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CC8C8F8-21E0-4B4B-A011-5BFF10FF3640"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480"/>
        <w:rPr>
          <w:noProof/>
        </w:rPr>
      </w:pPr>
      <w:bookmarkStart w:id="0" w:name="_GoBack"/>
      <w:bookmarkEnd w:id="0"/>
      <w:r>
        <w:rPr>
          <w:noProof/>
        </w:rPr>
        <w:lastRenderedPageBreak/>
        <w:t>ANNEX</w:t>
      </w:r>
    </w:p>
    <w:p>
      <w:pPr>
        <w:jc w:val="center"/>
        <w:rPr>
          <w:noProof/>
        </w:rPr>
      </w:pPr>
      <w:r>
        <w:rPr>
          <w:b/>
          <w:noProof/>
        </w:rPr>
        <w:t>DRAFT</w:t>
      </w:r>
    </w:p>
    <w:p>
      <w:pPr>
        <w:jc w:val="center"/>
        <w:rPr>
          <w:b/>
          <w:caps/>
          <w:noProof/>
          <w:szCs w:val="24"/>
        </w:rPr>
      </w:pPr>
      <w:r>
        <w:rPr>
          <w:b/>
          <w:caps/>
          <w:noProof/>
          <w:szCs w:val="24"/>
        </w:rPr>
        <w:t xml:space="preserve">DECISION NO X/2017 OF THE EU-UKRAINE ASSOCIATION COUNCIL </w:t>
      </w:r>
    </w:p>
    <w:p>
      <w:pPr>
        <w:jc w:val="center"/>
        <w:rPr>
          <w:b/>
          <w:noProof/>
          <w:szCs w:val="24"/>
        </w:rPr>
      </w:pPr>
      <w:r>
        <w:rPr>
          <w:b/>
          <w:noProof/>
          <w:szCs w:val="24"/>
        </w:rPr>
        <w:t>of … 201</w:t>
      </w:r>
      <w:r>
        <w:rPr>
          <w:b/>
          <w:noProof/>
          <w:szCs w:val="24"/>
          <w:lang w:val="uk-UA"/>
        </w:rPr>
        <w:t>7</w:t>
      </w:r>
      <w:r>
        <w:rPr>
          <w:b/>
          <w:noProof/>
          <w:szCs w:val="24"/>
        </w:rPr>
        <w:t xml:space="preserve"> </w:t>
      </w:r>
    </w:p>
    <w:p>
      <w:pPr>
        <w:spacing w:after="240"/>
        <w:jc w:val="center"/>
        <w:rPr>
          <w:b/>
          <w:noProof/>
          <w:szCs w:val="24"/>
        </w:rPr>
      </w:pPr>
      <w:r>
        <w:rPr>
          <w:b/>
          <w:noProof/>
          <w:szCs w:val="24"/>
        </w:rPr>
        <w:t xml:space="preserve">supplementing Annex I-A to the Association Agreement </w:t>
      </w:r>
    </w:p>
    <w:p>
      <w:pPr>
        <w:spacing w:line="276" w:lineRule="auto"/>
        <w:rPr>
          <w:noProof/>
          <w:lang w:eastAsia="ko-KR"/>
        </w:rPr>
      </w:pPr>
      <w:r>
        <w:rPr>
          <w:noProof/>
        </w:rPr>
        <w:t>THE EU-UKRAINE ASSOCIATION COUNCIL,</w:t>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Ukraine, of the other part, signed in Brussels on 27 June 2014,</w:t>
      </w:r>
    </w:p>
    <w:p>
      <w:pPr>
        <w:rPr>
          <w:noProof/>
        </w:rPr>
      </w:pPr>
      <w:r>
        <w:rPr>
          <w:noProof/>
        </w:rPr>
        <w:t>Whereas:</w:t>
      </w:r>
    </w:p>
    <w:p>
      <w:pPr>
        <w:pStyle w:val="ManualConsidrant"/>
        <w:rPr>
          <w:noProof/>
        </w:rPr>
      </w:pPr>
      <w:r>
        <w:rPr>
          <w:noProof/>
        </w:rPr>
        <w:t>(1)</w:t>
      </w:r>
      <w:r>
        <w:rPr>
          <w:noProof/>
        </w:rPr>
        <w:tab/>
        <w:t xml:space="preserve">In accordance with Article 486 of the Association Agreement between the European Union and the European Atomic Energy Community and their Member States of the one part, and Ukraine, of the other part ('the Agreement'), parts of the Agreement, including provisions on the elimination of customs duties, and related Annex I-A is applied provisionally as of 1 January 2016. </w:t>
      </w:r>
    </w:p>
    <w:p>
      <w:pPr>
        <w:pStyle w:val="ManualConsidrant"/>
        <w:rPr>
          <w:noProof/>
        </w:rPr>
      </w:pPr>
      <w:r>
        <w:rPr>
          <w:noProof/>
        </w:rPr>
        <w:t>(2)</w:t>
      </w:r>
      <w:r>
        <w:rPr>
          <w:noProof/>
        </w:rPr>
        <w:tab/>
        <w:t>Regulation (EU) No 374/2014 of the European Parliament and of the Council of 16 April 2014 unilaterally established a preferential arrangement which allowed for the reduction or the elimination of customs duties on goods originating in Ukraine in accordance with the Annex I of that Regulation.</w:t>
      </w:r>
    </w:p>
    <w:p>
      <w:pPr>
        <w:pStyle w:val="ManualConsidrant"/>
        <w:rPr>
          <w:noProof/>
        </w:rPr>
      </w:pPr>
      <w:r>
        <w:rPr>
          <w:noProof/>
        </w:rPr>
        <w:t>(3)</w:t>
      </w:r>
      <w:r>
        <w:rPr>
          <w:noProof/>
        </w:rPr>
        <w:tab/>
        <w:t xml:space="preserve">Such preferential arrangement corresponded to the tariff concessions which would be applied in the course of the first year of implementation of the EU-Ukraine Association Agreement in accordance with Annex I-A of the Agreement. </w:t>
      </w:r>
    </w:p>
    <w:p>
      <w:pPr>
        <w:pStyle w:val="ManualConsidrant"/>
        <w:rPr>
          <w:noProof/>
        </w:rPr>
      </w:pPr>
      <w:r>
        <w:rPr>
          <w:noProof/>
        </w:rPr>
        <w:t>(4)</w:t>
      </w:r>
      <w:r>
        <w:rPr>
          <w:noProof/>
        </w:rPr>
        <w:tab/>
        <w:t xml:space="preserve">Regulation (EU) No 1150/2014 of the European Parliament and of the Council of 29 October 2014 amending Regulation (EU) No 374/2014 </w:t>
      </w:r>
      <w:r>
        <w:rPr>
          <w:i/>
          <w:noProof/>
        </w:rPr>
        <w:t>inter alia</w:t>
      </w:r>
      <w:r>
        <w:rPr>
          <w:noProof/>
        </w:rPr>
        <w:t xml:space="preserve"> introduced a clarification on the specific reduction to be applied to the base rate of customs duties for each 'staging category' referred to in Annex I of that Regulation. </w:t>
      </w:r>
    </w:p>
    <w:p>
      <w:pPr>
        <w:pStyle w:val="ManualConsidrant"/>
        <w:rPr>
          <w:noProof/>
          <w:color w:val="000000"/>
        </w:rPr>
      </w:pPr>
      <w:r>
        <w:rPr>
          <w:noProof/>
        </w:rPr>
        <w:t>(5)</w:t>
      </w:r>
      <w:r>
        <w:rPr>
          <w:noProof/>
        </w:rPr>
        <w:tab/>
        <w:t xml:space="preserve">In the interest of clarity of the Agreement an equivalent clarification is required to specify the reduction to be applied to the base rate of customs duties for all subsequent years for each 'staging category' referred to in Annex I-A to the Agreement. Such modalities of tariff dismantlement correspond to the mutual understanding reached with Ukraine during the negotiation, and will be applied by both parties to the Agreement. </w:t>
      </w:r>
    </w:p>
    <w:p>
      <w:pPr>
        <w:pStyle w:val="ManualConsidrant"/>
        <w:rPr>
          <w:noProof/>
        </w:rPr>
      </w:pPr>
      <w:r>
        <w:rPr>
          <w:noProof/>
        </w:rPr>
        <w:t>(6)</w:t>
      </w:r>
      <w:r>
        <w:rPr>
          <w:noProof/>
        </w:rPr>
        <w:tab/>
        <w:t>Article 463(2) of the Agreement provides that the Association Council is a forum for exchange of information on implementation and enforcement measures.</w:t>
      </w:r>
    </w:p>
    <w:p>
      <w:pPr>
        <w:pStyle w:val="ManualConsidrant"/>
        <w:rPr>
          <w:noProof/>
        </w:rPr>
      </w:pPr>
      <w:r>
        <w:rPr>
          <w:noProof/>
        </w:rPr>
        <w:t>(7)</w:t>
      </w:r>
      <w:r>
        <w:rPr>
          <w:noProof/>
        </w:rPr>
        <w:tab/>
        <w:t>Article 463(3) of the Agreement provides that the Association Council shall have the power to update or amend the Annexes to the Agreement.</w:t>
      </w:r>
    </w:p>
    <w:p>
      <w:pPr>
        <w:pStyle w:val="ManualConsidrant"/>
        <w:rPr>
          <w:noProof/>
        </w:rPr>
      </w:pPr>
      <w:r>
        <w:rPr>
          <w:noProof/>
        </w:rPr>
        <w:t>(8)</w:t>
      </w:r>
      <w:r>
        <w:rPr>
          <w:noProof/>
        </w:rPr>
        <w:tab/>
        <w:t>It is therefore appropriate for the EU-Ukraine Association Council to adopt a decision supplementing Annex I-A to the Association Agreement,</w:t>
      </w:r>
    </w:p>
    <w:p>
      <w:pPr>
        <w:rPr>
          <w:noProof/>
        </w:rPr>
      </w:pPr>
      <w:r>
        <w:rPr>
          <w:noProof/>
        </w:rPr>
        <w:t>HAS ADOPTED THIS DECISION:</w:t>
      </w:r>
    </w:p>
    <w:p>
      <w:pPr>
        <w:pStyle w:val="Titrearticle1"/>
        <w:rPr>
          <w:noProof/>
        </w:rPr>
      </w:pPr>
      <w:r>
        <w:rPr>
          <w:noProof/>
        </w:rPr>
        <w:t>Article 1</w:t>
      </w:r>
    </w:p>
    <w:p>
      <w:pPr>
        <w:rPr>
          <w:noProof/>
        </w:rPr>
      </w:pPr>
      <w:r>
        <w:rPr>
          <w:noProof/>
        </w:rPr>
        <w:t>A new Appendix C is added to Annex I-A to the Association Agreement between the European Union and the European Atomic Energy Community and their Member States of the one part, and Ukraine, of the other part, as set out in the Annex to this Decision to clarify the implementation of the reduction to the base rate of customs duties to be applied for all subsequent years for each 'staging category' referred to in Annex I-A.</w:t>
      </w:r>
    </w:p>
    <w:p>
      <w:pPr>
        <w:pStyle w:val="Titrearticle1"/>
        <w:rPr>
          <w:i w:val="0"/>
          <w:noProof/>
          <w:lang w:eastAsia="ko-KR"/>
        </w:rPr>
      </w:pPr>
      <w:r>
        <w:rPr>
          <w:noProof/>
        </w:rPr>
        <w:t>Article</w:t>
      </w:r>
      <w:r>
        <w:rPr>
          <w:i w:val="0"/>
          <w:noProof/>
          <w:lang w:eastAsia="ko-KR"/>
        </w:rPr>
        <w:t xml:space="preserve"> 2</w:t>
      </w:r>
    </w:p>
    <w:p>
      <w:pPr>
        <w:rPr>
          <w:noProof/>
        </w:rPr>
      </w:pPr>
      <w:r>
        <w:rPr>
          <w:noProof/>
        </w:rPr>
        <w:t>This Decision shall enter into force on the day of its adoption.</w:t>
      </w:r>
    </w:p>
    <w:p>
      <w:pPr>
        <w:pStyle w:val="Fait"/>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For the Association Council</w:t>
            </w:r>
          </w:p>
        </w:tc>
      </w:tr>
      <w:tr>
        <w:tc>
          <w:tcPr>
            <w:tcW w:w="4643" w:type="dxa"/>
            <w:shd w:val="clear" w:color="auto" w:fill="auto"/>
          </w:tcPr>
          <w:p>
            <w:pPr>
              <w:rPr>
                <w:rFonts w:eastAsia="Times New Roman"/>
                <w:noProof/>
                <w:szCs w:val="24"/>
              </w:rPr>
            </w:pPr>
          </w:p>
        </w:tc>
        <w:tc>
          <w:tcPr>
            <w:tcW w:w="4644" w:type="dxa"/>
            <w:shd w:val="clear" w:color="auto" w:fill="auto"/>
          </w:tcPr>
          <w:p>
            <w:pPr>
              <w:rPr>
                <w:i/>
                <w:noProof/>
              </w:rPr>
            </w:pPr>
            <w:r>
              <w:rPr>
                <w:i/>
                <w:noProof/>
              </w:rPr>
              <w:t>The Chair</w:t>
            </w:r>
          </w:p>
          <w:p>
            <w:pPr>
              <w:rPr>
                <w:rFonts w:eastAsia="Times New Roman"/>
                <w:i/>
                <w:noProof/>
                <w:szCs w:val="24"/>
              </w:rPr>
            </w:pPr>
          </w:p>
        </w:tc>
      </w:tr>
    </w:tbl>
    <w:p>
      <w:pPr>
        <w:spacing w:before="0" w:after="200" w:line="276" w:lineRule="auto"/>
        <w:jc w:val="left"/>
        <w:rPr>
          <w:noProof/>
        </w:rPr>
        <w:sectPr>
          <w:footerReference w:type="default" r:id="rId16"/>
          <w:footerReference w:type="first" r:id="rId17"/>
          <w:pgSz w:w="11906" w:h="16838"/>
          <w:pgMar w:top="1417" w:right="1417" w:bottom="1417" w:left="1417" w:header="708" w:footer="708" w:gutter="0"/>
          <w:pgNumType w:start="2"/>
          <w:cols w:space="708"/>
          <w:docGrid w:linePitch="360"/>
        </w:sectPr>
      </w:pPr>
    </w:p>
    <w:p>
      <w:pPr>
        <w:spacing w:after="200" w:line="276" w:lineRule="auto"/>
        <w:jc w:val="center"/>
        <w:rPr>
          <w:b/>
          <w:caps/>
          <w:noProof/>
        </w:rPr>
      </w:pPr>
      <w:r>
        <w:rPr>
          <w:b/>
          <w:caps/>
          <w:noProof/>
        </w:rPr>
        <w:t>annex</w:t>
      </w:r>
    </w:p>
    <w:p>
      <w:pPr>
        <w:spacing w:after="200" w:line="276" w:lineRule="auto"/>
        <w:jc w:val="center"/>
        <w:rPr>
          <w:noProof/>
        </w:rPr>
      </w:pPr>
      <w:r>
        <w:rPr>
          <w:b/>
          <w:caps/>
          <w:noProof/>
        </w:rPr>
        <w:t>Appendix C to ANNEX I-A TO THE ASSOCIATION AGREEMENT</w:t>
      </w:r>
    </w:p>
    <w:p>
      <w:pPr>
        <w:spacing w:after="200" w:line="276" w:lineRule="auto"/>
        <w:jc w:val="center"/>
        <w:rPr>
          <w:noProof/>
        </w:rPr>
      </w:pPr>
      <w:r>
        <w:rPr>
          <w:noProof/>
        </w:rPr>
        <w:t>ELIMINATION OF CUSTOMS DUTIES</w:t>
      </w:r>
    </w:p>
    <w:p>
      <w:pPr>
        <w:spacing w:after="200" w:line="276" w:lineRule="auto"/>
        <w:rPr>
          <w:noProof/>
        </w:rPr>
      </w:pPr>
      <w:r>
        <w:rPr>
          <w:noProof/>
        </w:rPr>
        <w:t>TARIFF ELIMINATION SCHEDULES OF THE PARTIES FOR GOODS ORIGINATING IN OTHER PARTY</w:t>
      </w:r>
    </w:p>
    <w:p>
      <w:pPr>
        <w:spacing w:after="200" w:line="276" w:lineRule="auto"/>
        <w:rPr>
          <w:noProof/>
        </w:rPr>
      </w:pPr>
      <w:r>
        <w:rPr>
          <w:noProof/>
        </w:rPr>
        <w:t>This appendix clarifies the reduction to the base rate of customs duties to be applied for each 'staging category'</w:t>
      </w:r>
    </w:p>
    <w:p>
      <w:pPr>
        <w:pStyle w:val="ManualNumPar10"/>
        <w:rPr>
          <w:noProof/>
        </w:rPr>
      </w:pPr>
      <w:r>
        <w:rPr>
          <w:noProof/>
        </w:rPr>
        <w:t>1.</w:t>
      </w:r>
      <w:r>
        <w:rPr>
          <w:noProof/>
        </w:rPr>
        <w:tab/>
        <w:t>Except as otherwise provided in the Tariff Elimination Schedules of Parties included in Annex I-A to Chapter 1 (hereinafter referred to as the ‘Schedules’), the following clarifications apply to the elimination of customs duties by Parties pursuant to Article 29 (Elimination of Customs Duties on Imports) of Title IV (Trade and Trade-related Matters) of this Agreement:</w:t>
      </w:r>
    </w:p>
    <w:p>
      <w:pPr>
        <w:pStyle w:val="Point10"/>
        <w:rPr>
          <w:noProof/>
        </w:rPr>
      </w:pPr>
      <w:r>
        <w:rPr>
          <w:noProof/>
        </w:rPr>
        <w:t>(a)</w:t>
      </w:r>
      <w:r>
        <w:rPr>
          <w:noProof/>
        </w:rPr>
        <w:tab/>
        <w:t>customs duties on goods originating in Ukraine or EU (hereinafter referred to as ‘originating goods’) provided for in the tariff lines in staging category ‘0’ in the Schedules shall be eliminated entirely and such goods shall be free of any customs duty on the date this Agreement enters into force;</w:t>
      </w:r>
    </w:p>
    <w:p>
      <w:pPr>
        <w:pStyle w:val="Point10"/>
        <w:rPr>
          <w:noProof/>
        </w:rPr>
      </w:pPr>
      <w:r>
        <w:rPr>
          <w:noProof/>
        </w:rPr>
        <w:t>(b)</w:t>
      </w:r>
      <w:r>
        <w:rPr>
          <w:noProof/>
        </w:rPr>
        <w:tab/>
        <w:t>customs duties on originating goods provided for in the tariff lines in staging category ‘1’ in the Schedules shall be removed in two equal stages beginning on the date this Agreement enters into force, and such goods shall thereafter be free of any customs duty;</w:t>
      </w:r>
    </w:p>
    <w:p>
      <w:pPr>
        <w:pStyle w:val="Point10"/>
        <w:rPr>
          <w:noProof/>
        </w:rPr>
      </w:pPr>
      <w:r>
        <w:rPr>
          <w:noProof/>
        </w:rPr>
        <w:t>(c)</w:t>
      </w:r>
      <w:r>
        <w:rPr>
          <w:noProof/>
        </w:rPr>
        <w:tab/>
        <w:t>customs duties on originating goods provided for in the tariff lines in staging category ‘2’ in the Schedules shall be removed in three equal stages beginning on the date this Agreement enters into force, and such goods shall thereafter be free of any customs duty;</w:t>
      </w:r>
    </w:p>
    <w:p>
      <w:pPr>
        <w:pStyle w:val="Point10"/>
        <w:rPr>
          <w:noProof/>
        </w:rPr>
      </w:pPr>
      <w:r>
        <w:rPr>
          <w:noProof/>
        </w:rPr>
        <w:t>(d)</w:t>
      </w:r>
      <w:r>
        <w:rPr>
          <w:noProof/>
        </w:rPr>
        <w:tab/>
        <w:t>customs duties on originating goods provided for in the tariff lines in staging category ‘3’ in the Schedules shall be removed in four equal stages beginning on the date this Agreement enters into force, and such goods shall thereafter be free of any customs duty;</w:t>
      </w:r>
    </w:p>
    <w:p>
      <w:pPr>
        <w:pStyle w:val="Point10"/>
        <w:rPr>
          <w:noProof/>
        </w:rPr>
      </w:pPr>
      <w:r>
        <w:rPr>
          <w:noProof/>
        </w:rPr>
        <w:t>(e)</w:t>
      </w:r>
      <w:r>
        <w:rPr>
          <w:noProof/>
        </w:rPr>
        <w:tab/>
        <w:t>customs duties on originating goods provided for in the tariff lines in staging category ‘5’ in the Schedules shall be removed in six equal stages beginning on the date this Agreement enters into force, and such goods shall thereafter be free of any customs duty;</w:t>
      </w:r>
    </w:p>
    <w:p>
      <w:pPr>
        <w:pStyle w:val="Point10"/>
        <w:rPr>
          <w:noProof/>
        </w:rPr>
      </w:pPr>
      <w:r>
        <w:rPr>
          <w:noProof/>
        </w:rPr>
        <w:t>(f)</w:t>
      </w:r>
      <w:r>
        <w:rPr>
          <w:noProof/>
        </w:rPr>
        <w:tab/>
        <w:t>customs duties on originating goods provided for in the tariff lines in staging category ‘7’ in the Schedules shall be removed in eight equal stages beginning on the date this Agreement enters into force, and such goods shall thereafter be free of any customs duty;</w:t>
      </w:r>
    </w:p>
    <w:p>
      <w:pPr>
        <w:pStyle w:val="Point10"/>
        <w:rPr>
          <w:noProof/>
        </w:rPr>
      </w:pPr>
      <w:r>
        <w:rPr>
          <w:noProof/>
        </w:rPr>
        <w:t>(g)</w:t>
      </w:r>
      <w:r>
        <w:rPr>
          <w:noProof/>
        </w:rPr>
        <w:tab/>
        <w:t>customs duties on originating goods provided for in the tariff lines in staging category ‘10’ in the Schedules shall be removed in eleven equal stages beginning on the date this Agreement enters into force, and such goods shall thereafter be free of any customs duty;</w:t>
      </w:r>
    </w:p>
    <w:p>
      <w:pPr>
        <w:pStyle w:val="Point10"/>
        <w:rPr>
          <w:noProof/>
        </w:rPr>
      </w:pPr>
      <w:r>
        <w:rPr>
          <w:noProof/>
        </w:rPr>
        <w:t>(h)</w:t>
      </w:r>
      <w:r>
        <w:rPr>
          <w:noProof/>
        </w:rPr>
        <w:tab/>
        <w:t>customs duties on originating goods provided for in tariff lines marked with ‘20 % in 5 years' in the Schedules shall be reduced by 20 percent in six equal stages beginning on the date this Agreement enters into force, and such goods shall thereafter be subject to a customs duty equivalent to the base rate reduced by 20 %;</w:t>
      </w:r>
    </w:p>
    <w:p>
      <w:pPr>
        <w:pStyle w:val="Point10"/>
        <w:rPr>
          <w:noProof/>
        </w:rPr>
      </w:pPr>
      <w:r>
        <w:rPr>
          <w:noProof/>
        </w:rPr>
        <w:t>(i)</w:t>
      </w:r>
      <w:r>
        <w:rPr>
          <w:noProof/>
        </w:rPr>
        <w:tab/>
        <w:t>customs duties on originating goods provided for in tariff lines marked with ‘20 % in 10 years' in the Schedules shall be reduced by 20 percent in eleven equal stages beginning on the date this Agreement enters into force, and such goods shall thereafter be subject to a customs duty equivalent to the base rate reduced by 20 %;</w:t>
      </w:r>
    </w:p>
    <w:p>
      <w:pPr>
        <w:pStyle w:val="Point10"/>
        <w:rPr>
          <w:noProof/>
        </w:rPr>
      </w:pPr>
      <w:r>
        <w:rPr>
          <w:noProof/>
        </w:rPr>
        <w:t>(j)</w:t>
      </w:r>
      <w:r>
        <w:rPr>
          <w:noProof/>
        </w:rPr>
        <w:tab/>
        <w:t>customs duties on originating goods provided for in tariff lines marked with ‘30 % in 5 years' in the Schedules shall be reduced by 30 percent in six equal stages beginning on the date this Agreement enters into force, and such goods shall thereafter be subject to a customs duty equivalent to the base rate reduced by 30 %;</w:t>
      </w:r>
    </w:p>
    <w:p>
      <w:pPr>
        <w:pStyle w:val="Point10"/>
        <w:rPr>
          <w:noProof/>
        </w:rPr>
      </w:pPr>
      <w:r>
        <w:rPr>
          <w:noProof/>
        </w:rPr>
        <w:t>(k)</w:t>
      </w:r>
      <w:r>
        <w:rPr>
          <w:noProof/>
        </w:rPr>
        <w:tab/>
        <w:t>customs duties on originating goods provided for in tariff lines marked with ‘50 % in 5 years' in the Schedules shall be reduced by 50 percent in six equal stages beginning on the date this Agreement enters into force, and such goods shall thereafter be subject to a customs duty equivalent to the base rate reduced by 50 %;</w:t>
      </w:r>
    </w:p>
    <w:p>
      <w:pPr>
        <w:pStyle w:val="Point10"/>
        <w:rPr>
          <w:noProof/>
        </w:rPr>
      </w:pPr>
      <w:r>
        <w:rPr>
          <w:noProof/>
        </w:rPr>
        <w:t>(l)</w:t>
      </w:r>
      <w:r>
        <w:rPr>
          <w:noProof/>
        </w:rPr>
        <w:tab/>
        <w:t>customs duties on originating goods provided for in tariff lines marked with ‘50 % in 7 years' in the Schedules shall be reduced by 50 percent in eight equal stages beginning on the date this Agreement enters into force, and such goods shall thereafter be subject to a customs duty equivalent to the base rate reduced by 50 % ;</w:t>
      </w:r>
    </w:p>
    <w:p>
      <w:pPr>
        <w:pStyle w:val="Point10"/>
        <w:rPr>
          <w:noProof/>
        </w:rPr>
      </w:pPr>
      <w:r>
        <w:rPr>
          <w:noProof/>
        </w:rPr>
        <w:t>(m)</w:t>
      </w:r>
      <w:r>
        <w:rPr>
          <w:noProof/>
        </w:rPr>
        <w:tab/>
        <w:t>customs duties on originating goods provided for in tariff lines marked with ‘50 % in 10 years' in the Schedules shall be reduced by 50 percent in eleven equal stages beginning on the date this Agreement enters into force, and such goods shall thereafter be subject to a customs duty equivalent to the base rate reduced by 50 %;</w:t>
      </w:r>
    </w:p>
    <w:p>
      <w:pPr>
        <w:pStyle w:val="Point10"/>
        <w:rPr>
          <w:noProof/>
        </w:rPr>
      </w:pPr>
      <w:r>
        <w:rPr>
          <w:noProof/>
        </w:rPr>
        <w:t>(n)</w:t>
      </w:r>
      <w:r>
        <w:rPr>
          <w:noProof/>
        </w:rPr>
        <w:tab/>
        <w:t>customs duties on originating goods provided for in tariff lines marked with ‘60 % in 5 years' in the Schedules shall be reduced by 60 percent in six equal stages beginning on the date this Agreement enters into force, and such goods shall thereafter be subject to a customs duty equivalent to the base rate reduced by 60 %;</w:t>
      </w:r>
    </w:p>
    <w:p>
      <w:pPr>
        <w:pStyle w:val="Point10"/>
        <w:rPr>
          <w:noProof/>
        </w:rPr>
      </w:pPr>
      <w:r>
        <w:rPr>
          <w:noProof/>
        </w:rPr>
        <w:t>(o)</w:t>
      </w:r>
      <w:r>
        <w:rPr>
          <w:noProof/>
        </w:rPr>
        <w:tab/>
        <w:t>customs duties on originating goods provided for in the tariff lines in staging category " Ad valorem free (Entry Price</w:t>
      </w:r>
      <w:r>
        <w:rPr>
          <w:rStyle w:val="FootnoteReference"/>
          <w:noProof/>
        </w:rPr>
        <w:footnoteReference w:id="1"/>
      </w:r>
      <w:r>
        <w:rPr>
          <w:noProof/>
        </w:rPr>
        <w:t>)" in the Schedules, shall be eliminated on the date this Agreement enters into force; the liberalisation concerns the ad valorem duty only; the specific duty linked to the entry price system applicable for these originating goods shall be maintained.</w:t>
      </w:r>
    </w:p>
    <w:p>
      <w:pPr>
        <w:pStyle w:val="ManualNumPar10"/>
        <w:rPr>
          <w:noProof/>
          <w:szCs w:val="24"/>
        </w:rPr>
      </w:pPr>
      <w:r>
        <w:rPr>
          <w:noProof/>
          <w:szCs w:val="24"/>
        </w:rPr>
        <w:t>2.</w:t>
      </w:r>
      <w:r>
        <w:rPr>
          <w:noProof/>
          <w:szCs w:val="24"/>
        </w:rPr>
        <w:tab/>
        <w:t xml:space="preserve">The base rate and </w:t>
      </w:r>
      <w:r>
        <w:rPr>
          <w:noProof/>
        </w:rPr>
        <w:t>staging</w:t>
      </w:r>
      <w:r>
        <w:rPr>
          <w:noProof/>
          <w:szCs w:val="24"/>
        </w:rPr>
        <w:t xml:space="preserve"> category to determine the rate of customs duty applicable at each stage of reduction for a tariff line are indicated in the corresponding tariff line in the Schedule.</w:t>
      </w:r>
    </w:p>
    <w:p>
      <w:pPr>
        <w:pStyle w:val="ManualNumPar10"/>
        <w:rPr>
          <w:noProof/>
          <w:szCs w:val="24"/>
        </w:rPr>
      </w:pPr>
      <w:r>
        <w:rPr>
          <w:noProof/>
          <w:szCs w:val="24"/>
        </w:rPr>
        <w:t>3.</w:t>
      </w:r>
      <w:r>
        <w:rPr>
          <w:noProof/>
          <w:szCs w:val="24"/>
        </w:rPr>
        <w:tab/>
        <w:t>For the purposes of the elimination of customs duties, the rate of customs duties applied in each stage shall be rounded down at least to the nearest tenth of a percentage point or, if the rate of customs duty is expressed in monetary units, at least to the nearest tenth of the official monetary unit of the Party.</w:t>
      </w:r>
    </w:p>
    <w:p>
      <w:pPr>
        <w:pStyle w:val="ManualNumPar10"/>
        <w:rPr>
          <w:noProof/>
          <w:szCs w:val="24"/>
        </w:rPr>
      </w:pPr>
      <w:r>
        <w:rPr>
          <w:noProof/>
          <w:szCs w:val="24"/>
        </w:rPr>
        <w:t>4.</w:t>
      </w:r>
      <w:r>
        <w:rPr>
          <w:noProof/>
          <w:szCs w:val="24"/>
        </w:rPr>
        <w:tab/>
        <w:t>For the purposes of this Appendix, the first reduction shall take place on the entry into force of this Agreement, and each successive reduction shall take effect on 1 January of the relevant year.</w:t>
      </w:r>
    </w:p>
    <w:p>
      <w:pPr>
        <w:pStyle w:val="ManualNumPar10"/>
        <w:rPr>
          <w:noProof/>
          <w:szCs w:val="24"/>
        </w:rPr>
      </w:pPr>
      <w:r>
        <w:rPr>
          <w:noProof/>
          <w:szCs w:val="24"/>
        </w:rPr>
        <w:t>5.</w:t>
      </w:r>
      <w:r>
        <w:rPr>
          <w:noProof/>
          <w:szCs w:val="24"/>
        </w:rPr>
        <w:tab/>
        <w:t>If the entry into force of this Agreement corresponds to a date after 1 January and before 31 December of the same year, the in-quota quantity will be pro-rated on a proportional basis for the remainder of the calendar year.</w:t>
      </w:r>
    </w:p>
    <w:p>
      <w:pPr>
        <w:rPr>
          <w:noProof/>
        </w:rPr>
        <w:sectPr>
          <w:pgSz w:w="11906" w:h="16838"/>
          <w:pgMar w:top="1417" w:right="1417" w:bottom="1417" w:left="1417" w:header="708" w:footer="708" w:gutter="0"/>
          <w:cols w:space="708"/>
          <w:docGrid w:linePitch="360"/>
        </w:sectPr>
      </w:pPr>
    </w:p>
    <w:p>
      <w:pPr>
        <w:jc w:val="center"/>
        <w:rPr>
          <w:b/>
          <w:noProof/>
          <w:u w:val="single"/>
        </w:rPr>
      </w:pPr>
      <w:r>
        <w:rPr>
          <w:b/>
          <w:noProof/>
          <w:u w:val="single"/>
        </w:rPr>
        <w:t>DRAFT</w:t>
      </w:r>
    </w:p>
    <w:p>
      <w:pPr>
        <w:jc w:val="center"/>
        <w:rPr>
          <w:b/>
          <w:caps/>
          <w:noProof/>
        </w:rPr>
      </w:pPr>
      <w:r>
        <w:rPr>
          <w:b/>
          <w:caps/>
          <w:noProof/>
        </w:rPr>
        <w:t>Decision No x/2017 of the EU-Ukraine Association COMMITTEE IN TRADE CONFIGURATION</w:t>
      </w:r>
    </w:p>
    <w:p>
      <w:pPr>
        <w:jc w:val="center"/>
        <w:rPr>
          <w:b/>
          <w:noProof/>
        </w:rPr>
      </w:pPr>
      <w:r>
        <w:rPr>
          <w:b/>
          <w:noProof/>
        </w:rPr>
        <w:t xml:space="preserve">of …2017 </w:t>
      </w:r>
    </w:p>
    <w:p>
      <w:pPr>
        <w:spacing w:after="240"/>
        <w:jc w:val="center"/>
        <w:rPr>
          <w:b/>
          <w:noProof/>
          <w:sz w:val="22"/>
        </w:rPr>
      </w:pPr>
      <w:r>
        <w:rPr>
          <w:b/>
          <w:noProof/>
          <w:sz w:val="22"/>
        </w:rPr>
        <w:t xml:space="preserve">on recalculating the schedule of export duty elimination, amending Annex I-C and Annex I-D to the Association Agreement </w:t>
      </w:r>
    </w:p>
    <w:p>
      <w:pPr>
        <w:spacing w:line="276" w:lineRule="auto"/>
        <w:rPr>
          <w:noProof/>
          <w:lang w:eastAsia="ko-KR"/>
        </w:rPr>
      </w:pPr>
      <w:r>
        <w:rPr>
          <w:noProof/>
        </w:rPr>
        <w:t>THE ASSOCIATION COMMITTEE IN TRADE CONFIGURATION,</w:t>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Ukraine, of the other part, signed in Brussels on 27 June 2014,</w:t>
      </w:r>
    </w:p>
    <w:p>
      <w:pPr>
        <w:rPr>
          <w:noProof/>
        </w:rPr>
      </w:pPr>
      <w:r>
        <w:rPr>
          <w:noProof/>
        </w:rPr>
        <w:t>Whereas:</w:t>
      </w:r>
    </w:p>
    <w:p>
      <w:pPr>
        <w:pStyle w:val="ManualConsidrant"/>
        <w:rPr>
          <w:noProof/>
        </w:rPr>
      </w:pPr>
      <w:r>
        <w:rPr>
          <w:noProof/>
        </w:rPr>
        <w:t>(1)</w:t>
      </w:r>
      <w:r>
        <w:rPr>
          <w:noProof/>
        </w:rPr>
        <w:tab/>
        <w:t>In accordance with Article 486 of the Association Agreement between the European Union and the European Atomic Energy Community and their Member States of the one part, and Ukraine, of the other part ('the Agreement'), parts of the Agreement, including provisions on the elimination of customs duties, and related Annexes I-C to I-D are applied provisionally as of 1 January 2016.</w:t>
      </w:r>
    </w:p>
    <w:p>
      <w:pPr>
        <w:pStyle w:val="ManualConsidrant"/>
        <w:rPr>
          <w:noProof/>
        </w:rPr>
      </w:pPr>
      <w:r>
        <w:rPr>
          <w:noProof/>
        </w:rPr>
        <w:t>(2)</w:t>
      </w:r>
      <w:r>
        <w:rPr>
          <w:noProof/>
        </w:rPr>
        <w:tab/>
        <w:t>Annex I-C to Chapter 1 of the Agreement, setting out the schedules of export duty elimination of Ukraine, establishes that the recalculation of the table is needed in order to maintain the relative preference (same proportion) compared to the WTO-bound export duty rates applicable for each period in case the trade-related provisions of the Agreement enter into force after 15 May 2014.</w:t>
      </w:r>
    </w:p>
    <w:p>
      <w:pPr>
        <w:pStyle w:val="ManualConsidrant"/>
        <w:rPr>
          <w:noProof/>
        </w:rPr>
      </w:pPr>
      <w:r>
        <w:rPr>
          <w:noProof/>
        </w:rPr>
        <w:t>(3)</w:t>
      </w:r>
      <w:r>
        <w:rPr>
          <w:noProof/>
        </w:rPr>
        <w:tab/>
        <w:t>Annex I-D to Chapter 1 of the Agreement, setting out safeguard measures in the form of a surcharge to be applied to the export duty for specific goods, also establishes that the recalculation of the table is needed in order to maintain the relative preference (same proportion) compared to the WTO-bound export duty rates applicable for each period in case the trade-related provisions of the Agreement enter into force after 15 May 2014.</w:t>
      </w:r>
    </w:p>
    <w:p>
      <w:pPr>
        <w:pStyle w:val="ManualConsidrant"/>
        <w:rPr>
          <w:noProof/>
        </w:rPr>
      </w:pPr>
      <w:r>
        <w:rPr>
          <w:noProof/>
        </w:rPr>
        <w:t>(4)</w:t>
      </w:r>
      <w:r>
        <w:rPr>
          <w:noProof/>
        </w:rPr>
        <w:tab/>
        <w:t>A technical amendment in Annex I-C is required to tariff code 1207 99 97 00 to reflect the correct description as per United Commodities Classifier (UKTZED) of Ukraine.</w:t>
      </w:r>
    </w:p>
    <w:p>
      <w:pPr>
        <w:pStyle w:val="ManualConsidrant"/>
        <w:rPr>
          <w:noProof/>
        </w:rPr>
      </w:pPr>
      <w:r>
        <w:rPr>
          <w:noProof/>
        </w:rPr>
        <w:t>(7)</w:t>
      </w:r>
      <w:r>
        <w:rPr>
          <w:noProof/>
        </w:rPr>
        <w:tab/>
        <w:t>Article 463(3) of the Agreement provides that the Association Council shall have the power to update or amend the Annexes to the Agreement.</w:t>
      </w:r>
    </w:p>
    <w:p>
      <w:pPr>
        <w:pStyle w:val="ManualConsidrant"/>
        <w:rPr>
          <w:noProof/>
        </w:rPr>
      </w:pPr>
      <w:r>
        <w:rPr>
          <w:noProof/>
        </w:rPr>
        <w:t>(8)</w:t>
      </w:r>
      <w:r>
        <w:rPr>
          <w:noProof/>
        </w:rPr>
        <w:tab/>
        <w:t>Article 465(2) and (4) of the Agreement specifies that the Association Council may delegate any of its powers, including the power to take binding decisions to the Association Committee which shall meet in a specific configuration to adress all issues related to the Title IV (Trade and Trade–Related matters) of the Agreement.</w:t>
      </w:r>
    </w:p>
    <w:p>
      <w:pPr>
        <w:pStyle w:val="ManualConsidrant"/>
        <w:rPr>
          <w:noProof/>
        </w:rPr>
      </w:pPr>
      <w:r>
        <w:rPr>
          <w:noProof/>
        </w:rPr>
        <w:t>(9)</w:t>
      </w:r>
      <w:r>
        <w:rPr>
          <w:noProof/>
        </w:rPr>
        <w:tab/>
        <w:t>The EU-Ukraine Association Council empowered the Association Committee in Trade configuration (the 'Trade Committee') in its Decision No 3/2014 of 15 December 2014 to update or amend certain trade-related annexes, including Annexes I-C and I-D to the Agreement.</w:t>
      </w:r>
    </w:p>
    <w:p>
      <w:pPr>
        <w:pStyle w:val="ManualConsidrant"/>
        <w:rPr>
          <w:noProof/>
        </w:rPr>
      </w:pPr>
      <w:r>
        <w:rPr>
          <w:noProof/>
        </w:rPr>
        <w:t>(11)</w:t>
      </w:r>
      <w:r>
        <w:rPr>
          <w:noProof/>
        </w:rPr>
        <w:tab/>
        <w:t>It is therefore appropriate for the Trade Committee to adopt a decision recalculating the schedule of export duty elimination set out in Annex I-C and I-D to the Association Agreement,</w:t>
      </w:r>
    </w:p>
    <w:p>
      <w:pPr>
        <w:rPr>
          <w:noProof/>
        </w:rPr>
      </w:pPr>
      <w:r>
        <w:rPr>
          <w:noProof/>
        </w:rPr>
        <w:t>HAS ADOPTED THIS DECISION:</w:t>
      </w:r>
    </w:p>
    <w:p>
      <w:pPr>
        <w:pStyle w:val="Titrearticle8"/>
        <w:rPr>
          <w:noProof/>
        </w:rPr>
      </w:pPr>
      <w:r>
        <w:rPr>
          <w:noProof/>
        </w:rPr>
        <w:t>Article 1</w:t>
      </w:r>
    </w:p>
    <w:p>
      <w:pPr>
        <w:rPr>
          <w:noProof/>
        </w:rPr>
      </w:pPr>
      <w:r>
        <w:rPr>
          <w:noProof/>
        </w:rPr>
        <w:t>Annex I-C to the Association Agreement between the European Union and the European Atomic Energy Community and their Member States of the one part, and Ukraine, of the other part, is hereby replaced by the text set out in the Annex to this Decision.</w:t>
      </w:r>
    </w:p>
    <w:p>
      <w:pPr>
        <w:pStyle w:val="Titrearticle8"/>
        <w:rPr>
          <w:noProof/>
        </w:rPr>
      </w:pPr>
      <w:r>
        <w:rPr>
          <w:noProof/>
        </w:rPr>
        <w:t>Article 2</w:t>
      </w:r>
    </w:p>
    <w:p>
      <w:pPr>
        <w:rPr>
          <w:noProof/>
        </w:rPr>
      </w:pPr>
      <w:r>
        <w:rPr>
          <w:noProof/>
        </w:rPr>
        <w:t xml:space="preserve">Annex I-D to the Association Agreement between the European Union and the European Atomic Energy Community and their Member States of the one part, and Ukraine, of the other part, is hereby replaced by the text set out in the Annex to this Decision. </w:t>
      </w:r>
    </w:p>
    <w:p>
      <w:pPr>
        <w:pStyle w:val="Titrearticle8"/>
        <w:rPr>
          <w:i w:val="0"/>
          <w:noProof/>
          <w:lang w:eastAsia="ko-KR"/>
        </w:rPr>
      </w:pPr>
      <w:r>
        <w:rPr>
          <w:noProof/>
        </w:rPr>
        <w:t>Article</w:t>
      </w:r>
      <w:r>
        <w:rPr>
          <w:i w:val="0"/>
          <w:noProof/>
          <w:lang w:eastAsia="ko-KR"/>
        </w:rPr>
        <w:t xml:space="preserve"> 3</w:t>
      </w:r>
    </w:p>
    <w:p>
      <w:pPr>
        <w:rPr>
          <w:noProof/>
        </w:rPr>
      </w:pPr>
      <w:r>
        <w:rPr>
          <w:noProof/>
        </w:rPr>
        <w:t>This Decision shall enter into force on the day of its adoption.</w:t>
      </w:r>
    </w:p>
    <w:p>
      <w:pPr>
        <w:pStyle w:val="Fait"/>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Association Committee </w:t>
            </w:r>
          </w:p>
          <w:p>
            <w:pPr>
              <w:spacing w:before="0" w:after="0"/>
              <w:rPr>
                <w:i/>
                <w:noProof/>
              </w:rPr>
            </w:pPr>
            <w:r>
              <w:rPr>
                <w:i/>
                <w:noProof/>
              </w:rPr>
              <w:t>in Trade configuration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i/>
                <w:noProof/>
              </w:rPr>
            </w:pPr>
            <w:r>
              <w:rPr>
                <w:i/>
                <w:noProof/>
              </w:rPr>
              <w:t>The Chair</w:t>
            </w:r>
          </w:p>
          <w:p>
            <w:pPr>
              <w:rPr>
                <w:rFonts w:eastAsia="Times New Roman"/>
                <w:i/>
                <w:noProof/>
                <w:szCs w:val="24"/>
              </w:rPr>
            </w:pPr>
          </w:p>
        </w:tc>
      </w:tr>
    </w:tbl>
    <w:p>
      <w:pPr>
        <w:spacing w:before="0" w:after="200" w:line="276" w:lineRule="auto"/>
        <w:jc w:val="left"/>
        <w:rPr>
          <w:noProof/>
        </w:rPr>
        <w:sectPr>
          <w:pgSz w:w="11906" w:h="16838"/>
          <w:pgMar w:top="1417" w:right="1417" w:bottom="1417" w:left="1417" w:header="708" w:footer="708" w:gutter="0"/>
          <w:cols w:space="708"/>
          <w:docGrid w:linePitch="360"/>
        </w:sectPr>
      </w:pPr>
    </w:p>
    <w:p>
      <w:pPr>
        <w:jc w:val="center"/>
        <w:rPr>
          <w:noProof/>
          <w:lang w:val="it-IT"/>
        </w:rPr>
      </w:pPr>
    </w:p>
    <w:p>
      <w:pPr>
        <w:jc w:val="center"/>
        <w:rPr>
          <w:b/>
          <w:noProof/>
        </w:rPr>
      </w:pPr>
      <w:r>
        <w:rPr>
          <w:b/>
          <w:noProof/>
        </w:rPr>
        <w:t xml:space="preserve">ANNEX </w:t>
      </w:r>
    </w:p>
    <w:p>
      <w:pPr>
        <w:jc w:val="center"/>
        <w:rPr>
          <w:b/>
          <w:noProof/>
        </w:rPr>
      </w:pPr>
      <w:r>
        <w:rPr>
          <w:b/>
          <w:noProof/>
        </w:rPr>
        <w:t>ANNEX I-C TO THE ASSOCIATION AGREEMENT</w:t>
      </w:r>
    </w:p>
    <w:p>
      <w:pPr>
        <w:jc w:val="center"/>
        <w:rPr>
          <w:b/>
          <w:caps/>
          <w:noProof/>
        </w:rPr>
      </w:pPr>
      <w:r>
        <w:rPr>
          <w:b/>
          <w:caps/>
          <w:noProof/>
        </w:rPr>
        <w:t>Schedules of export duty elimination</w:t>
      </w:r>
    </w:p>
    <w:p>
      <w:pPr>
        <w:rPr>
          <w:iCs/>
          <w:noProof/>
        </w:rPr>
      </w:pPr>
      <w:r>
        <w:rPr>
          <w:iCs/>
          <w:noProof/>
        </w:rPr>
        <w:t>Duties expressed in % unless otherwise specified.</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trPr>
          <w:trHeight w:val="334"/>
        </w:trPr>
        <w:tc>
          <w:tcPr>
            <w:tcW w:w="14142" w:type="dxa"/>
          </w:tcPr>
          <w:p>
            <w:pPr>
              <w:jc w:val="center"/>
              <w:rPr>
                <w:noProof/>
                <w:u w:val="single"/>
              </w:rPr>
            </w:pPr>
            <w:r>
              <w:rPr>
                <w:noProof/>
              </w:rPr>
              <w:t>Livestock and hide raw materials</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409"/>
        <w:gridCol w:w="822"/>
        <w:gridCol w:w="742"/>
        <w:gridCol w:w="742"/>
        <w:gridCol w:w="742"/>
        <w:gridCol w:w="742"/>
        <w:gridCol w:w="742"/>
        <w:gridCol w:w="742"/>
        <w:gridCol w:w="742"/>
        <w:gridCol w:w="742"/>
        <w:gridCol w:w="742"/>
        <w:gridCol w:w="838"/>
        <w:gridCol w:w="1075"/>
      </w:tblGrid>
      <w:tr>
        <w:trPr>
          <w:tblHeader/>
        </w:trPr>
        <w:tc>
          <w:tcPr>
            <w:tcW w:w="488" w:type="pct"/>
            <w:shd w:val="clear" w:color="auto" w:fill="D9D9D9"/>
            <w:vAlign w:val="center"/>
          </w:tcPr>
          <w:p>
            <w:pPr>
              <w:pStyle w:val="NormalWeb"/>
              <w:spacing w:before="0" w:beforeAutospacing="0" w:after="0" w:afterAutospacing="0"/>
              <w:ind w:left="-85" w:right="-85"/>
              <w:jc w:val="center"/>
              <w:rPr>
                <w:noProof/>
                <w:sz w:val="22"/>
                <w:szCs w:val="22"/>
                <w:lang w:val="en-GB"/>
              </w:rPr>
            </w:pPr>
            <w:r>
              <w:rPr>
                <w:noProof/>
                <w:color w:val="000000"/>
                <w:sz w:val="22"/>
                <w:szCs w:val="22"/>
                <w:lang w:val="en-GB"/>
              </w:rPr>
              <w:t>HS code</w:t>
            </w:r>
          </w:p>
        </w:tc>
        <w:tc>
          <w:tcPr>
            <w:tcW w:w="1213" w:type="pct"/>
            <w:shd w:val="clear" w:color="auto" w:fill="D9D9D9"/>
            <w:vAlign w:val="center"/>
          </w:tcPr>
          <w:p>
            <w:pPr>
              <w:pStyle w:val="NormalWeb"/>
              <w:spacing w:before="0" w:beforeAutospacing="0" w:after="0" w:afterAutospacing="0"/>
              <w:ind w:left="-57" w:right="-57"/>
              <w:jc w:val="center"/>
              <w:rPr>
                <w:noProof/>
                <w:lang w:val="en-GB"/>
              </w:rPr>
            </w:pPr>
            <w:r>
              <w:rPr>
                <w:noProof/>
                <w:color w:val="000000"/>
                <w:lang w:val="en-GB"/>
              </w:rPr>
              <w:t>Description</w:t>
            </w:r>
          </w:p>
        </w:tc>
        <w:tc>
          <w:tcPr>
            <w:tcW w:w="262" w:type="pct"/>
            <w:shd w:val="clear" w:color="auto" w:fill="D9D9D9"/>
            <w:vAlign w:val="center"/>
          </w:tcPr>
          <w:p>
            <w:pPr>
              <w:ind w:left="-57" w:right="-57"/>
              <w:jc w:val="center"/>
              <w:rPr>
                <w:noProof/>
              </w:rPr>
            </w:pPr>
            <w:r>
              <w:rPr>
                <w:noProof/>
              </w:rPr>
              <w:t>EIF (2016</w:t>
            </w:r>
            <w:r>
              <w:rPr>
                <w:rStyle w:val="FootnoteReference"/>
                <w:noProof/>
              </w:rPr>
              <w:footnoteReference w:id="2"/>
            </w:r>
            <w:r>
              <w:rPr>
                <w:noProof/>
              </w:rPr>
              <w:t>)</w:t>
            </w:r>
          </w:p>
        </w:tc>
        <w:tc>
          <w:tcPr>
            <w:tcW w:w="267" w:type="pct"/>
            <w:shd w:val="clear" w:color="auto" w:fill="D9D9D9"/>
            <w:vAlign w:val="center"/>
          </w:tcPr>
          <w:p>
            <w:pPr>
              <w:ind w:left="-57" w:right="-57"/>
              <w:jc w:val="center"/>
              <w:rPr>
                <w:noProof/>
              </w:rPr>
            </w:pPr>
            <w:r>
              <w:rPr>
                <w:noProof/>
              </w:rPr>
              <w:t>EIF+1 (2017)</w:t>
            </w:r>
          </w:p>
        </w:tc>
        <w:tc>
          <w:tcPr>
            <w:tcW w:w="262" w:type="pct"/>
            <w:shd w:val="clear" w:color="auto" w:fill="D9D9D9"/>
            <w:vAlign w:val="center"/>
          </w:tcPr>
          <w:p>
            <w:pPr>
              <w:ind w:left="-57" w:right="-57"/>
              <w:jc w:val="center"/>
              <w:rPr>
                <w:noProof/>
              </w:rPr>
            </w:pPr>
            <w:r>
              <w:rPr>
                <w:noProof/>
              </w:rPr>
              <w:t>EIF+2 (2018)</w:t>
            </w:r>
          </w:p>
        </w:tc>
        <w:tc>
          <w:tcPr>
            <w:tcW w:w="262" w:type="pct"/>
            <w:shd w:val="clear" w:color="auto" w:fill="D9D9D9"/>
            <w:vAlign w:val="center"/>
          </w:tcPr>
          <w:p>
            <w:pPr>
              <w:ind w:left="-57" w:right="-57"/>
              <w:jc w:val="center"/>
              <w:rPr>
                <w:noProof/>
              </w:rPr>
            </w:pPr>
            <w:r>
              <w:rPr>
                <w:noProof/>
              </w:rPr>
              <w:t>EIF+3 (2019)</w:t>
            </w:r>
          </w:p>
        </w:tc>
        <w:tc>
          <w:tcPr>
            <w:tcW w:w="262" w:type="pct"/>
            <w:shd w:val="clear" w:color="auto" w:fill="D9D9D9"/>
            <w:vAlign w:val="center"/>
          </w:tcPr>
          <w:p>
            <w:pPr>
              <w:ind w:left="-57" w:right="-57"/>
              <w:jc w:val="center"/>
              <w:rPr>
                <w:noProof/>
              </w:rPr>
            </w:pPr>
            <w:r>
              <w:rPr>
                <w:noProof/>
              </w:rPr>
              <w:t>EIF+4 (2020)</w:t>
            </w:r>
          </w:p>
        </w:tc>
        <w:tc>
          <w:tcPr>
            <w:tcW w:w="262" w:type="pct"/>
            <w:shd w:val="clear" w:color="auto" w:fill="D9D9D9"/>
            <w:vAlign w:val="center"/>
          </w:tcPr>
          <w:p>
            <w:pPr>
              <w:ind w:left="-57" w:right="-57"/>
              <w:jc w:val="center"/>
              <w:rPr>
                <w:noProof/>
              </w:rPr>
            </w:pPr>
            <w:r>
              <w:rPr>
                <w:noProof/>
              </w:rPr>
              <w:t>EIF+5 (2021)</w:t>
            </w:r>
          </w:p>
        </w:tc>
        <w:tc>
          <w:tcPr>
            <w:tcW w:w="262" w:type="pct"/>
            <w:shd w:val="clear" w:color="auto" w:fill="D9D9D9"/>
            <w:vAlign w:val="center"/>
          </w:tcPr>
          <w:p>
            <w:pPr>
              <w:ind w:left="-57" w:right="-57"/>
              <w:jc w:val="center"/>
              <w:rPr>
                <w:noProof/>
              </w:rPr>
            </w:pPr>
            <w:r>
              <w:rPr>
                <w:noProof/>
              </w:rPr>
              <w:t>EIF+6 (2022)</w:t>
            </w:r>
          </w:p>
        </w:tc>
        <w:tc>
          <w:tcPr>
            <w:tcW w:w="262" w:type="pct"/>
            <w:shd w:val="clear" w:color="auto" w:fill="D9D9D9"/>
            <w:vAlign w:val="center"/>
          </w:tcPr>
          <w:p>
            <w:pPr>
              <w:ind w:left="-57" w:right="-57"/>
              <w:jc w:val="center"/>
              <w:rPr>
                <w:noProof/>
              </w:rPr>
            </w:pPr>
            <w:r>
              <w:rPr>
                <w:noProof/>
              </w:rPr>
              <w:t>EIF+7 (2023)</w:t>
            </w:r>
          </w:p>
        </w:tc>
        <w:tc>
          <w:tcPr>
            <w:tcW w:w="262" w:type="pct"/>
            <w:shd w:val="clear" w:color="auto" w:fill="D9D9D9"/>
            <w:vAlign w:val="center"/>
          </w:tcPr>
          <w:p>
            <w:pPr>
              <w:ind w:left="-57" w:right="-57"/>
              <w:jc w:val="center"/>
              <w:rPr>
                <w:noProof/>
              </w:rPr>
            </w:pPr>
            <w:r>
              <w:rPr>
                <w:noProof/>
              </w:rPr>
              <w:t>EIF+8 (2024)</w:t>
            </w:r>
          </w:p>
        </w:tc>
        <w:tc>
          <w:tcPr>
            <w:tcW w:w="262" w:type="pct"/>
            <w:shd w:val="clear" w:color="auto" w:fill="D9D9D9"/>
            <w:vAlign w:val="center"/>
          </w:tcPr>
          <w:p>
            <w:pPr>
              <w:ind w:left="-57" w:right="-57"/>
              <w:jc w:val="center"/>
              <w:rPr>
                <w:noProof/>
              </w:rPr>
            </w:pPr>
            <w:r>
              <w:rPr>
                <w:noProof/>
              </w:rPr>
              <w:t>EIF+9 (2025)</w:t>
            </w:r>
          </w:p>
        </w:tc>
        <w:tc>
          <w:tcPr>
            <w:tcW w:w="296" w:type="pct"/>
            <w:shd w:val="clear" w:color="auto" w:fill="D9D9D9"/>
            <w:vAlign w:val="center"/>
          </w:tcPr>
          <w:p>
            <w:pPr>
              <w:ind w:left="-57" w:right="-57"/>
              <w:jc w:val="center"/>
              <w:rPr>
                <w:noProof/>
              </w:rPr>
            </w:pPr>
            <w:r>
              <w:rPr>
                <w:noProof/>
              </w:rPr>
              <w:t>EIF+10 (2026)</w:t>
            </w:r>
          </w:p>
        </w:tc>
        <w:tc>
          <w:tcPr>
            <w:tcW w:w="379" w:type="pct"/>
            <w:shd w:val="clear" w:color="auto" w:fill="D9D9D9"/>
            <w:vAlign w:val="center"/>
          </w:tcPr>
          <w:p>
            <w:pPr>
              <w:ind w:left="-57" w:right="-57"/>
              <w:jc w:val="center"/>
              <w:rPr>
                <w:noProof/>
              </w:rPr>
            </w:pPr>
            <w:r>
              <w:rPr>
                <w:noProof/>
              </w:rPr>
              <w:t>Safeguard measures</w:t>
            </w:r>
          </w:p>
        </w:tc>
      </w:tr>
      <w:tr>
        <w:tc>
          <w:tcPr>
            <w:tcW w:w="488" w:type="pct"/>
          </w:tcPr>
          <w:p>
            <w:pPr>
              <w:pStyle w:val="NormalWeb"/>
              <w:spacing w:before="0" w:beforeAutospacing="0" w:after="0" w:afterAutospacing="0"/>
              <w:ind w:left="-85" w:right="-85"/>
              <w:rPr>
                <w:noProof/>
                <w:sz w:val="22"/>
                <w:szCs w:val="22"/>
                <w:lang w:val="en-GB"/>
              </w:rPr>
            </w:pPr>
          </w:p>
        </w:tc>
        <w:tc>
          <w:tcPr>
            <w:tcW w:w="1213" w:type="pct"/>
          </w:tcPr>
          <w:p>
            <w:pPr>
              <w:pStyle w:val="NormalWeb"/>
              <w:spacing w:before="0" w:beforeAutospacing="0" w:after="0" w:afterAutospacing="0"/>
              <w:ind w:left="-57" w:right="-57"/>
              <w:rPr>
                <w:noProof/>
                <w:lang w:val="en-GB"/>
              </w:rPr>
            </w:pPr>
            <w:r>
              <w:rPr>
                <w:noProof/>
                <w:color w:val="000000"/>
                <w:lang w:val="en-GB"/>
              </w:rPr>
              <w:t>Live bovine animals of domestic species, except pure-bred breeding animals:</w:t>
            </w:r>
          </w:p>
        </w:tc>
        <w:tc>
          <w:tcPr>
            <w:tcW w:w="262" w:type="pct"/>
          </w:tcPr>
          <w:p>
            <w:pPr>
              <w:ind w:left="-57" w:right="-57"/>
              <w:jc w:val="right"/>
              <w:rPr>
                <w:noProof/>
                <w:lang w:eastAsia="uk-UA"/>
              </w:rPr>
            </w:pPr>
          </w:p>
        </w:tc>
        <w:tc>
          <w:tcPr>
            <w:tcW w:w="267" w:type="pct"/>
          </w:tcPr>
          <w:p>
            <w:pPr>
              <w:ind w:left="-57" w:right="-57"/>
              <w:jc w:val="right"/>
              <w:rPr>
                <w:noProof/>
                <w:lang w:eastAsia="uk-UA"/>
              </w:rPr>
            </w:pPr>
          </w:p>
        </w:tc>
        <w:tc>
          <w:tcPr>
            <w:tcW w:w="262" w:type="pct"/>
          </w:tcPr>
          <w:p>
            <w:pPr>
              <w:ind w:left="-57" w:right="-57"/>
              <w:jc w:val="right"/>
              <w:rPr>
                <w:noProof/>
                <w:lang w:eastAsia="uk-UA"/>
              </w:rPr>
            </w:pPr>
          </w:p>
        </w:tc>
        <w:tc>
          <w:tcPr>
            <w:tcW w:w="262" w:type="pct"/>
          </w:tcPr>
          <w:p>
            <w:pPr>
              <w:ind w:left="-57" w:right="-57"/>
              <w:jc w:val="right"/>
              <w:rPr>
                <w:noProof/>
                <w:lang w:eastAsia="uk-UA"/>
              </w:rPr>
            </w:pPr>
          </w:p>
        </w:tc>
        <w:tc>
          <w:tcPr>
            <w:tcW w:w="262" w:type="pct"/>
          </w:tcPr>
          <w:p>
            <w:pPr>
              <w:ind w:left="-57" w:right="-57"/>
              <w:jc w:val="right"/>
              <w:rPr>
                <w:noProof/>
                <w:lang w:eastAsia="uk-UA"/>
              </w:rPr>
            </w:pPr>
          </w:p>
        </w:tc>
        <w:tc>
          <w:tcPr>
            <w:tcW w:w="262" w:type="pct"/>
          </w:tcPr>
          <w:p>
            <w:pPr>
              <w:ind w:left="-57" w:right="-57"/>
              <w:jc w:val="right"/>
              <w:rPr>
                <w:noProof/>
                <w:lang w:eastAsia="uk-UA"/>
              </w:rPr>
            </w:pPr>
          </w:p>
        </w:tc>
        <w:tc>
          <w:tcPr>
            <w:tcW w:w="262" w:type="pct"/>
          </w:tcPr>
          <w:p>
            <w:pPr>
              <w:ind w:left="-57" w:right="-57"/>
              <w:jc w:val="right"/>
              <w:rPr>
                <w:noProof/>
                <w:lang w:eastAsia="uk-UA"/>
              </w:rPr>
            </w:pPr>
          </w:p>
        </w:tc>
        <w:tc>
          <w:tcPr>
            <w:tcW w:w="262" w:type="pct"/>
          </w:tcPr>
          <w:p>
            <w:pPr>
              <w:ind w:left="-57" w:right="-57"/>
              <w:jc w:val="right"/>
              <w:rPr>
                <w:noProof/>
                <w:lang w:eastAsia="uk-UA"/>
              </w:rPr>
            </w:pPr>
          </w:p>
        </w:tc>
        <w:tc>
          <w:tcPr>
            <w:tcW w:w="262" w:type="pct"/>
          </w:tcPr>
          <w:p>
            <w:pPr>
              <w:ind w:left="-57" w:right="-57"/>
              <w:jc w:val="right"/>
              <w:rPr>
                <w:noProof/>
                <w:lang w:eastAsia="uk-UA"/>
              </w:rPr>
            </w:pPr>
          </w:p>
        </w:tc>
        <w:tc>
          <w:tcPr>
            <w:tcW w:w="262" w:type="pct"/>
          </w:tcPr>
          <w:p>
            <w:pPr>
              <w:ind w:left="-57" w:right="-57"/>
              <w:jc w:val="right"/>
              <w:rPr>
                <w:noProof/>
                <w:lang w:eastAsia="uk-UA"/>
              </w:rPr>
            </w:pPr>
          </w:p>
        </w:tc>
        <w:tc>
          <w:tcPr>
            <w:tcW w:w="296" w:type="pct"/>
          </w:tcPr>
          <w:p>
            <w:pPr>
              <w:ind w:left="-57" w:right="-57"/>
              <w:jc w:val="right"/>
              <w:rPr>
                <w:noProof/>
                <w:lang w:eastAsia="uk-UA"/>
              </w:rPr>
            </w:pP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0102 90 05 00 </w:t>
            </w:r>
          </w:p>
        </w:tc>
        <w:tc>
          <w:tcPr>
            <w:tcW w:w="1213" w:type="pct"/>
          </w:tcPr>
          <w:p>
            <w:pPr>
              <w:autoSpaceDE w:val="0"/>
              <w:autoSpaceDN w:val="0"/>
              <w:adjustRightInd w:val="0"/>
              <w:ind w:left="-57" w:right="-57"/>
              <w:rPr>
                <w:noProof/>
                <w:color w:val="000000"/>
                <w:lang w:eastAsia="ru-RU"/>
              </w:rPr>
            </w:pPr>
            <w:r>
              <w:rPr>
                <w:noProof/>
                <w:color w:val="000000"/>
              </w:rPr>
              <w:t>Domestic species of</w:t>
            </w:r>
            <w:r>
              <w:rPr>
                <w:noProof/>
                <w:lang w:eastAsia="ru-RU"/>
              </w:rPr>
              <w:t xml:space="preserve"> a weight not exceeding 80 kg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0102 90 21 00 </w:t>
            </w:r>
          </w:p>
        </w:tc>
        <w:tc>
          <w:tcPr>
            <w:tcW w:w="1213" w:type="pct"/>
          </w:tcPr>
          <w:p>
            <w:pPr>
              <w:pStyle w:val="NormalWeb"/>
              <w:spacing w:before="0" w:beforeAutospacing="0" w:after="0" w:afterAutospacing="0"/>
              <w:ind w:left="-57" w:right="-57"/>
              <w:rPr>
                <w:noProof/>
                <w:lang w:val="en-GB"/>
              </w:rPr>
            </w:pPr>
            <w:r>
              <w:rPr>
                <w:noProof/>
                <w:color w:val="000000"/>
                <w:lang w:val="en-GB"/>
              </w:rPr>
              <w:t xml:space="preserve">Domestic species of a weight exceeding 80 kg but not exceeding 160 kg for slaughter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0102 90 29 00 </w:t>
            </w:r>
          </w:p>
        </w:tc>
        <w:tc>
          <w:tcPr>
            <w:tcW w:w="1213" w:type="pct"/>
          </w:tcPr>
          <w:p>
            <w:pPr>
              <w:pStyle w:val="NormalWeb"/>
              <w:spacing w:before="0" w:beforeAutospacing="0" w:after="0" w:afterAutospacing="0"/>
              <w:ind w:left="-57" w:right="-57"/>
              <w:rPr>
                <w:noProof/>
                <w:lang w:val="en-GB"/>
              </w:rPr>
            </w:pPr>
            <w:r>
              <w:rPr>
                <w:noProof/>
                <w:color w:val="000000"/>
                <w:lang w:val="en-GB"/>
              </w:rPr>
              <w:t>Domestic species of a weight exceeding 80 kg but not exceeding 160 kg not slaughter</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0102 90 41 00 </w:t>
            </w:r>
          </w:p>
        </w:tc>
        <w:tc>
          <w:tcPr>
            <w:tcW w:w="1213" w:type="pct"/>
          </w:tcPr>
          <w:p>
            <w:pPr>
              <w:pStyle w:val="NormalWeb"/>
              <w:spacing w:before="0" w:beforeAutospacing="0" w:after="0" w:afterAutospacing="0"/>
              <w:ind w:left="-57" w:right="-57"/>
              <w:rPr>
                <w:noProof/>
                <w:lang w:val="en-GB"/>
              </w:rPr>
            </w:pPr>
            <w:r>
              <w:rPr>
                <w:noProof/>
                <w:lang w:val="en-GB"/>
              </w:rPr>
              <w:t xml:space="preserve">Domestic species of a weight exceeding 160 kg but not exceeding 300 kg for slaughter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0102 90 49 00 </w:t>
            </w:r>
          </w:p>
        </w:tc>
        <w:tc>
          <w:tcPr>
            <w:tcW w:w="1213" w:type="pct"/>
          </w:tcPr>
          <w:p>
            <w:pPr>
              <w:pStyle w:val="NormalWeb"/>
              <w:spacing w:before="0" w:beforeAutospacing="0" w:after="0" w:afterAutospacing="0"/>
              <w:ind w:left="-57" w:right="-57"/>
              <w:rPr>
                <w:noProof/>
                <w:lang w:val="en-GB"/>
              </w:rPr>
            </w:pPr>
            <w:r>
              <w:rPr>
                <w:noProof/>
                <w:lang w:val="en-GB"/>
              </w:rPr>
              <w:t xml:space="preserve">Domestic species of a weight exceeding 160 kg but not exceeding 300 kg </w:t>
            </w:r>
            <w:r>
              <w:rPr>
                <w:noProof/>
                <w:color w:val="000000"/>
                <w:lang w:val="en-GB"/>
              </w:rPr>
              <w:t>not slaughter</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0102 90 51 00 </w:t>
            </w:r>
          </w:p>
        </w:tc>
        <w:tc>
          <w:tcPr>
            <w:tcW w:w="1213" w:type="pct"/>
          </w:tcPr>
          <w:p>
            <w:pPr>
              <w:pStyle w:val="NormalWeb"/>
              <w:spacing w:before="0" w:beforeAutospacing="0" w:after="0" w:afterAutospacing="0"/>
              <w:ind w:left="-57" w:right="-57"/>
              <w:rPr>
                <w:noProof/>
                <w:lang w:val="en-GB"/>
              </w:rPr>
            </w:pPr>
            <w:r>
              <w:rPr>
                <w:noProof/>
                <w:color w:val="000000"/>
                <w:lang w:val="en-GB"/>
              </w:rPr>
              <w:t xml:space="preserve">Heifers (female bovines that have never calved) of a weight exceeding 300 kg for slaughter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0102 90 59 00 </w:t>
            </w:r>
          </w:p>
        </w:tc>
        <w:tc>
          <w:tcPr>
            <w:tcW w:w="1213" w:type="pct"/>
          </w:tcPr>
          <w:p>
            <w:pPr>
              <w:pStyle w:val="NormalWeb"/>
              <w:spacing w:before="0" w:beforeAutospacing="0" w:after="0" w:afterAutospacing="0"/>
              <w:ind w:left="-57" w:right="-57"/>
              <w:rPr>
                <w:noProof/>
                <w:lang w:val="en-GB"/>
              </w:rPr>
            </w:pPr>
            <w:r>
              <w:rPr>
                <w:noProof/>
                <w:color w:val="000000"/>
                <w:lang w:val="en-GB"/>
              </w:rPr>
              <w:t>Heifers (female bovines that have never calved) of a weight exceeding 300 kg not slaughter</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0102 90 61 00 </w:t>
            </w:r>
          </w:p>
        </w:tc>
        <w:tc>
          <w:tcPr>
            <w:tcW w:w="1213" w:type="pct"/>
          </w:tcPr>
          <w:p>
            <w:pPr>
              <w:pStyle w:val="CM4"/>
              <w:spacing w:before="0" w:after="0"/>
              <w:ind w:left="-57" w:right="-57"/>
              <w:rPr>
                <w:rFonts w:ascii="Times New Roman" w:hAnsi="Times New Roman"/>
                <w:noProof/>
                <w:lang w:val="en-GB"/>
              </w:rPr>
            </w:pPr>
            <w:r>
              <w:rPr>
                <w:rFonts w:ascii="Times New Roman" w:hAnsi="Times New Roman"/>
                <w:noProof/>
                <w:lang w:val="en-GB"/>
              </w:rPr>
              <w:t xml:space="preserve">Cows of a weight exceeding 300 kg for slaughter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0102 90 69 00 </w:t>
            </w:r>
          </w:p>
        </w:tc>
        <w:tc>
          <w:tcPr>
            <w:tcW w:w="1213" w:type="pct"/>
          </w:tcPr>
          <w:p>
            <w:pPr>
              <w:pStyle w:val="NormalWeb"/>
              <w:spacing w:before="0" w:beforeAutospacing="0" w:after="0" w:afterAutospacing="0"/>
              <w:ind w:left="-57" w:right="-57"/>
              <w:rPr>
                <w:noProof/>
                <w:color w:val="000000"/>
                <w:lang w:val="en-GB"/>
              </w:rPr>
            </w:pPr>
            <w:r>
              <w:rPr>
                <w:noProof/>
                <w:lang w:val="en-GB"/>
              </w:rPr>
              <w:t xml:space="preserve">Cows </w:t>
            </w:r>
            <w:r>
              <w:rPr>
                <w:noProof/>
                <w:color w:val="000000"/>
                <w:lang w:val="en-GB"/>
              </w:rPr>
              <w:t>of a weight exceeding 300 kg not slaughter</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0102 90 71 00 </w:t>
            </w:r>
          </w:p>
        </w:tc>
        <w:tc>
          <w:tcPr>
            <w:tcW w:w="1213" w:type="pct"/>
          </w:tcPr>
          <w:p>
            <w:pPr>
              <w:pStyle w:val="NormalWeb"/>
              <w:spacing w:before="0" w:beforeAutospacing="0" w:after="0" w:afterAutospacing="0"/>
              <w:ind w:left="-57" w:right="-57"/>
              <w:rPr>
                <w:noProof/>
                <w:color w:val="000000"/>
                <w:lang w:val="en-GB"/>
              </w:rPr>
            </w:pPr>
            <w:r>
              <w:rPr>
                <w:noProof/>
                <w:color w:val="000000"/>
                <w:lang w:val="en-GB"/>
              </w:rPr>
              <w:t xml:space="preserve">Domestic species except heifers and cows of a weight exceeding </w:t>
            </w:r>
            <w:r>
              <w:rPr>
                <w:noProof/>
                <w:lang w:val="en-GB"/>
              </w:rPr>
              <w:t xml:space="preserve">300 kg for slaughter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0102 90 79 00 </w:t>
            </w:r>
          </w:p>
        </w:tc>
        <w:tc>
          <w:tcPr>
            <w:tcW w:w="1213" w:type="pct"/>
          </w:tcPr>
          <w:p>
            <w:pPr>
              <w:pStyle w:val="NormalWeb"/>
              <w:spacing w:before="0" w:beforeAutospacing="0" w:after="0" w:afterAutospacing="0"/>
              <w:ind w:left="-57" w:right="-57"/>
              <w:rPr>
                <w:noProof/>
                <w:lang w:val="en-GB"/>
              </w:rPr>
            </w:pPr>
            <w:r>
              <w:rPr>
                <w:noProof/>
                <w:color w:val="000000"/>
                <w:lang w:val="en-GB"/>
              </w:rPr>
              <w:t xml:space="preserve">Domestic species except heifers and cows of a weight exceeding </w:t>
            </w:r>
            <w:r>
              <w:rPr>
                <w:noProof/>
                <w:lang w:val="en-GB"/>
              </w:rPr>
              <w:t xml:space="preserve">300 kg </w:t>
            </w:r>
            <w:r>
              <w:rPr>
                <w:noProof/>
                <w:color w:val="000000"/>
                <w:lang w:val="en-GB"/>
              </w:rPr>
              <w:t>not slaughter</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0102 90 90 00 </w:t>
            </w:r>
          </w:p>
        </w:tc>
        <w:tc>
          <w:tcPr>
            <w:tcW w:w="1213" w:type="pct"/>
          </w:tcPr>
          <w:p>
            <w:pPr>
              <w:pStyle w:val="NormalWeb"/>
              <w:spacing w:before="0" w:beforeAutospacing="0" w:after="0" w:afterAutospacing="0"/>
              <w:ind w:left="-57" w:right="-57"/>
              <w:rPr>
                <w:noProof/>
                <w:color w:val="000000"/>
                <w:lang w:val="en-GB"/>
              </w:rPr>
            </w:pPr>
            <w:r>
              <w:rPr>
                <w:noProof/>
                <w:color w:val="000000"/>
                <w:lang w:val="en-GB"/>
              </w:rPr>
              <w:t>Not domestic bovines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p>
        </w:tc>
        <w:tc>
          <w:tcPr>
            <w:tcW w:w="1213" w:type="pct"/>
          </w:tcPr>
          <w:p>
            <w:pPr>
              <w:autoSpaceDE w:val="0"/>
              <w:autoSpaceDN w:val="0"/>
              <w:adjustRightInd w:val="0"/>
              <w:ind w:left="-57" w:right="-57"/>
              <w:rPr>
                <w:noProof/>
                <w:lang w:eastAsia="ru-RU"/>
              </w:rPr>
            </w:pPr>
            <w:r>
              <w:rPr>
                <w:noProof/>
                <w:lang w:eastAsia="ru-RU"/>
              </w:rPr>
              <w:t>Live sheep</w:t>
            </w:r>
            <w:r>
              <w:rPr>
                <w:noProof/>
              </w:rPr>
              <w:t xml:space="preserve">: </w:t>
            </w:r>
          </w:p>
        </w:tc>
        <w:tc>
          <w:tcPr>
            <w:tcW w:w="262" w:type="pct"/>
          </w:tcPr>
          <w:p>
            <w:pPr>
              <w:ind w:left="-57" w:right="-57"/>
              <w:jc w:val="right"/>
              <w:rPr>
                <w:noProof/>
                <w:color w:val="000000"/>
                <w:lang w:eastAsia="uk-UA"/>
              </w:rPr>
            </w:pPr>
          </w:p>
        </w:tc>
        <w:tc>
          <w:tcPr>
            <w:tcW w:w="267"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62" w:type="pct"/>
          </w:tcPr>
          <w:p>
            <w:pPr>
              <w:ind w:left="-57" w:right="-57"/>
              <w:jc w:val="right"/>
              <w:rPr>
                <w:noProof/>
                <w:color w:val="000000"/>
                <w:lang w:eastAsia="uk-UA"/>
              </w:rPr>
            </w:pPr>
          </w:p>
        </w:tc>
        <w:tc>
          <w:tcPr>
            <w:tcW w:w="296" w:type="pct"/>
          </w:tcPr>
          <w:p>
            <w:pPr>
              <w:ind w:left="-57" w:right="-57"/>
              <w:jc w:val="right"/>
              <w:rPr>
                <w:noProof/>
                <w:color w:val="000000"/>
                <w:lang w:eastAsia="uk-UA"/>
              </w:rPr>
            </w:pPr>
          </w:p>
        </w:tc>
        <w:tc>
          <w:tcPr>
            <w:tcW w:w="379" w:type="pct"/>
          </w:tcPr>
          <w:p>
            <w:pPr>
              <w:ind w:left="-57" w:right="-57"/>
              <w:jc w:val="right"/>
              <w:rPr>
                <w:noProof/>
                <w:lang w:eastAsia="uk-UA"/>
              </w:rPr>
            </w:pPr>
          </w:p>
        </w:tc>
      </w:tr>
      <w:tr>
        <w:tc>
          <w:tcPr>
            <w:tcW w:w="488" w:type="pct"/>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0104 10 10 00 </w:t>
            </w:r>
          </w:p>
        </w:tc>
        <w:tc>
          <w:tcPr>
            <w:tcW w:w="1213" w:type="pct"/>
          </w:tcPr>
          <w:p>
            <w:pPr>
              <w:pStyle w:val="CM4"/>
              <w:spacing w:before="0" w:after="0"/>
              <w:ind w:left="-57" w:right="-57"/>
              <w:rPr>
                <w:rFonts w:ascii="Times New Roman" w:hAnsi="Times New Roman"/>
                <w:noProof/>
                <w:color w:val="000000"/>
                <w:lang w:val="en-GB"/>
              </w:rPr>
            </w:pPr>
            <w:r>
              <w:rPr>
                <w:rFonts w:ascii="Times New Roman" w:hAnsi="Times New Roman"/>
                <w:noProof/>
                <w:lang w:val="en-GB"/>
              </w:rPr>
              <w:t>pure-bred breeding animals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lang w:eastAsia="uk-UA"/>
              </w:rPr>
            </w:pPr>
          </w:p>
        </w:tc>
      </w:tr>
      <w:tr>
        <w:tc>
          <w:tcPr>
            <w:tcW w:w="488" w:type="pct"/>
            <w:tcBorders>
              <w:bottom w:val="single" w:sz="4" w:space="0" w:color="auto"/>
            </w:tcBorders>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0104 10 30 00 </w:t>
            </w:r>
          </w:p>
        </w:tc>
        <w:tc>
          <w:tcPr>
            <w:tcW w:w="1213" w:type="pct"/>
            <w:tcBorders>
              <w:bottom w:val="single" w:sz="4" w:space="0" w:color="auto"/>
            </w:tcBorders>
          </w:tcPr>
          <w:p>
            <w:pPr>
              <w:autoSpaceDE w:val="0"/>
              <w:autoSpaceDN w:val="0"/>
              <w:adjustRightInd w:val="0"/>
              <w:ind w:left="-57" w:right="-57"/>
              <w:rPr>
                <w:noProof/>
                <w:color w:val="000000"/>
                <w:lang w:eastAsia="ru-RU"/>
              </w:rPr>
            </w:pPr>
            <w:r>
              <w:rPr>
                <w:noProof/>
                <w:lang w:eastAsia="ru-RU"/>
              </w:rPr>
              <w:t xml:space="preserve">Lambs (up to a year old) </w:t>
            </w:r>
          </w:p>
        </w:tc>
        <w:tc>
          <w:tcPr>
            <w:tcW w:w="262" w:type="pct"/>
            <w:tcBorders>
              <w:bottom w:val="single" w:sz="4" w:space="0" w:color="auto"/>
            </w:tcBorders>
          </w:tcPr>
          <w:p>
            <w:pPr>
              <w:jc w:val="right"/>
              <w:rPr>
                <w:noProof/>
              </w:rPr>
            </w:pPr>
            <w:r>
              <w:rPr>
                <w:noProof/>
              </w:rPr>
              <w:t>8,0</w:t>
            </w:r>
          </w:p>
        </w:tc>
        <w:tc>
          <w:tcPr>
            <w:tcW w:w="267" w:type="pct"/>
            <w:tcBorders>
              <w:bottom w:val="single" w:sz="4" w:space="0" w:color="auto"/>
            </w:tcBorders>
          </w:tcPr>
          <w:p>
            <w:pPr>
              <w:jc w:val="right"/>
              <w:rPr>
                <w:noProof/>
              </w:rPr>
            </w:pPr>
            <w:r>
              <w:rPr>
                <w:noProof/>
              </w:rPr>
              <w:t>7,2</w:t>
            </w:r>
          </w:p>
        </w:tc>
        <w:tc>
          <w:tcPr>
            <w:tcW w:w="262" w:type="pct"/>
            <w:tcBorders>
              <w:bottom w:val="single" w:sz="4" w:space="0" w:color="auto"/>
            </w:tcBorders>
          </w:tcPr>
          <w:p>
            <w:pPr>
              <w:jc w:val="right"/>
              <w:rPr>
                <w:noProof/>
              </w:rPr>
            </w:pPr>
            <w:r>
              <w:rPr>
                <w:noProof/>
              </w:rPr>
              <w:t>6,4</w:t>
            </w:r>
          </w:p>
        </w:tc>
        <w:tc>
          <w:tcPr>
            <w:tcW w:w="262" w:type="pct"/>
            <w:tcBorders>
              <w:bottom w:val="single" w:sz="4" w:space="0" w:color="auto"/>
            </w:tcBorders>
          </w:tcPr>
          <w:p>
            <w:pPr>
              <w:jc w:val="right"/>
              <w:rPr>
                <w:noProof/>
              </w:rPr>
            </w:pPr>
            <w:r>
              <w:rPr>
                <w:noProof/>
              </w:rPr>
              <w:t>5,6</w:t>
            </w:r>
          </w:p>
        </w:tc>
        <w:tc>
          <w:tcPr>
            <w:tcW w:w="262" w:type="pct"/>
            <w:tcBorders>
              <w:bottom w:val="single" w:sz="4" w:space="0" w:color="auto"/>
            </w:tcBorders>
          </w:tcPr>
          <w:p>
            <w:pPr>
              <w:jc w:val="right"/>
              <w:rPr>
                <w:noProof/>
              </w:rPr>
            </w:pPr>
            <w:r>
              <w:rPr>
                <w:noProof/>
              </w:rPr>
              <w:t>4,8</w:t>
            </w:r>
          </w:p>
        </w:tc>
        <w:tc>
          <w:tcPr>
            <w:tcW w:w="262" w:type="pct"/>
            <w:tcBorders>
              <w:bottom w:val="single" w:sz="4" w:space="0" w:color="auto"/>
            </w:tcBorders>
          </w:tcPr>
          <w:p>
            <w:pPr>
              <w:jc w:val="right"/>
              <w:rPr>
                <w:noProof/>
              </w:rPr>
            </w:pPr>
            <w:r>
              <w:rPr>
                <w:noProof/>
              </w:rPr>
              <w:t>4,0</w:t>
            </w:r>
          </w:p>
        </w:tc>
        <w:tc>
          <w:tcPr>
            <w:tcW w:w="262" w:type="pct"/>
            <w:tcBorders>
              <w:bottom w:val="single" w:sz="4" w:space="0" w:color="auto"/>
            </w:tcBorders>
          </w:tcPr>
          <w:p>
            <w:pPr>
              <w:jc w:val="right"/>
              <w:rPr>
                <w:noProof/>
              </w:rPr>
            </w:pPr>
            <w:r>
              <w:rPr>
                <w:noProof/>
              </w:rPr>
              <w:t>3,2</w:t>
            </w:r>
          </w:p>
        </w:tc>
        <w:tc>
          <w:tcPr>
            <w:tcW w:w="262" w:type="pct"/>
            <w:tcBorders>
              <w:bottom w:val="single" w:sz="4" w:space="0" w:color="auto"/>
            </w:tcBorders>
          </w:tcPr>
          <w:p>
            <w:pPr>
              <w:jc w:val="right"/>
              <w:rPr>
                <w:noProof/>
              </w:rPr>
            </w:pPr>
            <w:r>
              <w:rPr>
                <w:noProof/>
              </w:rPr>
              <w:t>2,4</w:t>
            </w:r>
          </w:p>
        </w:tc>
        <w:tc>
          <w:tcPr>
            <w:tcW w:w="262" w:type="pct"/>
            <w:tcBorders>
              <w:bottom w:val="single" w:sz="4" w:space="0" w:color="auto"/>
            </w:tcBorders>
          </w:tcPr>
          <w:p>
            <w:pPr>
              <w:jc w:val="right"/>
              <w:rPr>
                <w:noProof/>
              </w:rPr>
            </w:pPr>
            <w:r>
              <w:rPr>
                <w:noProof/>
              </w:rPr>
              <w:t>1,6</w:t>
            </w:r>
          </w:p>
        </w:tc>
        <w:tc>
          <w:tcPr>
            <w:tcW w:w="262" w:type="pct"/>
            <w:tcBorders>
              <w:bottom w:val="single" w:sz="4" w:space="0" w:color="auto"/>
            </w:tcBorders>
          </w:tcPr>
          <w:p>
            <w:pPr>
              <w:jc w:val="right"/>
              <w:rPr>
                <w:noProof/>
              </w:rPr>
            </w:pPr>
            <w:r>
              <w:rPr>
                <w:noProof/>
              </w:rPr>
              <w:t>0,8</w:t>
            </w:r>
          </w:p>
        </w:tc>
        <w:tc>
          <w:tcPr>
            <w:tcW w:w="296" w:type="pct"/>
            <w:tcBorders>
              <w:bottom w:val="single" w:sz="4" w:space="0" w:color="auto"/>
            </w:tcBorders>
          </w:tcPr>
          <w:p>
            <w:pPr>
              <w:jc w:val="right"/>
              <w:rPr>
                <w:noProof/>
              </w:rPr>
            </w:pPr>
            <w:r>
              <w:rPr>
                <w:noProof/>
              </w:rPr>
              <w:t>0,0</w:t>
            </w:r>
          </w:p>
        </w:tc>
        <w:tc>
          <w:tcPr>
            <w:tcW w:w="379" w:type="pct"/>
            <w:tcBorders>
              <w:bottom w:val="single" w:sz="4" w:space="0" w:color="auto"/>
            </w:tcBorders>
          </w:tcPr>
          <w:p>
            <w:pPr>
              <w:ind w:left="-57" w:right="-57"/>
              <w:jc w:val="right"/>
              <w:rPr>
                <w:noProof/>
                <w:lang w:eastAsia="uk-UA"/>
              </w:rPr>
            </w:pPr>
          </w:p>
        </w:tc>
      </w:tr>
      <w:tr>
        <w:tc>
          <w:tcPr>
            <w:tcW w:w="488" w:type="pct"/>
            <w:tcBorders>
              <w:bottom w:val="single" w:sz="4" w:space="0" w:color="auto"/>
            </w:tcBorders>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0104 10 80 00 </w:t>
            </w:r>
          </w:p>
        </w:tc>
        <w:tc>
          <w:tcPr>
            <w:tcW w:w="1213" w:type="pct"/>
            <w:tcBorders>
              <w:bottom w:val="single" w:sz="4" w:space="0" w:color="auto"/>
            </w:tcBorders>
          </w:tcPr>
          <w:p>
            <w:pPr>
              <w:pStyle w:val="NormalWeb"/>
              <w:spacing w:before="0" w:beforeAutospacing="0" w:after="0" w:afterAutospacing="0"/>
              <w:ind w:left="-57" w:right="-57"/>
              <w:rPr>
                <w:noProof/>
                <w:color w:val="000000"/>
                <w:lang w:val="en-GB"/>
              </w:rPr>
            </w:pPr>
            <w:r>
              <w:rPr>
                <w:noProof/>
                <w:color w:val="000000"/>
                <w:lang w:val="en-GB"/>
              </w:rPr>
              <w:t xml:space="preserve">other </w:t>
            </w:r>
            <w:r>
              <w:rPr>
                <w:noProof/>
                <w:lang w:val="en-GB"/>
              </w:rPr>
              <w:t xml:space="preserve">live sheep except pure-bred </w:t>
            </w:r>
            <w:r>
              <w:rPr>
                <w:noProof/>
                <w:color w:val="000000"/>
                <w:lang w:val="en-GB"/>
              </w:rPr>
              <w:t xml:space="preserve">breeding animals and </w:t>
            </w:r>
            <w:r>
              <w:rPr>
                <w:noProof/>
                <w:lang w:val="en-GB"/>
              </w:rPr>
              <w:t>Lambs (up to a year old)</w:t>
            </w:r>
          </w:p>
        </w:tc>
        <w:tc>
          <w:tcPr>
            <w:tcW w:w="262" w:type="pct"/>
            <w:tcBorders>
              <w:bottom w:val="single" w:sz="4" w:space="0" w:color="auto"/>
            </w:tcBorders>
          </w:tcPr>
          <w:p>
            <w:pPr>
              <w:jc w:val="right"/>
              <w:rPr>
                <w:noProof/>
              </w:rPr>
            </w:pPr>
            <w:r>
              <w:rPr>
                <w:noProof/>
              </w:rPr>
              <w:t>8,0</w:t>
            </w:r>
          </w:p>
        </w:tc>
        <w:tc>
          <w:tcPr>
            <w:tcW w:w="267" w:type="pct"/>
            <w:tcBorders>
              <w:bottom w:val="single" w:sz="4" w:space="0" w:color="auto"/>
            </w:tcBorders>
          </w:tcPr>
          <w:p>
            <w:pPr>
              <w:jc w:val="right"/>
              <w:rPr>
                <w:noProof/>
              </w:rPr>
            </w:pPr>
            <w:r>
              <w:rPr>
                <w:noProof/>
              </w:rPr>
              <w:t>7,2</w:t>
            </w:r>
          </w:p>
        </w:tc>
        <w:tc>
          <w:tcPr>
            <w:tcW w:w="262" w:type="pct"/>
            <w:tcBorders>
              <w:bottom w:val="single" w:sz="4" w:space="0" w:color="auto"/>
            </w:tcBorders>
          </w:tcPr>
          <w:p>
            <w:pPr>
              <w:jc w:val="right"/>
              <w:rPr>
                <w:noProof/>
              </w:rPr>
            </w:pPr>
            <w:r>
              <w:rPr>
                <w:noProof/>
              </w:rPr>
              <w:t>6,4</w:t>
            </w:r>
          </w:p>
        </w:tc>
        <w:tc>
          <w:tcPr>
            <w:tcW w:w="262" w:type="pct"/>
            <w:tcBorders>
              <w:bottom w:val="single" w:sz="4" w:space="0" w:color="auto"/>
            </w:tcBorders>
          </w:tcPr>
          <w:p>
            <w:pPr>
              <w:jc w:val="right"/>
              <w:rPr>
                <w:noProof/>
              </w:rPr>
            </w:pPr>
            <w:r>
              <w:rPr>
                <w:noProof/>
              </w:rPr>
              <w:t>5,6</w:t>
            </w:r>
          </w:p>
        </w:tc>
        <w:tc>
          <w:tcPr>
            <w:tcW w:w="262" w:type="pct"/>
            <w:tcBorders>
              <w:bottom w:val="single" w:sz="4" w:space="0" w:color="auto"/>
            </w:tcBorders>
          </w:tcPr>
          <w:p>
            <w:pPr>
              <w:jc w:val="right"/>
              <w:rPr>
                <w:noProof/>
              </w:rPr>
            </w:pPr>
            <w:r>
              <w:rPr>
                <w:noProof/>
              </w:rPr>
              <w:t>4,8</w:t>
            </w:r>
          </w:p>
        </w:tc>
        <w:tc>
          <w:tcPr>
            <w:tcW w:w="262" w:type="pct"/>
            <w:tcBorders>
              <w:bottom w:val="single" w:sz="4" w:space="0" w:color="auto"/>
            </w:tcBorders>
          </w:tcPr>
          <w:p>
            <w:pPr>
              <w:jc w:val="right"/>
              <w:rPr>
                <w:noProof/>
              </w:rPr>
            </w:pPr>
            <w:r>
              <w:rPr>
                <w:noProof/>
              </w:rPr>
              <w:t>4,0</w:t>
            </w:r>
          </w:p>
        </w:tc>
        <w:tc>
          <w:tcPr>
            <w:tcW w:w="262" w:type="pct"/>
            <w:tcBorders>
              <w:bottom w:val="single" w:sz="4" w:space="0" w:color="auto"/>
            </w:tcBorders>
          </w:tcPr>
          <w:p>
            <w:pPr>
              <w:jc w:val="right"/>
              <w:rPr>
                <w:noProof/>
              </w:rPr>
            </w:pPr>
            <w:r>
              <w:rPr>
                <w:noProof/>
              </w:rPr>
              <w:t>3,2</w:t>
            </w:r>
          </w:p>
        </w:tc>
        <w:tc>
          <w:tcPr>
            <w:tcW w:w="262" w:type="pct"/>
            <w:tcBorders>
              <w:bottom w:val="single" w:sz="4" w:space="0" w:color="auto"/>
            </w:tcBorders>
          </w:tcPr>
          <w:p>
            <w:pPr>
              <w:jc w:val="right"/>
              <w:rPr>
                <w:noProof/>
              </w:rPr>
            </w:pPr>
            <w:r>
              <w:rPr>
                <w:noProof/>
              </w:rPr>
              <w:t>2,4</w:t>
            </w:r>
          </w:p>
        </w:tc>
        <w:tc>
          <w:tcPr>
            <w:tcW w:w="262" w:type="pct"/>
            <w:tcBorders>
              <w:bottom w:val="single" w:sz="4" w:space="0" w:color="auto"/>
            </w:tcBorders>
          </w:tcPr>
          <w:p>
            <w:pPr>
              <w:jc w:val="right"/>
              <w:rPr>
                <w:noProof/>
              </w:rPr>
            </w:pPr>
            <w:r>
              <w:rPr>
                <w:noProof/>
              </w:rPr>
              <w:t>1,6</w:t>
            </w:r>
          </w:p>
        </w:tc>
        <w:tc>
          <w:tcPr>
            <w:tcW w:w="262" w:type="pct"/>
            <w:tcBorders>
              <w:bottom w:val="single" w:sz="4" w:space="0" w:color="auto"/>
            </w:tcBorders>
          </w:tcPr>
          <w:p>
            <w:pPr>
              <w:jc w:val="right"/>
              <w:rPr>
                <w:noProof/>
              </w:rPr>
            </w:pPr>
            <w:r>
              <w:rPr>
                <w:noProof/>
              </w:rPr>
              <w:t>0,8</w:t>
            </w:r>
          </w:p>
        </w:tc>
        <w:tc>
          <w:tcPr>
            <w:tcW w:w="296" w:type="pct"/>
            <w:tcBorders>
              <w:bottom w:val="single" w:sz="4" w:space="0" w:color="auto"/>
            </w:tcBorders>
          </w:tcPr>
          <w:p>
            <w:pPr>
              <w:jc w:val="right"/>
              <w:rPr>
                <w:noProof/>
              </w:rPr>
            </w:pPr>
            <w:r>
              <w:rPr>
                <w:noProof/>
              </w:rPr>
              <w:t>0,0</w:t>
            </w:r>
          </w:p>
        </w:tc>
        <w:tc>
          <w:tcPr>
            <w:tcW w:w="379" w:type="pct"/>
            <w:tcBorders>
              <w:bottom w:val="single" w:sz="4" w:space="0" w:color="auto"/>
            </w:tcBorders>
          </w:tcPr>
          <w:p>
            <w:pPr>
              <w:ind w:left="-57" w:right="-57"/>
              <w:jc w:val="right"/>
              <w:rPr>
                <w:noProof/>
                <w:lang w:eastAsia="uk-UA"/>
              </w:rPr>
            </w:pPr>
          </w:p>
        </w:tc>
      </w:tr>
      <w:tr>
        <w:tc>
          <w:tcPr>
            <w:tcW w:w="488" w:type="pct"/>
            <w:tcBorders>
              <w:bottom w:val="single" w:sz="4" w:space="0" w:color="auto"/>
            </w:tcBorders>
            <w:shd w:val="clear" w:color="auto" w:fill="auto"/>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4101 </w:t>
            </w:r>
          </w:p>
        </w:tc>
        <w:tc>
          <w:tcPr>
            <w:tcW w:w="1213" w:type="pct"/>
            <w:tcBorders>
              <w:bottom w:val="single" w:sz="4" w:space="0" w:color="auto"/>
            </w:tcBorders>
            <w:shd w:val="clear" w:color="auto" w:fill="auto"/>
          </w:tcPr>
          <w:p>
            <w:pPr>
              <w:pStyle w:val="CM49"/>
              <w:spacing w:before="0" w:after="0"/>
              <w:ind w:left="-57" w:right="-57"/>
              <w:rPr>
                <w:rFonts w:ascii="Times New Roman" w:hAnsi="Times New Roman"/>
                <w:noProof/>
                <w:color w:val="000000"/>
                <w:lang w:val="en-GB"/>
              </w:rPr>
            </w:pPr>
            <w:r>
              <w:rPr>
                <w:rFonts w:ascii="Times New Roman" w:hAnsi="Times New Roman"/>
                <w:noProof/>
                <w:lang w:val="en-GB"/>
              </w:rPr>
              <w:t xml:space="preserve">Raw hides and skins of bovine (including buffalo) or equine animals (fresh, or salted, dried, limed, pickled or otherwise preserved, but not tanned, parchment- dressed or further prepared), whether or not dehaired or split </w:t>
            </w:r>
          </w:p>
        </w:tc>
        <w:tc>
          <w:tcPr>
            <w:tcW w:w="262" w:type="pct"/>
            <w:tcBorders>
              <w:bottom w:val="single" w:sz="4" w:space="0" w:color="auto"/>
            </w:tcBorders>
            <w:shd w:val="clear" w:color="auto" w:fill="auto"/>
          </w:tcPr>
          <w:p>
            <w:pPr>
              <w:jc w:val="center"/>
              <w:rPr>
                <w:noProof/>
                <w:lang w:eastAsia="uk-UA"/>
              </w:rPr>
            </w:pPr>
            <w:r>
              <w:rPr>
                <w:noProof/>
                <w:lang w:eastAsia="uk-UA"/>
              </w:rPr>
              <w:t>11</w:t>
            </w:r>
          </w:p>
        </w:tc>
        <w:tc>
          <w:tcPr>
            <w:tcW w:w="267" w:type="pct"/>
            <w:tcBorders>
              <w:bottom w:val="single" w:sz="4" w:space="0" w:color="auto"/>
            </w:tcBorders>
            <w:shd w:val="clear" w:color="auto" w:fill="auto"/>
          </w:tcPr>
          <w:p>
            <w:pPr>
              <w:jc w:val="center"/>
              <w:rPr>
                <w:noProof/>
                <w:lang w:eastAsia="uk-UA"/>
              </w:rPr>
            </w:pPr>
            <w:r>
              <w:rPr>
                <w:noProof/>
                <w:lang w:eastAsia="uk-UA"/>
              </w:rPr>
              <w:t>9,84</w:t>
            </w:r>
          </w:p>
        </w:tc>
        <w:tc>
          <w:tcPr>
            <w:tcW w:w="262" w:type="pct"/>
            <w:tcBorders>
              <w:bottom w:val="single" w:sz="4" w:space="0" w:color="auto"/>
            </w:tcBorders>
            <w:shd w:val="clear" w:color="auto" w:fill="auto"/>
          </w:tcPr>
          <w:p>
            <w:pPr>
              <w:jc w:val="center"/>
              <w:rPr>
                <w:noProof/>
                <w:lang w:eastAsia="uk-UA"/>
              </w:rPr>
            </w:pPr>
            <w:r>
              <w:rPr>
                <w:noProof/>
                <w:lang w:eastAsia="uk-UA"/>
              </w:rPr>
              <w:t>8,70</w:t>
            </w:r>
          </w:p>
        </w:tc>
        <w:tc>
          <w:tcPr>
            <w:tcW w:w="262" w:type="pct"/>
            <w:tcBorders>
              <w:bottom w:val="single" w:sz="4" w:space="0" w:color="auto"/>
            </w:tcBorders>
            <w:shd w:val="clear" w:color="auto" w:fill="auto"/>
          </w:tcPr>
          <w:p>
            <w:pPr>
              <w:jc w:val="center"/>
              <w:rPr>
                <w:noProof/>
                <w:lang w:eastAsia="uk-UA"/>
              </w:rPr>
            </w:pPr>
            <w:r>
              <w:rPr>
                <w:noProof/>
                <w:lang w:eastAsia="uk-UA"/>
              </w:rPr>
              <w:t>7,95</w:t>
            </w:r>
          </w:p>
        </w:tc>
        <w:tc>
          <w:tcPr>
            <w:tcW w:w="262" w:type="pct"/>
            <w:tcBorders>
              <w:bottom w:val="single" w:sz="4" w:space="0" w:color="auto"/>
            </w:tcBorders>
            <w:shd w:val="clear" w:color="auto" w:fill="auto"/>
          </w:tcPr>
          <w:p>
            <w:pPr>
              <w:jc w:val="center"/>
              <w:rPr>
                <w:noProof/>
                <w:lang w:eastAsia="uk-UA"/>
              </w:rPr>
            </w:pPr>
            <w:r>
              <w:rPr>
                <w:noProof/>
                <w:lang w:eastAsia="uk-UA"/>
              </w:rPr>
              <w:t>7,14</w:t>
            </w:r>
          </w:p>
        </w:tc>
        <w:tc>
          <w:tcPr>
            <w:tcW w:w="262" w:type="pct"/>
            <w:tcBorders>
              <w:bottom w:val="single" w:sz="4" w:space="0" w:color="auto"/>
            </w:tcBorders>
            <w:shd w:val="clear" w:color="auto" w:fill="auto"/>
          </w:tcPr>
          <w:p>
            <w:pPr>
              <w:jc w:val="center"/>
              <w:rPr>
                <w:noProof/>
                <w:lang w:eastAsia="uk-UA"/>
              </w:rPr>
            </w:pPr>
            <w:r>
              <w:rPr>
                <w:noProof/>
                <w:lang w:eastAsia="uk-UA"/>
              </w:rPr>
              <w:t>6,25</w:t>
            </w:r>
          </w:p>
        </w:tc>
        <w:tc>
          <w:tcPr>
            <w:tcW w:w="262" w:type="pct"/>
            <w:tcBorders>
              <w:bottom w:val="single" w:sz="4" w:space="0" w:color="auto"/>
            </w:tcBorders>
            <w:shd w:val="clear" w:color="auto" w:fill="auto"/>
          </w:tcPr>
          <w:p>
            <w:pPr>
              <w:jc w:val="center"/>
              <w:rPr>
                <w:noProof/>
                <w:lang w:eastAsia="uk-UA"/>
              </w:rPr>
            </w:pPr>
            <w:r>
              <w:rPr>
                <w:noProof/>
                <w:lang w:eastAsia="uk-UA"/>
              </w:rPr>
              <w:t>5,0</w:t>
            </w:r>
          </w:p>
        </w:tc>
        <w:tc>
          <w:tcPr>
            <w:tcW w:w="262" w:type="pct"/>
            <w:tcBorders>
              <w:bottom w:val="single" w:sz="4" w:space="0" w:color="auto"/>
            </w:tcBorders>
            <w:shd w:val="clear" w:color="auto" w:fill="auto"/>
          </w:tcPr>
          <w:p>
            <w:pPr>
              <w:jc w:val="center"/>
              <w:rPr>
                <w:noProof/>
                <w:lang w:eastAsia="uk-UA"/>
              </w:rPr>
            </w:pPr>
            <w:r>
              <w:rPr>
                <w:noProof/>
                <w:lang w:eastAsia="uk-UA"/>
              </w:rPr>
              <w:t>3,75</w:t>
            </w:r>
          </w:p>
        </w:tc>
        <w:tc>
          <w:tcPr>
            <w:tcW w:w="262" w:type="pct"/>
            <w:tcBorders>
              <w:bottom w:val="single" w:sz="4" w:space="0" w:color="auto"/>
            </w:tcBorders>
            <w:shd w:val="clear" w:color="auto" w:fill="auto"/>
          </w:tcPr>
          <w:p>
            <w:pPr>
              <w:jc w:val="center"/>
              <w:rPr>
                <w:noProof/>
                <w:lang w:eastAsia="uk-UA"/>
              </w:rPr>
            </w:pPr>
            <w:r>
              <w:rPr>
                <w:noProof/>
                <w:lang w:eastAsia="uk-UA"/>
              </w:rPr>
              <w:t>2,5</w:t>
            </w:r>
          </w:p>
        </w:tc>
        <w:tc>
          <w:tcPr>
            <w:tcW w:w="262" w:type="pct"/>
            <w:tcBorders>
              <w:bottom w:val="single" w:sz="4" w:space="0" w:color="auto"/>
            </w:tcBorders>
            <w:shd w:val="clear" w:color="auto" w:fill="auto"/>
          </w:tcPr>
          <w:p>
            <w:pPr>
              <w:jc w:val="center"/>
              <w:rPr>
                <w:noProof/>
                <w:lang w:eastAsia="uk-UA"/>
              </w:rPr>
            </w:pPr>
            <w:r>
              <w:rPr>
                <w:noProof/>
                <w:lang w:eastAsia="uk-UA"/>
              </w:rPr>
              <w:t>1,25</w:t>
            </w:r>
          </w:p>
        </w:tc>
        <w:tc>
          <w:tcPr>
            <w:tcW w:w="296" w:type="pct"/>
            <w:tcBorders>
              <w:bottom w:val="single" w:sz="4" w:space="0" w:color="auto"/>
            </w:tcBorders>
            <w:shd w:val="clear" w:color="auto" w:fill="auto"/>
          </w:tcPr>
          <w:p>
            <w:pPr>
              <w:jc w:val="center"/>
              <w:rPr>
                <w:noProof/>
                <w:lang w:eastAsia="uk-UA"/>
              </w:rPr>
            </w:pPr>
            <w:r>
              <w:rPr>
                <w:noProof/>
                <w:lang w:eastAsia="uk-UA"/>
              </w:rPr>
              <w:t>0,0</w:t>
            </w:r>
          </w:p>
        </w:tc>
        <w:tc>
          <w:tcPr>
            <w:tcW w:w="379" w:type="pct"/>
            <w:tcBorders>
              <w:bottom w:val="single" w:sz="4" w:space="0" w:color="auto"/>
            </w:tcBorders>
            <w:shd w:val="clear" w:color="auto" w:fill="auto"/>
          </w:tcPr>
          <w:p>
            <w:pPr>
              <w:ind w:left="-57" w:right="-57"/>
              <w:jc w:val="center"/>
              <w:rPr>
                <w:noProof/>
                <w:lang w:eastAsia="uk-UA"/>
              </w:rPr>
            </w:pPr>
            <w:r>
              <w:rPr>
                <w:noProof/>
                <w:lang w:eastAsia="uk-UA"/>
              </w:rPr>
              <w:t>see Annex I-D</w:t>
            </w:r>
          </w:p>
        </w:tc>
      </w:tr>
      <w:tr>
        <w:tc>
          <w:tcPr>
            <w:tcW w:w="488" w:type="pct"/>
            <w:shd w:val="clear" w:color="auto" w:fill="auto"/>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4102 </w:t>
            </w:r>
          </w:p>
        </w:tc>
        <w:tc>
          <w:tcPr>
            <w:tcW w:w="1213" w:type="pct"/>
            <w:shd w:val="clear" w:color="auto" w:fill="auto"/>
          </w:tcPr>
          <w:p>
            <w:pPr>
              <w:pStyle w:val="CM49"/>
              <w:spacing w:before="0" w:after="0"/>
              <w:ind w:left="-57" w:right="-57"/>
              <w:rPr>
                <w:rFonts w:ascii="Times New Roman" w:hAnsi="Times New Roman"/>
                <w:noProof/>
                <w:color w:val="000000"/>
                <w:lang w:val="en-GB"/>
              </w:rPr>
            </w:pPr>
            <w:r>
              <w:rPr>
                <w:rFonts w:ascii="Times New Roman" w:hAnsi="Times New Roman"/>
                <w:noProof/>
                <w:lang w:val="en-GB"/>
              </w:rPr>
              <w:t xml:space="preserve">Raw skins of sheep or lambs (fresh, or salted, dried, limed, pickled or otherwise preserved, but not tanned, parchment-dressed or further prepared), whether or not with wool on or split, other than those excluded by note 1(c) to this chapter </w:t>
            </w:r>
          </w:p>
        </w:tc>
        <w:tc>
          <w:tcPr>
            <w:tcW w:w="262" w:type="pct"/>
            <w:shd w:val="clear" w:color="auto" w:fill="auto"/>
          </w:tcPr>
          <w:p>
            <w:pPr>
              <w:jc w:val="center"/>
              <w:rPr>
                <w:noProof/>
                <w:lang w:eastAsia="uk-UA"/>
              </w:rPr>
            </w:pPr>
            <w:r>
              <w:rPr>
                <w:noProof/>
                <w:lang w:eastAsia="uk-UA"/>
              </w:rPr>
              <w:t>11</w:t>
            </w:r>
          </w:p>
        </w:tc>
        <w:tc>
          <w:tcPr>
            <w:tcW w:w="267" w:type="pct"/>
            <w:shd w:val="clear" w:color="auto" w:fill="auto"/>
          </w:tcPr>
          <w:p>
            <w:pPr>
              <w:jc w:val="center"/>
              <w:rPr>
                <w:noProof/>
                <w:lang w:eastAsia="uk-UA"/>
              </w:rPr>
            </w:pPr>
            <w:r>
              <w:rPr>
                <w:noProof/>
                <w:lang w:eastAsia="uk-UA"/>
              </w:rPr>
              <w:t>9,84</w:t>
            </w:r>
          </w:p>
        </w:tc>
        <w:tc>
          <w:tcPr>
            <w:tcW w:w="262" w:type="pct"/>
            <w:shd w:val="clear" w:color="auto" w:fill="auto"/>
          </w:tcPr>
          <w:p>
            <w:pPr>
              <w:jc w:val="center"/>
              <w:rPr>
                <w:noProof/>
                <w:lang w:eastAsia="uk-UA"/>
              </w:rPr>
            </w:pPr>
            <w:r>
              <w:rPr>
                <w:noProof/>
                <w:lang w:eastAsia="uk-UA"/>
              </w:rPr>
              <w:t>8,70</w:t>
            </w:r>
          </w:p>
        </w:tc>
        <w:tc>
          <w:tcPr>
            <w:tcW w:w="262" w:type="pct"/>
            <w:shd w:val="clear" w:color="auto" w:fill="auto"/>
          </w:tcPr>
          <w:p>
            <w:pPr>
              <w:jc w:val="center"/>
              <w:rPr>
                <w:noProof/>
                <w:lang w:eastAsia="uk-UA"/>
              </w:rPr>
            </w:pPr>
            <w:r>
              <w:rPr>
                <w:noProof/>
                <w:lang w:eastAsia="uk-UA"/>
              </w:rPr>
              <w:t>7,95</w:t>
            </w:r>
          </w:p>
        </w:tc>
        <w:tc>
          <w:tcPr>
            <w:tcW w:w="262" w:type="pct"/>
            <w:shd w:val="clear" w:color="auto" w:fill="auto"/>
          </w:tcPr>
          <w:p>
            <w:pPr>
              <w:jc w:val="center"/>
              <w:rPr>
                <w:noProof/>
                <w:lang w:eastAsia="uk-UA"/>
              </w:rPr>
            </w:pPr>
            <w:r>
              <w:rPr>
                <w:noProof/>
                <w:lang w:eastAsia="uk-UA"/>
              </w:rPr>
              <w:t>7,14</w:t>
            </w:r>
          </w:p>
        </w:tc>
        <w:tc>
          <w:tcPr>
            <w:tcW w:w="262" w:type="pct"/>
            <w:shd w:val="clear" w:color="auto" w:fill="auto"/>
          </w:tcPr>
          <w:p>
            <w:pPr>
              <w:jc w:val="center"/>
              <w:rPr>
                <w:noProof/>
                <w:lang w:eastAsia="uk-UA"/>
              </w:rPr>
            </w:pPr>
            <w:r>
              <w:rPr>
                <w:noProof/>
                <w:lang w:eastAsia="uk-UA"/>
              </w:rPr>
              <w:t>6,25</w:t>
            </w:r>
          </w:p>
        </w:tc>
        <w:tc>
          <w:tcPr>
            <w:tcW w:w="262" w:type="pct"/>
            <w:shd w:val="clear" w:color="auto" w:fill="auto"/>
          </w:tcPr>
          <w:p>
            <w:pPr>
              <w:jc w:val="center"/>
              <w:rPr>
                <w:noProof/>
                <w:lang w:eastAsia="uk-UA"/>
              </w:rPr>
            </w:pPr>
            <w:r>
              <w:rPr>
                <w:noProof/>
                <w:lang w:eastAsia="uk-UA"/>
              </w:rPr>
              <w:t>5,0</w:t>
            </w:r>
          </w:p>
        </w:tc>
        <w:tc>
          <w:tcPr>
            <w:tcW w:w="262" w:type="pct"/>
            <w:shd w:val="clear" w:color="auto" w:fill="auto"/>
          </w:tcPr>
          <w:p>
            <w:pPr>
              <w:jc w:val="center"/>
              <w:rPr>
                <w:noProof/>
                <w:lang w:eastAsia="uk-UA"/>
              </w:rPr>
            </w:pPr>
            <w:r>
              <w:rPr>
                <w:noProof/>
                <w:lang w:eastAsia="uk-UA"/>
              </w:rPr>
              <w:t>3,75</w:t>
            </w:r>
          </w:p>
        </w:tc>
        <w:tc>
          <w:tcPr>
            <w:tcW w:w="262" w:type="pct"/>
            <w:shd w:val="clear" w:color="auto" w:fill="auto"/>
          </w:tcPr>
          <w:p>
            <w:pPr>
              <w:jc w:val="center"/>
              <w:rPr>
                <w:noProof/>
                <w:lang w:eastAsia="uk-UA"/>
              </w:rPr>
            </w:pPr>
            <w:r>
              <w:rPr>
                <w:noProof/>
                <w:lang w:eastAsia="uk-UA"/>
              </w:rPr>
              <w:t>2,5</w:t>
            </w:r>
          </w:p>
        </w:tc>
        <w:tc>
          <w:tcPr>
            <w:tcW w:w="262" w:type="pct"/>
            <w:shd w:val="clear" w:color="auto" w:fill="auto"/>
          </w:tcPr>
          <w:p>
            <w:pPr>
              <w:jc w:val="center"/>
              <w:rPr>
                <w:noProof/>
                <w:lang w:eastAsia="uk-UA"/>
              </w:rPr>
            </w:pPr>
            <w:r>
              <w:rPr>
                <w:noProof/>
                <w:lang w:eastAsia="uk-UA"/>
              </w:rPr>
              <w:t>1,25</w:t>
            </w:r>
          </w:p>
        </w:tc>
        <w:tc>
          <w:tcPr>
            <w:tcW w:w="296" w:type="pct"/>
            <w:shd w:val="clear" w:color="auto" w:fill="auto"/>
          </w:tcPr>
          <w:p>
            <w:pPr>
              <w:jc w:val="center"/>
              <w:rPr>
                <w:noProof/>
                <w:lang w:eastAsia="uk-UA"/>
              </w:rPr>
            </w:pPr>
            <w:r>
              <w:rPr>
                <w:noProof/>
                <w:lang w:eastAsia="uk-UA"/>
              </w:rPr>
              <w:t>0,0</w:t>
            </w:r>
          </w:p>
        </w:tc>
        <w:tc>
          <w:tcPr>
            <w:tcW w:w="379" w:type="pct"/>
            <w:shd w:val="clear" w:color="auto" w:fill="auto"/>
          </w:tcPr>
          <w:p>
            <w:pPr>
              <w:ind w:left="-57" w:right="-57"/>
              <w:jc w:val="center"/>
              <w:rPr>
                <w:noProof/>
                <w:lang w:eastAsia="uk-UA"/>
              </w:rPr>
            </w:pPr>
            <w:r>
              <w:rPr>
                <w:noProof/>
                <w:lang w:eastAsia="uk-UA"/>
              </w:rPr>
              <w:t>see Annex I-D</w:t>
            </w:r>
          </w:p>
        </w:tc>
      </w:tr>
      <w:tr>
        <w:tc>
          <w:tcPr>
            <w:tcW w:w="488" w:type="pct"/>
            <w:shd w:val="clear" w:color="auto" w:fill="auto"/>
          </w:tcPr>
          <w:p>
            <w:pPr>
              <w:pStyle w:val="NormalWeb"/>
              <w:spacing w:before="0" w:beforeAutospacing="0" w:after="0" w:afterAutospacing="0"/>
              <w:ind w:left="-85" w:right="-85"/>
              <w:rPr>
                <w:noProof/>
                <w:sz w:val="22"/>
                <w:szCs w:val="22"/>
                <w:lang w:val="en-GB"/>
              </w:rPr>
            </w:pPr>
            <w:r>
              <w:rPr>
                <w:noProof/>
                <w:color w:val="000000"/>
                <w:sz w:val="22"/>
                <w:szCs w:val="22"/>
                <w:lang w:val="en-GB"/>
              </w:rPr>
              <w:t xml:space="preserve">4103 90 </w:t>
            </w:r>
          </w:p>
        </w:tc>
        <w:tc>
          <w:tcPr>
            <w:tcW w:w="1213" w:type="pct"/>
            <w:shd w:val="clear" w:color="auto" w:fill="auto"/>
          </w:tcPr>
          <w:p>
            <w:pPr>
              <w:pStyle w:val="CM49"/>
              <w:spacing w:before="0" w:after="0"/>
              <w:ind w:left="-57" w:right="-57"/>
              <w:rPr>
                <w:rFonts w:ascii="Times New Roman" w:hAnsi="Times New Roman"/>
                <w:noProof/>
                <w:color w:val="000000"/>
                <w:lang w:val="en-GB"/>
              </w:rPr>
            </w:pPr>
            <w:r>
              <w:rPr>
                <w:rFonts w:ascii="Times New Roman" w:hAnsi="Times New Roman"/>
                <w:bCs/>
                <w:noProof/>
                <w:color w:val="000000"/>
                <w:lang w:val="en-GB"/>
              </w:rPr>
              <w:t xml:space="preserve">Other raw hides and skins (fresh, or salted, dried, limed, pickled or otherwise preserved, but not tanned, parchment-dressed or further prepared), whether or not dehaired or split, other than those excluded by note 1(b) or 1(c) to this chapter except of reptiles and swine </w:t>
            </w:r>
          </w:p>
        </w:tc>
        <w:tc>
          <w:tcPr>
            <w:tcW w:w="262" w:type="pct"/>
            <w:shd w:val="clear" w:color="auto" w:fill="auto"/>
          </w:tcPr>
          <w:p>
            <w:pPr>
              <w:jc w:val="center"/>
              <w:rPr>
                <w:noProof/>
                <w:lang w:eastAsia="uk-UA"/>
              </w:rPr>
            </w:pPr>
            <w:r>
              <w:rPr>
                <w:noProof/>
                <w:lang w:eastAsia="uk-UA"/>
              </w:rPr>
              <w:t>11</w:t>
            </w:r>
          </w:p>
        </w:tc>
        <w:tc>
          <w:tcPr>
            <w:tcW w:w="267" w:type="pct"/>
            <w:shd w:val="clear" w:color="auto" w:fill="auto"/>
          </w:tcPr>
          <w:p>
            <w:pPr>
              <w:jc w:val="center"/>
              <w:rPr>
                <w:noProof/>
                <w:lang w:eastAsia="uk-UA"/>
              </w:rPr>
            </w:pPr>
            <w:r>
              <w:rPr>
                <w:noProof/>
                <w:lang w:eastAsia="uk-UA"/>
              </w:rPr>
              <w:t>9,84</w:t>
            </w:r>
          </w:p>
        </w:tc>
        <w:tc>
          <w:tcPr>
            <w:tcW w:w="262" w:type="pct"/>
            <w:shd w:val="clear" w:color="auto" w:fill="auto"/>
          </w:tcPr>
          <w:p>
            <w:pPr>
              <w:jc w:val="center"/>
              <w:rPr>
                <w:noProof/>
                <w:lang w:eastAsia="uk-UA"/>
              </w:rPr>
            </w:pPr>
            <w:r>
              <w:rPr>
                <w:noProof/>
                <w:lang w:eastAsia="uk-UA"/>
              </w:rPr>
              <w:t>8,70</w:t>
            </w:r>
          </w:p>
        </w:tc>
        <w:tc>
          <w:tcPr>
            <w:tcW w:w="262" w:type="pct"/>
            <w:shd w:val="clear" w:color="auto" w:fill="auto"/>
          </w:tcPr>
          <w:p>
            <w:pPr>
              <w:jc w:val="center"/>
              <w:rPr>
                <w:noProof/>
                <w:lang w:eastAsia="uk-UA"/>
              </w:rPr>
            </w:pPr>
            <w:r>
              <w:rPr>
                <w:noProof/>
                <w:lang w:eastAsia="uk-UA"/>
              </w:rPr>
              <w:t>7,95</w:t>
            </w:r>
          </w:p>
        </w:tc>
        <w:tc>
          <w:tcPr>
            <w:tcW w:w="262" w:type="pct"/>
            <w:shd w:val="clear" w:color="auto" w:fill="auto"/>
          </w:tcPr>
          <w:p>
            <w:pPr>
              <w:jc w:val="center"/>
              <w:rPr>
                <w:noProof/>
                <w:lang w:eastAsia="uk-UA"/>
              </w:rPr>
            </w:pPr>
            <w:r>
              <w:rPr>
                <w:noProof/>
                <w:lang w:eastAsia="uk-UA"/>
              </w:rPr>
              <w:t>7,14</w:t>
            </w:r>
          </w:p>
        </w:tc>
        <w:tc>
          <w:tcPr>
            <w:tcW w:w="262" w:type="pct"/>
            <w:shd w:val="clear" w:color="auto" w:fill="auto"/>
          </w:tcPr>
          <w:p>
            <w:pPr>
              <w:jc w:val="center"/>
              <w:rPr>
                <w:noProof/>
                <w:lang w:eastAsia="uk-UA"/>
              </w:rPr>
            </w:pPr>
            <w:r>
              <w:rPr>
                <w:noProof/>
                <w:lang w:eastAsia="uk-UA"/>
              </w:rPr>
              <w:t>6,25</w:t>
            </w:r>
          </w:p>
        </w:tc>
        <w:tc>
          <w:tcPr>
            <w:tcW w:w="262" w:type="pct"/>
            <w:shd w:val="clear" w:color="auto" w:fill="auto"/>
          </w:tcPr>
          <w:p>
            <w:pPr>
              <w:jc w:val="center"/>
              <w:rPr>
                <w:noProof/>
                <w:lang w:eastAsia="uk-UA"/>
              </w:rPr>
            </w:pPr>
            <w:r>
              <w:rPr>
                <w:noProof/>
                <w:lang w:eastAsia="uk-UA"/>
              </w:rPr>
              <w:t>5,0</w:t>
            </w:r>
          </w:p>
        </w:tc>
        <w:tc>
          <w:tcPr>
            <w:tcW w:w="262" w:type="pct"/>
            <w:shd w:val="clear" w:color="auto" w:fill="auto"/>
          </w:tcPr>
          <w:p>
            <w:pPr>
              <w:jc w:val="center"/>
              <w:rPr>
                <w:noProof/>
                <w:lang w:eastAsia="uk-UA"/>
              </w:rPr>
            </w:pPr>
            <w:r>
              <w:rPr>
                <w:noProof/>
                <w:lang w:eastAsia="uk-UA"/>
              </w:rPr>
              <w:t>3,75</w:t>
            </w:r>
          </w:p>
        </w:tc>
        <w:tc>
          <w:tcPr>
            <w:tcW w:w="262" w:type="pct"/>
            <w:shd w:val="clear" w:color="auto" w:fill="auto"/>
          </w:tcPr>
          <w:p>
            <w:pPr>
              <w:jc w:val="center"/>
              <w:rPr>
                <w:noProof/>
                <w:lang w:eastAsia="uk-UA"/>
              </w:rPr>
            </w:pPr>
            <w:r>
              <w:rPr>
                <w:noProof/>
                <w:lang w:eastAsia="uk-UA"/>
              </w:rPr>
              <w:t>2,5</w:t>
            </w:r>
          </w:p>
        </w:tc>
        <w:tc>
          <w:tcPr>
            <w:tcW w:w="262" w:type="pct"/>
            <w:shd w:val="clear" w:color="auto" w:fill="auto"/>
          </w:tcPr>
          <w:p>
            <w:pPr>
              <w:jc w:val="center"/>
              <w:rPr>
                <w:noProof/>
                <w:lang w:eastAsia="uk-UA"/>
              </w:rPr>
            </w:pPr>
            <w:r>
              <w:rPr>
                <w:noProof/>
                <w:lang w:eastAsia="uk-UA"/>
              </w:rPr>
              <w:t>1,25</w:t>
            </w:r>
          </w:p>
        </w:tc>
        <w:tc>
          <w:tcPr>
            <w:tcW w:w="296" w:type="pct"/>
            <w:shd w:val="clear" w:color="auto" w:fill="auto"/>
          </w:tcPr>
          <w:p>
            <w:pPr>
              <w:jc w:val="center"/>
              <w:rPr>
                <w:noProof/>
                <w:lang w:eastAsia="uk-UA"/>
              </w:rPr>
            </w:pPr>
            <w:r>
              <w:rPr>
                <w:noProof/>
                <w:lang w:eastAsia="uk-UA"/>
              </w:rPr>
              <w:t>0,0</w:t>
            </w:r>
          </w:p>
        </w:tc>
        <w:tc>
          <w:tcPr>
            <w:tcW w:w="379" w:type="pct"/>
            <w:shd w:val="clear" w:color="auto" w:fill="auto"/>
          </w:tcPr>
          <w:p>
            <w:pPr>
              <w:ind w:left="-57" w:right="-57"/>
              <w:jc w:val="center"/>
              <w:rPr>
                <w:noProof/>
                <w:color w:val="FFFFFF"/>
                <w:lang w:eastAsia="uk-UA"/>
              </w:rPr>
            </w:pPr>
            <w:r>
              <w:rPr>
                <w:noProof/>
                <w:lang w:eastAsia="uk-UA"/>
              </w:rPr>
              <w:t>see Annex I-D</w:t>
            </w:r>
          </w:p>
        </w:tc>
      </w:tr>
    </w:tbl>
    <w:p>
      <w:pPr>
        <w:rPr>
          <w:noProof/>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tc>
          <w:tcPr>
            <w:tcW w:w="5000" w:type="pct"/>
          </w:tcPr>
          <w:p>
            <w:pPr>
              <w:jc w:val="center"/>
              <w:rPr>
                <w:noProof/>
                <w:u w:val="single"/>
              </w:rPr>
            </w:pPr>
            <w:r>
              <w:rPr>
                <w:noProof/>
              </w:rPr>
              <w:t>Seeds of some types of oil-yielding crops</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591"/>
        <w:gridCol w:w="855"/>
        <w:gridCol w:w="753"/>
        <w:gridCol w:w="753"/>
        <w:gridCol w:w="754"/>
        <w:gridCol w:w="754"/>
        <w:gridCol w:w="754"/>
        <w:gridCol w:w="754"/>
        <w:gridCol w:w="754"/>
        <w:gridCol w:w="754"/>
        <w:gridCol w:w="754"/>
        <w:gridCol w:w="850"/>
        <w:gridCol w:w="1089"/>
      </w:tblGrid>
      <w:tr>
        <w:trPr>
          <w:tblHeader/>
        </w:trPr>
        <w:tc>
          <w:tcPr>
            <w:tcW w:w="350" w:type="pct"/>
            <w:shd w:val="clear" w:color="auto" w:fill="D9D9D9"/>
            <w:vAlign w:val="center"/>
          </w:tcPr>
          <w:p>
            <w:pPr>
              <w:pStyle w:val="NormalWeb"/>
              <w:spacing w:before="0" w:beforeAutospacing="0" w:after="0" w:afterAutospacing="0"/>
              <w:ind w:left="-85" w:right="-85"/>
              <w:jc w:val="center"/>
              <w:rPr>
                <w:noProof/>
                <w:sz w:val="22"/>
                <w:szCs w:val="22"/>
                <w:lang w:val="en-GB"/>
              </w:rPr>
            </w:pPr>
            <w:r>
              <w:rPr>
                <w:noProof/>
                <w:color w:val="000000"/>
                <w:sz w:val="22"/>
                <w:szCs w:val="22"/>
                <w:lang w:val="en-GB"/>
              </w:rPr>
              <w:t>HS code</w:t>
            </w:r>
          </w:p>
        </w:tc>
        <w:tc>
          <w:tcPr>
            <w:tcW w:w="1250" w:type="pct"/>
            <w:shd w:val="clear" w:color="auto" w:fill="D9D9D9"/>
            <w:vAlign w:val="center"/>
          </w:tcPr>
          <w:p>
            <w:pPr>
              <w:pStyle w:val="NormalWeb"/>
              <w:spacing w:before="0" w:beforeAutospacing="0" w:after="0" w:afterAutospacing="0"/>
              <w:ind w:left="-57" w:right="-57"/>
              <w:jc w:val="center"/>
              <w:rPr>
                <w:noProof/>
                <w:lang w:val="en-GB"/>
              </w:rPr>
            </w:pPr>
            <w:r>
              <w:rPr>
                <w:noProof/>
                <w:color w:val="000000"/>
                <w:lang w:val="en-GB"/>
              </w:rPr>
              <w:t>Description</w:t>
            </w:r>
          </w:p>
        </w:tc>
        <w:tc>
          <w:tcPr>
            <w:tcW w:w="298" w:type="pct"/>
            <w:shd w:val="clear" w:color="auto" w:fill="D9D9D9"/>
            <w:vAlign w:val="center"/>
          </w:tcPr>
          <w:p>
            <w:pPr>
              <w:ind w:left="-57" w:right="-57"/>
              <w:jc w:val="center"/>
              <w:rPr>
                <w:noProof/>
              </w:rPr>
            </w:pPr>
            <w:r>
              <w:rPr>
                <w:noProof/>
              </w:rPr>
              <w:t>EIF (2016)</w:t>
            </w:r>
          </w:p>
        </w:tc>
        <w:tc>
          <w:tcPr>
            <w:tcW w:w="262" w:type="pct"/>
            <w:shd w:val="clear" w:color="auto" w:fill="D9D9D9"/>
            <w:vAlign w:val="center"/>
          </w:tcPr>
          <w:p>
            <w:pPr>
              <w:ind w:left="-57" w:right="-57"/>
              <w:jc w:val="center"/>
              <w:rPr>
                <w:noProof/>
              </w:rPr>
            </w:pPr>
            <w:r>
              <w:rPr>
                <w:noProof/>
              </w:rPr>
              <w:t>EIF+1 (2017)</w:t>
            </w:r>
          </w:p>
        </w:tc>
        <w:tc>
          <w:tcPr>
            <w:tcW w:w="262" w:type="pct"/>
            <w:shd w:val="clear" w:color="auto" w:fill="D9D9D9"/>
            <w:vAlign w:val="center"/>
          </w:tcPr>
          <w:p>
            <w:pPr>
              <w:ind w:left="-57" w:right="-57"/>
              <w:jc w:val="center"/>
              <w:rPr>
                <w:noProof/>
              </w:rPr>
            </w:pPr>
            <w:r>
              <w:rPr>
                <w:noProof/>
              </w:rPr>
              <w:t>EIF+2 (2018)</w:t>
            </w:r>
          </w:p>
        </w:tc>
        <w:tc>
          <w:tcPr>
            <w:tcW w:w="262" w:type="pct"/>
            <w:shd w:val="clear" w:color="auto" w:fill="D9D9D9"/>
            <w:vAlign w:val="center"/>
          </w:tcPr>
          <w:p>
            <w:pPr>
              <w:ind w:left="-57" w:right="-57"/>
              <w:jc w:val="center"/>
              <w:rPr>
                <w:noProof/>
              </w:rPr>
            </w:pPr>
            <w:r>
              <w:rPr>
                <w:noProof/>
              </w:rPr>
              <w:t>EIF+3 (2019)</w:t>
            </w:r>
          </w:p>
        </w:tc>
        <w:tc>
          <w:tcPr>
            <w:tcW w:w="262" w:type="pct"/>
            <w:shd w:val="clear" w:color="auto" w:fill="D9D9D9"/>
            <w:vAlign w:val="center"/>
          </w:tcPr>
          <w:p>
            <w:pPr>
              <w:ind w:left="-57" w:right="-57"/>
              <w:jc w:val="center"/>
              <w:rPr>
                <w:noProof/>
              </w:rPr>
            </w:pPr>
            <w:r>
              <w:rPr>
                <w:noProof/>
              </w:rPr>
              <w:t>EIF+4 (2020)</w:t>
            </w:r>
          </w:p>
        </w:tc>
        <w:tc>
          <w:tcPr>
            <w:tcW w:w="262" w:type="pct"/>
            <w:shd w:val="clear" w:color="auto" w:fill="D9D9D9"/>
            <w:vAlign w:val="center"/>
          </w:tcPr>
          <w:p>
            <w:pPr>
              <w:ind w:left="-57" w:right="-57"/>
              <w:jc w:val="center"/>
              <w:rPr>
                <w:noProof/>
              </w:rPr>
            </w:pPr>
            <w:r>
              <w:rPr>
                <w:noProof/>
              </w:rPr>
              <w:t>EIF+5 (2021)</w:t>
            </w:r>
          </w:p>
        </w:tc>
        <w:tc>
          <w:tcPr>
            <w:tcW w:w="262" w:type="pct"/>
            <w:shd w:val="clear" w:color="auto" w:fill="D9D9D9"/>
            <w:vAlign w:val="center"/>
          </w:tcPr>
          <w:p>
            <w:pPr>
              <w:ind w:left="-57" w:right="-57"/>
              <w:jc w:val="center"/>
              <w:rPr>
                <w:noProof/>
              </w:rPr>
            </w:pPr>
            <w:r>
              <w:rPr>
                <w:noProof/>
              </w:rPr>
              <w:t>EIF+6 (2022)</w:t>
            </w:r>
          </w:p>
        </w:tc>
        <w:tc>
          <w:tcPr>
            <w:tcW w:w="262" w:type="pct"/>
            <w:shd w:val="clear" w:color="auto" w:fill="D9D9D9"/>
            <w:vAlign w:val="center"/>
          </w:tcPr>
          <w:p>
            <w:pPr>
              <w:ind w:left="-57" w:right="-57"/>
              <w:jc w:val="center"/>
              <w:rPr>
                <w:noProof/>
              </w:rPr>
            </w:pPr>
            <w:r>
              <w:rPr>
                <w:noProof/>
              </w:rPr>
              <w:t>EIF+7 (2023)</w:t>
            </w:r>
          </w:p>
        </w:tc>
        <w:tc>
          <w:tcPr>
            <w:tcW w:w="262" w:type="pct"/>
            <w:shd w:val="clear" w:color="auto" w:fill="D9D9D9"/>
            <w:vAlign w:val="center"/>
          </w:tcPr>
          <w:p>
            <w:pPr>
              <w:ind w:left="-57" w:right="-57"/>
              <w:jc w:val="center"/>
              <w:rPr>
                <w:noProof/>
              </w:rPr>
            </w:pPr>
            <w:r>
              <w:rPr>
                <w:noProof/>
              </w:rPr>
              <w:t>EIF+8 (2024)</w:t>
            </w:r>
          </w:p>
        </w:tc>
        <w:tc>
          <w:tcPr>
            <w:tcW w:w="262" w:type="pct"/>
            <w:shd w:val="clear" w:color="auto" w:fill="D9D9D9"/>
            <w:vAlign w:val="center"/>
          </w:tcPr>
          <w:p>
            <w:pPr>
              <w:ind w:left="-57" w:right="-57"/>
              <w:jc w:val="center"/>
              <w:rPr>
                <w:noProof/>
              </w:rPr>
            </w:pPr>
            <w:r>
              <w:rPr>
                <w:noProof/>
              </w:rPr>
              <w:t>EIF+9 (2025)</w:t>
            </w:r>
          </w:p>
        </w:tc>
        <w:tc>
          <w:tcPr>
            <w:tcW w:w="296" w:type="pct"/>
            <w:shd w:val="clear" w:color="auto" w:fill="D9D9D9"/>
            <w:vAlign w:val="center"/>
          </w:tcPr>
          <w:p>
            <w:pPr>
              <w:ind w:left="-57" w:right="-57"/>
              <w:jc w:val="center"/>
              <w:rPr>
                <w:noProof/>
              </w:rPr>
            </w:pPr>
            <w:r>
              <w:rPr>
                <w:noProof/>
              </w:rPr>
              <w:t>EIF+10 (2026)</w:t>
            </w:r>
          </w:p>
        </w:tc>
        <w:tc>
          <w:tcPr>
            <w:tcW w:w="379" w:type="pct"/>
            <w:shd w:val="clear" w:color="auto" w:fill="D9D9D9"/>
            <w:vAlign w:val="center"/>
          </w:tcPr>
          <w:p>
            <w:pPr>
              <w:ind w:left="-57" w:right="-57"/>
              <w:jc w:val="center"/>
              <w:rPr>
                <w:noProof/>
              </w:rPr>
            </w:pPr>
            <w:r>
              <w:rPr>
                <w:noProof/>
              </w:rPr>
              <w:t>Safeguard measures</w:t>
            </w:r>
          </w:p>
        </w:tc>
      </w:tr>
      <w:tr>
        <w:tc>
          <w:tcPr>
            <w:tcW w:w="350" w:type="pct"/>
          </w:tcPr>
          <w:p>
            <w:pPr>
              <w:pStyle w:val="NormalWeb"/>
              <w:spacing w:after="0" w:afterAutospacing="0"/>
              <w:ind w:left="-85" w:right="-85"/>
              <w:rPr>
                <w:noProof/>
                <w:color w:val="000000"/>
                <w:sz w:val="16"/>
                <w:szCs w:val="16"/>
                <w:lang w:val="en-GB"/>
              </w:rPr>
            </w:pPr>
            <w:r>
              <w:rPr>
                <w:noProof/>
                <w:color w:val="000000"/>
                <w:sz w:val="16"/>
                <w:szCs w:val="16"/>
                <w:lang w:val="en-GB"/>
              </w:rPr>
              <w:t>1204 00</w:t>
            </w:r>
          </w:p>
        </w:tc>
        <w:tc>
          <w:tcPr>
            <w:tcW w:w="1250" w:type="pct"/>
          </w:tcPr>
          <w:p>
            <w:pPr>
              <w:pStyle w:val="CM43"/>
              <w:spacing w:before="0" w:after="0"/>
              <w:ind w:left="-57" w:right="-57"/>
              <w:rPr>
                <w:rFonts w:ascii="Times New Roman" w:hAnsi="Times New Roman"/>
                <w:noProof/>
                <w:color w:val="000000"/>
                <w:lang w:val="en-GB"/>
              </w:rPr>
            </w:pPr>
            <w:r>
              <w:rPr>
                <w:rFonts w:ascii="Times New Roman" w:hAnsi="Times New Roman"/>
                <w:noProof/>
                <w:lang w:val="en-GB"/>
              </w:rPr>
              <w:t xml:space="preserve">Linseed, whether or not broken </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right"/>
              <w:rPr>
                <w:noProof/>
                <w:lang w:eastAsia="uk-UA"/>
              </w:rPr>
            </w:pPr>
          </w:p>
        </w:tc>
      </w:tr>
      <w:tr>
        <w:tc>
          <w:tcPr>
            <w:tcW w:w="350" w:type="pct"/>
          </w:tcPr>
          <w:p>
            <w:pPr>
              <w:pStyle w:val="NormalWeb"/>
              <w:spacing w:after="0" w:afterAutospacing="0"/>
              <w:ind w:left="-85" w:right="-85"/>
              <w:rPr>
                <w:noProof/>
                <w:color w:val="000000"/>
                <w:sz w:val="16"/>
                <w:szCs w:val="16"/>
                <w:lang w:val="en-GB"/>
              </w:rPr>
            </w:pPr>
            <w:r>
              <w:rPr>
                <w:noProof/>
                <w:color w:val="000000"/>
                <w:sz w:val="16"/>
                <w:szCs w:val="16"/>
                <w:lang w:val="en-GB"/>
              </w:rPr>
              <w:t>1206 00</w:t>
            </w:r>
          </w:p>
        </w:tc>
        <w:tc>
          <w:tcPr>
            <w:tcW w:w="1250" w:type="pct"/>
          </w:tcPr>
          <w:p>
            <w:pPr>
              <w:pStyle w:val="CM43"/>
              <w:spacing w:before="0" w:after="0"/>
              <w:ind w:left="-57" w:right="-57"/>
              <w:rPr>
                <w:rFonts w:ascii="Times New Roman" w:hAnsi="Times New Roman"/>
                <w:noProof/>
                <w:color w:val="000000"/>
                <w:lang w:val="en-GB"/>
              </w:rPr>
            </w:pPr>
            <w:r>
              <w:rPr>
                <w:rFonts w:ascii="Times New Roman" w:hAnsi="Times New Roman"/>
                <w:noProof/>
                <w:lang w:val="en-GB"/>
              </w:rPr>
              <w:t xml:space="preserve">Sunflower seeds, whether or not broken </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center"/>
              <w:rPr>
                <w:noProof/>
                <w:lang w:eastAsia="uk-UA"/>
              </w:rPr>
            </w:pPr>
            <w:r>
              <w:rPr>
                <w:noProof/>
                <w:lang w:eastAsia="uk-UA"/>
              </w:rPr>
              <w:t>see Annex I-D</w:t>
            </w:r>
          </w:p>
        </w:tc>
      </w:tr>
      <w:tr>
        <w:tc>
          <w:tcPr>
            <w:tcW w:w="350" w:type="pct"/>
          </w:tcPr>
          <w:p>
            <w:pPr>
              <w:pStyle w:val="NormalWeb"/>
              <w:spacing w:after="0" w:afterAutospacing="0"/>
              <w:ind w:left="-85" w:right="-85"/>
              <w:rPr>
                <w:noProof/>
                <w:color w:val="000000"/>
                <w:sz w:val="16"/>
                <w:szCs w:val="16"/>
                <w:lang w:val="en-GB"/>
              </w:rPr>
            </w:pPr>
            <w:r>
              <w:rPr>
                <w:noProof/>
                <w:color w:val="000000"/>
                <w:sz w:val="16"/>
                <w:szCs w:val="16"/>
                <w:lang w:val="en-GB"/>
              </w:rPr>
              <w:t>1207 99 97 00</w:t>
            </w:r>
          </w:p>
        </w:tc>
        <w:tc>
          <w:tcPr>
            <w:tcW w:w="1250" w:type="pct"/>
          </w:tcPr>
          <w:p>
            <w:pPr>
              <w:pStyle w:val="NormalWeb"/>
              <w:spacing w:after="0" w:afterAutospacing="0"/>
              <w:ind w:left="-57" w:right="-57"/>
              <w:rPr>
                <w:noProof/>
                <w:lang w:val="en-GB"/>
              </w:rPr>
            </w:pPr>
            <w:r>
              <w:rPr>
                <w:noProof/>
                <w:lang w:val="en-GB"/>
              </w:rPr>
              <w:t>False flax seeds (Camelina spp.)</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right"/>
              <w:rPr>
                <w:noProof/>
                <w:lang w:eastAsia="uk-UA"/>
              </w:rPr>
            </w:pPr>
          </w:p>
        </w:tc>
      </w:tr>
    </w:tbl>
    <w:p>
      <w:pPr>
        <w:rPr>
          <w:noProof/>
        </w:rPr>
      </w:pPr>
    </w:p>
    <w:p>
      <w:pPr>
        <w:rPr>
          <w:noProof/>
        </w:rPr>
      </w:pPr>
      <w:r>
        <w:rPr>
          <w:noProof/>
        </w:rPr>
        <w:br w:type="page"/>
      </w:r>
    </w:p>
    <w:tbl>
      <w:tblPr>
        <w:tblStyle w:val="TableGrid"/>
        <w:tblW w:w="0" w:type="auto"/>
        <w:tblLook w:val="04A0" w:firstRow="1" w:lastRow="0" w:firstColumn="1" w:lastColumn="0" w:noHBand="0" w:noVBand="1"/>
      </w:tblPr>
      <w:tblGrid>
        <w:gridCol w:w="14174"/>
      </w:tblGrid>
      <w:tr>
        <w:tc>
          <w:tcPr>
            <w:tcW w:w="14174" w:type="dxa"/>
          </w:tcPr>
          <w:p>
            <w:pPr>
              <w:jc w:val="center"/>
              <w:rPr>
                <w:noProof/>
              </w:rPr>
            </w:pPr>
            <w:r>
              <w:rPr>
                <w:noProof/>
              </w:rPr>
              <w:t>Alloyed ferrous metal scrap, nonferrous metal scrap and semi-manufactured goods of them</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355"/>
        <w:gridCol w:w="742"/>
        <w:gridCol w:w="742"/>
        <w:gridCol w:w="742"/>
        <w:gridCol w:w="742"/>
        <w:gridCol w:w="742"/>
        <w:gridCol w:w="742"/>
        <w:gridCol w:w="742"/>
        <w:gridCol w:w="742"/>
        <w:gridCol w:w="742"/>
        <w:gridCol w:w="742"/>
        <w:gridCol w:w="838"/>
        <w:gridCol w:w="1075"/>
      </w:tblGrid>
      <w:tr>
        <w:trPr>
          <w:tblHeader/>
        </w:trPr>
        <w:tc>
          <w:tcPr>
            <w:tcW w:w="524" w:type="pct"/>
            <w:shd w:val="clear" w:color="auto" w:fill="D9D9D9"/>
            <w:vAlign w:val="center"/>
          </w:tcPr>
          <w:p>
            <w:pPr>
              <w:pStyle w:val="NormalWeb"/>
              <w:spacing w:before="0" w:beforeAutospacing="0" w:after="0" w:afterAutospacing="0"/>
              <w:ind w:left="-85" w:right="-85"/>
              <w:jc w:val="center"/>
              <w:rPr>
                <w:noProof/>
                <w:lang w:val="en-GB"/>
              </w:rPr>
            </w:pPr>
            <w:r>
              <w:rPr>
                <w:noProof/>
                <w:color w:val="000000"/>
                <w:lang w:val="en-GB"/>
              </w:rPr>
              <w:t>HS code</w:t>
            </w:r>
          </w:p>
        </w:tc>
        <w:tc>
          <w:tcPr>
            <w:tcW w:w="1184" w:type="pct"/>
            <w:shd w:val="clear" w:color="auto" w:fill="D9D9D9"/>
            <w:vAlign w:val="center"/>
          </w:tcPr>
          <w:p>
            <w:pPr>
              <w:pStyle w:val="NormalWeb"/>
              <w:spacing w:before="0" w:beforeAutospacing="0" w:after="0" w:afterAutospacing="0"/>
              <w:ind w:left="-57" w:right="-57"/>
              <w:jc w:val="center"/>
              <w:rPr>
                <w:noProof/>
                <w:lang w:val="en-GB"/>
              </w:rPr>
            </w:pPr>
            <w:r>
              <w:rPr>
                <w:noProof/>
                <w:color w:val="000000"/>
                <w:lang w:val="en-GB"/>
              </w:rPr>
              <w:t>Description</w:t>
            </w:r>
          </w:p>
        </w:tc>
        <w:tc>
          <w:tcPr>
            <w:tcW w:w="262" w:type="pct"/>
            <w:shd w:val="clear" w:color="auto" w:fill="D9D9D9"/>
            <w:vAlign w:val="center"/>
          </w:tcPr>
          <w:p>
            <w:pPr>
              <w:ind w:left="-57" w:right="-57"/>
              <w:jc w:val="center"/>
              <w:rPr>
                <w:noProof/>
              </w:rPr>
            </w:pPr>
            <w:r>
              <w:rPr>
                <w:noProof/>
              </w:rPr>
              <w:t>EIF (2016)</w:t>
            </w:r>
          </w:p>
        </w:tc>
        <w:tc>
          <w:tcPr>
            <w:tcW w:w="262" w:type="pct"/>
            <w:shd w:val="clear" w:color="auto" w:fill="D9D9D9"/>
            <w:vAlign w:val="center"/>
          </w:tcPr>
          <w:p>
            <w:pPr>
              <w:ind w:left="-57" w:right="-57"/>
              <w:jc w:val="center"/>
              <w:rPr>
                <w:noProof/>
              </w:rPr>
            </w:pPr>
            <w:r>
              <w:rPr>
                <w:noProof/>
              </w:rPr>
              <w:t>EIF+1 (2017)</w:t>
            </w:r>
          </w:p>
        </w:tc>
        <w:tc>
          <w:tcPr>
            <w:tcW w:w="262" w:type="pct"/>
            <w:shd w:val="clear" w:color="auto" w:fill="D9D9D9"/>
            <w:vAlign w:val="center"/>
          </w:tcPr>
          <w:p>
            <w:pPr>
              <w:ind w:left="-57" w:right="-57"/>
              <w:jc w:val="center"/>
              <w:rPr>
                <w:noProof/>
              </w:rPr>
            </w:pPr>
            <w:r>
              <w:rPr>
                <w:noProof/>
              </w:rPr>
              <w:t>EIF+2 (2018)</w:t>
            </w:r>
          </w:p>
        </w:tc>
        <w:tc>
          <w:tcPr>
            <w:tcW w:w="262" w:type="pct"/>
            <w:shd w:val="clear" w:color="auto" w:fill="D9D9D9"/>
            <w:vAlign w:val="center"/>
          </w:tcPr>
          <w:p>
            <w:pPr>
              <w:ind w:left="-57" w:right="-57"/>
              <w:jc w:val="center"/>
              <w:rPr>
                <w:noProof/>
              </w:rPr>
            </w:pPr>
            <w:r>
              <w:rPr>
                <w:noProof/>
              </w:rPr>
              <w:t>EIF+3 (2019)</w:t>
            </w:r>
          </w:p>
        </w:tc>
        <w:tc>
          <w:tcPr>
            <w:tcW w:w="262" w:type="pct"/>
            <w:shd w:val="clear" w:color="auto" w:fill="D9D9D9"/>
            <w:vAlign w:val="center"/>
          </w:tcPr>
          <w:p>
            <w:pPr>
              <w:ind w:left="-57" w:right="-57"/>
              <w:jc w:val="center"/>
              <w:rPr>
                <w:noProof/>
              </w:rPr>
            </w:pPr>
            <w:r>
              <w:rPr>
                <w:noProof/>
              </w:rPr>
              <w:t>EIF+4 (2020)</w:t>
            </w:r>
          </w:p>
        </w:tc>
        <w:tc>
          <w:tcPr>
            <w:tcW w:w="262" w:type="pct"/>
            <w:shd w:val="clear" w:color="auto" w:fill="D9D9D9"/>
            <w:vAlign w:val="center"/>
          </w:tcPr>
          <w:p>
            <w:pPr>
              <w:ind w:left="-57" w:right="-57"/>
              <w:jc w:val="center"/>
              <w:rPr>
                <w:noProof/>
              </w:rPr>
            </w:pPr>
            <w:r>
              <w:rPr>
                <w:noProof/>
              </w:rPr>
              <w:t>EIF+5 (2021)</w:t>
            </w:r>
          </w:p>
        </w:tc>
        <w:tc>
          <w:tcPr>
            <w:tcW w:w="262" w:type="pct"/>
            <w:shd w:val="clear" w:color="auto" w:fill="D9D9D9"/>
            <w:vAlign w:val="center"/>
          </w:tcPr>
          <w:p>
            <w:pPr>
              <w:ind w:left="-57" w:right="-57"/>
              <w:jc w:val="center"/>
              <w:rPr>
                <w:noProof/>
              </w:rPr>
            </w:pPr>
            <w:r>
              <w:rPr>
                <w:noProof/>
              </w:rPr>
              <w:t>EIF+6 (2022)</w:t>
            </w:r>
          </w:p>
        </w:tc>
        <w:tc>
          <w:tcPr>
            <w:tcW w:w="262" w:type="pct"/>
            <w:shd w:val="clear" w:color="auto" w:fill="D9D9D9"/>
            <w:vAlign w:val="center"/>
          </w:tcPr>
          <w:p>
            <w:pPr>
              <w:ind w:left="-57" w:right="-57"/>
              <w:jc w:val="center"/>
              <w:rPr>
                <w:noProof/>
              </w:rPr>
            </w:pPr>
            <w:r>
              <w:rPr>
                <w:noProof/>
              </w:rPr>
              <w:t>EIF+7 (2023)</w:t>
            </w:r>
          </w:p>
        </w:tc>
        <w:tc>
          <w:tcPr>
            <w:tcW w:w="262" w:type="pct"/>
            <w:shd w:val="clear" w:color="auto" w:fill="D9D9D9"/>
            <w:vAlign w:val="center"/>
          </w:tcPr>
          <w:p>
            <w:pPr>
              <w:ind w:left="-57" w:right="-57"/>
              <w:jc w:val="center"/>
              <w:rPr>
                <w:noProof/>
              </w:rPr>
            </w:pPr>
            <w:r>
              <w:rPr>
                <w:noProof/>
              </w:rPr>
              <w:t>EIF+8 (2024)</w:t>
            </w:r>
          </w:p>
        </w:tc>
        <w:tc>
          <w:tcPr>
            <w:tcW w:w="262" w:type="pct"/>
            <w:shd w:val="clear" w:color="auto" w:fill="D9D9D9"/>
            <w:vAlign w:val="center"/>
          </w:tcPr>
          <w:p>
            <w:pPr>
              <w:ind w:left="-57" w:right="-57"/>
              <w:jc w:val="center"/>
              <w:rPr>
                <w:noProof/>
              </w:rPr>
            </w:pPr>
            <w:r>
              <w:rPr>
                <w:noProof/>
              </w:rPr>
              <w:t>EIF+9 (2025)</w:t>
            </w:r>
          </w:p>
        </w:tc>
        <w:tc>
          <w:tcPr>
            <w:tcW w:w="296" w:type="pct"/>
            <w:shd w:val="clear" w:color="auto" w:fill="D9D9D9"/>
            <w:vAlign w:val="center"/>
          </w:tcPr>
          <w:p>
            <w:pPr>
              <w:ind w:left="-57" w:right="-57"/>
              <w:jc w:val="center"/>
              <w:rPr>
                <w:noProof/>
              </w:rPr>
            </w:pPr>
            <w:r>
              <w:rPr>
                <w:noProof/>
              </w:rPr>
              <w:t>EIF+10 (2026)</w:t>
            </w:r>
          </w:p>
        </w:tc>
        <w:tc>
          <w:tcPr>
            <w:tcW w:w="379" w:type="pct"/>
            <w:shd w:val="clear" w:color="auto" w:fill="D9D9D9"/>
            <w:vAlign w:val="center"/>
          </w:tcPr>
          <w:p>
            <w:pPr>
              <w:ind w:left="-57" w:right="-57"/>
              <w:jc w:val="center"/>
              <w:rPr>
                <w:noProof/>
              </w:rPr>
            </w:pPr>
            <w:r>
              <w:rPr>
                <w:noProof/>
              </w:rPr>
              <w:t>Safeguard measures</w:t>
            </w:r>
          </w:p>
        </w:tc>
      </w:tr>
      <w:tr>
        <w:tc>
          <w:tcPr>
            <w:tcW w:w="524" w:type="pct"/>
            <w:tcBorders>
              <w:bottom w:val="single" w:sz="4" w:space="0" w:color="auto"/>
            </w:tcBorders>
          </w:tcPr>
          <w:p>
            <w:pPr>
              <w:pStyle w:val="NormalWeb"/>
              <w:spacing w:before="0" w:beforeAutospacing="0" w:after="0" w:afterAutospacing="0"/>
              <w:ind w:left="-85" w:right="-85"/>
              <w:rPr>
                <w:noProof/>
                <w:lang w:val="en-GB"/>
              </w:rPr>
            </w:pPr>
            <w:r>
              <w:rPr>
                <w:noProof/>
                <w:color w:val="000000"/>
                <w:lang w:val="en-GB"/>
              </w:rPr>
              <w:t>7202 99 80 00 </w:t>
            </w:r>
          </w:p>
        </w:tc>
        <w:tc>
          <w:tcPr>
            <w:tcW w:w="1184" w:type="pct"/>
            <w:tcBorders>
              <w:bottom w:val="single" w:sz="4" w:space="0" w:color="auto"/>
            </w:tcBorders>
          </w:tcPr>
          <w:p>
            <w:pPr>
              <w:pStyle w:val="NormalWeb"/>
              <w:spacing w:before="0" w:beforeAutospacing="0" w:after="0" w:afterAutospacing="0"/>
              <w:ind w:left="-57" w:right="-57"/>
              <w:rPr>
                <w:noProof/>
                <w:lang w:val="en-GB"/>
              </w:rPr>
            </w:pPr>
            <w:r>
              <w:rPr>
                <w:noProof/>
                <w:lang w:val="en-GB"/>
              </w:rPr>
              <w:t>ferrochrome nickel and other ferroalloys</w:t>
            </w:r>
          </w:p>
        </w:tc>
        <w:tc>
          <w:tcPr>
            <w:tcW w:w="262" w:type="pct"/>
            <w:tcBorders>
              <w:bottom w:val="single" w:sz="4" w:space="0" w:color="auto"/>
            </w:tcBorders>
          </w:tcPr>
          <w:p>
            <w:pPr>
              <w:ind w:left="-57" w:right="-57"/>
              <w:jc w:val="center"/>
              <w:rPr>
                <w:noProof/>
                <w:color w:val="000000"/>
                <w:lang w:eastAsia="uk-UA"/>
              </w:rPr>
            </w:pPr>
            <w:r>
              <w:rPr>
                <w:noProof/>
              </w:rPr>
              <w:t>13,64</w:t>
            </w:r>
          </w:p>
        </w:tc>
        <w:tc>
          <w:tcPr>
            <w:tcW w:w="262" w:type="pct"/>
            <w:tcBorders>
              <w:bottom w:val="single" w:sz="4" w:space="0" w:color="auto"/>
            </w:tcBorders>
          </w:tcPr>
          <w:p>
            <w:pPr>
              <w:ind w:left="-57" w:right="-57"/>
              <w:jc w:val="center"/>
              <w:rPr>
                <w:noProof/>
                <w:color w:val="000000"/>
                <w:lang w:eastAsia="uk-UA"/>
              </w:rPr>
            </w:pPr>
            <w:r>
              <w:rPr>
                <w:noProof/>
              </w:rPr>
              <w:t>10,0</w:t>
            </w:r>
          </w:p>
        </w:tc>
        <w:tc>
          <w:tcPr>
            <w:tcW w:w="262" w:type="pct"/>
            <w:tcBorders>
              <w:bottom w:val="single" w:sz="4" w:space="0" w:color="auto"/>
            </w:tcBorders>
          </w:tcPr>
          <w:p>
            <w:pPr>
              <w:ind w:left="-57" w:right="-57"/>
              <w:jc w:val="center"/>
              <w:rPr>
                <w:noProof/>
                <w:color w:val="000000"/>
                <w:lang w:eastAsia="uk-UA"/>
              </w:rPr>
            </w:pPr>
            <w:r>
              <w:rPr>
                <w:noProof/>
              </w:rPr>
              <w:t>9,0</w:t>
            </w:r>
          </w:p>
        </w:tc>
        <w:tc>
          <w:tcPr>
            <w:tcW w:w="262" w:type="pct"/>
            <w:tcBorders>
              <w:bottom w:val="single" w:sz="4" w:space="0" w:color="auto"/>
            </w:tcBorders>
          </w:tcPr>
          <w:p>
            <w:pPr>
              <w:ind w:left="-57" w:right="-57"/>
              <w:jc w:val="center"/>
              <w:rPr>
                <w:noProof/>
                <w:color w:val="000000"/>
                <w:lang w:eastAsia="uk-UA"/>
              </w:rPr>
            </w:pPr>
            <w:r>
              <w:rPr>
                <w:noProof/>
              </w:rPr>
              <w:t>8,0</w:t>
            </w:r>
          </w:p>
        </w:tc>
        <w:tc>
          <w:tcPr>
            <w:tcW w:w="262" w:type="pct"/>
            <w:tcBorders>
              <w:bottom w:val="single" w:sz="4" w:space="0" w:color="auto"/>
            </w:tcBorders>
          </w:tcPr>
          <w:p>
            <w:pPr>
              <w:ind w:left="-57" w:right="-57"/>
              <w:jc w:val="center"/>
              <w:rPr>
                <w:noProof/>
                <w:color w:val="000000"/>
                <w:lang w:eastAsia="uk-UA"/>
              </w:rPr>
            </w:pPr>
            <w:r>
              <w:rPr>
                <w:noProof/>
              </w:rPr>
              <w:t>7,0</w:t>
            </w:r>
          </w:p>
        </w:tc>
        <w:tc>
          <w:tcPr>
            <w:tcW w:w="262" w:type="pct"/>
            <w:tcBorders>
              <w:bottom w:val="single" w:sz="4" w:space="0" w:color="auto"/>
            </w:tcBorders>
          </w:tcPr>
          <w:p>
            <w:pPr>
              <w:ind w:left="-57" w:right="-57"/>
              <w:jc w:val="center"/>
              <w:rPr>
                <w:noProof/>
                <w:color w:val="000000"/>
                <w:lang w:eastAsia="uk-UA"/>
              </w:rPr>
            </w:pPr>
            <w:r>
              <w:rPr>
                <w:noProof/>
              </w:rPr>
              <w:t>6,0</w:t>
            </w:r>
          </w:p>
        </w:tc>
        <w:tc>
          <w:tcPr>
            <w:tcW w:w="262" w:type="pct"/>
            <w:tcBorders>
              <w:bottom w:val="single" w:sz="4" w:space="0" w:color="auto"/>
            </w:tcBorders>
          </w:tcPr>
          <w:p>
            <w:pPr>
              <w:jc w:val="center"/>
              <w:rPr>
                <w:noProof/>
                <w:color w:val="000000"/>
                <w:lang w:eastAsia="uk-UA"/>
              </w:rPr>
            </w:pPr>
            <w:r>
              <w:rPr>
                <w:noProof/>
              </w:rPr>
              <w:t>5,0</w:t>
            </w:r>
          </w:p>
        </w:tc>
        <w:tc>
          <w:tcPr>
            <w:tcW w:w="262" w:type="pct"/>
            <w:tcBorders>
              <w:bottom w:val="single" w:sz="4" w:space="0" w:color="auto"/>
            </w:tcBorders>
          </w:tcPr>
          <w:p>
            <w:pPr>
              <w:jc w:val="center"/>
              <w:rPr>
                <w:noProof/>
                <w:color w:val="000000"/>
                <w:lang w:eastAsia="uk-UA"/>
              </w:rPr>
            </w:pPr>
            <w:r>
              <w:rPr>
                <w:noProof/>
              </w:rPr>
              <w:t>4,0</w:t>
            </w:r>
          </w:p>
        </w:tc>
        <w:tc>
          <w:tcPr>
            <w:tcW w:w="262" w:type="pct"/>
            <w:tcBorders>
              <w:bottom w:val="single" w:sz="4" w:space="0" w:color="auto"/>
            </w:tcBorders>
          </w:tcPr>
          <w:p>
            <w:pPr>
              <w:jc w:val="center"/>
              <w:rPr>
                <w:noProof/>
                <w:color w:val="000000"/>
                <w:lang w:eastAsia="uk-UA"/>
              </w:rPr>
            </w:pPr>
            <w:r>
              <w:rPr>
                <w:noProof/>
                <w:color w:val="000000"/>
                <w:lang w:eastAsia="uk-UA"/>
              </w:rPr>
              <w:t>3</w:t>
            </w:r>
            <w:r>
              <w:rPr>
                <w:noProof/>
              </w:rPr>
              <w:t>,0</w:t>
            </w:r>
          </w:p>
        </w:tc>
        <w:tc>
          <w:tcPr>
            <w:tcW w:w="262" w:type="pct"/>
            <w:tcBorders>
              <w:bottom w:val="single" w:sz="4" w:space="0" w:color="auto"/>
            </w:tcBorders>
          </w:tcPr>
          <w:p>
            <w:pPr>
              <w:jc w:val="center"/>
              <w:rPr>
                <w:noProof/>
                <w:color w:val="000000"/>
                <w:lang w:eastAsia="uk-UA"/>
              </w:rPr>
            </w:pPr>
            <w:r>
              <w:rPr>
                <w:noProof/>
                <w:color w:val="000000"/>
                <w:lang w:eastAsia="uk-UA"/>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right"/>
              <w:rPr>
                <w:noProof/>
                <w:lang w:eastAsia="uk-UA"/>
              </w:rPr>
            </w:pP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lang w:val="en-GB"/>
              </w:rPr>
            </w:pPr>
            <w:r>
              <w:rPr>
                <w:noProof/>
                <w:color w:val="000000"/>
                <w:lang w:val="en-GB"/>
              </w:rPr>
              <w:t>7204 21 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lang w:val="en-GB"/>
              </w:rPr>
            </w:pPr>
            <w:r>
              <w:rPr>
                <w:noProof/>
                <w:lang w:val="en-GB"/>
              </w:rPr>
              <w:t>waste and scrap of stainless steel</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10,0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9,0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8,0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7,0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6,0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5,0</w:t>
            </w:r>
          </w:p>
        </w:tc>
        <w:tc>
          <w:tcPr>
            <w:tcW w:w="262" w:type="pct"/>
            <w:tcBorders>
              <w:bottom w:val="single" w:sz="4" w:space="0" w:color="auto"/>
            </w:tcBorders>
            <w:shd w:val="clear" w:color="auto" w:fill="auto"/>
          </w:tcPr>
          <w:p>
            <w:pPr>
              <w:jc w:val="center"/>
              <w:rPr>
                <w:noProof/>
                <w:color w:val="000000"/>
                <w:lang w:eastAsia="uk-UA"/>
              </w:rPr>
            </w:pPr>
            <w:r>
              <w:rPr>
                <w:noProof/>
              </w:rPr>
              <w:t>4,0</w:t>
            </w:r>
          </w:p>
        </w:tc>
        <w:tc>
          <w:tcPr>
            <w:tcW w:w="262" w:type="pct"/>
            <w:tcBorders>
              <w:bottom w:val="single" w:sz="4" w:space="0" w:color="auto"/>
            </w:tcBorders>
            <w:shd w:val="clear" w:color="auto" w:fill="auto"/>
          </w:tcPr>
          <w:p>
            <w:pPr>
              <w:jc w:val="center"/>
              <w:rPr>
                <w:noProof/>
                <w:color w:val="000000"/>
                <w:lang w:eastAsia="uk-UA"/>
              </w:rPr>
            </w:pPr>
            <w:r>
              <w:rPr>
                <w:noProof/>
              </w:rPr>
              <w:t>3,0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2</w:t>
            </w:r>
            <w:r>
              <w:rPr>
                <w:noProof/>
              </w:rPr>
              <w:t>,0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7204 29 00 00 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 xml:space="preserve">waste and scrap of alloyed steel, other </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7204 50 00 00 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waste in ingots (charge ingots) for remelt, of alloyed steel</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7218 10 00 00 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 xml:space="preserve">stainless steel in form of ingots and in other </w:t>
            </w:r>
            <w:r>
              <w:rPr>
                <w:bCs/>
                <w:noProof/>
                <w:lang w:val="en-GB"/>
              </w:rPr>
              <w:t xml:space="preserve">primary </w:t>
            </w:r>
            <w:r>
              <w:rPr>
                <w:noProof/>
                <w:lang w:val="en-GB"/>
              </w:rPr>
              <w:t>forms</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lang w:val="en-GB"/>
              </w:rPr>
            </w:pPr>
            <w:r>
              <w:rPr>
                <w:noProof/>
                <w:color w:val="000000"/>
                <w:lang w:val="en-GB"/>
              </w:rPr>
              <w:t>7401 00 00 00</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lang w:val="en-GB"/>
              </w:rPr>
            </w:pPr>
            <w:r>
              <w:rPr>
                <w:bCs/>
                <w:noProof/>
                <w:lang w:val="en-GB"/>
              </w:rPr>
              <w:t>copper mattes; cement copper (precipitated copper)</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10,0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9,0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8,0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7,0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6,0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5,0</w:t>
            </w:r>
          </w:p>
        </w:tc>
        <w:tc>
          <w:tcPr>
            <w:tcW w:w="262" w:type="pct"/>
            <w:tcBorders>
              <w:bottom w:val="single" w:sz="4" w:space="0" w:color="auto"/>
            </w:tcBorders>
            <w:shd w:val="clear" w:color="auto" w:fill="auto"/>
          </w:tcPr>
          <w:p>
            <w:pPr>
              <w:jc w:val="center"/>
              <w:rPr>
                <w:noProof/>
                <w:color w:val="000000"/>
                <w:lang w:eastAsia="uk-UA"/>
              </w:rPr>
            </w:pPr>
            <w:r>
              <w:rPr>
                <w:noProof/>
              </w:rPr>
              <w:t>4,0</w:t>
            </w:r>
          </w:p>
        </w:tc>
        <w:tc>
          <w:tcPr>
            <w:tcW w:w="262" w:type="pct"/>
            <w:tcBorders>
              <w:bottom w:val="single" w:sz="4" w:space="0" w:color="auto"/>
            </w:tcBorders>
            <w:shd w:val="clear" w:color="auto" w:fill="auto"/>
          </w:tcPr>
          <w:p>
            <w:pPr>
              <w:jc w:val="center"/>
              <w:rPr>
                <w:noProof/>
                <w:color w:val="000000"/>
                <w:lang w:eastAsia="uk-UA"/>
              </w:rPr>
            </w:pPr>
            <w:r>
              <w:rPr>
                <w:noProof/>
              </w:rPr>
              <w:t>3,0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2</w:t>
            </w:r>
            <w:r>
              <w:rPr>
                <w:noProof/>
              </w:rPr>
              <w:t>,0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7402 00 00 00 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unrefined copper; copper anodes for electrolytic refining</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7403 12 00 00 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cast bars for manufacture of wire (wire bars) of refined copper</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7403 13 00 00 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refined copper billets</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7403 19 00 00 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refined copper, other</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7403 21 00 00 </w:t>
            </w:r>
          </w:p>
        </w:tc>
        <w:tc>
          <w:tcPr>
            <w:tcW w:w="1184" w:type="pct"/>
            <w:shd w:val="clear" w:color="auto" w:fill="auto"/>
          </w:tcPr>
          <w:p>
            <w:pPr>
              <w:pStyle w:val="CM415"/>
              <w:spacing w:before="0" w:after="0"/>
              <w:ind w:left="-57" w:right="-57"/>
              <w:rPr>
                <w:rFonts w:ascii="Times New Roman" w:hAnsi="Times New Roman"/>
                <w:noProof/>
                <w:lang w:val="en-GB"/>
              </w:rPr>
            </w:pPr>
            <w:r>
              <w:rPr>
                <w:rFonts w:ascii="Times New Roman" w:hAnsi="Times New Roman"/>
                <w:noProof/>
                <w:lang w:val="en-GB"/>
              </w:rPr>
              <w:t>copper-zinc base alloys (brass)</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7403 22 00 00 </w:t>
            </w:r>
          </w:p>
        </w:tc>
        <w:tc>
          <w:tcPr>
            <w:tcW w:w="1184" w:type="pct"/>
            <w:shd w:val="clear" w:color="auto" w:fill="auto"/>
          </w:tcPr>
          <w:p>
            <w:pPr>
              <w:pStyle w:val="CM415"/>
              <w:spacing w:before="0" w:after="0"/>
              <w:ind w:left="-57" w:right="-57"/>
              <w:rPr>
                <w:rFonts w:ascii="Times New Roman" w:hAnsi="Times New Roman"/>
                <w:noProof/>
                <w:lang w:val="en-GB"/>
              </w:rPr>
            </w:pPr>
            <w:r>
              <w:rPr>
                <w:rFonts w:ascii="Times New Roman" w:hAnsi="Times New Roman"/>
                <w:noProof/>
                <w:lang w:val="en-GB"/>
              </w:rPr>
              <w:t>copper-tin base alloys (bronze)</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7403 29 00 00 </w:t>
            </w:r>
          </w:p>
        </w:tc>
        <w:tc>
          <w:tcPr>
            <w:tcW w:w="1184" w:type="pct"/>
            <w:shd w:val="clear" w:color="auto" w:fill="auto"/>
          </w:tcPr>
          <w:p>
            <w:pPr>
              <w:pStyle w:val="CM415"/>
              <w:spacing w:before="0" w:after="0"/>
              <w:ind w:left="-57" w:right="-57"/>
              <w:rPr>
                <w:rFonts w:ascii="Times New Roman" w:hAnsi="Times New Roman"/>
                <w:noProof/>
                <w:lang w:val="en-GB"/>
              </w:rPr>
            </w:pPr>
            <w:r>
              <w:rPr>
                <w:rFonts w:ascii="Times New Roman" w:hAnsi="Times New Roman"/>
                <w:noProof/>
                <w:lang w:val="en-GB"/>
              </w:rPr>
              <w:t>Other copper alloys (other than master alloys of heading 7405); copper and nickel alloys (cupronickels), or copper, nickel and zinc alloys (nickel silver)</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lang w:val="en-GB"/>
              </w:rPr>
            </w:pPr>
            <w:r>
              <w:rPr>
                <w:noProof/>
                <w:color w:val="000000"/>
                <w:lang w:val="en-GB"/>
              </w:rPr>
              <w:t>7404 00 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lang w:val="en-GB"/>
              </w:rPr>
            </w:pPr>
            <w:r>
              <w:rPr>
                <w:noProof/>
                <w:lang w:val="en-GB"/>
              </w:rPr>
              <w:t>copper waste and scrap</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10,0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9,0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8,0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7,0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6,0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5,0</w:t>
            </w:r>
          </w:p>
        </w:tc>
        <w:tc>
          <w:tcPr>
            <w:tcW w:w="262" w:type="pct"/>
            <w:tcBorders>
              <w:bottom w:val="single" w:sz="4" w:space="0" w:color="auto"/>
            </w:tcBorders>
            <w:shd w:val="clear" w:color="auto" w:fill="auto"/>
          </w:tcPr>
          <w:p>
            <w:pPr>
              <w:jc w:val="center"/>
              <w:rPr>
                <w:noProof/>
                <w:color w:val="000000"/>
                <w:lang w:eastAsia="uk-UA"/>
              </w:rPr>
            </w:pPr>
            <w:r>
              <w:rPr>
                <w:noProof/>
              </w:rPr>
              <w:t>4,0</w:t>
            </w:r>
          </w:p>
        </w:tc>
        <w:tc>
          <w:tcPr>
            <w:tcW w:w="262" w:type="pct"/>
            <w:tcBorders>
              <w:bottom w:val="single" w:sz="4" w:space="0" w:color="auto"/>
            </w:tcBorders>
            <w:shd w:val="clear" w:color="auto" w:fill="auto"/>
          </w:tcPr>
          <w:p>
            <w:pPr>
              <w:jc w:val="center"/>
              <w:rPr>
                <w:noProof/>
                <w:color w:val="000000"/>
                <w:lang w:eastAsia="uk-UA"/>
              </w:rPr>
            </w:pPr>
            <w:r>
              <w:rPr>
                <w:noProof/>
              </w:rPr>
              <w:t>3,0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2</w:t>
            </w:r>
            <w:r>
              <w:rPr>
                <w:noProof/>
              </w:rPr>
              <w:t>,0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7405 00 00 00 </w:t>
            </w:r>
          </w:p>
        </w:tc>
        <w:tc>
          <w:tcPr>
            <w:tcW w:w="1184" w:type="pct"/>
            <w:shd w:val="clear" w:color="auto" w:fill="auto"/>
          </w:tcPr>
          <w:p>
            <w:pPr>
              <w:pStyle w:val="CM415"/>
              <w:spacing w:before="0" w:after="0"/>
              <w:ind w:left="-57" w:right="-57"/>
              <w:rPr>
                <w:rFonts w:ascii="Times New Roman" w:hAnsi="Times New Roman"/>
                <w:noProof/>
                <w:lang w:val="en-GB"/>
              </w:rPr>
            </w:pPr>
            <w:r>
              <w:rPr>
                <w:rFonts w:ascii="Times New Roman" w:hAnsi="Times New Roman"/>
                <w:noProof/>
                <w:lang w:val="en-GB"/>
              </w:rPr>
              <w:t>master alloys of copper</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7406 </w:t>
            </w:r>
          </w:p>
        </w:tc>
        <w:tc>
          <w:tcPr>
            <w:tcW w:w="1184" w:type="pct"/>
            <w:shd w:val="clear" w:color="auto" w:fill="auto"/>
          </w:tcPr>
          <w:p>
            <w:pPr>
              <w:pStyle w:val="CM415"/>
              <w:spacing w:before="0" w:after="0"/>
              <w:ind w:left="-57" w:right="-57"/>
              <w:rPr>
                <w:rFonts w:ascii="Times New Roman" w:hAnsi="Times New Roman"/>
                <w:noProof/>
                <w:lang w:val="en-GB"/>
              </w:rPr>
            </w:pPr>
            <w:r>
              <w:rPr>
                <w:rFonts w:ascii="Times New Roman" w:hAnsi="Times New Roman"/>
                <w:noProof/>
                <w:lang w:val="en-GB"/>
              </w:rPr>
              <w:t xml:space="preserve">copper powders and flakes </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tcPr>
          <w:p>
            <w:pPr>
              <w:pStyle w:val="NormalWeb"/>
              <w:spacing w:before="0" w:beforeAutospacing="0" w:after="0" w:afterAutospacing="0"/>
              <w:ind w:left="-85" w:right="-85"/>
              <w:rPr>
                <w:noProof/>
                <w:lang w:val="en-GB"/>
              </w:rPr>
            </w:pPr>
            <w:r>
              <w:rPr>
                <w:noProof/>
                <w:color w:val="000000"/>
                <w:lang w:val="en-GB"/>
              </w:rPr>
              <w:t>7419 99 10 00 </w:t>
            </w:r>
          </w:p>
        </w:tc>
        <w:tc>
          <w:tcPr>
            <w:tcW w:w="1184" w:type="pct"/>
          </w:tcPr>
          <w:p>
            <w:pPr>
              <w:pStyle w:val="NormalWeb"/>
              <w:spacing w:before="0" w:beforeAutospacing="0" w:after="0" w:afterAutospacing="0"/>
              <w:ind w:left="-57" w:right="-57"/>
              <w:rPr>
                <w:noProof/>
                <w:lang w:val="en-GB"/>
              </w:rPr>
            </w:pPr>
            <w:r>
              <w:rPr>
                <w:noProof/>
                <w:lang w:val="en-GB"/>
              </w:rPr>
              <w:t>copper wire grates and meshes</w:t>
            </w:r>
          </w:p>
        </w:tc>
        <w:tc>
          <w:tcPr>
            <w:tcW w:w="262" w:type="pct"/>
          </w:tcPr>
          <w:p>
            <w:pPr>
              <w:ind w:left="-57" w:right="-57"/>
              <w:jc w:val="center"/>
              <w:rPr>
                <w:noProof/>
                <w:color w:val="000000"/>
                <w:lang w:eastAsia="uk-UA"/>
              </w:rPr>
            </w:pPr>
            <w:r>
              <w:rPr>
                <w:noProof/>
              </w:rPr>
              <w:t>13,64</w:t>
            </w:r>
          </w:p>
        </w:tc>
        <w:tc>
          <w:tcPr>
            <w:tcW w:w="262" w:type="pct"/>
          </w:tcPr>
          <w:p>
            <w:pPr>
              <w:ind w:left="-57" w:right="-57"/>
              <w:jc w:val="center"/>
              <w:rPr>
                <w:noProof/>
                <w:color w:val="000000"/>
                <w:lang w:eastAsia="uk-UA"/>
              </w:rPr>
            </w:pPr>
            <w:r>
              <w:rPr>
                <w:noProof/>
              </w:rPr>
              <w:t>10,0</w:t>
            </w:r>
          </w:p>
        </w:tc>
        <w:tc>
          <w:tcPr>
            <w:tcW w:w="262" w:type="pct"/>
          </w:tcPr>
          <w:p>
            <w:pPr>
              <w:ind w:left="-57" w:right="-57"/>
              <w:jc w:val="center"/>
              <w:rPr>
                <w:noProof/>
                <w:color w:val="000000"/>
                <w:lang w:eastAsia="uk-UA"/>
              </w:rPr>
            </w:pPr>
            <w:r>
              <w:rPr>
                <w:noProof/>
              </w:rPr>
              <w:t>9,0</w:t>
            </w:r>
          </w:p>
        </w:tc>
        <w:tc>
          <w:tcPr>
            <w:tcW w:w="262" w:type="pct"/>
          </w:tcPr>
          <w:p>
            <w:pPr>
              <w:ind w:left="-57" w:right="-57"/>
              <w:jc w:val="center"/>
              <w:rPr>
                <w:noProof/>
                <w:color w:val="000000"/>
                <w:lang w:eastAsia="uk-UA"/>
              </w:rPr>
            </w:pPr>
            <w:r>
              <w:rPr>
                <w:noProof/>
              </w:rPr>
              <w:t>8,0</w:t>
            </w:r>
          </w:p>
        </w:tc>
        <w:tc>
          <w:tcPr>
            <w:tcW w:w="262" w:type="pct"/>
          </w:tcPr>
          <w:p>
            <w:pPr>
              <w:ind w:left="-57" w:right="-57"/>
              <w:jc w:val="center"/>
              <w:rPr>
                <w:noProof/>
                <w:color w:val="000000"/>
                <w:lang w:eastAsia="uk-UA"/>
              </w:rPr>
            </w:pPr>
            <w:r>
              <w:rPr>
                <w:noProof/>
              </w:rPr>
              <w:t>7,0</w:t>
            </w:r>
          </w:p>
        </w:tc>
        <w:tc>
          <w:tcPr>
            <w:tcW w:w="262" w:type="pct"/>
          </w:tcPr>
          <w:p>
            <w:pPr>
              <w:ind w:left="-57" w:right="-57"/>
              <w:jc w:val="center"/>
              <w:rPr>
                <w:noProof/>
                <w:color w:val="000000"/>
                <w:lang w:eastAsia="uk-UA"/>
              </w:rPr>
            </w:pPr>
            <w:r>
              <w:rPr>
                <w:noProof/>
              </w:rPr>
              <w:t>6,0</w:t>
            </w:r>
          </w:p>
        </w:tc>
        <w:tc>
          <w:tcPr>
            <w:tcW w:w="262" w:type="pct"/>
          </w:tcPr>
          <w:p>
            <w:pPr>
              <w:jc w:val="center"/>
              <w:rPr>
                <w:noProof/>
                <w:color w:val="000000"/>
                <w:lang w:eastAsia="uk-UA"/>
              </w:rPr>
            </w:pPr>
            <w:r>
              <w:rPr>
                <w:noProof/>
              </w:rPr>
              <w:t>5,0</w:t>
            </w:r>
          </w:p>
        </w:tc>
        <w:tc>
          <w:tcPr>
            <w:tcW w:w="262" w:type="pct"/>
          </w:tcPr>
          <w:p>
            <w:pPr>
              <w:jc w:val="center"/>
              <w:rPr>
                <w:noProof/>
                <w:color w:val="000000"/>
                <w:lang w:eastAsia="uk-UA"/>
              </w:rPr>
            </w:pPr>
            <w:r>
              <w:rPr>
                <w:noProof/>
              </w:rPr>
              <w:t>4,0</w:t>
            </w:r>
          </w:p>
        </w:tc>
        <w:tc>
          <w:tcPr>
            <w:tcW w:w="262" w:type="pct"/>
          </w:tcPr>
          <w:p>
            <w:pPr>
              <w:jc w:val="center"/>
              <w:rPr>
                <w:noProof/>
                <w:color w:val="000000"/>
                <w:lang w:eastAsia="uk-UA"/>
              </w:rPr>
            </w:pPr>
            <w:r>
              <w:rPr>
                <w:noProof/>
                <w:color w:val="000000"/>
                <w:lang w:eastAsia="uk-UA"/>
              </w:rPr>
              <w:t>3</w:t>
            </w:r>
            <w:r>
              <w:rPr>
                <w:noProof/>
              </w:rPr>
              <w:t>,0</w:t>
            </w:r>
          </w:p>
        </w:tc>
        <w:tc>
          <w:tcPr>
            <w:tcW w:w="262" w:type="pct"/>
          </w:tcPr>
          <w:p>
            <w:pPr>
              <w:jc w:val="center"/>
              <w:rPr>
                <w:noProof/>
                <w:color w:val="000000"/>
                <w:lang w:eastAsia="uk-UA"/>
              </w:rPr>
            </w:pPr>
            <w:r>
              <w:rPr>
                <w:noProof/>
                <w:color w:val="000000"/>
                <w:lang w:eastAsia="uk-UA"/>
              </w:rPr>
              <w:t>2</w:t>
            </w:r>
            <w:r>
              <w:rPr>
                <w:noProof/>
              </w:rPr>
              <w:t>,0</w:t>
            </w:r>
          </w:p>
        </w:tc>
        <w:tc>
          <w:tcPr>
            <w:tcW w:w="296" w:type="pct"/>
          </w:tcPr>
          <w:p>
            <w:pPr>
              <w:jc w:val="center"/>
              <w:rPr>
                <w:noProof/>
              </w:rPr>
            </w:pPr>
            <w:r>
              <w:rPr>
                <w:noProof/>
              </w:rPr>
              <w:t>0,0</w:t>
            </w:r>
          </w:p>
        </w:tc>
        <w:tc>
          <w:tcPr>
            <w:tcW w:w="379" w:type="pct"/>
          </w:tcPr>
          <w:p>
            <w:pPr>
              <w:ind w:left="-57" w:right="-57"/>
              <w:jc w:val="center"/>
              <w:rPr>
                <w:noProof/>
                <w:lang w:eastAsia="uk-UA"/>
              </w:rPr>
            </w:pPr>
          </w:p>
        </w:tc>
      </w:tr>
      <w:tr>
        <w:tc>
          <w:tcPr>
            <w:tcW w:w="524" w:type="pct"/>
          </w:tcPr>
          <w:p>
            <w:pPr>
              <w:pStyle w:val="NormalWeb"/>
              <w:spacing w:before="0" w:beforeAutospacing="0" w:after="0" w:afterAutospacing="0"/>
              <w:ind w:left="-85" w:right="-85"/>
              <w:rPr>
                <w:noProof/>
                <w:lang w:val="en-GB"/>
              </w:rPr>
            </w:pPr>
            <w:r>
              <w:rPr>
                <w:noProof/>
                <w:color w:val="000000"/>
                <w:lang w:val="en-GB"/>
              </w:rPr>
              <w:t>7415 29 00 00 </w:t>
            </w:r>
          </w:p>
        </w:tc>
        <w:tc>
          <w:tcPr>
            <w:tcW w:w="1184" w:type="pct"/>
          </w:tcPr>
          <w:p>
            <w:pPr>
              <w:pStyle w:val="NormalWeb"/>
              <w:spacing w:before="0" w:beforeAutospacing="0" w:after="0" w:afterAutospacing="0"/>
              <w:ind w:left="-57" w:right="-57"/>
              <w:rPr>
                <w:noProof/>
                <w:lang w:val="en-GB"/>
              </w:rPr>
            </w:pPr>
            <w:r>
              <w:rPr>
                <w:noProof/>
                <w:lang w:val="en-GB"/>
              </w:rPr>
              <w:t>other copper goods without threads, except for washers (including spring washers)</w:t>
            </w:r>
          </w:p>
        </w:tc>
        <w:tc>
          <w:tcPr>
            <w:tcW w:w="262" w:type="pct"/>
          </w:tcPr>
          <w:p>
            <w:pPr>
              <w:ind w:left="-57" w:right="-57"/>
              <w:jc w:val="center"/>
              <w:rPr>
                <w:noProof/>
                <w:color w:val="000000"/>
                <w:lang w:eastAsia="uk-UA"/>
              </w:rPr>
            </w:pPr>
            <w:r>
              <w:rPr>
                <w:noProof/>
              </w:rPr>
              <w:t>13,64</w:t>
            </w:r>
          </w:p>
        </w:tc>
        <w:tc>
          <w:tcPr>
            <w:tcW w:w="262" w:type="pct"/>
          </w:tcPr>
          <w:p>
            <w:pPr>
              <w:ind w:left="-57" w:right="-57"/>
              <w:jc w:val="center"/>
              <w:rPr>
                <w:noProof/>
                <w:color w:val="000000"/>
                <w:lang w:eastAsia="uk-UA"/>
              </w:rPr>
            </w:pPr>
            <w:r>
              <w:rPr>
                <w:noProof/>
              </w:rPr>
              <w:t>10,0</w:t>
            </w:r>
          </w:p>
        </w:tc>
        <w:tc>
          <w:tcPr>
            <w:tcW w:w="262" w:type="pct"/>
          </w:tcPr>
          <w:p>
            <w:pPr>
              <w:ind w:left="-57" w:right="-57"/>
              <w:jc w:val="center"/>
              <w:rPr>
                <w:noProof/>
                <w:color w:val="000000"/>
                <w:lang w:eastAsia="uk-UA"/>
              </w:rPr>
            </w:pPr>
            <w:r>
              <w:rPr>
                <w:noProof/>
              </w:rPr>
              <w:t>9,0</w:t>
            </w:r>
          </w:p>
        </w:tc>
        <w:tc>
          <w:tcPr>
            <w:tcW w:w="262" w:type="pct"/>
          </w:tcPr>
          <w:p>
            <w:pPr>
              <w:ind w:left="-57" w:right="-57"/>
              <w:jc w:val="center"/>
              <w:rPr>
                <w:noProof/>
                <w:color w:val="000000"/>
                <w:lang w:eastAsia="uk-UA"/>
              </w:rPr>
            </w:pPr>
            <w:r>
              <w:rPr>
                <w:noProof/>
              </w:rPr>
              <w:t>8,0</w:t>
            </w:r>
          </w:p>
        </w:tc>
        <w:tc>
          <w:tcPr>
            <w:tcW w:w="262" w:type="pct"/>
          </w:tcPr>
          <w:p>
            <w:pPr>
              <w:ind w:left="-57" w:right="-57"/>
              <w:jc w:val="center"/>
              <w:rPr>
                <w:noProof/>
                <w:color w:val="000000"/>
                <w:lang w:eastAsia="uk-UA"/>
              </w:rPr>
            </w:pPr>
            <w:r>
              <w:rPr>
                <w:noProof/>
              </w:rPr>
              <w:t>7,0</w:t>
            </w:r>
          </w:p>
        </w:tc>
        <w:tc>
          <w:tcPr>
            <w:tcW w:w="262" w:type="pct"/>
          </w:tcPr>
          <w:p>
            <w:pPr>
              <w:ind w:left="-57" w:right="-57"/>
              <w:jc w:val="center"/>
              <w:rPr>
                <w:noProof/>
                <w:color w:val="000000"/>
                <w:lang w:eastAsia="uk-UA"/>
              </w:rPr>
            </w:pPr>
            <w:r>
              <w:rPr>
                <w:noProof/>
              </w:rPr>
              <w:t>6,0</w:t>
            </w:r>
          </w:p>
        </w:tc>
        <w:tc>
          <w:tcPr>
            <w:tcW w:w="262" w:type="pct"/>
          </w:tcPr>
          <w:p>
            <w:pPr>
              <w:jc w:val="center"/>
              <w:rPr>
                <w:noProof/>
                <w:color w:val="000000"/>
                <w:lang w:eastAsia="uk-UA"/>
              </w:rPr>
            </w:pPr>
            <w:r>
              <w:rPr>
                <w:noProof/>
              </w:rPr>
              <w:t>5,0</w:t>
            </w:r>
          </w:p>
        </w:tc>
        <w:tc>
          <w:tcPr>
            <w:tcW w:w="262" w:type="pct"/>
          </w:tcPr>
          <w:p>
            <w:pPr>
              <w:jc w:val="center"/>
              <w:rPr>
                <w:noProof/>
                <w:color w:val="000000"/>
                <w:lang w:eastAsia="uk-UA"/>
              </w:rPr>
            </w:pPr>
            <w:r>
              <w:rPr>
                <w:noProof/>
              </w:rPr>
              <w:t>4,0</w:t>
            </w:r>
          </w:p>
        </w:tc>
        <w:tc>
          <w:tcPr>
            <w:tcW w:w="262" w:type="pct"/>
          </w:tcPr>
          <w:p>
            <w:pPr>
              <w:jc w:val="center"/>
              <w:rPr>
                <w:noProof/>
                <w:color w:val="000000"/>
                <w:lang w:eastAsia="uk-UA"/>
              </w:rPr>
            </w:pPr>
            <w:r>
              <w:rPr>
                <w:noProof/>
                <w:color w:val="000000"/>
                <w:lang w:eastAsia="uk-UA"/>
              </w:rPr>
              <w:t>3</w:t>
            </w:r>
            <w:r>
              <w:rPr>
                <w:noProof/>
              </w:rPr>
              <w:t>,0</w:t>
            </w:r>
          </w:p>
        </w:tc>
        <w:tc>
          <w:tcPr>
            <w:tcW w:w="262" w:type="pct"/>
          </w:tcPr>
          <w:p>
            <w:pPr>
              <w:jc w:val="center"/>
              <w:rPr>
                <w:noProof/>
                <w:color w:val="000000"/>
                <w:lang w:eastAsia="uk-UA"/>
              </w:rPr>
            </w:pPr>
            <w:r>
              <w:rPr>
                <w:noProof/>
                <w:color w:val="000000"/>
                <w:lang w:eastAsia="uk-UA"/>
              </w:rPr>
              <w:t>2</w:t>
            </w:r>
            <w:r>
              <w:rPr>
                <w:noProof/>
              </w:rPr>
              <w:t>,0</w:t>
            </w:r>
          </w:p>
        </w:tc>
        <w:tc>
          <w:tcPr>
            <w:tcW w:w="296" w:type="pct"/>
          </w:tcPr>
          <w:p>
            <w:pPr>
              <w:jc w:val="center"/>
              <w:rPr>
                <w:noProof/>
              </w:rPr>
            </w:pPr>
            <w:r>
              <w:rPr>
                <w:noProof/>
              </w:rPr>
              <w:t>0,0</w:t>
            </w:r>
          </w:p>
        </w:tc>
        <w:tc>
          <w:tcPr>
            <w:tcW w:w="379" w:type="pct"/>
          </w:tcPr>
          <w:p>
            <w:pPr>
              <w:ind w:left="-57" w:right="-57"/>
              <w:jc w:val="center"/>
              <w:rPr>
                <w:noProof/>
                <w:lang w:eastAsia="uk-UA"/>
              </w:rPr>
            </w:pPr>
          </w:p>
        </w:tc>
      </w:tr>
      <w:tr>
        <w:tc>
          <w:tcPr>
            <w:tcW w:w="524" w:type="pct"/>
            <w:tcBorders>
              <w:bottom w:val="single" w:sz="4" w:space="0" w:color="auto"/>
            </w:tcBorders>
          </w:tcPr>
          <w:p>
            <w:pPr>
              <w:pStyle w:val="NormalWeb"/>
              <w:spacing w:before="0" w:beforeAutospacing="0" w:after="0" w:afterAutospacing="0"/>
              <w:ind w:left="-85" w:right="-85"/>
              <w:rPr>
                <w:noProof/>
                <w:lang w:val="en-GB"/>
              </w:rPr>
            </w:pPr>
            <w:r>
              <w:rPr>
                <w:noProof/>
                <w:color w:val="000000"/>
                <w:lang w:val="en-GB"/>
              </w:rPr>
              <w:t>7415 39 00 00 </w:t>
            </w:r>
          </w:p>
        </w:tc>
        <w:tc>
          <w:tcPr>
            <w:tcW w:w="1184" w:type="pct"/>
            <w:tcBorders>
              <w:bottom w:val="single" w:sz="4" w:space="0" w:color="auto"/>
            </w:tcBorders>
          </w:tcPr>
          <w:p>
            <w:pPr>
              <w:pStyle w:val="NormalWeb"/>
              <w:spacing w:before="0" w:beforeAutospacing="0" w:after="0" w:afterAutospacing="0"/>
              <w:ind w:left="-57" w:right="-57"/>
              <w:rPr>
                <w:noProof/>
                <w:lang w:val="en-GB"/>
              </w:rPr>
            </w:pPr>
            <w:r>
              <w:rPr>
                <w:noProof/>
                <w:lang w:val="en-GB"/>
              </w:rPr>
              <w:t>other copper goods with threads (except for screws, for wood, other screws, bolts and nuts)</w:t>
            </w:r>
          </w:p>
        </w:tc>
        <w:tc>
          <w:tcPr>
            <w:tcW w:w="262" w:type="pct"/>
            <w:tcBorders>
              <w:bottom w:val="single" w:sz="4" w:space="0" w:color="auto"/>
            </w:tcBorders>
          </w:tcPr>
          <w:p>
            <w:pPr>
              <w:ind w:left="-57" w:right="-57"/>
              <w:jc w:val="center"/>
              <w:rPr>
                <w:noProof/>
                <w:color w:val="000000"/>
                <w:lang w:eastAsia="uk-UA"/>
              </w:rPr>
            </w:pPr>
            <w:r>
              <w:rPr>
                <w:noProof/>
              </w:rPr>
              <w:t>13,64</w:t>
            </w:r>
          </w:p>
        </w:tc>
        <w:tc>
          <w:tcPr>
            <w:tcW w:w="262" w:type="pct"/>
            <w:tcBorders>
              <w:bottom w:val="single" w:sz="4" w:space="0" w:color="auto"/>
            </w:tcBorders>
          </w:tcPr>
          <w:p>
            <w:pPr>
              <w:ind w:left="-57" w:right="-57"/>
              <w:jc w:val="center"/>
              <w:rPr>
                <w:noProof/>
                <w:color w:val="000000"/>
                <w:lang w:eastAsia="uk-UA"/>
              </w:rPr>
            </w:pPr>
            <w:r>
              <w:rPr>
                <w:noProof/>
              </w:rPr>
              <w:t>10,0</w:t>
            </w:r>
          </w:p>
        </w:tc>
        <w:tc>
          <w:tcPr>
            <w:tcW w:w="262" w:type="pct"/>
            <w:tcBorders>
              <w:bottom w:val="single" w:sz="4" w:space="0" w:color="auto"/>
            </w:tcBorders>
          </w:tcPr>
          <w:p>
            <w:pPr>
              <w:ind w:left="-57" w:right="-57"/>
              <w:jc w:val="center"/>
              <w:rPr>
                <w:noProof/>
                <w:color w:val="000000"/>
                <w:lang w:eastAsia="uk-UA"/>
              </w:rPr>
            </w:pPr>
            <w:r>
              <w:rPr>
                <w:noProof/>
              </w:rPr>
              <w:t>9,0</w:t>
            </w:r>
          </w:p>
        </w:tc>
        <w:tc>
          <w:tcPr>
            <w:tcW w:w="262" w:type="pct"/>
            <w:tcBorders>
              <w:bottom w:val="single" w:sz="4" w:space="0" w:color="auto"/>
            </w:tcBorders>
          </w:tcPr>
          <w:p>
            <w:pPr>
              <w:ind w:left="-57" w:right="-57"/>
              <w:jc w:val="center"/>
              <w:rPr>
                <w:noProof/>
                <w:color w:val="000000"/>
                <w:lang w:eastAsia="uk-UA"/>
              </w:rPr>
            </w:pPr>
            <w:r>
              <w:rPr>
                <w:noProof/>
              </w:rPr>
              <w:t>8,0</w:t>
            </w:r>
          </w:p>
        </w:tc>
        <w:tc>
          <w:tcPr>
            <w:tcW w:w="262" w:type="pct"/>
            <w:tcBorders>
              <w:bottom w:val="single" w:sz="4" w:space="0" w:color="auto"/>
            </w:tcBorders>
          </w:tcPr>
          <w:p>
            <w:pPr>
              <w:ind w:left="-57" w:right="-57"/>
              <w:jc w:val="center"/>
              <w:rPr>
                <w:noProof/>
                <w:color w:val="000000"/>
                <w:lang w:eastAsia="uk-UA"/>
              </w:rPr>
            </w:pPr>
            <w:r>
              <w:rPr>
                <w:noProof/>
              </w:rPr>
              <w:t>7,0</w:t>
            </w:r>
          </w:p>
        </w:tc>
        <w:tc>
          <w:tcPr>
            <w:tcW w:w="262" w:type="pct"/>
            <w:tcBorders>
              <w:bottom w:val="single" w:sz="4" w:space="0" w:color="auto"/>
            </w:tcBorders>
          </w:tcPr>
          <w:p>
            <w:pPr>
              <w:ind w:left="-57" w:right="-57"/>
              <w:jc w:val="center"/>
              <w:rPr>
                <w:noProof/>
                <w:color w:val="000000"/>
                <w:lang w:eastAsia="uk-UA"/>
              </w:rPr>
            </w:pPr>
            <w:r>
              <w:rPr>
                <w:noProof/>
              </w:rPr>
              <w:t>6,0</w:t>
            </w:r>
          </w:p>
        </w:tc>
        <w:tc>
          <w:tcPr>
            <w:tcW w:w="262" w:type="pct"/>
            <w:tcBorders>
              <w:bottom w:val="single" w:sz="4" w:space="0" w:color="auto"/>
            </w:tcBorders>
          </w:tcPr>
          <w:p>
            <w:pPr>
              <w:jc w:val="center"/>
              <w:rPr>
                <w:noProof/>
                <w:color w:val="000000"/>
                <w:lang w:eastAsia="uk-UA"/>
              </w:rPr>
            </w:pPr>
            <w:r>
              <w:rPr>
                <w:noProof/>
              </w:rPr>
              <w:t>5,0</w:t>
            </w:r>
          </w:p>
        </w:tc>
        <w:tc>
          <w:tcPr>
            <w:tcW w:w="262" w:type="pct"/>
            <w:tcBorders>
              <w:bottom w:val="single" w:sz="4" w:space="0" w:color="auto"/>
            </w:tcBorders>
          </w:tcPr>
          <w:p>
            <w:pPr>
              <w:jc w:val="center"/>
              <w:rPr>
                <w:noProof/>
                <w:color w:val="000000"/>
                <w:lang w:eastAsia="uk-UA"/>
              </w:rPr>
            </w:pPr>
            <w:r>
              <w:rPr>
                <w:noProof/>
              </w:rPr>
              <w:t>4,0</w:t>
            </w:r>
          </w:p>
        </w:tc>
        <w:tc>
          <w:tcPr>
            <w:tcW w:w="262" w:type="pct"/>
            <w:tcBorders>
              <w:bottom w:val="single" w:sz="4" w:space="0" w:color="auto"/>
            </w:tcBorders>
          </w:tcPr>
          <w:p>
            <w:pPr>
              <w:jc w:val="center"/>
              <w:rPr>
                <w:noProof/>
                <w:color w:val="000000"/>
                <w:lang w:eastAsia="uk-UA"/>
              </w:rPr>
            </w:pPr>
            <w:r>
              <w:rPr>
                <w:noProof/>
                <w:color w:val="000000"/>
                <w:lang w:eastAsia="uk-UA"/>
              </w:rPr>
              <w:t>3</w:t>
            </w:r>
            <w:r>
              <w:rPr>
                <w:noProof/>
              </w:rPr>
              <w:t>,0</w:t>
            </w:r>
          </w:p>
        </w:tc>
        <w:tc>
          <w:tcPr>
            <w:tcW w:w="262" w:type="pct"/>
            <w:tcBorders>
              <w:bottom w:val="single" w:sz="4" w:space="0" w:color="auto"/>
            </w:tcBorders>
          </w:tcPr>
          <w:p>
            <w:pPr>
              <w:jc w:val="center"/>
              <w:rPr>
                <w:noProof/>
                <w:color w:val="000000"/>
                <w:lang w:eastAsia="uk-UA"/>
              </w:rPr>
            </w:pPr>
            <w:r>
              <w:rPr>
                <w:noProof/>
                <w:color w:val="000000"/>
                <w:lang w:eastAsia="uk-UA"/>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center"/>
              <w:rPr>
                <w:noProof/>
                <w:lang w:eastAsia="uk-UA"/>
              </w:rPr>
            </w:pP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7418 19 90 00 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table, kitchen or other household articles and parts thereof, of copper (except for pot scourers and scouring or polishing pads, gloves and the like and cooking or heating apparatus of a kind used for domestic purposes, non-electric, and parts thereof)</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7419 </w:t>
            </w:r>
          </w:p>
        </w:tc>
        <w:tc>
          <w:tcPr>
            <w:tcW w:w="1184" w:type="pct"/>
            <w:shd w:val="clear" w:color="auto" w:fill="auto"/>
          </w:tcPr>
          <w:p>
            <w:pPr>
              <w:pStyle w:val="CM415"/>
              <w:spacing w:before="0" w:after="0"/>
              <w:ind w:left="-57" w:right="-57"/>
              <w:rPr>
                <w:rFonts w:ascii="Times New Roman" w:hAnsi="Times New Roman"/>
                <w:noProof/>
                <w:lang w:val="en-GB"/>
              </w:rPr>
            </w:pPr>
            <w:r>
              <w:rPr>
                <w:rFonts w:ascii="Times New Roman" w:hAnsi="Times New Roman"/>
                <w:noProof/>
                <w:lang w:val="en-GB"/>
              </w:rPr>
              <w:t xml:space="preserve">other articles of copper </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7503 00 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nickel waste and scrap</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lang w:val="en-GB"/>
              </w:rPr>
            </w:pPr>
            <w:r>
              <w:rPr>
                <w:noProof/>
                <w:color w:val="000000"/>
                <w:lang w:val="en-GB"/>
              </w:rPr>
              <w:t>7602 00 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lang w:val="en-GB"/>
              </w:rPr>
            </w:pPr>
            <w:r>
              <w:rPr>
                <w:noProof/>
                <w:lang w:val="en-GB"/>
              </w:rPr>
              <w:t>aluminum waste and scrap</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10,0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9,0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8,0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7,0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6,0</w:t>
            </w:r>
          </w:p>
        </w:tc>
        <w:tc>
          <w:tcPr>
            <w:tcW w:w="262" w:type="pct"/>
            <w:tcBorders>
              <w:bottom w:val="single" w:sz="4" w:space="0" w:color="auto"/>
            </w:tcBorders>
            <w:shd w:val="clear" w:color="auto" w:fill="auto"/>
          </w:tcPr>
          <w:p>
            <w:pPr>
              <w:ind w:left="-57" w:right="-57"/>
              <w:jc w:val="center"/>
              <w:rPr>
                <w:noProof/>
                <w:color w:val="000000"/>
                <w:lang w:eastAsia="uk-UA"/>
              </w:rPr>
            </w:pPr>
            <w:r>
              <w:rPr>
                <w:noProof/>
              </w:rPr>
              <w:t>5,0</w:t>
            </w:r>
          </w:p>
        </w:tc>
        <w:tc>
          <w:tcPr>
            <w:tcW w:w="262" w:type="pct"/>
            <w:tcBorders>
              <w:bottom w:val="single" w:sz="4" w:space="0" w:color="auto"/>
            </w:tcBorders>
            <w:shd w:val="clear" w:color="auto" w:fill="auto"/>
          </w:tcPr>
          <w:p>
            <w:pPr>
              <w:jc w:val="center"/>
              <w:rPr>
                <w:noProof/>
                <w:color w:val="000000"/>
                <w:lang w:eastAsia="uk-UA"/>
              </w:rPr>
            </w:pPr>
            <w:r>
              <w:rPr>
                <w:noProof/>
              </w:rPr>
              <w:t>4,0</w:t>
            </w:r>
          </w:p>
        </w:tc>
        <w:tc>
          <w:tcPr>
            <w:tcW w:w="262" w:type="pct"/>
            <w:tcBorders>
              <w:bottom w:val="single" w:sz="4" w:space="0" w:color="auto"/>
            </w:tcBorders>
            <w:shd w:val="clear" w:color="auto" w:fill="auto"/>
          </w:tcPr>
          <w:p>
            <w:pPr>
              <w:jc w:val="center"/>
              <w:rPr>
                <w:noProof/>
                <w:color w:val="000000"/>
                <w:lang w:eastAsia="uk-UA"/>
              </w:rPr>
            </w:pPr>
            <w:r>
              <w:rPr>
                <w:noProof/>
              </w:rPr>
              <w:t>3,0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2</w:t>
            </w:r>
            <w:r>
              <w:rPr>
                <w:noProof/>
              </w:rPr>
              <w:t>,0</w:t>
            </w:r>
          </w:p>
        </w:tc>
        <w:tc>
          <w:tcPr>
            <w:tcW w:w="262" w:type="pct"/>
            <w:tcBorders>
              <w:bottom w:val="single" w:sz="4" w:space="0" w:color="auto"/>
            </w:tcBorders>
            <w:shd w:val="clear" w:color="auto" w:fill="auto"/>
          </w:tcPr>
          <w:p>
            <w:pPr>
              <w:jc w:val="center"/>
              <w:rPr>
                <w:noProof/>
                <w:color w:val="000000"/>
                <w:lang w:eastAsia="uk-UA"/>
              </w:rPr>
            </w:pPr>
            <w:r>
              <w:rPr>
                <w:noProof/>
                <w:color w:val="000000"/>
                <w:lang w:eastAsia="uk-UA"/>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7802 00 00 00 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lead waste and scrap</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shd w:val="clear" w:color="auto" w:fill="auto"/>
          </w:tcPr>
          <w:p>
            <w:pPr>
              <w:pStyle w:val="NormalWeb"/>
              <w:spacing w:before="0" w:beforeAutospacing="0" w:after="0" w:afterAutospacing="0"/>
              <w:ind w:left="-85" w:right="-85"/>
              <w:rPr>
                <w:noProof/>
                <w:lang w:val="en-GB"/>
              </w:rPr>
            </w:pPr>
            <w:r>
              <w:rPr>
                <w:noProof/>
                <w:color w:val="000000"/>
                <w:lang w:val="en-GB"/>
              </w:rPr>
              <w:t>7902 00 00 00 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zinc waste and scrap</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tcPr>
          <w:p>
            <w:pPr>
              <w:pStyle w:val="NormalWeb"/>
              <w:spacing w:before="0" w:beforeAutospacing="0" w:after="0" w:afterAutospacing="0"/>
              <w:ind w:left="-85" w:right="-85"/>
              <w:rPr>
                <w:noProof/>
                <w:lang w:val="en-GB"/>
              </w:rPr>
            </w:pPr>
            <w:r>
              <w:rPr>
                <w:noProof/>
                <w:color w:val="000000"/>
                <w:lang w:val="en-GB"/>
              </w:rPr>
              <w:t>8002 00 00 00 </w:t>
            </w:r>
          </w:p>
        </w:tc>
        <w:tc>
          <w:tcPr>
            <w:tcW w:w="1184" w:type="pct"/>
          </w:tcPr>
          <w:p>
            <w:pPr>
              <w:pStyle w:val="NormalWeb"/>
              <w:spacing w:before="0" w:beforeAutospacing="0" w:after="0" w:afterAutospacing="0"/>
              <w:ind w:left="-57" w:right="-57"/>
              <w:rPr>
                <w:noProof/>
                <w:lang w:val="en-GB"/>
              </w:rPr>
            </w:pPr>
            <w:r>
              <w:rPr>
                <w:noProof/>
                <w:lang w:val="en-GB"/>
              </w:rPr>
              <w:t>tin waste and scrap</w:t>
            </w:r>
          </w:p>
        </w:tc>
        <w:tc>
          <w:tcPr>
            <w:tcW w:w="262" w:type="pct"/>
          </w:tcPr>
          <w:p>
            <w:pPr>
              <w:ind w:left="-57" w:right="-57"/>
              <w:jc w:val="center"/>
              <w:rPr>
                <w:noProof/>
                <w:color w:val="000000"/>
                <w:lang w:eastAsia="uk-UA"/>
              </w:rPr>
            </w:pPr>
            <w:r>
              <w:rPr>
                <w:noProof/>
              </w:rPr>
              <w:t>13,64</w:t>
            </w:r>
          </w:p>
        </w:tc>
        <w:tc>
          <w:tcPr>
            <w:tcW w:w="262" w:type="pct"/>
          </w:tcPr>
          <w:p>
            <w:pPr>
              <w:ind w:left="-57" w:right="-57"/>
              <w:jc w:val="center"/>
              <w:rPr>
                <w:noProof/>
                <w:color w:val="000000"/>
                <w:lang w:eastAsia="uk-UA"/>
              </w:rPr>
            </w:pPr>
            <w:r>
              <w:rPr>
                <w:noProof/>
              </w:rPr>
              <w:t>10,0</w:t>
            </w:r>
          </w:p>
        </w:tc>
        <w:tc>
          <w:tcPr>
            <w:tcW w:w="262" w:type="pct"/>
          </w:tcPr>
          <w:p>
            <w:pPr>
              <w:ind w:left="-57" w:right="-57"/>
              <w:jc w:val="center"/>
              <w:rPr>
                <w:noProof/>
                <w:color w:val="000000"/>
                <w:lang w:eastAsia="uk-UA"/>
              </w:rPr>
            </w:pPr>
            <w:r>
              <w:rPr>
                <w:noProof/>
              </w:rPr>
              <w:t>9,0</w:t>
            </w:r>
          </w:p>
        </w:tc>
        <w:tc>
          <w:tcPr>
            <w:tcW w:w="262" w:type="pct"/>
          </w:tcPr>
          <w:p>
            <w:pPr>
              <w:ind w:left="-57" w:right="-57"/>
              <w:jc w:val="center"/>
              <w:rPr>
                <w:noProof/>
                <w:color w:val="000000"/>
                <w:lang w:eastAsia="uk-UA"/>
              </w:rPr>
            </w:pPr>
            <w:r>
              <w:rPr>
                <w:noProof/>
              </w:rPr>
              <w:t>8,0</w:t>
            </w:r>
          </w:p>
        </w:tc>
        <w:tc>
          <w:tcPr>
            <w:tcW w:w="262" w:type="pct"/>
          </w:tcPr>
          <w:p>
            <w:pPr>
              <w:ind w:left="-57" w:right="-57"/>
              <w:jc w:val="center"/>
              <w:rPr>
                <w:noProof/>
                <w:color w:val="000000"/>
                <w:lang w:eastAsia="uk-UA"/>
              </w:rPr>
            </w:pPr>
            <w:r>
              <w:rPr>
                <w:noProof/>
              </w:rPr>
              <w:t>7,0</w:t>
            </w:r>
          </w:p>
        </w:tc>
        <w:tc>
          <w:tcPr>
            <w:tcW w:w="262" w:type="pct"/>
          </w:tcPr>
          <w:p>
            <w:pPr>
              <w:ind w:left="-57" w:right="-57"/>
              <w:jc w:val="center"/>
              <w:rPr>
                <w:noProof/>
                <w:color w:val="000000"/>
                <w:lang w:eastAsia="uk-UA"/>
              </w:rPr>
            </w:pPr>
            <w:r>
              <w:rPr>
                <w:noProof/>
              </w:rPr>
              <w:t>6,0</w:t>
            </w:r>
          </w:p>
        </w:tc>
        <w:tc>
          <w:tcPr>
            <w:tcW w:w="262" w:type="pct"/>
          </w:tcPr>
          <w:p>
            <w:pPr>
              <w:jc w:val="center"/>
              <w:rPr>
                <w:noProof/>
                <w:color w:val="000000"/>
                <w:lang w:eastAsia="uk-UA"/>
              </w:rPr>
            </w:pPr>
            <w:r>
              <w:rPr>
                <w:noProof/>
              </w:rPr>
              <w:t>5,0</w:t>
            </w:r>
          </w:p>
        </w:tc>
        <w:tc>
          <w:tcPr>
            <w:tcW w:w="262" w:type="pct"/>
          </w:tcPr>
          <w:p>
            <w:pPr>
              <w:jc w:val="center"/>
              <w:rPr>
                <w:noProof/>
                <w:color w:val="000000"/>
                <w:lang w:eastAsia="uk-UA"/>
              </w:rPr>
            </w:pPr>
            <w:r>
              <w:rPr>
                <w:noProof/>
              </w:rPr>
              <w:t>4,0</w:t>
            </w:r>
          </w:p>
        </w:tc>
        <w:tc>
          <w:tcPr>
            <w:tcW w:w="262" w:type="pct"/>
          </w:tcPr>
          <w:p>
            <w:pPr>
              <w:jc w:val="center"/>
              <w:rPr>
                <w:noProof/>
                <w:color w:val="000000"/>
                <w:lang w:eastAsia="uk-UA"/>
              </w:rPr>
            </w:pPr>
            <w:r>
              <w:rPr>
                <w:noProof/>
                <w:color w:val="000000"/>
                <w:lang w:eastAsia="uk-UA"/>
              </w:rPr>
              <w:t>3</w:t>
            </w:r>
            <w:r>
              <w:rPr>
                <w:noProof/>
              </w:rPr>
              <w:t>,0</w:t>
            </w:r>
          </w:p>
        </w:tc>
        <w:tc>
          <w:tcPr>
            <w:tcW w:w="262" w:type="pct"/>
          </w:tcPr>
          <w:p>
            <w:pPr>
              <w:jc w:val="center"/>
              <w:rPr>
                <w:noProof/>
                <w:color w:val="000000"/>
                <w:lang w:eastAsia="uk-UA"/>
              </w:rPr>
            </w:pPr>
            <w:r>
              <w:rPr>
                <w:noProof/>
                <w:color w:val="000000"/>
                <w:lang w:eastAsia="uk-UA"/>
              </w:rPr>
              <w:t>2</w:t>
            </w:r>
            <w:r>
              <w:rPr>
                <w:noProof/>
              </w:rPr>
              <w:t>,0</w:t>
            </w:r>
          </w:p>
        </w:tc>
        <w:tc>
          <w:tcPr>
            <w:tcW w:w="296" w:type="pct"/>
          </w:tcPr>
          <w:p>
            <w:pPr>
              <w:jc w:val="center"/>
              <w:rPr>
                <w:noProof/>
              </w:rPr>
            </w:pPr>
            <w:r>
              <w:rPr>
                <w:noProof/>
              </w:rPr>
              <w:t>0,0</w:t>
            </w:r>
          </w:p>
        </w:tc>
        <w:tc>
          <w:tcPr>
            <w:tcW w:w="379" w:type="pct"/>
          </w:tcPr>
          <w:p>
            <w:pPr>
              <w:ind w:left="-57" w:right="-57"/>
              <w:jc w:val="right"/>
              <w:rPr>
                <w:noProof/>
                <w:lang w:eastAsia="uk-UA"/>
              </w:rPr>
            </w:pPr>
          </w:p>
        </w:tc>
      </w:tr>
      <w:tr>
        <w:tc>
          <w:tcPr>
            <w:tcW w:w="524" w:type="pct"/>
          </w:tcPr>
          <w:p>
            <w:pPr>
              <w:pStyle w:val="NormalWeb"/>
              <w:spacing w:before="0" w:beforeAutospacing="0" w:after="0" w:afterAutospacing="0"/>
              <w:ind w:left="-85" w:right="-85"/>
              <w:rPr>
                <w:noProof/>
                <w:lang w:val="en-GB"/>
              </w:rPr>
            </w:pPr>
            <w:r>
              <w:rPr>
                <w:noProof/>
                <w:lang w:val="en-GB"/>
              </w:rPr>
              <w:t>8101 97 00 00 </w:t>
            </w:r>
          </w:p>
        </w:tc>
        <w:tc>
          <w:tcPr>
            <w:tcW w:w="1184" w:type="pct"/>
          </w:tcPr>
          <w:p>
            <w:pPr>
              <w:pStyle w:val="NormalWeb"/>
              <w:spacing w:before="0" w:beforeAutospacing="0" w:after="0" w:afterAutospacing="0"/>
              <w:ind w:left="-57" w:right="-57"/>
              <w:rPr>
                <w:noProof/>
                <w:lang w:val="en-GB"/>
              </w:rPr>
            </w:pPr>
            <w:r>
              <w:rPr>
                <w:noProof/>
                <w:lang w:val="en-GB"/>
              </w:rPr>
              <w:t>tungsten waste and scrap</w:t>
            </w:r>
          </w:p>
        </w:tc>
        <w:tc>
          <w:tcPr>
            <w:tcW w:w="262" w:type="pct"/>
          </w:tcPr>
          <w:p>
            <w:pPr>
              <w:ind w:left="-57" w:right="-57"/>
              <w:jc w:val="center"/>
              <w:rPr>
                <w:noProof/>
                <w:color w:val="000000"/>
                <w:lang w:eastAsia="uk-UA"/>
              </w:rPr>
            </w:pPr>
            <w:r>
              <w:rPr>
                <w:noProof/>
              </w:rPr>
              <w:t>13,64</w:t>
            </w:r>
          </w:p>
        </w:tc>
        <w:tc>
          <w:tcPr>
            <w:tcW w:w="262" w:type="pct"/>
          </w:tcPr>
          <w:p>
            <w:pPr>
              <w:ind w:left="-57" w:right="-57"/>
              <w:jc w:val="center"/>
              <w:rPr>
                <w:noProof/>
                <w:color w:val="000000"/>
                <w:lang w:eastAsia="uk-UA"/>
              </w:rPr>
            </w:pPr>
            <w:r>
              <w:rPr>
                <w:noProof/>
              </w:rPr>
              <w:t>10,0</w:t>
            </w:r>
          </w:p>
        </w:tc>
        <w:tc>
          <w:tcPr>
            <w:tcW w:w="262" w:type="pct"/>
          </w:tcPr>
          <w:p>
            <w:pPr>
              <w:ind w:left="-57" w:right="-57"/>
              <w:jc w:val="center"/>
              <w:rPr>
                <w:noProof/>
                <w:color w:val="000000"/>
                <w:lang w:eastAsia="uk-UA"/>
              </w:rPr>
            </w:pPr>
            <w:r>
              <w:rPr>
                <w:noProof/>
              </w:rPr>
              <w:t>9,0</w:t>
            </w:r>
          </w:p>
        </w:tc>
        <w:tc>
          <w:tcPr>
            <w:tcW w:w="262" w:type="pct"/>
          </w:tcPr>
          <w:p>
            <w:pPr>
              <w:ind w:left="-57" w:right="-57"/>
              <w:jc w:val="center"/>
              <w:rPr>
                <w:noProof/>
                <w:color w:val="000000"/>
                <w:lang w:eastAsia="uk-UA"/>
              </w:rPr>
            </w:pPr>
            <w:r>
              <w:rPr>
                <w:noProof/>
              </w:rPr>
              <w:t>8,0</w:t>
            </w:r>
          </w:p>
        </w:tc>
        <w:tc>
          <w:tcPr>
            <w:tcW w:w="262" w:type="pct"/>
          </w:tcPr>
          <w:p>
            <w:pPr>
              <w:ind w:left="-57" w:right="-57"/>
              <w:jc w:val="center"/>
              <w:rPr>
                <w:noProof/>
                <w:color w:val="000000"/>
                <w:lang w:eastAsia="uk-UA"/>
              </w:rPr>
            </w:pPr>
            <w:r>
              <w:rPr>
                <w:noProof/>
              </w:rPr>
              <w:t>7,0</w:t>
            </w:r>
          </w:p>
        </w:tc>
        <w:tc>
          <w:tcPr>
            <w:tcW w:w="262" w:type="pct"/>
          </w:tcPr>
          <w:p>
            <w:pPr>
              <w:ind w:left="-57" w:right="-57"/>
              <w:jc w:val="center"/>
              <w:rPr>
                <w:noProof/>
                <w:color w:val="000000"/>
                <w:lang w:eastAsia="uk-UA"/>
              </w:rPr>
            </w:pPr>
            <w:r>
              <w:rPr>
                <w:noProof/>
              </w:rPr>
              <w:t>6,0</w:t>
            </w:r>
          </w:p>
        </w:tc>
        <w:tc>
          <w:tcPr>
            <w:tcW w:w="262" w:type="pct"/>
          </w:tcPr>
          <w:p>
            <w:pPr>
              <w:jc w:val="center"/>
              <w:rPr>
                <w:noProof/>
                <w:color w:val="000000"/>
                <w:lang w:eastAsia="uk-UA"/>
              </w:rPr>
            </w:pPr>
            <w:r>
              <w:rPr>
                <w:noProof/>
              </w:rPr>
              <w:t>5,0</w:t>
            </w:r>
          </w:p>
        </w:tc>
        <w:tc>
          <w:tcPr>
            <w:tcW w:w="262" w:type="pct"/>
          </w:tcPr>
          <w:p>
            <w:pPr>
              <w:jc w:val="center"/>
              <w:rPr>
                <w:noProof/>
                <w:color w:val="000000"/>
                <w:lang w:eastAsia="uk-UA"/>
              </w:rPr>
            </w:pPr>
            <w:r>
              <w:rPr>
                <w:noProof/>
              </w:rPr>
              <w:t>4,0</w:t>
            </w:r>
          </w:p>
        </w:tc>
        <w:tc>
          <w:tcPr>
            <w:tcW w:w="262" w:type="pct"/>
          </w:tcPr>
          <w:p>
            <w:pPr>
              <w:jc w:val="center"/>
              <w:rPr>
                <w:noProof/>
                <w:color w:val="000000"/>
                <w:lang w:eastAsia="uk-UA"/>
              </w:rPr>
            </w:pPr>
            <w:r>
              <w:rPr>
                <w:noProof/>
                <w:color w:val="000000"/>
                <w:lang w:eastAsia="uk-UA"/>
              </w:rPr>
              <w:t>3</w:t>
            </w:r>
            <w:r>
              <w:rPr>
                <w:noProof/>
              </w:rPr>
              <w:t>,0</w:t>
            </w:r>
          </w:p>
        </w:tc>
        <w:tc>
          <w:tcPr>
            <w:tcW w:w="262" w:type="pct"/>
          </w:tcPr>
          <w:p>
            <w:pPr>
              <w:jc w:val="center"/>
              <w:rPr>
                <w:noProof/>
                <w:color w:val="000000"/>
                <w:lang w:eastAsia="uk-UA"/>
              </w:rPr>
            </w:pPr>
            <w:r>
              <w:rPr>
                <w:noProof/>
                <w:color w:val="000000"/>
                <w:lang w:eastAsia="uk-UA"/>
              </w:rPr>
              <w:t>2</w:t>
            </w:r>
            <w:r>
              <w:rPr>
                <w:noProof/>
              </w:rPr>
              <w:t>,0</w:t>
            </w:r>
          </w:p>
        </w:tc>
        <w:tc>
          <w:tcPr>
            <w:tcW w:w="296" w:type="pct"/>
          </w:tcPr>
          <w:p>
            <w:pPr>
              <w:jc w:val="center"/>
              <w:rPr>
                <w:noProof/>
              </w:rPr>
            </w:pPr>
            <w:r>
              <w:rPr>
                <w:noProof/>
              </w:rPr>
              <w:t>0,0</w:t>
            </w:r>
          </w:p>
        </w:tc>
        <w:tc>
          <w:tcPr>
            <w:tcW w:w="379" w:type="pct"/>
          </w:tcPr>
          <w:p>
            <w:pPr>
              <w:ind w:left="-57" w:right="-57"/>
              <w:jc w:val="right"/>
              <w:rPr>
                <w:noProof/>
                <w:lang w:eastAsia="uk-UA"/>
              </w:rPr>
            </w:pPr>
          </w:p>
        </w:tc>
      </w:tr>
      <w:tr>
        <w:tc>
          <w:tcPr>
            <w:tcW w:w="524" w:type="pct"/>
            <w:tcBorders>
              <w:bottom w:val="single" w:sz="4" w:space="0" w:color="auto"/>
            </w:tcBorders>
          </w:tcPr>
          <w:p>
            <w:pPr>
              <w:pStyle w:val="NormalWeb"/>
              <w:spacing w:before="0" w:beforeAutospacing="0" w:after="0" w:afterAutospacing="0"/>
              <w:ind w:left="-85" w:right="-85"/>
              <w:rPr>
                <w:noProof/>
                <w:lang w:val="en-GB"/>
              </w:rPr>
            </w:pPr>
            <w:r>
              <w:rPr>
                <w:noProof/>
                <w:lang w:val="en-GB"/>
              </w:rPr>
              <w:t>8105 30 00 00</w:t>
            </w:r>
          </w:p>
        </w:tc>
        <w:tc>
          <w:tcPr>
            <w:tcW w:w="1184" w:type="pct"/>
            <w:tcBorders>
              <w:bottom w:val="single" w:sz="4" w:space="0" w:color="auto"/>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noProof/>
              </w:rPr>
            </w:pPr>
            <w:r>
              <w:rPr>
                <w:noProof/>
              </w:rPr>
              <w:t>waste and scrap of cobalt and of articles thereof</w:t>
            </w:r>
          </w:p>
        </w:tc>
        <w:tc>
          <w:tcPr>
            <w:tcW w:w="262" w:type="pct"/>
            <w:tcBorders>
              <w:bottom w:val="single" w:sz="4" w:space="0" w:color="auto"/>
            </w:tcBorders>
          </w:tcPr>
          <w:p>
            <w:pPr>
              <w:ind w:left="-57" w:right="-57"/>
              <w:jc w:val="center"/>
              <w:rPr>
                <w:noProof/>
                <w:color w:val="000000"/>
                <w:lang w:eastAsia="uk-UA"/>
              </w:rPr>
            </w:pPr>
            <w:r>
              <w:rPr>
                <w:noProof/>
              </w:rPr>
              <w:t>13,64</w:t>
            </w:r>
          </w:p>
        </w:tc>
        <w:tc>
          <w:tcPr>
            <w:tcW w:w="262" w:type="pct"/>
            <w:tcBorders>
              <w:bottom w:val="single" w:sz="4" w:space="0" w:color="auto"/>
            </w:tcBorders>
          </w:tcPr>
          <w:p>
            <w:pPr>
              <w:ind w:left="-57" w:right="-57"/>
              <w:jc w:val="center"/>
              <w:rPr>
                <w:noProof/>
                <w:color w:val="000000"/>
                <w:lang w:eastAsia="uk-UA"/>
              </w:rPr>
            </w:pPr>
            <w:r>
              <w:rPr>
                <w:noProof/>
              </w:rPr>
              <w:t>10,0</w:t>
            </w:r>
          </w:p>
        </w:tc>
        <w:tc>
          <w:tcPr>
            <w:tcW w:w="262" w:type="pct"/>
            <w:tcBorders>
              <w:bottom w:val="single" w:sz="4" w:space="0" w:color="auto"/>
            </w:tcBorders>
          </w:tcPr>
          <w:p>
            <w:pPr>
              <w:ind w:left="-57" w:right="-57"/>
              <w:jc w:val="center"/>
              <w:rPr>
                <w:noProof/>
                <w:color w:val="000000"/>
                <w:lang w:eastAsia="uk-UA"/>
              </w:rPr>
            </w:pPr>
            <w:r>
              <w:rPr>
                <w:noProof/>
              </w:rPr>
              <w:t>9,0</w:t>
            </w:r>
          </w:p>
        </w:tc>
        <w:tc>
          <w:tcPr>
            <w:tcW w:w="262" w:type="pct"/>
            <w:tcBorders>
              <w:bottom w:val="single" w:sz="4" w:space="0" w:color="auto"/>
            </w:tcBorders>
          </w:tcPr>
          <w:p>
            <w:pPr>
              <w:ind w:left="-57" w:right="-57"/>
              <w:jc w:val="center"/>
              <w:rPr>
                <w:noProof/>
                <w:color w:val="000000"/>
                <w:lang w:eastAsia="uk-UA"/>
              </w:rPr>
            </w:pPr>
            <w:r>
              <w:rPr>
                <w:noProof/>
              </w:rPr>
              <w:t>8,0</w:t>
            </w:r>
          </w:p>
        </w:tc>
        <w:tc>
          <w:tcPr>
            <w:tcW w:w="262" w:type="pct"/>
            <w:tcBorders>
              <w:bottom w:val="single" w:sz="4" w:space="0" w:color="auto"/>
            </w:tcBorders>
          </w:tcPr>
          <w:p>
            <w:pPr>
              <w:ind w:left="-57" w:right="-57"/>
              <w:jc w:val="center"/>
              <w:rPr>
                <w:noProof/>
                <w:color w:val="000000"/>
                <w:lang w:eastAsia="uk-UA"/>
              </w:rPr>
            </w:pPr>
            <w:r>
              <w:rPr>
                <w:noProof/>
              </w:rPr>
              <w:t>7,0</w:t>
            </w:r>
          </w:p>
        </w:tc>
        <w:tc>
          <w:tcPr>
            <w:tcW w:w="262" w:type="pct"/>
            <w:tcBorders>
              <w:bottom w:val="single" w:sz="4" w:space="0" w:color="auto"/>
            </w:tcBorders>
          </w:tcPr>
          <w:p>
            <w:pPr>
              <w:ind w:left="-57" w:right="-57"/>
              <w:jc w:val="center"/>
              <w:rPr>
                <w:noProof/>
                <w:color w:val="000000"/>
                <w:lang w:eastAsia="uk-UA"/>
              </w:rPr>
            </w:pPr>
            <w:r>
              <w:rPr>
                <w:noProof/>
              </w:rPr>
              <w:t>6,0</w:t>
            </w:r>
          </w:p>
        </w:tc>
        <w:tc>
          <w:tcPr>
            <w:tcW w:w="262" w:type="pct"/>
            <w:tcBorders>
              <w:bottom w:val="single" w:sz="4" w:space="0" w:color="auto"/>
            </w:tcBorders>
          </w:tcPr>
          <w:p>
            <w:pPr>
              <w:jc w:val="center"/>
              <w:rPr>
                <w:noProof/>
                <w:color w:val="000000"/>
                <w:lang w:eastAsia="uk-UA"/>
              </w:rPr>
            </w:pPr>
            <w:r>
              <w:rPr>
                <w:noProof/>
              </w:rPr>
              <w:t>5,0</w:t>
            </w:r>
          </w:p>
        </w:tc>
        <w:tc>
          <w:tcPr>
            <w:tcW w:w="262" w:type="pct"/>
            <w:tcBorders>
              <w:bottom w:val="single" w:sz="4" w:space="0" w:color="auto"/>
            </w:tcBorders>
          </w:tcPr>
          <w:p>
            <w:pPr>
              <w:jc w:val="center"/>
              <w:rPr>
                <w:noProof/>
                <w:color w:val="000000"/>
                <w:lang w:eastAsia="uk-UA"/>
              </w:rPr>
            </w:pPr>
            <w:r>
              <w:rPr>
                <w:noProof/>
              </w:rPr>
              <w:t>4,0</w:t>
            </w:r>
          </w:p>
        </w:tc>
        <w:tc>
          <w:tcPr>
            <w:tcW w:w="262" w:type="pct"/>
            <w:tcBorders>
              <w:bottom w:val="single" w:sz="4" w:space="0" w:color="auto"/>
            </w:tcBorders>
          </w:tcPr>
          <w:p>
            <w:pPr>
              <w:jc w:val="center"/>
              <w:rPr>
                <w:noProof/>
                <w:color w:val="000000"/>
                <w:lang w:eastAsia="uk-UA"/>
              </w:rPr>
            </w:pPr>
            <w:r>
              <w:rPr>
                <w:noProof/>
                <w:color w:val="000000"/>
                <w:lang w:eastAsia="uk-UA"/>
              </w:rPr>
              <w:t>3</w:t>
            </w:r>
            <w:r>
              <w:rPr>
                <w:noProof/>
              </w:rPr>
              <w:t>,0</w:t>
            </w:r>
          </w:p>
        </w:tc>
        <w:tc>
          <w:tcPr>
            <w:tcW w:w="262" w:type="pct"/>
            <w:tcBorders>
              <w:bottom w:val="single" w:sz="4" w:space="0" w:color="auto"/>
            </w:tcBorders>
          </w:tcPr>
          <w:p>
            <w:pPr>
              <w:jc w:val="center"/>
              <w:rPr>
                <w:noProof/>
                <w:color w:val="000000"/>
                <w:lang w:eastAsia="uk-UA"/>
              </w:rPr>
            </w:pPr>
            <w:r>
              <w:rPr>
                <w:noProof/>
                <w:color w:val="000000"/>
                <w:lang w:eastAsia="uk-UA"/>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right"/>
              <w:rPr>
                <w:noProof/>
                <w:lang w:eastAsia="uk-UA"/>
              </w:rPr>
            </w:pPr>
          </w:p>
        </w:tc>
      </w:tr>
      <w:tr>
        <w:tc>
          <w:tcPr>
            <w:tcW w:w="524" w:type="pct"/>
            <w:shd w:val="clear" w:color="auto" w:fill="auto"/>
          </w:tcPr>
          <w:p>
            <w:pPr>
              <w:pStyle w:val="NormalWeb"/>
              <w:spacing w:before="0" w:beforeAutospacing="0" w:after="0" w:afterAutospacing="0"/>
              <w:ind w:left="-85" w:right="-85"/>
              <w:rPr>
                <w:noProof/>
                <w:lang w:val="en-GB"/>
              </w:rPr>
            </w:pPr>
            <w:r>
              <w:rPr>
                <w:noProof/>
                <w:lang w:val="en-GB"/>
              </w:rPr>
              <w:t>8108 30 00 00 </w:t>
            </w:r>
          </w:p>
        </w:tc>
        <w:tc>
          <w:tcPr>
            <w:tcW w:w="1184" w:type="pct"/>
            <w:shd w:val="clear" w:color="auto" w:fill="auto"/>
          </w:tcPr>
          <w:p>
            <w:pPr>
              <w:pStyle w:val="NormalWeb"/>
              <w:spacing w:before="0" w:beforeAutospacing="0" w:after="0" w:afterAutospacing="0"/>
              <w:ind w:left="-57" w:right="-57"/>
              <w:rPr>
                <w:noProof/>
                <w:lang w:val="en-GB"/>
              </w:rPr>
            </w:pPr>
            <w:r>
              <w:rPr>
                <w:noProof/>
                <w:lang w:val="en-GB"/>
              </w:rPr>
              <w:t>waste and scrap of titanium and of articles thereof</w:t>
            </w:r>
          </w:p>
        </w:tc>
        <w:tc>
          <w:tcPr>
            <w:tcW w:w="262" w:type="pct"/>
            <w:shd w:val="clear" w:color="auto" w:fill="auto"/>
          </w:tcPr>
          <w:p>
            <w:pPr>
              <w:ind w:left="-57" w:right="-57"/>
              <w:jc w:val="center"/>
              <w:rPr>
                <w:noProof/>
                <w:color w:val="000000"/>
                <w:lang w:eastAsia="uk-UA"/>
              </w:rPr>
            </w:pPr>
            <w:r>
              <w:rPr>
                <w:noProof/>
              </w:rPr>
              <w:t>10,0</w:t>
            </w:r>
          </w:p>
        </w:tc>
        <w:tc>
          <w:tcPr>
            <w:tcW w:w="262" w:type="pct"/>
            <w:shd w:val="clear" w:color="auto" w:fill="auto"/>
          </w:tcPr>
          <w:p>
            <w:pPr>
              <w:ind w:left="-57" w:right="-57"/>
              <w:jc w:val="center"/>
              <w:rPr>
                <w:noProof/>
                <w:color w:val="000000"/>
                <w:lang w:eastAsia="uk-UA"/>
              </w:rPr>
            </w:pPr>
            <w:r>
              <w:rPr>
                <w:noProof/>
              </w:rPr>
              <w:t>9,0</w:t>
            </w:r>
          </w:p>
        </w:tc>
        <w:tc>
          <w:tcPr>
            <w:tcW w:w="262" w:type="pct"/>
            <w:shd w:val="clear" w:color="auto" w:fill="auto"/>
          </w:tcPr>
          <w:p>
            <w:pPr>
              <w:ind w:left="-57" w:right="-57"/>
              <w:jc w:val="center"/>
              <w:rPr>
                <w:noProof/>
                <w:color w:val="000000"/>
                <w:lang w:eastAsia="uk-UA"/>
              </w:rPr>
            </w:pPr>
            <w:r>
              <w:rPr>
                <w:noProof/>
              </w:rPr>
              <w:t>8,0</w:t>
            </w:r>
          </w:p>
        </w:tc>
        <w:tc>
          <w:tcPr>
            <w:tcW w:w="262" w:type="pct"/>
            <w:shd w:val="clear" w:color="auto" w:fill="auto"/>
          </w:tcPr>
          <w:p>
            <w:pPr>
              <w:ind w:left="-57" w:right="-57"/>
              <w:jc w:val="center"/>
              <w:rPr>
                <w:noProof/>
                <w:color w:val="000000"/>
                <w:lang w:eastAsia="uk-UA"/>
              </w:rPr>
            </w:pPr>
            <w:r>
              <w:rPr>
                <w:noProof/>
              </w:rPr>
              <w:t>7,0</w:t>
            </w:r>
          </w:p>
        </w:tc>
        <w:tc>
          <w:tcPr>
            <w:tcW w:w="262" w:type="pct"/>
            <w:shd w:val="clear" w:color="auto" w:fill="auto"/>
          </w:tcPr>
          <w:p>
            <w:pPr>
              <w:ind w:left="-57" w:right="-57"/>
              <w:jc w:val="center"/>
              <w:rPr>
                <w:noProof/>
                <w:color w:val="000000"/>
                <w:lang w:eastAsia="uk-UA"/>
              </w:rPr>
            </w:pPr>
            <w:r>
              <w:rPr>
                <w:noProof/>
              </w:rPr>
              <w:t>6,0</w:t>
            </w:r>
          </w:p>
        </w:tc>
        <w:tc>
          <w:tcPr>
            <w:tcW w:w="262" w:type="pct"/>
            <w:shd w:val="clear" w:color="auto" w:fill="auto"/>
          </w:tcPr>
          <w:p>
            <w:pPr>
              <w:ind w:left="-57" w:right="-57"/>
              <w:jc w:val="center"/>
              <w:rPr>
                <w:noProof/>
                <w:color w:val="000000"/>
                <w:lang w:eastAsia="uk-UA"/>
              </w:rPr>
            </w:pPr>
            <w:r>
              <w:rPr>
                <w:noProof/>
              </w:rPr>
              <w:t>5,0</w:t>
            </w:r>
          </w:p>
        </w:tc>
        <w:tc>
          <w:tcPr>
            <w:tcW w:w="262" w:type="pct"/>
            <w:shd w:val="clear" w:color="auto" w:fill="auto"/>
          </w:tcPr>
          <w:p>
            <w:pPr>
              <w:jc w:val="center"/>
              <w:rPr>
                <w:noProof/>
                <w:color w:val="000000"/>
                <w:lang w:eastAsia="uk-UA"/>
              </w:rPr>
            </w:pPr>
            <w:r>
              <w:rPr>
                <w:noProof/>
              </w:rPr>
              <w:t>4,0</w:t>
            </w:r>
          </w:p>
        </w:tc>
        <w:tc>
          <w:tcPr>
            <w:tcW w:w="262" w:type="pct"/>
            <w:shd w:val="clear" w:color="auto" w:fill="auto"/>
          </w:tcPr>
          <w:p>
            <w:pPr>
              <w:jc w:val="center"/>
              <w:rPr>
                <w:noProof/>
                <w:color w:val="000000"/>
                <w:lang w:eastAsia="uk-UA"/>
              </w:rPr>
            </w:pPr>
            <w:r>
              <w:rPr>
                <w:noProof/>
              </w:rPr>
              <w:t>3,0</w:t>
            </w:r>
          </w:p>
        </w:tc>
        <w:tc>
          <w:tcPr>
            <w:tcW w:w="262" w:type="pct"/>
            <w:shd w:val="clear" w:color="auto" w:fill="auto"/>
          </w:tcPr>
          <w:p>
            <w:pPr>
              <w:jc w:val="center"/>
              <w:rPr>
                <w:noProof/>
                <w:color w:val="000000"/>
                <w:lang w:eastAsia="uk-UA"/>
              </w:rPr>
            </w:pPr>
            <w:r>
              <w:rPr>
                <w:noProof/>
                <w:color w:val="000000"/>
                <w:lang w:eastAsia="uk-UA"/>
              </w:rPr>
              <w:t>2</w:t>
            </w:r>
            <w:r>
              <w:rPr>
                <w:noProof/>
              </w:rPr>
              <w:t>,0</w:t>
            </w:r>
          </w:p>
        </w:tc>
        <w:tc>
          <w:tcPr>
            <w:tcW w:w="262" w:type="pct"/>
            <w:shd w:val="clear" w:color="auto" w:fill="auto"/>
          </w:tcPr>
          <w:p>
            <w:pPr>
              <w:jc w:val="center"/>
              <w:rPr>
                <w:noProof/>
                <w:color w:val="000000"/>
                <w:lang w:eastAsia="uk-UA"/>
              </w:rPr>
            </w:pPr>
            <w:r>
              <w:rPr>
                <w:noProof/>
                <w:color w:val="000000"/>
                <w:lang w:eastAsia="uk-UA"/>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lang w:eastAsia="uk-UA"/>
              </w:rPr>
            </w:pPr>
            <w:r>
              <w:rPr>
                <w:noProof/>
                <w:lang w:eastAsia="uk-UA"/>
              </w:rPr>
              <w:t>see Annex I-D</w:t>
            </w:r>
          </w:p>
        </w:tc>
      </w:tr>
      <w:tr>
        <w:tc>
          <w:tcPr>
            <w:tcW w:w="524" w:type="pct"/>
          </w:tcPr>
          <w:p>
            <w:pPr>
              <w:pStyle w:val="NormalWeb"/>
              <w:spacing w:before="0" w:beforeAutospacing="0" w:after="0" w:afterAutospacing="0"/>
              <w:ind w:left="-85" w:right="-85"/>
              <w:rPr>
                <w:noProof/>
                <w:lang w:val="en-GB"/>
              </w:rPr>
            </w:pPr>
            <w:r>
              <w:rPr>
                <w:noProof/>
                <w:color w:val="000000"/>
                <w:lang w:val="en-GB"/>
              </w:rPr>
              <w:t>8113 00 40 00 </w:t>
            </w:r>
          </w:p>
        </w:tc>
        <w:tc>
          <w:tcPr>
            <w:tcW w:w="1184" w:type="pct"/>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noProof/>
              </w:rPr>
            </w:pPr>
            <w:r>
              <w:rPr>
                <w:noProof/>
              </w:rPr>
              <w:t>waste and scrap of cermets and of articles thereof</w:t>
            </w:r>
          </w:p>
        </w:tc>
        <w:tc>
          <w:tcPr>
            <w:tcW w:w="262" w:type="pct"/>
          </w:tcPr>
          <w:p>
            <w:pPr>
              <w:ind w:left="-57" w:right="-57"/>
              <w:jc w:val="center"/>
              <w:rPr>
                <w:noProof/>
                <w:color w:val="000000"/>
                <w:lang w:eastAsia="uk-UA"/>
              </w:rPr>
            </w:pPr>
            <w:r>
              <w:rPr>
                <w:noProof/>
              </w:rPr>
              <w:t>13,64</w:t>
            </w:r>
          </w:p>
        </w:tc>
        <w:tc>
          <w:tcPr>
            <w:tcW w:w="262" w:type="pct"/>
          </w:tcPr>
          <w:p>
            <w:pPr>
              <w:ind w:left="-57" w:right="-57"/>
              <w:jc w:val="center"/>
              <w:rPr>
                <w:noProof/>
                <w:color w:val="000000"/>
                <w:lang w:eastAsia="uk-UA"/>
              </w:rPr>
            </w:pPr>
            <w:r>
              <w:rPr>
                <w:noProof/>
              </w:rPr>
              <w:t>10,0</w:t>
            </w:r>
          </w:p>
        </w:tc>
        <w:tc>
          <w:tcPr>
            <w:tcW w:w="262" w:type="pct"/>
          </w:tcPr>
          <w:p>
            <w:pPr>
              <w:ind w:left="-57" w:right="-57"/>
              <w:jc w:val="center"/>
              <w:rPr>
                <w:noProof/>
                <w:color w:val="000000"/>
                <w:lang w:eastAsia="uk-UA"/>
              </w:rPr>
            </w:pPr>
            <w:r>
              <w:rPr>
                <w:noProof/>
              </w:rPr>
              <w:t>9,0</w:t>
            </w:r>
          </w:p>
        </w:tc>
        <w:tc>
          <w:tcPr>
            <w:tcW w:w="262" w:type="pct"/>
          </w:tcPr>
          <w:p>
            <w:pPr>
              <w:ind w:left="-57" w:right="-57"/>
              <w:jc w:val="center"/>
              <w:rPr>
                <w:noProof/>
                <w:color w:val="000000"/>
                <w:lang w:eastAsia="uk-UA"/>
              </w:rPr>
            </w:pPr>
            <w:r>
              <w:rPr>
                <w:noProof/>
              </w:rPr>
              <w:t>8,0</w:t>
            </w:r>
          </w:p>
        </w:tc>
        <w:tc>
          <w:tcPr>
            <w:tcW w:w="262" w:type="pct"/>
          </w:tcPr>
          <w:p>
            <w:pPr>
              <w:ind w:left="-57" w:right="-57"/>
              <w:jc w:val="center"/>
              <w:rPr>
                <w:noProof/>
                <w:color w:val="000000"/>
                <w:lang w:eastAsia="uk-UA"/>
              </w:rPr>
            </w:pPr>
            <w:r>
              <w:rPr>
                <w:noProof/>
              </w:rPr>
              <w:t>7,0</w:t>
            </w:r>
          </w:p>
        </w:tc>
        <w:tc>
          <w:tcPr>
            <w:tcW w:w="262" w:type="pct"/>
          </w:tcPr>
          <w:p>
            <w:pPr>
              <w:ind w:left="-57" w:right="-57"/>
              <w:jc w:val="center"/>
              <w:rPr>
                <w:noProof/>
                <w:color w:val="000000"/>
                <w:lang w:eastAsia="uk-UA"/>
              </w:rPr>
            </w:pPr>
            <w:r>
              <w:rPr>
                <w:noProof/>
              </w:rPr>
              <w:t>6,0</w:t>
            </w:r>
          </w:p>
        </w:tc>
        <w:tc>
          <w:tcPr>
            <w:tcW w:w="262" w:type="pct"/>
          </w:tcPr>
          <w:p>
            <w:pPr>
              <w:jc w:val="center"/>
              <w:rPr>
                <w:noProof/>
                <w:color w:val="000000"/>
                <w:lang w:eastAsia="uk-UA"/>
              </w:rPr>
            </w:pPr>
            <w:r>
              <w:rPr>
                <w:noProof/>
              </w:rPr>
              <w:t>5,0</w:t>
            </w:r>
          </w:p>
        </w:tc>
        <w:tc>
          <w:tcPr>
            <w:tcW w:w="262" w:type="pct"/>
          </w:tcPr>
          <w:p>
            <w:pPr>
              <w:jc w:val="center"/>
              <w:rPr>
                <w:noProof/>
                <w:color w:val="000000"/>
                <w:lang w:eastAsia="uk-UA"/>
              </w:rPr>
            </w:pPr>
            <w:r>
              <w:rPr>
                <w:noProof/>
              </w:rPr>
              <w:t>4,0</w:t>
            </w:r>
          </w:p>
        </w:tc>
        <w:tc>
          <w:tcPr>
            <w:tcW w:w="262" w:type="pct"/>
          </w:tcPr>
          <w:p>
            <w:pPr>
              <w:jc w:val="center"/>
              <w:rPr>
                <w:noProof/>
                <w:color w:val="000000"/>
                <w:lang w:eastAsia="uk-UA"/>
              </w:rPr>
            </w:pPr>
            <w:r>
              <w:rPr>
                <w:noProof/>
                <w:color w:val="000000"/>
                <w:lang w:eastAsia="uk-UA"/>
              </w:rPr>
              <w:t>3</w:t>
            </w:r>
            <w:r>
              <w:rPr>
                <w:noProof/>
              </w:rPr>
              <w:t>,0</w:t>
            </w:r>
          </w:p>
        </w:tc>
        <w:tc>
          <w:tcPr>
            <w:tcW w:w="262" w:type="pct"/>
          </w:tcPr>
          <w:p>
            <w:pPr>
              <w:jc w:val="center"/>
              <w:rPr>
                <w:noProof/>
                <w:color w:val="000000"/>
                <w:lang w:eastAsia="uk-UA"/>
              </w:rPr>
            </w:pPr>
            <w:r>
              <w:rPr>
                <w:noProof/>
                <w:color w:val="000000"/>
                <w:lang w:eastAsia="uk-UA"/>
              </w:rPr>
              <w:t>2</w:t>
            </w:r>
            <w:r>
              <w:rPr>
                <w:noProof/>
              </w:rPr>
              <w:t>,0</w:t>
            </w:r>
          </w:p>
        </w:tc>
        <w:tc>
          <w:tcPr>
            <w:tcW w:w="296" w:type="pct"/>
          </w:tcPr>
          <w:p>
            <w:pPr>
              <w:jc w:val="center"/>
              <w:rPr>
                <w:noProof/>
              </w:rPr>
            </w:pPr>
            <w:r>
              <w:rPr>
                <w:noProof/>
              </w:rPr>
              <w:t>0,0</w:t>
            </w:r>
          </w:p>
        </w:tc>
        <w:tc>
          <w:tcPr>
            <w:tcW w:w="379" w:type="pct"/>
          </w:tcPr>
          <w:p>
            <w:pPr>
              <w:ind w:left="-57" w:right="-57"/>
              <w:jc w:val="right"/>
              <w:rPr>
                <w:noProof/>
                <w:lang w:eastAsia="uk-UA"/>
              </w:rPr>
            </w:pPr>
          </w:p>
        </w:tc>
      </w:tr>
    </w:tbl>
    <w:p>
      <w:pPr>
        <w:rPr>
          <w:noProof/>
          <w:u w:val="single"/>
        </w:rPr>
        <w:sectPr>
          <w:headerReference w:type="default" r:id="rId18"/>
          <w:footerReference w:type="default" r:id="rId19"/>
          <w:headerReference w:type="first" r:id="rId20"/>
          <w:footerReference w:type="first" r:id="rId21"/>
          <w:pgSz w:w="16838" w:h="11906" w:orient="landscape" w:code="9"/>
          <w:pgMar w:top="1797" w:right="1440" w:bottom="1797"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tc>
          <w:tcPr>
            <w:tcW w:w="5000" w:type="pct"/>
          </w:tcPr>
          <w:p>
            <w:pPr>
              <w:jc w:val="center"/>
              <w:rPr>
                <w:noProof/>
                <w:u w:val="single"/>
              </w:rPr>
            </w:pPr>
            <w:r>
              <w:rPr>
                <w:noProof/>
              </w:rPr>
              <w:t>Waste products and scrap of ferrous metals</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723"/>
        <w:gridCol w:w="835"/>
        <w:gridCol w:w="835"/>
        <w:gridCol w:w="835"/>
        <w:gridCol w:w="835"/>
        <w:gridCol w:w="835"/>
        <w:gridCol w:w="835"/>
        <w:gridCol w:w="835"/>
        <w:gridCol w:w="835"/>
        <w:gridCol w:w="835"/>
        <w:gridCol w:w="835"/>
        <w:gridCol w:w="839"/>
        <w:gridCol w:w="1075"/>
      </w:tblGrid>
      <w:tr>
        <w:trPr>
          <w:tblHeader/>
        </w:trPr>
        <w:tc>
          <w:tcPr>
            <w:tcW w:w="419" w:type="pct"/>
            <w:shd w:val="clear" w:color="auto" w:fill="D9D9D9"/>
            <w:vAlign w:val="center"/>
          </w:tcPr>
          <w:p>
            <w:pPr>
              <w:pStyle w:val="NormalWeb"/>
              <w:spacing w:before="0" w:beforeAutospacing="0" w:after="0" w:afterAutospacing="0"/>
              <w:ind w:left="-85" w:right="-85"/>
              <w:jc w:val="center"/>
              <w:rPr>
                <w:noProof/>
                <w:lang w:val="en-GB"/>
              </w:rPr>
            </w:pPr>
            <w:r>
              <w:rPr>
                <w:noProof/>
                <w:color w:val="000000"/>
                <w:lang w:val="en-GB"/>
              </w:rPr>
              <w:t>HS code</w:t>
            </w:r>
          </w:p>
        </w:tc>
        <w:tc>
          <w:tcPr>
            <w:tcW w:w="961" w:type="pct"/>
            <w:shd w:val="clear" w:color="auto" w:fill="D9D9D9"/>
            <w:vAlign w:val="center"/>
          </w:tcPr>
          <w:p>
            <w:pPr>
              <w:pStyle w:val="NormalWeb"/>
              <w:spacing w:before="0" w:beforeAutospacing="0" w:after="0" w:afterAutospacing="0"/>
              <w:ind w:left="-57" w:right="-57"/>
              <w:jc w:val="center"/>
              <w:rPr>
                <w:noProof/>
                <w:lang w:val="en-GB"/>
              </w:rPr>
            </w:pPr>
            <w:r>
              <w:rPr>
                <w:noProof/>
                <w:color w:val="000000"/>
                <w:lang w:val="en-GB"/>
              </w:rPr>
              <w:t>Description</w:t>
            </w:r>
          </w:p>
        </w:tc>
        <w:tc>
          <w:tcPr>
            <w:tcW w:w="295" w:type="pct"/>
            <w:shd w:val="clear" w:color="auto" w:fill="D9D9D9"/>
            <w:vAlign w:val="center"/>
          </w:tcPr>
          <w:p>
            <w:pPr>
              <w:ind w:left="-57" w:right="-57"/>
              <w:jc w:val="center"/>
              <w:rPr>
                <w:noProof/>
              </w:rPr>
            </w:pPr>
            <w:r>
              <w:rPr>
                <w:noProof/>
              </w:rPr>
              <w:t>EIF (2016)</w:t>
            </w:r>
          </w:p>
        </w:tc>
        <w:tc>
          <w:tcPr>
            <w:tcW w:w="295" w:type="pct"/>
            <w:shd w:val="clear" w:color="auto" w:fill="D9D9D9"/>
            <w:vAlign w:val="center"/>
          </w:tcPr>
          <w:p>
            <w:pPr>
              <w:ind w:left="-57" w:right="-57"/>
              <w:jc w:val="center"/>
              <w:rPr>
                <w:noProof/>
              </w:rPr>
            </w:pPr>
            <w:r>
              <w:rPr>
                <w:noProof/>
              </w:rPr>
              <w:t>EIF+1 (2017)</w:t>
            </w:r>
          </w:p>
        </w:tc>
        <w:tc>
          <w:tcPr>
            <w:tcW w:w="295" w:type="pct"/>
            <w:shd w:val="clear" w:color="auto" w:fill="D9D9D9"/>
            <w:vAlign w:val="center"/>
          </w:tcPr>
          <w:p>
            <w:pPr>
              <w:ind w:left="-57" w:right="-57"/>
              <w:jc w:val="center"/>
              <w:rPr>
                <w:noProof/>
              </w:rPr>
            </w:pPr>
            <w:r>
              <w:rPr>
                <w:noProof/>
              </w:rPr>
              <w:t>EIF+2 (2018)</w:t>
            </w:r>
          </w:p>
        </w:tc>
        <w:tc>
          <w:tcPr>
            <w:tcW w:w="295" w:type="pct"/>
            <w:shd w:val="clear" w:color="auto" w:fill="D9D9D9"/>
            <w:vAlign w:val="center"/>
          </w:tcPr>
          <w:p>
            <w:pPr>
              <w:ind w:left="-57" w:right="-57"/>
              <w:jc w:val="center"/>
              <w:rPr>
                <w:noProof/>
              </w:rPr>
            </w:pPr>
            <w:r>
              <w:rPr>
                <w:noProof/>
              </w:rPr>
              <w:t>EIF+3 (2019)</w:t>
            </w:r>
          </w:p>
        </w:tc>
        <w:tc>
          <w:tcPr>
            <w:tcW w:w="295" w:type="pct"/>
            <w:shd w:val="clear" w:color="auto" w:fill="D9D9D9"/>
            <w:vAlign w:val="center"/>
          </w:tcPr>
          <w:p>
            <w:pPr>
              <w:ind w:left="-57" w:right="-57"/>
              <w:jc w:val="center"/>
              <w:rPr>
                <w:noProof/>
              </w:rPr>
            </w:pPr>
            <w:r>
              <w:rPr>
                <w:noProof/>
              </w:rPr>
              <w:t>EIF+4 (2020)</w:t>
            </w:r>
          </w:p>
        </w:tc>
        <w:tc>
          <w:tcPr>
            <w:tcW w:w="295" w:type="pct"/>
            <w:shd w:val="clear" w:color="auto" w:fill="D9D9D9"/>
            <w:vAlign w:val="center"/>
          </w:tcPr>
          <w:p>
            <w:pPr>
              <w:ind w:left="-57" w:right="-57"/>
              <w:jc w:val="center"/>
              <w:rPr>
                <w:noProof/>
              </w:rPr>
            </w:pPr>
            <w:r>
              <w:rPr>
                <w:noProof/>
              </w:rPr>
              <w:t>EIF+5 (2021)</w:t>
            </w:r>
          </w:p>
        </w:tc>
        <w:tc>
          <w:tcPr>
            <w:tcW w:w="295" w:type="pct"/>
            <w:shd w:val="clear" w:color="auto" w:fill="D9D9D9"/>
            <w:vAlign w:val="center"/>
          </w:tcPr>
          <w:p>
            <w:pPr>
              <w:ind w:left="-57" w:right="-57"/>
              <w:jc w:val="center"/>
              <w:rPr>
                <w:noProof/>
              </w:rPr>
            </w:pPr>
            <w:r>
              <w:rPr>
                <w:noProof/>
              </w:rPr>
              <w:t>EIF+6 (2022)</w:t>
            </w:r>
          </w:p>
        </w:tc>
        <w:tc>
          <w:tcPr>
            <w:tcW w:w="295" w:type="pct"/>
            <w:shd w:val="clear" w:color="auto" w:fill="D9D9D9"/>
            <w:vAlign w:val="center"/>
          </w:tcPr>
          <w:p>
            <w:pPr>
              <w:ind w:left="-57" w:right="-57"/>
              <w:jc w:val="center"/>
              <w:rPr>
                <w:noProof/>
              </w:rPr>
            </w:pPr>
            <w:r>
              <w:rPr>
                <w:noProof/>
              </w:rPr>
              <w:t>EIF+7 (2023)</w:t>
            </w:r>
          </w:p>
        </w:tc>
        <w:tc>
          <w:tcPr>
            <w:tcW w:w="295" w:type="pct"/>
            <w:shd w:val="clear" w:color="auto" w:fill="D9D9D9"/>
            <w:vAlign w:val="center"/>
          </w:tcPr>
          <w:p>
            <w:pPr>
              <w:ind w:left="-57" w:right="-57"/>
              <w:jc w:val="center"/>
              <w:rPr>
                <w:noProof/>
              </w:rPr>
            </w:pPr>
            <w:r>
              <w:rPr>
                <w:noProof/>
              </w:rPr>
              <w:t>EIF+8 (2024)</w:t>
            </w:r>
          </w:p>
        </w:tc>
        <w:tc>
          <w:tcPr>
            <w:tcW w:w="295" w:type="pct"/>
            <w:shd w:val="clear" w:color="auto" w:fill="D9D9D9"/>
            <w:vAlign w:val="center"/>
          </w:tcPr>
          <w:p>
            <w:pPr>
              <w:ind w:left="-57" w:right="-57"/>
              <w:jc w:val="center"/>
              <w:rPr>
                <w:noProof/>
              </w:rPr>
            </w:pPr>
            <w:r>
              <w:rPr>
                <w:noProof/>
              </w:rPr>
              <w:t>EIF+9 (2025)</w:t>
            </w:r>
          </w:p>
        </w:tc>
        <w:tc>
          <w:tcPr>
            <w:tcW w:w="296" w:type="pct"/>
            <w:shd w:val="clear" w:color="auto" w:fill="D9D9D9"/>
            <w:vAlign w:val="center"/>
          </w:tcPr>
          <w:p>
            <w:pPr>
              <w:ind w:left="-57" w:right="-57"/>
              <w:jc w:val="center"/>
              <w:rPr>
                <w:noProof/>
              </w:rPr>
            </w:pPr>
            <w:r>
              <w:rPr>
                <w:noProof/>
              </w:rPr>
              <w:t>EIF+10 (2026)</w:t>
            </w:r>
          </w:p>
        </w:tc>
        <w:tc>
          <w:tcPr>
            <w:tcW w:w="379" w:type="pct"/>
            <w:shd w:val="clear" w:color="auto" w:fill="D9D9D9"/>
            <w:vAlign w:val="center"/>
          </w:tcPr>
          <w:p>
            <w:pPr>
              <w:ind w:left="-57" w:right="-57"/>
              <w:jc w:val="center"/>
              <w:rPr>
                <w:noProof/>
              </w:rPr>
            </w:pPr>
            <w:r>
              <w:rPr>
                <w:noProof/>
              </w:rPr>
              <w:t>Safeguard measures</w:t>
            </w:r>
          </w:p>
        </w:tc>
      </w:tr>
      <w:tr>
        <w:tc>
          <w:tcPr>
            <w:tcW w:w="419" w:type="pct"/>
          </w:tcPr>
          <w:p>
            <w:pPr>
              <w:pStyle w:val="NormalWeb"/>
              <w:spacing w:before="0" w:beforeAutospacing="0" w:after="0" w:afterAutospacing="0"/>
              <w:ind w:left="-57" w:right="-57"/>
              <w:rPr>
                <w:noProof/>
                <w:sz w:val="18"/>
                <w:szCs w:val="18"/>
                <w:lang w:val="en-GB"/>
              </w:rPr>
            </w:pPr>
            <w:r>
              <w:rPr>
                <w:noProof/>
                <w:color w:val="000000"/>
                <w:sz w:val="18"/>
                <w:szCs w:val="18"/>
                <w:lang w:val="en-GB"/>
              </w:rPr>
              <w:t>7204 10 00 00</w:t>
            </w:r>
          </w:p>
        </w:tc>
        <w:tc>
          <w:tcPr>
            <w:tcW w:w="961" w:type="pct"/>
          </w:tcPr>
          <w:p>
            <w:pPr>
              <w:pStyle w:val="CM414"/>
              <w:spacing w:before="0" w:after="0"/>
              <w:ind w:left="-57" w:right="-57"/>
              <w:rPr>
                <w:rFonts w:ascii="Times New Roman" w:hAnsi="Times New Roman"/>
                <w:noProof/>
                <w:lang w:val="en-GB"/>
              </w:rPr>
            </w:pPr>
            <w:r>
              <w:rPr>
                <w:rFonts w:ascii="Times New Roman" w:hAnsi="Times New Roman"/>
                <w:noProof/>
                <w:lang w:val="en-GB"/>
              </w:rPr>
              <w:t xml:space="preserve">waste and scrap of cast iron </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color w:val="000000"/>
                <w:sz w:val="18"/>
                <w:szCs w:val="18"/>
                <w:lang w:val="en-GB"/>
              </w:rPr>
              <w:t>7204 30 00 00</w:t>
            </w:r>
          </w:p>
        </w:tc>
        <w:tc>
          <w:tcPr>
            <w:tcW w:w="961" w:type="pct"/>
          </w:tcPr>
          <w:p>
            <w:pPr>
              <w:pStyle w:val="CM414"/>
              <w:spacing w:before="0" w:after="0"/>
              <w:ind w:left="-57" w:right="-57"/>
              <w:rPr>
                <w:rFonts w:ascii="Times New Roman" w:hAnsi="Times New Roman"/>
                <w:noProof/>
                <w:lang w:val="en-GB"/>
              </w:rPr>
            </w:pPr>
            <w:r>
              <w:rPr>
                <w:rFonts w:ascii="Times New Roman" w:hAnsi="Times New Roman"/>
                <w:noProof/>
                <w:lang w:val="en-GB"/>
              </w:rPr>
              <w:t xml:space="preserve">waste and scrap of tinned iron or steel </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color w:val="000000"/>
                <w:sz w:val="18"/>
                <w:szCs w:val="18"/>
                <w:lang w:val="en-GB"/>
              </w:rPr>
              <w:t>7204 41 10 00</w:t>
            </w:r>
          </w:p>
        </w:tc>
        <w:tc>
          <w:tcPr>
            <w:tcW w:w="961" w:type="pct"/>
          </w:tcPr>
          <w:p>
            <w:pPr>
              <w:pStyle w:val="CM414"/>
              <w:spacing w:before="0" w:after="0"/>
              <w:ind w:left="-57" w:right="-57"/>
              <w:rPr>
                <w:rFonts w:ascii="Times New Roman" w:hAnsi="Times New Roman"/>
                <w:noProof/>
                <w:lang w:val="en-GB"/>
              </w:rPr>
            </w:pPr>
            <w:r>
              <w:rPr>
                <w:rFonts w:ascii="Times New Roman" w:hAnsi="Times New Roman"/>
                <w:noProof/>
                <w:lang w:val="en-GB"/>
              </w:rPr>
              <w:t xml:space="preserve">turnings, shavings, chips, milling waste, sawdust and filings </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color w:val="000000"/>
                <w:sz w:val="18"/>
                <w:szCs w:val="18"/>
                <w:lang w:val="en-GB"/>
              </w:rPr>
              <w:t>7204 41 91 00</w:t>
            </w:r>
          </w:p>
        </w:tc>
        <w:tc>
          <w:tcPr>
            <w:tcW w:w="961" w:type="pct"/>
          </w:tcPr>
          <w:p>
            <w:pPr>
              <w:pStyle w:val="CM414"/>
              <w:spacing w:before="0" w:after="0"/>
              <w:ind w:left="-57" w:right="-57"/>
              <w:rPr>
                <w:rFonts w:ascii="Times New Roman" w:hAnsi="Times New Roman"/>
                <w:noProof/>
                <w:lang w:val="en-GB"/>
              </w:rPr>
            </w:pPr>
            <w:r>
              <w:rPr>
                <w:rFonts w:ascii="Times New Roman" w:hAnsi="Times New Roman"/>
                <w:noProof/>
                <w:lang w:val="en-GB"/>
              </w:rPr>
              <w:t xml:space="preserve">trimmings and stampings in bundles </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color w:val="000000"/>
                <w:sz w:val="18"/>
                <w:szCs w:val="18"/>
                <w:lang w:val="en-GB"/>
              </w:rPr>
              <w:t>7204 41 99 00</w:t>
            </w:r>
          </w:p>
        </w:tc>
        <w:tc>
          <w:tcPr>
            <w:tcW w:w="961" w:type="pct"/>
          </w:tcPr>
          <w:p>
            <w:pPr>
              <w:pStyle w:val="NormalWeb"/>
              <w:spacing w:before="0" w:beforeAutospacing="0" w:after="0" w:afterAutospacing="0"/>
              <w:ind w:left="-57" w:right="-57"/>
              <w:rPr>
                <w:noProof/>
                <w:lang w:val="en-GB"/>
              </w:rPr>
            </w:pPr>
            <w:r>
              <w:rPr>
                <w:noProof/>
                <w:lang w:val="en-GB"/>
              </w:rPr>
              <w:t>trimmings and stampings in not bundles</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color w:val="000000"/>
                <w:sz w:val="18"/>
                <w:szCs w:val="18"/>
                <w:lang w:val="en-GB"/>
              </w:rPr>
              <w:t xml:space="preserve">7204 49 10 00 </w:t>
            </w:r>
          </w:p>
        </w:tc>
        <w:tc>
          <w:tcPr>
            <w:tcW w:w="961" w:type="pct"/>
          </w:tcPr>
          <w:p>
            <w:pPr>
              <w:pStyle w:val="CM414"/>
              <w:spacing w:before="0" w:after="0"/>
              <w:ind w:left="-57" w:right="-57"/>
              <w:rPr>
                <w:rFonts w:ascii="Times New Roman" w:hAnsi="Times New Roman"/>
                <w:noProof/>
                <w:lang w:val="en-GB"/>
              </w:rPr>
            </w:pPr>
            <w:r>
              <w:rPr>
                <w:rFonts w:ascii="Times New Roman" w:hAnsi="Times New Roman"/>
                <w:noProof/>
                <w:lang w:val="en-GB"/>
              </w:rPr>
              <w:t xml:space="preserve">waste and scrap ferrous metals, fragmentised (shredded) </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color w:val="000000"/>
                <w:sz w:val="18"/>
                <w:szCs w:val="18"/>
                <w:lang w:val="en-GB"/>
              </w:rPr>
              <w:t>7204 49 30 00</w:t>
            </w:r>
          </w:p>
        </w:tc>
        <w:tc>
          <w:tcPr>
            <w:tcW w:w="961" w:type="pct"/>
          </w:tcPr>
          <w:p>
            <w:pPr>
              <w:pStyle w:val="NormalWeb"/>
              <w:spacing w:before="0" w:beforeAutospacing="0" w:after="0" w:afterAutospacing="0"/>
              <w:ind w:left="-57" w:right="-57"/>
              <w:rPr>
                <w:noProof/>
                <w:lang w:val="en-GB"/>
              </w:rPr>
            </w:pPr>
            <w:r>
              <w:rPr>
                <w:noProof/>
                <w:lang w:val="en-GB"/>
              </w:rPr>
              <w:t>waste and scrap ferrous metals in bundles</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sz w:val="18"/>
                <w:szCs w:val="18"/>
                <w:lang w:val="en-GB"/>
              </w:rPr>
              <w:t>7204 49 90 00</w:t>
            </w:r>
          </w:p>
        </w:tc>
        <w:tc>
          <w:tcPr>
            <w:tcW w:w="961" w:type="pct"/>
          </w:tcPr>
          <w:p>
            <w:pPr>
              <w:pStyle w:val="NormalWeb"/>
              <w:spacing w:before="0" w:beforeAutospacing="0" w:after="0" w:afterAutospacing="0"/>
              <w:ind w:left="-57" w:right="-57"/>
              <w:rPr>
                <w:noProof/>
                <w:lang w:val="en-GB"/>
              </w:rPr>
            </w:pPr>
            <w:r>
              <w:rPr>
                <w:noProof/>
                <w:lang w:val="en-GB"/>
              </w:rPr>
              <w:t>waste and scrap ferrous metals sorted and non-sorted</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r>
        <w:tc>
          <w:tcPr>
            <w:tcW w:w="419" w:type="pct"/>
          </w:tcPr>
          <w:p>
            <w:pPr>
              <w:pStyle w:val="NormalWeb"/>
              <w:spacing w:before="0" w:beforeAutospacing="0" w:after="0" w:afterAutospacing="0"/>
              <w:ind w:left="-57" w:right="-57"/>
              <w:rPr>
                <w:noProof/>
                <w:sz w:val="18"/>
                <w:szCs w:val="18"/>
                <w:lang w:val="en-GB"/>
              </w:rPr>
            </w:pPr>
            <w:r>
              <w:rPr>
                <w:noProof/>
                <w:sz w:val="18"/>
                <w:szCs w:val="18"/>
                <w:lang w:val="en-GB"/>
              </w:rPr>
              <w:t>7204 50 00 00</w:t>
            </w:r>
          </w:p>
        </w:tc>
        <w:tc>
          <w:tcPr>
            <w:tcW w:w="961" w:type="pct"/>
          </w:tcPr>
          <w:p>
            <w:pPr>
              <w:ind w:left="-57" w:right="-57"/>
              <w:rPr>
                <w:noProof/>
              </w:rPr>
            </w:pPr>
            <w:r>
              <w:rPr>
                <w:noProof/>
              </w:rPr>
              <w:t>waste in bars (charge bars) for melting ferrous metals except alloyed steel</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9,5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7,5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5 euro per tonne</w:t>
            </w:r>
          </w:p>
        </w:tc>
        <w:tc>
          <w:tcPr>
            <w:tcW w:w="295" w:type="pct"/>
          </w:tcPr>
          <w:p>
            <w:pPr>
              <w:ind w:left="-57" w:right="-57"/>
              <w:jc w:val="center"/>
              <w:rPr>
                <w:noProof/>
                <w:lang w:eastAsia="uk-UA"/>
              </w:rPr>
            </w:pPr>
            <w:r>
              <w:rPr>
                <w:noProof/>
                <w:lang w:eastAsia="uk-UA"/>
              </w:rPr>
              <w:t>3 euro per tonne</w:t>
            </w:r>
          </w:p>
        </w:tc>
        <w:tc>
          <w:tcPr>
            <w:tcW w:w="295" w:type="pct"/>
          </w:tcPr>
          <w:p>
            <w:pPr>
              <w:ind w:left="-57" w:right="-57"/>
              <w:jc w:val="center"/>
              <w:rPr>
                <w:noProof/>
                <w:lang w:eastAsia="uk-UA"/>
              </w:rPr>
            </w:pPr>
            <w:r>
              <w:rPr>
                <w:noProof/>
                <w:lang w:eastAsia="uk-UA"/>
              </w:rPr>
              <w:t>3 euro per tonne</w:t>
            </w:r>
          </w:p>
        </w:tc>
        <w:tc>
          <w:tcPr>
            <w:tcW w:w="295" w:type="pct"/>
          </w:tcPr>
          <w:p>
            <w:pPr>
              <w:rPr>
                <w:noProof/>
              </w:rPr>
            </w:pPr>
            <w:r>
              <w:rPr>
                <w:noProof/>
                <w:lang w:eastAsia="uk-UA"/>
              </w:rPr>
              <w:t>0,0</w:t>
            </w:r>
          </w:p>
        </w:tc>
        <w:tc>
          <w:tcPr>
            <w:tcW w:w="295" w:type="pct"/>
          </w:tcPr>
          <w:p>
            <w:pPr>
              <w:rPr>
                <w:noProof/>
              </w:rPr>
            </w:pPr>
            <w:r>
              <w:rPr>
                <w:noProof/>
                <w:lang w:eastAsia="uk-UA"/>
              </w:rPr>
              <w:t>0,0</w:t>
            </w:r>
          </w:p>
        </w:tc>
        <w:tc>
          <w:tcPr>
            <w:tcW w:w="296" w:type="pct"/>
          </w:tcPr>
          <w:p>
            <w:pPr>
              <w:rPr>
                <w:noProof/>
              </w:rPr>
            </w:pPr>
            <w:r>
              <w:rPr>
                <w:noProof/>
                <w:lang w:eastAsia="uk-UA"/>
              </w:rPr>
              <w:t>0,0</w:t>
            </w:r>
          </w:p>
        </w:tc>
        <w:tc>
          <w:tcPr>
            <w:tcW w:w="379" w:type="pct"/>
          </w:tcPr>
          <w:p>
            <w:pPr>
              <w:ind w:left="-57" w:right="-57"/>
              <w:jc w:val="center"/>
              <w:rPr>
                <w:noProof/>
                <w:lang w:eastAsia="uk-UA"/>
              </w:rPr>
            </w:pPr>
          </w:p>
        </w:tc>
      </w:tr>
    </w:tbl>
    <w:p>
      <w:pPr>
        <w:autoSpaceDE w:val="0"/>
        <w:autoSpaceDN w:val="0"/>
        <w:adjustRightInd w:val="0"/>
        <w:jc w:val="center"/>
        <w:rPr>
          <w:noProof/>
        </w:rPr>
        <w:sectPr>
          <w:pgSz w:w="16838" w:h="11906" w:orient="landscape" w:code="9"/>
          <w:pgMar w:top="1797" w:right="1440" w:bottom="1797" w:left="1440" w:header="709" w:footer="709" w:gutter="0"/>
          <w:cols w:space="708"/>
          <w:docGrid w:linePitch="360"/>
        </w:sectPr>
      </w:pPr>
    </w:p>
    <w:p>
      <w:pPr>
        <w:jc w:val="center"/>
        <w:rPr>
          <w:b/>
          <w:noProof/>
        </w:rPr>
      </w:pPr>
      <w:r>
        <w:rPr>
          <w:b/>
          <w:noProof/>
        </w:rPr>
        <w:t>ANNEX I-D TO THE ASSOCIATION AGREEMENT</w:t>
      </w:r>
    </w:p>
    <w:p>
      <w:pPr>
        <w:jc w:val="center"/>
        <w:rPr>
          <w:b/>
          <w:caps/>
          <w:noProof/>
        </w:rPr>
      </w:pPr>
      <w:r>
        <w:rPr>
          <w:b/>
          <w:caps/>
          <w:noProof/>
        </w:rPr>
        <w:t>Safeguard measures for export duties</w:t>
      </w:r>
    </w:p>
    <w:p>
      <w:pPr>
        <w:pStyle w:val="ManualNumPar17"/>
        <w:rPr>
          <w:noProof/>
        </w:rPr>
      </w:pPr>
      <w:r>
        <w:rPr>
          <w:noProof/>
        </w:rPr>
        <w:t>1.</w:t>
      </w:r>
      <w:r>
        <w:rPr>
          <w:noProof/>
        </w:rPr>
        <w:tab/>
        <w:t>During the fifteen (15) years following the EIF of the Agreement, Ukraine may apply a safeguard measure in the form of a surcharge to the export duty on the goods listed in Annex I-D, consistent with paragraphs 1 through 11, if during any 1-year period following the EIF the cumulative volume of exports from Ukraine to EU under each listed Ukrainian customs code exceeds a trigger level, as set out in its Schedule included in Annex I-D.</w:t>
      </w:r>
    </w:p>
    <w:p>
      <w:pPr>
        <w:pStyle w:val="ManualNumPar17"/>
        <w:rPr>
          <w:noProof/>
        </w:rPr>
      </w:pPr>
      <w:r>
        <w:rPr>
          <w:noProof/>
        </w:rPr>
        <w:t>2.</w:t>
      </w:r>
      <w:r>
        <w:rPr>
          <w:noProof/>
        </w:rPr>
        <w:tab/>
        <w:t>The surcharge Ukraine may apply under paragraph 1 shall be set according to its Schedule included in Annex I-D and can only be applied for the remainder of the period as defined in paragraph 1.</w:t>
      </w:r>
    </w:p>
    <w:p>
      <w:pPr>
        <w:pStyle w:val="ManualNumPar17"/>
        <w:rPr>
          <w:noProof/>
        </w:rPr>
      </w:pPr>
      <w:r>
        <w:rPr>
          <w:noProof/>
        </w:rPr>
        <w:t>3.</w:t>
      </w:r>
      <w:r>
        <w:rPr>
          <w:noProof/>
        </w:rPr>
        <w:tab/>
        <w:t>Ukraine shall apply any safeguard measure in a transparent manner. For this purpose, Ukraine shall as soon as possible provide written notification to the EU of its intention to apply such a measure and provide all the pertinent information including the volume (in tons) of domestic production or collection of materials, and the volume of exports to the Union and to the world. Ukraine shall invite the Union for consultations as far in advance of taking such measure as practicable in order to discuss this information. No measure shall be taken within 30 working days after the invitation for consultations.</w:t>
      </w:r>
    </w:p>
    <w:p>
      <w:pPr>
        <w:pStyle w:val="ManualNumPar17"/>
        <w:rPr>
          <w:noProof/>
        </w:rPr>
      </w:pPr>
      <w:r>
        <w:rPr>
          <w:noProof/>
        </w:rPr>
        <w:t>4.</w:t>
      </w:r>
      <w:r>
        <w:rPr>
          <w:noProof/>
        </w:rPr>
        <w:tab/>
        <w:t>Ukraine shall ensure that the statistics that are used as evidence for such measures are reliable, adequate and publicly accessible in a timely manner. Ukraine shall provide without delay quarterly statistics on volumes (in tons) of exports to the Union and to the world.</w:t>
      </w:r>
    </w:p>
    <w:p>
      <w:pPr>
        <w:pStyle w:val="ManualNumPar17"/>
        <w:rPr>
          <w:noProof/>
        </w:rPr>
      </w:pPr>
      <w:r>
        <w:rPr>
          <w:noProof/>
        </w:rPr>
        <w:t>5.</w:t>
      </w:r>
      <w:r>
        <w:rPr>
          <w:noProof/>
        </w:rPr>
        <w:tab/>
        <w:t xml:space="preserve">The implementation and operation of Article 31 of this Agreement and related Annexes may be the subject of discussion and review in the Trade Committee referred to in Article 465 of this Agreement. </w:t>
      </w:r>
    </w:p>
    <w:p>
      <w:pPr>
        <w:pStyle w:val="ManualNumPar17"/>
        <w:rPr>
          <w:noProof/>
        </w:rPr>
      </w:pPr>
      <w:r>
        <w:rPr>
          <w:noProof/>
        </w:rPr>
        <w:t>6.</w:t>
      </w:r>
      <w:r>
        <w:rPr>
          <w:noProof/>
        </w:rPr>
        <w:tab/>
        <w:t>Any supplies of the goods in question which were en route on the basis of a contract made before the surcharge is imposed under paragraphs 1 through 3, shall be exempted from any such surcharge.</w:t>
      </w:r>
    </w:p>
    <w:p>
      <w:pPr>
        <w:pStyle w:val="ManualNumPar17"/>
        <w:rPr>
          <w:noProof/>
        </w:rPr>
      </w:pPr>
      <w:r>
        <w:rPr>
          <w:noProof/>
        </w:rPr>
        <w:t>7.</w:t>
      </w:r>
      <w:r>
        <w:rPr>
          <w:noProof/>
        </w:rPr>
        <w:tab/>
        <w:t>This Annex sets out: those originating goods that may be subject to safeguard measures under Article 31 of this Agreement, the trigger levels for applying such measures defined for each of the Ukrainian customs code quoted, and the maximum surcharge to export duty that may be applied each 1-year period for each such good in addition to export duty. All duties are expressed in % unless otherwise specified; EIF refers to the 12-month period following the date of entry into force of the Agreement; EIF+1 refers to the 12-month period beginning on the first anniversary of entry into force of the Agreement; and so on until EIF+15.</w:t>
      </w:r>
    </w:p>
    <w:p>
      <w:pPr>
        <w:rPr>
          <w:noProof/>
        </w:rPr>
      </w:pPr>
      <w:r>
        <w:rPr>
          <w:noProof/>
        </w:rPr>
        <w:br w:type="page"/>
      </w:r>
    </w:p>
    <w:p>
      <w:pPr>
        <w:pStyle w:val="ManualNumPar17"/>
        <w:rPr>
          <w:noProof/>
        </w:rPr>
      </w:pPr>
      <w:r>
        <w:rPr>
          <w:noProof/>
        </w:rPr>
        <w:t>8.</w:t>
      </w:r>
      <w:r>
        <w:rPr>
          <w:noProof/>
        </w:rPr>
        <w:tab/>
        <w:t>For the hide raw materials as covered below:</w:t>
      </w:r>
    </w:p>
    <w:p>
      <w:pPr>
        <w:rPr>
          <w:noProof/>
        </w:rPr>
      </w:pPr>
      <w:r>
        <w:rPr>
          <w:noProof/>
        </w:rPr>
        <w:t>Coverage: the hide raw materials falling within the following Ukrainian customs codes: 4101, 4102, 4103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Year (WTO)</w:t>
            </w:r>
          </w:p>
        </w:tc>
        <w:tc>
          <w:tcPr>
            <w:tcW w:w="1214" w:type="dxa"/>
          </w:tcPr>
          <w:p>
            <w:pPr>
              <w:jc w:val="center"/>
              <w:rPr>
                <w:noProof/>
              </w:rPr>
            </w:pPr>
            <w:r>
              <w:rPr>
                <w:noProof/>
              </w:rPr>
              <w:t>2016</w:t>
            </w:r>
            <w:r>
              <w:rPr>
                <w:rStyle w:val="FootnoteReference"/>
                <w:noProof/>
              </w:rPr>
              <w:footnoteReference w:id="3"/>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jc w:val="left"/>
              <w:rPr>
                <w:noProof/>
              </w:rPr>
            </w:pPr>
            <w:r>
              <w:rPr>
                <w:noProof/>
              </w:rPr>
              <w:t>Ukraine WTO commitment</w:t>
            </w:r>
          </w:p>
        </w:tc>
        <w:tc>
          <w:tcPr>
            <w:tcW w:w="1214" w:type="dxa"/>
          </w:tcPr>
          <w:p>
            <w:pPr>
              <w:jc w:val="center"/>
              <w:rPr>
                <w:noProof/>
                <w:lang w:eastAsia="uk-UA"/>
              </w:rPr>
            </w:pPr>
            <w:r>
              <w:rPr>
                <w:noProof/>
                <w:lang w:eastAsia="uk-UA"/>
              </w:rPr>
              <w:t>22,0</w:t>
            </w:r>
          </w:p>
        </w:tc>
        <w:tc>
          <w:tcPr>
            <w:tcW w:w="1129" w:type="dxa"/>
          </w:tcPr>
          <w:p>
            <w:pPr>
              <w:jc w:val="center"/>
              <w:rPr>
                <w:noProof/>
                <w:lang w:eastAsia="uk-UA"/>
              </w:rPr>
            </w:pPr>
            <w:r>
              <w:rPr>
                <w:noProof/>
                <w:lang w:eastAsia="uk-UA"/>
              </w:rPr>
              <w:t>21,0</w:t>
            </w:r>
          </w:p>
        </w:tc>
        <w:tc>
          <w:tcPr>
            <w:tcW w:w="1129" w:type="dxa"/>
          </w:tcPr>
          <w:p>
            <w:pPr>
              <w:jc w:val="center"/>
              <w:rPr>
                <w:noProof/>
                <w:lang w:eastAsia="uk-UA"/>
              </w:rPr>
            </w:pPr>
            <w:r>
              <w:rPr>
                <w:noProof/>
                <w:lang w:eastAsia="uk-UA"/>
              </w:rPr>
              <w:t>20,0</w:t>
            </w:r>
          </w:p>
        </w:tc>
        <w:tc>
          <w:tcPr>
            <w:tcW w:w="1129" w:type="dxa"/>
          </w:tcPr>
          <w:p>
            <w:pPr>
              <w:jc w:val="center"/>
              <w:rPr>
                <w:noProof/>
                <w:lang w:eastAsia="uk-UA"/>
              </w:rPr>
            </w:pPr>
            <w:r>
              <w:rPr>
                <w:noProof/>
                <w:lang w:eastAsia="uk-UA"/>
              </w:rPr>
              <w:t>20,0</w:t>
            </w:r>
          </w:p>
        </w:tc>
        <w:tc>
          <w:tcPr>
            <w:tcW w:w="1137" w:type="dxa"/>
          </w:tcPr>
          <w:p>
            <w:pPr>
              <w:jc w:val="center"/>
              <w:rPr>
                <w:noProof/>
                <w:lang w:eastAsia="uk-UA"/>
              </w:rPr>
            </w:pPr>
            <w:r>
              <w:rPr>
                <w:noProof/>
                <w:lang w:eastAsia="uk-UA"/>
              </w:rPr>
              <w:t>20,0</w:t>
            </w:r>
          </w:p>
        </w:tc>
        <w:tc>
          <w:tcPr>
            <w:tcW w:w="1251" w:type="dxa"/>
          </w:tcPr>
          <w:p>
            <w:pPr>
              <w:jc w:val="center"/>
              <w:rPr>
                <w:noProof/>
                <w:lang w:eastAsia="uk-UA"/>
              </w:rPr>
            </w:pPr>
            <w:r>
              <w:rPr>
                <w:noProof/>
                <w:lang w:eastAsia="uk-UA"/>
              </w:rPr>
              <w:t>20,0</w:t>
            </w:r>
          </w:p>
        </w:tc>
      </w:tr>
      <w:tr>
        <w:tc>
          <w:tcPr>
            <w:tcW w:w="2299" w:type="dxa"/>
          </w:tcPr>
          <w:p>
            <w:pPr>
              <w:jc w:val="left"/>
              <w:rPr>
                <w:noProof/>
              </w:rPr>
            </w:pPr>
            <w:r>
              <w:rPr>
                <w:noProof/>
              </w:rPr>
              <w:t>Year (Agreement)</w:t>
            </w:r>
          </w:p>
        </w:tc>
        <w:tc>
          <w:tcPr>
            <w:tcW w:w="1214" w:type="dxa"/>
          </w:tcPr>
          <w:p>
            <w:pPr>
              <w:jc w:val="center"/>
              <w:rPr>
                <w:noProof/>
                <w:lang w:eastAsia="uk-UA"/>
              </w:rPr>
            </w:pPr>
            <w:r>
              <w:rPr>
                <w:noProof/>
                <w:lang w:eastAsia="uk-UA"/>
              </w:rPr>
              <w:t>EIF</w:t>
            </w:r>
          </w:p>
        </w:tc>
        <w:tc>
          <w:tcPr>
            <w:tcW w:w="1129" w:type="dxa"/>
          </w:tcPr>
          <w:p>
            <w:pPr>
              <w:jc w:val="center"/>
              <w:rPr>
                <w:noProof/>
                <w:lang w:eastAsia="uk-UA"/>
              </w:rPr>
            </w:pPr>
            <w:r>
              <w:rPr>
                <w:noProof/>
                <w:lang w:eastAsia="uk-UA"/>
              </w:rPr>
              <w:t>EIF+1</w:t>
            </w:r>
          </w:p>
        </w:tc>
        <w:tc>
          <w:tcPr>
            <w:tcW w:w="1129" w:type="dxa"/>
          </w:tcPr>
          <w:p>
            <w:pPr>
              <w:jc w:val="center"/>
              <w:rPr>
                <w:noProof/>
                <w:lang w:eastAsia="uk-UA"/>
              </w:rPr>
            </w:pPr>
            <w:r>
              <w:rPr>
                <w:noProof/>
                <w:lang w:eastAsia="uk-UA"/>
              </w:rPr>
              <w:t>EIF+2</w:t>
            </w:r>
          </w:p>
        </w:tc>
        <w:tc>
          <w:tcPr>
            <w:tcW w:w="1129" w:type="dxa"/>
          </w:tcPr>
          <w:p>
            <w:pPr>
              <w:jc w:val="center"/>
              <w:rPr>
                <w:noProof/>
                <w:lang w:eastAsia="uk-UA"/>
              </w:rPr>
            </w:pPr>
            <w:r>
              <w:rPr>
                <w:noProof/>
                <w:lang w:eastAsia="uk-UA"/>
              </w:rPr>
              <w:t>EIF+3</w:t>
            </w:r>
          </w:p>
        </w:tc>
        <w:tc>
          <w:tcPr>
            <w:tcW w:w="1137" w:type="dxa"/>
          </w:tcPr>
          <w:p>
            <w:pPr>
              <w:jc w:val="center"/>
              <w:rPr>
                <w:noProof/>
                <w:lang w:eastAsia="uk-UA"/>
              </w:rPr>
            </w:pPr>
            <w:r>
              <w:rPr>
                <w:noProof/>
                <w:lang w:eastAsia="uk-UA"/>
              </w:rPr>
              <w:t>EIF+4</w:t>
            </w:r>
          </w:p>
        </w:tc>
        <w:tc>
          <w:tcPr>
            <w:tcW w:w="1251" w:type="dxa"/>
          </w:tcPr>
          <w:p>
            <w:pPr>
              <w:jc w:val="center"/>
              <w:rPr>
                <w:noProof/>
                <w:lang w:eastAsia="uk-UA"/>
              </w:rPr>
            </w:pPr>
            <w:r>
              <w:rPr>
                <w:noProof/>
                <w:lang w:eastAsia="uk-UA"/>
              </w:rPr>
              <w:t>EIF+5</w:t>
            </w:r>
          </w:p>
        </w:tc>
      </w:tr>
      <w:tr>
        <w:tc>
          <w:tcPr>
            <w:tcW w:w="2299" w:type="dxa"/>
          </w:tcPr>
          <w:p>
            <w:pPr>
              <w:jc w:val="left"/>
              <w:rPr>
                <w:noProof/>
              </w:rPr>
            </w:pPr>
            <w:r>
              <w:rPr>
                <w:noProof/>
              </w:rPr>
              <w:t>Ukraine export duty to EU</w:t>
            </w:r>
          </w:p>
        </w:tc>
        <w:tc>
          <w:tcPr>
            <w:tcW w:w="1214" w:type="dxa"/>
          </w:tcPr>
          <w:p>
            <w:pPr>
              <w:jc w:val="center"/>
              <w:rPr>
                <w:noProof/>
                <w:lang w:eastAsia="uk-UA"/>
              </w:rPr>
            </w:pPr>
            <w:r>
              <w:rPr>
                <w:noProof/>
                <w:lang w:eastAsia="uk-UA"/>
              </w:rPr>
              <w:t>11,00</w:t>
            </w:r>
          </w:p>
        </w:tc>
        <w:tc>
          <w:tcPr>
            <w:tcW w:w="1129" w:type="dxa"/>
          </w:tcPr>
          <w:p>
            <w:pPr>
              <w:jc w:val="center"/>
              <w:rPr>
                <w:noProof/>
                <w:lang w:eastAsia="uk-UA"/>
              </w:rPr>
            </w:pPr>
            <w:r>
              <w:rPr>
                <w:noProof/>
                <w:lang w:eastAsia="uk-UA"/>
              </w:rPr>
              <w:t>9,84</w:t>
            </w:r>
          </w:p>
        </w:tc>
        <w:tc>
          <w:tcPr>
            <w:tcW w:w="1129" w:type="dxa"/>
          </w:tcPr>
          <w:p>
            <w:pPr>
              <w:jc w:val="center"/>
              <w:rPr>
                <w:noProof/>
                <w:lang w:eastAsia="uk-UA"/>
              </w:rPr>
            </w:pPr>
            <w:r>
              <w:rPr>
                <w:noProof/>
                <w:lang w:eastAsia="uk-UA"/>
              </w:rPr>
              <w:t>8,70</w:t>
            </w:r>
          </w:p>
        </w:tc>
        <w:tc>
          <w:tcPr>
            <w:tcW w:w="1129" w:type="dxa"/>
          </w:tcPr>
          <w:p>
            <w:pPr>
              <w:jc w:val="center"/>
              <w:rPr>
                <w:noProof/>
                <w:lang w:eastAsia="uk-UA"/>
              </w:rPr>
            </w:pPr>
            <w:r>
              <w:rPr>
                <w:noProof/>
                <w:lang w:eastAsia="uk-UA"/>
              </w:rPr>
              <w:t>7,95</w:t>
            </w:r>
          </w:p>
        </w:tc>
        <w:tc>
          <w:tcPr>
            <w:tcW w:w="1137" w:type="dxa"/>
          </w:tcPr>
          <w:p>
            <w:pPr>
              <w:jc w:val="center"/>
              <w:rPr>
                <w:noProof/>
                <w:lang w:eastAsia="uk-UA"/>
              </w:rPr>
            </w:pPr>
            <w:r>
              <w:rPr>
                <w:noProof/>
                <w:lang w:eastAsia="uk-UA"/>
              </w:rPr>
              <w:t>7,14</w:t>
            </w:r>
          </w:p>
        </w:tc>
        <w:tc>
          <w:tcPr>
            <w:tcW w:w="1251" w:type="dxa"/>
          </w:tcPr>
          <w:p>
            <w:pPr>
              <w:jc w:val="center"/>
              <w:rPr>
                <w:noProof/>
                <w:lang w:eastAsia="uk-UA"/>
              </w:rPr>
            </w:pPr>
            <w:r>
              <w:rPr>
                <w:noProof/>
                <w:lang w:eastAsia="uk-UA"/>
              </w:rPr>
              <w:t>6,25</w:t>
            </w:r>
          </w:p>
        </w:tc>
      </w:tr>
      <w:tr>
        <w:tc>
          <w:tcPr>
            <w:tcW w:w="2299" w:type="dxa"/>
          </w:tcPr>
          <w:p>
            <w:pPr>
              <w:jc w:val="left"/>
              <w:rPr>
                <w:noProof/>
              </w:rPr>
            </w:pPr>
            <w:r>
              <w:rPr>
                <w:noProof/>
              </w:rPr>
              <w:t>Trigger Level (tonne)</w:t>
            </w:r>
          </w:p>
        </w:tc>
        <w:tc>
          <w:tcPr>
            <w:tcW w:w="1214" w:type="dxa"/>
          </w:tcPr>
          <w:p>
            <w:pPr>
              <w:jc w:val="center"/>
              <w:rPr>
                <w:noProof/>
                <w:lang w:eastAsia="uk-UA"/>
              </w:rPr>
            </w:pPr>
            <w:r>
              <w:rPr>
                <w:noProof/>
                <w:lang w:eastAsia="uk-UA"/>
              </w:rPr>
              <w:t>300,0</w:t>
            </w:r>
          </w:p>
        </w:tc>
        <w:tc>
          <w:tcPr>
            <w:tcW w:w="1129" w:type="dxa"/>
          </w:tcPr>
          <w:p>
            <w:pPr>
              <w:jc w:val="center"/>
              <w:rPr>
                <w:noProof/>
                <w:lang w:eastAsia="uk-UA"/>
              </w:rPr>
            </w:pPr>
            <w:r>
              <w:rPr>
                <w:noProof/>
                <w:lang w:eastAsia="uk-UA"/>
              </w:rPr>
              <w:t>315,0</w:t>
            </w:r>
          </w:p>
        </w:tc>
        <w:tc>
          <w:tcPr>
            <w:tcW w:w="1129" w:type="dxa"/>
          </w:tcPr>
          <w:p>
            <w:pPr>
              <w:jc w:val="center"/>
              <w:rPr>
                <w:noProof/>
                <w:lang w:eastAsia="uk-UA"/>
              </w:rPr>
            </w:pPr>
            <w:r>
              <w:rPr>
                <w:noProof/>
                <w:lang w:eastAsia="uk-UA"/>
              </w:rPr>
              <w:t>330,0</w:t>
            </w:r>
          </w:p>
        </w:tc>
        <w:tc>
          <w:tcPr>
            <w:tcW w:w="1129" w:type="dxa"/>
          </w:tcPr>
          <w:p>
            <w:pPr>
              <w:jc w:val="center"/>
              <w:rPr>
                <w:noProof/>
                <w:lang w:eastAsia="uk-UA"/>
              </w:rPr>
            </w:pPr>
            <w:r>
              <w:rPr>
                <w:noProof/>
                <w:lang w:eastAsia="uk-UA"/>
              </w:rPr>
              <w:t>345,0</w:t>
            </w:r>
          </w:p>
        </w:tc>
        <w:tc>
          <w:tcPr>
            <w:tcW w:w="1137" w:type="dxa"/>
          </w:tcPr>
          <w:p>
            <w:pPr>
              <w:jc w:val="center"/>
              <w:rPr>
                <w:noProof/>
                <w:lang w:eastAsia="uk-UA"/>
              </w:rPr>
            </w:pPr>
            <w:r>
              <w:rPr>
                <w:noProof/>
                <w:lang w:eastAsia="uk-UA"/>
              </w:rPr>
              <w:t>360,0</w:t>
            </w:r>
          </w:p>
        </w:tc>
        <w:tc>
          <w:tcPr>
            <w:tcW w:w="1251" w:type="dxa"/>
          </w:tcPr>
          <w:p>
            <w:pPr>
              <w:jc w:val="center"/>
              <w:rPr>
                <w:noProof/>
                <w:lang w:eastAsia="uk-UA"/>
              </w:rPr>
            </w:pPr>
            <w:r>
              <w:rPr>
                <w:noProof/>
                <w:lang w:eastAsia="uk-UA"/>
              </w:rPr>
              <w:t>375,0</w:t>
            </w:r>
          </w:p>
        </w:tc>
      </w:tr>
      <w:tr>
        <w:tc>
          <w:tcPr>
            <w:tcW w:w="2299" w:type="dxa"/>
          </w:tcPr>
          <w:p>
            <w:pPr>
              <w:jc w:val="left"/>
              <w:rPr>
                <w:noProof/>
              </w:rPr>
            </w:pPr>
            <w:r>
              <w:rPr>
                <w:noProof/>
              </w:rPr>
              <w:t>Maximum surcharge</w:t>
            </w:r>
          </w:p>
        </w:tc>
        <w:tc>
          <w:tcPr>
            <w:tcW w:w="1214" w:type="dxa"/>
          </w:tcPr>
          <w:p>
            <w:pPr>
              <w:jc w:val="center"/>
              <w:rPr>
                <w:noProof/>
                <w:lang w:eastAsia="uk-UA"/>
              </w:rPr>
            </w:pPr>
            <w:r>
              <w:rPr>
                <w:noProof/>
                <w:lang w:eastAsia="uk-UA"/>
              </w:rPr>
              <w:t>0,00</w:t>
            </w:r>
          </w:p>
        </w:tc>
        <w:tc>
          <w:tcPr>
            <w:tcW w:w="1129" w:type="dxa"/>
          </w:tcPr>
          <w:p>
            <w:pPr>
              <w:jc w:val="center"/>
              <w:rPr>
                <w:noProof/>
                <w:lang w:eastAsia="uk-UA"/>
              </w:rPr>
            </w:pPr>
            <w:r>
              <w:rPr>
                <w:noProof/>
                <w:lang w:eastAsia="uk-UA"/>
              </w:rPr>
              <w:t>0,66</w:t>
            </w:r>
          </w:p>
        </w:tc>
        <w:tc>
          <w:tcPr>
            <w:tcW w:w="1129" w:type="dxa"/>
          </w:tcPr>
          <w:p>
            <w:pPr>
              <w:jc w:val="center"/>
              <w:rPr>
                <w:noProof/>
                <w:lang w:eastAsia="uk-UA"/>
              </w:rPr>
            </w:pPr>
            <w:r>
              <w:rPr>
                <w:noProof/>
                <w:lang w:eastAsia="uk-UA"/>
              </w:rPr>
              <w:t>1,30</w:t>
            </w:r>
          </w:p>
        </w:tc>
        <w:tc>
          <w:tcPr>
            <w:tcW w:w="1129" w:type="dxa"/>
          </w:tcPr>
          <w:p>
            <w:pPr>
              <w:jc w:val="center"/>
              <w:rPr>
                <w:noProof/>
                <w:lang w:eastAsia="uk-UA"/>
              </w:rPr>
            </w:pPr>
            <w:r>
              <w:rPr>
                <w:noProof/>
                <w:lang w:eastAsia="uk-UA"/>
              </w:rPr>
              <w:t>2,05</w:t>
            </w:r>
          </w:p>
        </w:tc>
        <w:tc>
          <w:tcPr>
            <w:tcW w:w="1137" w:type="dxa"/>
          </w:tcPr>
          <w:p>
            <w:pPr>
              <w:jc w:val="center"/>
              <w:rPr>
                <w:noProof/>
                <w:lang w:eastAsia="uk-UA"/>
              </w:rPr>
            </w:pPr>
            <w:r>
              <w:rPr>
                <w:noProof/>
                <w:lang w:eastAsia="uk-UA"/>
              </w:rPr>
              <w:t>2,86</w:t>
            </w:r>
          </w:p>
        </w:tc>
        <w:tc>
          <w:tcPr>
            <w:tcW w:w="1251" w:type="dxa"/>
          </w:tcPr>
          <w:p>
            <w:pPr>
              <w:jc w:val="center"/>
              <w:rPr>
                <w:noProof/>
                <w:lang w:eastAsia="uk-UA"/>
              </w:rPr>
            </w:pPr>
            <w:r>
              <w:rPr>
                <w:noProof/>
                <w:lang w:eastAsia="uk-UA"/>
              </w:rPr>
              <w:t>3,75</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47"/>
        <w:gridCol w:w="1254"/>
        <w:gridCol w:w="1254"/>
        <w:gridCol w:w="1254"/>
        <w:gridCol w:w="1435"/>
      </w:tblGrid>
      <w:tr>
        <w:tc>
          <w:tcPr>
            <w:tcW w:w="2835" w:type="dxa"/>
          </w:tcPr>
          <w:p>
            <w:pPr>
              <w:jc w:val="center"/>
              <w:rPr>
                <w:noProof/>
              </w:rPr>
            </w:pPr>
            <w:r>
              <w:rPr>
                <w:noProof/>
              </w:rPr>
              <w:t>Year (WTO)</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20,0</w:t>
            </w:r>
          </w:p>
        </w:tc>
        <w:tc>
          <w:tcPr>
            <w:tcW w:w="1321" w:type="dxa"/>
          </w:tcPr>
          <w:p>
            <w:pPr>
              <w:jc w:val="center"/>
              <w:rPr>
                <w:noProof/>
                <w:lang w:eastAsia="uk-UA"/>
              </w:rPr>
            </w:pPr>
            <w:r>
              <w:rPr>
                <w:noProof/>
                <w:lang w:eastAsia="uk-UA"/>
              </w:rPr>
              <w:t>20,0</w:t>
            </w:r>
          </w:p>
        </w:tc>
        <w:tc>
          <w:tcPr>
            <w:tcW w:w="1321" w:type="dxa"/>
          </w:tcPr>
          <w:p>
            <w:pPr>
              <w:jc w:val="center"/>
              <w:rPr>
                <w:noProof/>
                <w:lang w:eastAsia="uk-UA"/>
              </w:rPr>
            </w:pPr>
            <w:r>
              <w:rPr>
                <w:noProof/>
                <w:lang w:eastAsia="uk-UA"/>
              </w:rPr>
              <w:t>20,0</w:t>
            </w:r>
          </w:p>
        </w:tc>
        <w:tc>
          <w:tcPr>
            <w:tcW w:w="1321" w:type="dxa"/>
          </w:tcPr>
          <w:p>
            <w:pPr>
              <w:jc w:val="center"/>
              <w:rPr>
                <w:noProof/>
                <w:lang w:eastAsia="uk-UA"/>
              </w:rPr>
            </w:pPr>
            <w:r>
              <w:rPr>
                <w:noProof/>
                <w:lang w:eastAsia="uk-UA"/>
              </w:rPr>
              <w:t>20,0</w:t>
            </w:r>
          </w:p>
        </w:tc>
        <w:tc>
          <w:tcPr>
            <w:tcW w:w="1511" w:type="dxa"/>
          </w:tcPr>
          <w:p>
            <w:pPr>
              <w:jc w:val="center"/>
              <w:rPr>
                <w:noProof/>
                <w:lang w:eastAsia="uk-UA"/>
              </w:rPr>
            </w:pPr>
            <w:r>
              <w:rPr>
                <w:noProof/>
                <w:lang w:eastAsia="uk-UA"/>
              </w:rPr>
              <w:t>20,0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EIF+6</w:t>
            </w:r>
          </w:p>
        </w:tc>
        <w:tc>
          <w:tcPr>
            <w:tcW w:w="1321" w:type="dxa"/>
          </w:tcPr>
          <w:p>
            <w:pPr>
              <w:jc w:val="center"/>
              <w:rPr>
                <w:noProof/>
                <w:lang w:eastAsia="uk-UA"/>
              </w:rPr>
            </w:pPr>
            <w:r>
              <w:rPr>
                <w:noProof/>
                <w:lang w:eastAsia="uk-UA"/>
              </w:rPr>
              <w:t>EIF+7</w:t>
            </w:r>
          </w:p>
        </w:tc>
        <w:tc>
          <w:tcPr>
            <w:tcW w:w="1321" w:type="dxa"/>
          </w:tcPr>
          <w:p>
            <w:pPr>
              <w:jc w:val="center"/>
              <w:rPr>
                <w:noProof/>
                <w:lang w:eastAsia="uk-UA"/>
              </w:rPr>
            </w:pPr>
            <w:r>
              <w:rPr>
                <w:noProof/>
                <w:lang w:eastAsia="uk-UA"/>
              </w:rPr>
              <w:t>EIF+8</w:t>
            </w:r>
          </w:p>
        </w:tc>
        <w:tc>
          <w:tcPr>
            <w:tcW w:w="1321" w:type="dxa"/>
          </w:tcPr>
          <w:p>
            <w:pPr>
              <w:jc w:val="center"/>
              <w:rPr>
                <w:noProof/>
                <w:lang w:eastAsia="uk-UA"/>
              </w:rPr>
            </w:pPr>
            <w:r>
              <w:rPr>
                <w:noProof/>
                <w:lang w:eastAsia="uk-UA"/>
              </w:rPr>
              <w:t>EIF+9</w:t>
            </w:r>
          </w:p>
        </w:tc>
        <w:tc>
          <w:tcPr>
            <w:tcW w:w="1511" w:type="dxa"/>
          </w:tcPr>
          <w:p>
            <w:pPr>
              <w:jc w:val="center"/>
              <w:rPr>
                <w:noProof/>
                <w:lang w:eastAsia="uk-UA"/>
              </w:rPr>
            </w:pPr>
            <w:r>
              <w:rPr>
                <w:noProof/>
                <w:lang w:eastAsia="uk-UA"/>
              </w:rPr>
              <w:t>EIF+10</w:t>
            </w:r>
          </w:p>
        </w:tc>
      </w:tr>
      <w:tr>
        <w:tc>
          <w:tcPr>
            <w:tcW w:w="2835" w:type="dxa"/>
          </w:tcPr>
          <w:p>
            <w:pPr>
              <w:jc w:val="left"/>
              <w:rPr>
                <w:noProof/>
              </w:rPr>
            </w:pPr>
            <w:r>
              <w:rPr>
                <w:noProof/>
              </w:rPr>
              <w:t>Ukraine export duty to EU</w:t>
            </w:r>
          </w:p>
        </w:tc>
        <w:tc>
          <w:tcPr>
            <w:tcW w:w="1545" w:type="dxa"/>
          </w:tcPr>
          <w:p>
            <w:pPr>
              <w:jc w:val="center"/>
              <w:rPr>
                <w:noProof/>
                <w:lang w:eastAsia="uk-UA"/>
              </w:rPr>
            </w:pPr>
            <w:r>
              <w:rPr>
                <w:noProof/>
                <w:lang w:eastAsia="uk-UA"/>
              </w:rPr>
              <w:t>5,0</w:t>
            </w:r>
          </w:p>
        </w:tc>
        <w:tc>
          <w:tcPr>
            <w:tcW w:w="1321" w:type="dxa"/>
          </w:tcPr>
          <w:p>
            <w:pPr>
              <w:jc w:val="center"/>
              <w:rPr>
                <w:noProof/>
                <w:lang w:eastAsia="uk-UA"/>
              </w:rPr>
            </w:pPr>
            <w:r>
              <w:rPr>
                <w:noProof/>
                <w:lang w:eastAsia="uk-UA"/>
              </w:rPr>
              <w:t>3,75</w:t>
            </w:r>
          </w:p>
        </w:tc>
        <w:tc>
          <w:tcPr>
            <w:tcW w:w="1321" w:type="dxa"/>
          </w:tcPr>
          <w:p>
            <w:pPr>
              <w:jc w:val="center"/>
              <w:rPr>
                <w:noProof/>
                <w:lang w:eastAsia="uk-UA"/>
              </w:rPr>
            </w:pPr>
            <w:r>
              <w:rPr>
                <w:noProof/>
                <w:lang w:eastAsia="uk-UA"/>
              </w:rPr>
              <w:t>2,50</w:t>
            </w:r>
          </w:p>
        </w:tc>
        <w:tc>
          <w:tcPr>
            <w:tcW w:w="1321" w:type="dxa"/>
          </w:tcPr>
          <w:p>
            <w:pPr>
              <w:jc w:val="center"/>
              <w:rPr>
                <w:noProof/>
                <w:lang w:eastAsia="uk-UA"/>
              </w:rPr>
            </w:pPr>
            <w:r>
              <w:rPr>
                <w:noProof/>
                <w:lang w:eastAsia="uk-UA"/>
              </w:rPr>
              <w:t>1,25</w:t>
            </w:r>
          </w:p>
        </w:tc>
        <w:tc>
          <w:tcPr>
            <w:tcW w:w="1511" w:type="dxa"/>
          </w:tcPr>
          <w:p>
            <w:pPr>
              <w:jc w:val="center"/>
              <w:rPr>
                <w:noProof/>
                <w:lang w:eastAsia="uk-UA"/>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lang w:eastAsia="uk-UA"/>
              </w:rPr>
            </w:pPr>
            <w:r>
              <w:rPr>
                <w:noProof/>
                <w:lang w:eastAsia="uk-UA"/>
              </w:rPr>
              <w:t>390,0</w:t>
            </w:r>
          </w:p>
        </w:tc>
        <w:tc>
          <w:tcPr>
            <w:tcW w:w="1321" w:type="dxa"/>
          </w:tcPr>
          <w:p>
            <w:pPr>
              <w:jc w:val="center"/>
              <w:rPr>
                <w:noProof/>
                <w:lang w:eastAsia="uk-UA"/>
              </w:rPr>
            </w:pPr>
            <w:r>
              <w:rPr>
                <w:noProof/>
                <w:lang w:eastAsia="uk-UA"/>
              </w:rPr>
              <w:t>405,0</w:t>
            </w:r>
          </w:p>
        </w:tc>
        <w:tc>
          <w:tcPr>
            <w:tcW w:w="1321" w:type="dxa"/>
          </w:tcPr>
          <w:p>
            <w:pPr>
              <w:jc w:val="center"/>
              <w:rPr>
                <w:noProof/>
                <w:lang w:eastAsia="uk-UA"/>
              </w:rPr>
            </w:pPr>
            <w:r>
              <w:rPr>
                <w:noProof/>
                <w:lang w:eastAsia="uk-UA"/>
              </w:rPr>
              <w:t>420,0</w:t>
            </w:r>
          </w:p>
        </w:tc>
        <w:tc>
          <w:tcPr>
            <w:tcW w:w="1321" w:type="dxa"/>
          </w:tcPr>
          <w:p>
            <w:pPr>
              <w:jc w:val="center"/>
              <w:rPr>
                <w:noProof/>
                <w:lang w:eastAsia="uk-UA"/>
              </w:rPr>
            </w:pPr>
            <w:r>
              <w:rPr>
                <w:noProof/>
                <w:lang w:eastAsia="uk-UA"/>
              </w:rPr>
              <w:t>435,0</w:t>
            </w:r>
          </w:p>
        </w:tc>
        <w:tc>
          <w:tcPr>
            <w:tcW w:w="1511" w:type="dxa"/>
          </w:tcPr>
          <w:p>
            <w:pPr>
              <w:jc w:val="center"/>
              <w:rPr>
                <w:noProof/>
                <w:lang w:eastAsia="uk-UA"/>
              </w:rPr>
            </w:pPr>
            <w:r>
              <w:rPr>
                <w:noProof/>
                <w:lang w:eastAsia="uk-UA"/>
              </w:rPr>
              <w:t>450,0</w:t>
            </w:r>
          </w:p>
        </w:tc>
      </w:tr>
      <w:tr>
        <w:tc>
          <w:tcPr>
            <w:tcW w:w="2835" w:type="dxa"/>
          </w:tcPr>
          <w:p>
            <w:pPr>
              <w:jc w:val="left"/>
              <w:rPr>
                <w:noProof/>
              </w:rPr>
            </w:pPr>
            <w:r>
              <w:rPr>
                <w:noProof/>
              </w:rPr>
              <w:t>Maximum surcharge</w:t>
            </w:r>
          </w:p>
        </w:tc>
        <w:tc>
          <w:tcPr>
            <w:tcW w:w="1545" w:type="dxa"/>
          </w:tcPr>
          <w:p>
            <w:pPr>
              <w:jc w:val="center"/>
              <w:rPr>
                <w:noProof/>
                <w:lang w:eastAsia="uk-UA"/>
              </w:rPr>
            </w:pPr>
            <w:r>
              <w:rPr>
                <w:noProof/>
                <w:lang w:eastAsia="uk-UA"/>
              </w:rPr>
              <w:t>5,0</w:t>
            </w:r>
          </w:p>
        </w:tc>
        <w:tc>
          <w:tcPr>
            <w:tcW w:w="1321" w:type="dxa"/>
          </w:tcPr>
          <w:p>
            <w:pPr>
              <w:jc w:val="center"/>
              <w:rPr>
                <w:noProof/>
                <w:lang w:eastAsia="uk-UA"/>
              </w:rPr>
            </w:pPr>
            <w:r>
              <w:rPr>
                <w:noProof/>
                <w:lang w:eastAsia="uk-UA"/>
              </w:rPr>
              <w:t>6,25</w:t>
            </w:r>
          </w:p>
        </w:tc>
        <w:tc>
          <w:tcPr>
            <w:tcW w:w="1321" w:type="dxa"/>
          </w:tcPr>
          <w:p>
            <w:pPr>
              <w:jc w:val="center"/>
              <w:rPr>
                <w:noProof/>
                <w:lang w:eastAsia="uk-UA"/>
              </w:rPr>
            </w:pPr>
            <w:r>
              <w:rPr>
                <w:noProof/>
                <w:lang w:eastAsia="uk-UA"/>
              </w:rPr>
              <w:t>7,5</w:t>
            </w:r>
          </w:p>
        </w:tc>
        <w:tc>
          <w:tcPr>
            <w:tcW w:w="1321" w:type="dxa"/>
          </w:tcPr>
          <w:p>
            <w:pPr>
              <w:jc w:val="center"/>
              <w:rPr>
                <w:noProof/>
                <w:lang w:eastAsia="uk-UA"/>
              </w:rPr>
            </w:pPr>
            <w:r>
              <w:rPr>
                <w:noProof/>
                <w:lang w:eastAsia="uk-UA"/>
              </w:rPr>
              <w:t>8,75</w:t>
            </w:r>
          </w:p>
        </w:tc>
        <w:tc>
          <w:tcPr>
            <w:tcW w:w="1511" w:type="dxa"/>
          </w:tcPr>
          <w:p>
            <w:pPr>
              <w:jc w:val="center"/>
              <w:rPr>
                <w:noProof/>
                <w:lang w:eastAsia="uk-UA"/>
              </w:rPr>
            </w:pPr>
            <w:r>
              <w:rPr>
                <w:noProof/>
                <w:lang w:eastAsia="uk-UA"/>
              </w:rPr>
              <w:t>10,0</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453"/>
        <w:gridCol w:w="1264"/>
        <w:gridCol w:w="1264"/>
        <w:gridCol w:w="1264"/>
        <w:gridCol w:w="1424"/>
      </w:tblGrid>
      <w:tr>
        <w:tc>
          <w:tcPr>
            <w:tcW w:w="2835" w:type="dxa"/>
          </w:tcPr>
          <w:p>
            <w:pPr>
              <w:jc w:val="center"/>
              <w:rPr>
                <w:noProof/>
              </w:rPr>
            </w:pPr>
            <w:r>
              <w:rPr>
                <w:noProof/>
              </w:rPr>
              <w:t>Year (WTO)</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20,0</w:t>
            </w:r>
          </w:p>
        </w:tc>
        <w:tc>
          <w:tcPr>
            <w:tcW w:w="1321" w:type="dxa"/>
          </w:tcPr>
          <w:p>
            <w:pPr>
              <w:jc w:val="center"/>
              <w:rPr>
                <w:noProof/>
                <w:lang w:eastAsia="uk-UA"/>
              </w:rPr>
            </w:pPr>
            <w:r>
              <w:rPr>
                <w:noProof/>
                <w:lang w:eastAsia="uk-UA"/>
              </w:rPr>
              <w:t>20,0</w:t>
            </w:r>
          </w:p>
        </w:tc>
        <w:tc>
          <w:tcPr>
            <w:tcW w:w="1321" w:type="dxa"/>
          </w:tcPr>
          <w:p>
            <w:pPr>
              <w:jc w:val="center"/>
              <w:rPr>
                <w:noProof/>
                <w:lang w:eastAsia="uk-UA"/>
              </w:rPr>
            </w:pPr>
            <w:r>
              <w:rPr>
                <w:noProof/>
                <w:lang w:eastAsia="uk-UA"/>
              </w:rPr>
              <w:t>20,0</w:t>
            </w:r>
          </w:p>
        </w:tc>
        <w:tc>
          <w:tcPr>
            <w:tcW w:w="1321" w:type="dxa"/>
          </w:tcPr>
          <w:p>
            <w:pPr>
              <w:jc w:val="center"/>
              <w:rPr>
                <w:noProof/>
                <w:lang w:eastAsia="uk-UA"/>
              </w:rPr>
            </w:pPr>
            <w:r>
              <w:rPr>
                <w:noProof/>
                <w:lang w:eastAsia="uk-UA"/>
              </w:rPr>
              <w:t>20,0</w:t>
            </w:r>
          </w:p>
        </w:tc>
        <w:tc>
          <w:tcPr>
            <w:tcW w:w="1511" w:type="dxa"/>
          </w:tcPr>
          <w:p>
            <w:pPr>
              <w:jc w:val="center"/>
              <w:rPr>
                <w:noProof/>
                <w:lang w:eastAsia="uk-UA"/>
              </w:rPr>
            </w:pPr>
            <w:r>
              <w:rPr>
                <w:noProof/>
                <w:lang w:eastAsia="uk-UA"/>
              </w:rPr>
              <w:t>20,0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EIF+11</w:t>
            </w:r>
          </w:p>
        </w:tc>
        <w:tc>
          <w:tcPr>
            <w:tcW w:w="1321" w:type="dxa"/>
          </w:tcPr>
          <w:p>
            <w:pPr>
              <w:jc w:val="center"/>
              <w:rPr>
                <w:noProof/>
                <w:lang w:eastAsia="uk-UA"/>
              </w:rPr>
            </w:pPr>
            <w:r>
              <w:rPr>
                <w:noProof/>
                <w:lang w:eastAsia="uk-UA"/>
              </w:rPr>
              <w:t>EIF+12</w:t>
            </w:r>
          </w:p>
        </w:tc>
        <w:tc>
          <w:tcPr>
            <w:tcW w:w="1321" w:type="dxa"/>
          </w:tcPr>
          <w:p>
            <w:pPr>
              <w:jc w:val="center"/>
              <w:rPr>
                <w:noProof/>
                <w:lang w:eastAsia="uk-UA"/>
              </w:rPr>
            </w:pPr>
            <w:r>
              <w:rPr>
                <w:noProof/>
                <w:lang w:eastAsia="uk-UA"/>
              </w:rPr>
              <w:t>EIF+13</w:t>
            </w:r>
          </w:p>
        </w:tc>
        <w:tc>
          <w:tcPr>
            <w:tcW w:w="1321" w:type="dxa"/>
          </w:tcPr>
          <w:p>
            <w:pPr>
              <w:jc w:val="center"/>
              <w:rPr>
                <w:noProof/>
                <w:lang w:eastAsia="uk-UA"/>
              </w:rPr>
            </w:pPr>
            <w:r>
              <w:rPr>
                <w:noProof/>
                <w:lang w:eastAsia="uk-UA"/>
              </w:rPr>
              <w:t>EIF+14</w:t>
            </w:r>
          </w:p>
        </w:tc>
        <w:tc>
          <w:tcPr>
            <w:tcW w:w="1511" w:type="dxa"/>
          </w:tcPr>
          <w:p>
            <w:pPr>
              <w:jc w:val="center"/>
              <w:rPr>
                <w:noProof/>
                <w:lang w:eastAsia="uk-UA"/>
              </w:rPr>
            </w:pPr>
            <w:r>
              <w:rPr>
                <w:noProof/>
                <w:lang w:eastAsia="uk-UA"/>
              </w:rPr>
              <w:t>EIF+15</w:t>
            </w:r>
          </w:p>
        </w:tc>
      </w:tr>
      <w:tr>
        <w:tc>
          <w:tcPr>
            <w:tcW w:w="2835" w:type="dxa"/>
          </w:tcPr>
          <w:p>
            <w:pPr>
              <w:jc w:val="left"/>
              <w:rPr>
                <w:noProof/>
              </w:rPr>
            </w:pPr>
            <w:r>
              <w:rPr>
                <w:noProof/>
              </w:rPr>
              <w:t>Ukraine export duty to EU</w:t>
            </w:r>
          </w:p>
        </w:tc>
        <w:tc>
          <w:tcPr>
            <w:tcW w:w="1545"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511" w:type="dxa"/>
          </w:tcPr>
          <w:p>
            <w:pPr>
              <w:jc w:val="center"/>
              <w:rPr>
                <w:noProof/>
                <w:lang w:eastAsia="uk-UA"/>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lang w:eastAsia="uk-UA"/>
              </w:rPr>
            </w:pPr>
            <w:r>
              <w:rPr>
                <w:noProof/>
                <w:lang w:eastAsia="uk-UA"/>
              </w:rPr>
              <w:t>450,0</w:t>
            </w:r>
          </w:p>
        </w:tc>
        <w:tc>
          <w:tcPr>
            <w:tcW w:w="1321" w:type="dxa"/>
          </w:tcPr>
          <w:p>
            <w:pPr>
              <w:jc w:val="center"/>
              <w:rPr>
                <w:noProof/>
                <w:lang w:eastAsia="uk-UA"/>
              </w:rPr>
            </w:pPr>
            <w:r>
              <w:rPr>
                <w:noProof/>
                <w:lang w:eastAsia="uk-UA"/>
              </w:rPr>
              <w:t>450,0</w:t>
            </w:r>
          </w:p>
        </w:tc>
        <w:tc>
          <w:tcPr>
            <w:tcW w:w="1321" w:type="dxa"/>
          </w:tcPr>
          <w:p>
            <w:pPr>
              <w:jc w:val="center"/>
              <w:rPr>
                <w:noProof/>
                <w:lang w:eastAsia="uk-UA"/>
              </w:rPr>
            </w:pPr>
            <w:r>
              <w:rPr>
                <w:noProof/>
                <w:lang w:eastAsia="uk-UA"/>
              </w:rPr>
              <w:t>450,0</w:t>
            </w:r>
          </w:p>
        </w:tc>
        <w:tc>
          <w:tcPr>
            <w:tcW w:w="1321" w:type="dxa"/>
          </w:tcPr>
          <w:p>
            <w:pPr>
              <w:jc w:val="center"/>
              <w:rPr>
                <w:noProof/>
                <w:lang w:eastAsia="uk-UA"/>
              </w:rPr>
            </w:pPr>
            <w:r>
              <w:rPr>
                <w:noProof/>
                <w:lang w:eastAsia="uk-UA"/>
              </w:rPr>
              <w:t>450,0</w:t>
            </w:r>
          </w:p>
        </w:tc>
        <w:tc>
          <w:tcPr>
            <w:tcW w:w="1511" w:type="dxa"/>
          </w:tcPr>
          <w:p>
            <w:pPr>
              <w:jc w:val="center"/>
              <w:rPr>
                <w:noProof/>
                <w:lang w:eastAsia="uk-UA"/>
              </w:rPr>
            </w:pPr>
            <w:r>
              <w:rPr>
                <w:noProof/>
                <w:lang w:eastAsia="uk-UA"/>
              </w:rPr>
              <w:t>450,0</w:t>
            </w:r>
          </w:p>
        </w:tc>
      </w:tr>
      <w:tr>
        <w:tc>
          <w:tcPr>
            <w:tcW w:w="2835" w:type="dxa"/>
          </w:tcPr>
          <w:p>
            <w:pPr>
              <w:jc w:val="left"/>
              <w:rPr>
                <w:noProof/>
              </w:rPr>
            </w:pPr>
            <w:r>
              <w:rPr>
                <w:noProof/>
              </w:rPr>
              <w:t>Maximum surcharge</w:t>
            </w:r>
          </w:p>
        </w:tc>
        <w:tc>
          <w:tcPr>
            <w:tcW w:w="1545" w:type="dxa"/>
          </w:tcPr>
          <w:p>
            <w:pPr>
              <w:jc w:val="center"/>
              <w:rPr>
                <w:noProof/>
                <w:lang w:eastAsia="uk-UA"/>
              </w:rPr>
            </w:pPr>
            <w:r>
              <w:rPr>
                <w:noProof/>
                <w:lang w:eastAsia="uk-UA"/>
              </w:rPr>
              <w:t>8,0</w:t>
            </w:r>
          </w:p>
        </w:tc>
        <w:tc>
          <w:tcPr>
            <w:tcW w:w="1321" w:type="dxa"/>
          </w:tcPr>
          <w:p>
            <w:pPr>
              <w:jc w:val="center"/>
              <w:rPr>
                <w:noProof/>
                <w:lang w:eastAsia="uk-UA"/>
              </w:rPr>
            </w:pPr>
            <w:r>
              <w:rPr>
                <w:noProof/>
                <w:lang w:eastAsia="uk-UA"/>
              </w:rPr>
              <w:t>6,0</w:t>
            </w:r>
          </w:p>
        </w:tc>
        <w:tc>
          <w:tcPr>
            <w:tcW w:w="1321" w:type="dxa"/>
          </w:tcPr>
          <w:p>
            <w:pPr>
              <w:jc w:val="center"/>
              <w:rPr>
                <w:noProof/>
                <w:lang w:eastAsia="uk-UA"/>
              </w:rPr>
            </w:pPr>
            <w:r>
              <w:rPr>
                <w:noProof/>
                <w:lang w:eastAsia="uk-UA"/>
              </w:rPr>
              <w:t>4,0</w:t>
            </w:r>
          </w:p>
        </w:tc>
        <w:tc>
          <w:tcPr>
            <w:tcW w:w="1321" w:type="dxa"/>
          </w:tcPr>
          <w:p>
            <w:pPr>
              <w:jc w:val="center"/>
              <w:rPr>
                <w:noProof/>
                <w:lang w:eastAsia="uk-UA"/>
              </w:rPr>
            </w:pPr>
            <w:r>
              <w:rPr>
                <w:noProof/>
                <w:lang w:eastAsia="uk-UA"/>
              </w:rPr>
              <w:t>2,0</w:t>
            </w:r>
          </w:p>
        </w:tc>
        <w:tc>
          <w:tcPr>
            <w:tcW w:w="1511" w:type="dxa"/>
          </w:tcPr>
          <w:p>
            <w:pPr>
              <w:jc w:val="center"/>
              <w:rPr>
                <w:noProof/>
                <w:lang w:eastAsia="uk-UA"/>
              </w:rPr>
            </w:pPr>
            <w:r>
              <w:rPr>
                <w:noProof/>
                <w:lang w:eastAsia="uk-UA"/>
              </w:rPr>
              <w:t>0,0</w:t>
            </w:r>
          </w:p>
        </w:tc>
      </w:tr>
    </w:tbl>
    <w:p>
      <w:pPr>
        <w:pStyle w:val="ManualNumPar17"/>
        <w:rPr>
          <w:noProof/>
        </w:rPr>
      </w:pPr>
    </w:p>
    <w:p>
      <w:pPr>
        <w:pStyle w:val="ManualNumPar17"/>
        <w:rPr>
          <w:noProof/>
        </w:rPr>
      </w:pPr>
      <w:r>
        <w:rPr>
          <w:noProof/>
        </w:rPr>
        <w:t>9.</w:t>
      </w:r>
      <w:r>
        <w:rPr>
          <w:noProof/>
        </w:rPr>
        <w:tab/>
        <w:t>For the sunflower seeds, whether or not broken as covered below:</w:t>
      </w:r>
    </w:p>
    <w:p>
      <w:pPr>
        <w:keepNext/>
        <w:keepLines/>
        <w:rPr>
          <w:noProof/>
        </w:rPr>
      </w:pPr>
      <w:r>
        <w:rPr>
          <w:noProof/>
        </w:rPr>
        <w:t>Coverage: the sunflower seeds, whether or not broken falling within the following Ukrainian customs codes: 1206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Year (WTO)</w:t>
            </w:r>
          </w:p>
        </w:tc>
        <w:tc>
          <w:tcPr>
            <w:tcW w:w="1214" w:type="dxa"/>
          </w:tcPr>
          <w:p>
            <w:pPr>
              <w:jc w:val="center"/>
              <w:rPr>
                <w:noProof/>
              </w:rPr>
            </w:pPr>
            <w:r>
              <w:rPr>
                <w:noProof/>
              </w:rPr>
              <w:t>2016</w:t>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jc w:val="left"/>
              <w:rPr>
                <w:noProof/>
              </w:rPr>
            </w:pPr>
            <w:r>
              <w:rPr>
                <w:noProof/>
              </w:rPr>
              <w:t>Ukraine WTO commitment</w:t>
            </w:r>
          </w:p>
        </w:tc>
        <w:tc>
          <w:tcPr>
            <w:tcW w:w="1214" w:type="dxa"/>
          </w:tcPr>
          <w:p>
            <w:pPr>
              <w:jc w:val="center"/>
              <w:rPr>
                <w:noProof/>
              </w:rPr>
            </w:pPr>
            <w:r>
              <w:rPr>
                <w:noProof/>
                <w:lang w:eastAsia="uk-UA"/>
              </w:rPr>
              <w:t>11,0</w:t>
            </w:r>
          </w:p>
        </w:tc>
        <w:tc>
          <w:tcPr>
            <w:tcW w:w="1129" w:type="dxa"/>
          </w:tcPr>
          <w:p>
            <w:pPr>
              <w:jc w:val="center"/>
              <w:rPr>
                <w:noProof/>
              </w:rPr>
            </w:pPr>
            <w:r>
              <w:rPr>
                <w:noProof/>
                <w:lang w:eastAsia="uk-UA"/>
              </w:rPr>
              <w:t>10,0</w:t>
            </w:r>
          </w:p>
        </w:tc>
        <w:tc>
          <w:tcPr>
            <w:tcW w:w="1129" w:type="dxa"/>
          </w:tcPr>
          <w:p>
            <w:pPr>
              <w:jc w:val="center"/>
              <w:rPr>
                <w:noProof/>
              </w:rPr>
            </w:pPr>
            <w:r>
              <w:rPr>
                <w:noProof/>
                <w:lang w:eastAsia="uk-UA"/>
              </w:rPr>
              <w:t>10,0</w:t>
            </w:r>
          </w:p>
        </w:tc>
        <w:tc>
          <w:tcPr>
            <w:tcW w:w="1129" w:type="dxa"/>
          </w:tcPr>
          <w:p>
            <w:pPr>
              <w:jc w:val="center"/>
              <w:rPr>
                <w:noProof/>
              </w:rPr>
            </w:pPr>
            <w:r>
              <w:rPr>
                <w:noProof/>
                <w:lang w:eastAsia="uk-UA"/>
              </w:rPr>
              <w:t>10,0</w:t>
            </w:r>
          </w:p>
        </w:tc>
        <w:tc>
          <w:tcPr>
            <w:tcW w:w="1137" w:type="dxa"/>
          </w:tcPr>
          <w:p>
            <w:pPr>
              <w:jc w:val="center"/>
              <w:rPr>
                <w:noProof/>
              </w:rPr>
            </w:pPr>
            <w:r>
              <w:rPr>
                <w:noProof/>
                <w:lang w:eastAsia="uk-UA"/>
              </w:rPr>
              <w:t>10,0</w:t>
            </w:r>
          </w:p>
        </w:tc>
        <w:tc>
          <w:tcPr>
            <w:tcW w:w="1251" w:type="dxa"/>
          </w:tcPr>
          <w:p>
            <w:pPr>
              <w:jc w:val="center"/>
              <w:rPr>
                <w:noProof/>
              </w:rPr>
            </w:pPr>
            <w:r>
              <w:rPr>
                <w:noProof/>
                <w:lang w:eastAsia="uk-UA"/>
              </w:rPr>
              <w:t>10,0</w:t>
            </w:r>
          </w:p>
        </w:tc>
      </w:tr>
      <w:tr>
        <w:tc>
          <w:tcPr>
            <w:tcW w:w="2299" w:type="dxa"/>
          </w:tcPr>
          <w:p>
            <w:pPr>
              <w:jc w:val="center"/>
              <w:rPr>
                <w:noProof/>
              </w:rPr>
            </w:pPr>
            <w:r>
              <w:rPr>
                <w:noProof/>
              </w:rPr>
              <w:t>Year (Agreement)</w:t>
            </w:r>
          </w:p>
        </w:tc>
        <w:tc>
          <w:tcPr>
            <w:tcW w:w="1214" w:type="dxa"/>
          </w:tcPr>
          <w:p>
            <w:pPr>
              <w:jc w:val="center"/>
              <w:rPr>
                <w:noProof/>
              </w:rPr>
            </w:pPr>
            <w:r>
              <w:rPr>
                <w:noProof/>
                <w:lang w:eastAsia="uk-UA"/>
              </w:rPr>
              <w:t>EIF</w:t>
            </w:r>
          </w:p>
        </w:tc>
        <w:tc>
          <w:tcPr>
            <w:tcW w:w="1129" w:type="dxa"/>
          </w:tcPr>
          <w:p>
            <w:pPr>
              <w:jc w:val="center"/>
              <w:rPr>
                <w:noProof/>
              </w:rPr>
            </w:pPr>
            <w:r>
              <w:rPr>
                <w:noProof/>
                <w:lang w:eastAsia="uk-UA"/>
              </w:rPr>
              <w:t>EIF+1</w:t>
            </w:r>
          </w:p>
        </w:tc>
        <w:tc>
          <w:tcPr>
            <w:tcW w:w="1129" w:type="dxa"/>
          </w:tcPr>
          <w:p>
            <w:pPr>
              <w:jc w:val="center"/>
              <w:rPr>
                <w:noProof/>
              </w:rPr>
            </w:pPr>
            <w:r>
              <w:rPr>
                <w:noProof/>
                <w:lang w:eastAsia="uk-UA"/>
              </w:rPr>
              <w:t>EIF+2</w:t>
            </w:r>
          </w:p>
        </w:tc>
        <w:tc>
          <w:tcPr>
            <w:tcW w:w="1129" w:type="dxa"/>
          </w:tcPr>
          <w:p>
            <w:pPr>
              <w:jc w:val="center"/>
              <w:rPr>
                <w:noProof/>
              </w:rPr>
            </w:pPr>
            <w:r>
              <w:rPr>
                <w:noProof/>
                <w:lang w:eastAsia="uk-UA"/>
              </w:rPr>
              <w:t>EIF+3</w:t>
            </w:r>
          </w:p>
        </w:tc>
        <w:tc>
          <w:tcPr>
            <w:tcW w:w="1137" w:type="dxa"/>
          </w:tcPr>
          <w:p>
            <w:pPr>
              <w:jc w:val="center"/>
              <w:rPr>
                <w:noProof/>
              </w:rPr>
            </w:pPr>
            <w:r>
              <w:rPr>
                <w:noProof/>
                <w:lang w:eastAsia="uk-UA"/>
              </w:rPr>
              <w:t>EIF+4</w:t>
            </w:r>
          </w:p>
        </w:tc>
        <w:tc>
          <w:tcPr>
            <w:tcW w:w="1251" w:type="dxa"/>
          </w:tcPr>
          <w:p>
            <w:pPr>
              <w:jc w:val="center"/>
              <w:rPr>
                <w:noProof/>
              </w:rPr>
            </w:pPr>
            <w:r>
              <w:rPr>
                <w:noProof/>
                <w:lang w:eastAsia="uk-UA"/>
              </w:rPr>
              <w:t>EIF+5</w:t>
            </w:r>
          </w:p>
        </w:tc>
      </w:tr>
      <w:tr>
        <w:tc>
          <w:tcPr>
            <w:tcW w:w="2299" w:type="dxa"/>
          </w:tcPr>
          <w:p>
            <w:pPr>
              <w:jc w:val="left"/>
              <w:rPr>
                <w:noProof/>
              </w:rPr>
            </w:pPr>
            <w:r>
              <w:rPr>
                <w:noProof/>
              </w:rPr>
              <w:t>Ukraine export duty to EU</w:t>
            </w:r>
          </w:p>
        </w:tc>
        <w:tc>
          <w:tcPr>
            <w:tcW w:w="1214" w:type="dxa"/>
          </w:tcPr>
          <w:p>
            <w:pPr>
              <w:jc w:val="center"/>
              <w:rPr>
                <w:noProof/>
              </w:rPr>
            </w:pPr>
            <w:r>
              <w:rPr>
                <w:noProof/>
                <w:lang w:eastAsia="uk-UA"/>
              </w:rPr>
              <w:t>9,1</w:t>
            </w:r>
          </w:p>
        </w:tc>
        <w:tc>
          <w:tcPr>
            <w:tcW w:w="1129" w:type="dxa"/>
          </w:tcPr>
          <w:p>
            <w:pPr>
              <w:jc w:val="center"/>
              <w:rPr>
                <w:noProof/>
              </w:rPr>
            </w:pPr>
            <w:r>
              <w:rPr>
                <w:noProof/>
              </w:rPr>
              <w:t>8,2</w:t>
            </w:r>
          </w:p>
        </w:tc>
        <w:tc>
          <w:tcPr>
            <w:tcW w:w="1129" w:type="dxa"/>
          </w:tcPr>
          <w:p>
            <w:pPr>
              <w:jc w:val="center"/>
              <w:rPr>
                <w:noProof/>
              </w:rPr>
            </w:pPr>
            <w:r>
              <w:rPr>
                <w:noProof/>
              </w:rPr>
              <w:t>7,3</w:t>
            </w:r>
          </w:p>
        </w:tc>
        <w:tc>
          <w:tcPr>
            <w:tcW w:w="1129" w:type="dxa"/>
          </w:tcPr>
          <w:p>
            <w:pPr>
              <w:jc w:val="center"/>
              <w:rPr>
                <w:noProof/>
              </w:rPr>
            </w:pPr>
            <w:r>
              <w:rPr>
                <w:noProof/>
                <w:lang w:eastAsia="uk-UA"/>
              </w:rPr>
              <w:t>6,4</w:t>
            </w:r>
          </w:p>
        </w:tc>
        <w:tc>
          <w:tcPr>
            <w:tcW w:w="1137" w:type="dxa"/>
          </w:tcPr>
          <w:p>
            <w:pPr>
              <w:jc w:val="center"/>
              <w:rPr>
                <w:noProof/>
              </w:rPr>
            </w:pPr>
            <w:r>
              <w:rPr>
                <w:noProof/>
              </w:rPr>
              <w:t>5,5</w:t>
            </w:r>
          </w:p>
        </w:tc>
        <w:tc>
          <w:tcPr>
            <w:tcW w:w="1251" w:type="dxa"/>
          </w:tcPr>
          <w:p>
            <w:pPr>
              <w:jc w:val="center"/>
              <w:rPr>
                <w:noProof/>
              </w:rPr>
            </w:pPr>
            <w:r>
              <w:rPr>
                <w:noProof/>
              </w:rPr>
              <w:t>4,5</w:t>
            </w:r>
          </w:p>
        </w:tc>
      </w:tr>
      <w:tr>
        <w:trPr>
          <w:trHeight w:val="252"/>
        </w:trPr>
        <w:tc>
          <w:tcPr>
            <w:tcW w:w="2299" w:type="dxa"/>
          </w:tcPr>
          <w:p>
            <w:pPr>
              <w:jc w:val="left"/>
              <w:rPr>
                <w:noProof/>
              </w:rPr>
            </w:pPr>
            <w:r>
              <w:rPr>
                <w:noProof/>
              </w:rPr>
              <w:t>Trigger Level (tonne)</w:t>
            </w:r>
          </w:p>
        </w:tc>
        <w:tc>
          <w:tcPr>
            <w:tcW w:w="1214" w:type="dxa"/>
          </w:tcPr>
          <w:p>
            <w:pPr>
              <w:jc w:val="center"/>
              <w:rPr>
                <w:noProof/>
              </w:rPr>
            </w:pPr>
            <w:r>
              <w:rPr>
                <w:noProof/>
              </w:rPr>
              <w:t>100 000,0</w:t>
            </w:r>
          </w:p>
        </w:tc>
        <w:tc>
          <w:tcPr>
            <w:tcW w:w="1129" w:type="dxa"/>
          </w:tcPr>
          <w:p>
            <w:pPr>
              <w:jc w:val="center"/>
              <w:rPr>
                <w:noProof/>
              </w:rPr>
            </w:pPr>
            <w:r>
              <w:rPr>
                <w:noProof/>
              </w:rPr>
              <w:t>100 000,0</w:t>
            </w:r>
          </w:p>
        </w:tc>
        <w:tc>
          <w:tcPr>
            <w:tcW w:w="1129" w:type="dxa"/>
          </w:tcPr>
          <w:p>
            <w:pPr>
              <w:jc w:val="center"/>
              <w:rPr>
                <w:noProof/>
              </w:rPr>
            </w:pPr>
            <w:r>
              <w:rPr>
                <w:noProof/>
              </w:rPr>
              <w:t>100 000,0</w:t>
            </w:r>
          </w:p>
        </w:tc>
        <w:tc>
          <w:tcPr>
            <w:tcW w:w="1129" w:type="dxa"/>
          </w:tcPr>
          <w:p>
            <w:pPr>
              <w:jc w:val="center"/>
              <w:rPr>
                <w:noProof/>
              </w:rPr>
            </w:pPr>
            <w:r>
              <w:rPr>
                <w:noProof/>
              </w:rPr>
              <w:t>100 000,0</w:t>
            </w:r>
          </w:p>
        </w:tc>
        <w:tc>
          <w:tcPr>
            <w:tcW w:w="1137" w:type="dxa"/>
          </w:tcPr>
          <w:p>
            <w:pPr>
              <w:jc w:val="center"/>
              <w:rPr>
                <w:noProof/>
              </w:rPr>
            </w:pPr>
            <w:r>
              <w:rPr>
                <w:noProof/>
              </w:rPr>
              <w:t>100 000,0</w:t>
            </w:r>
          </w:p>
        </w:tc>
        <w:tc>
          <w:tcPr>
            <w:tcW w:w="1251" w:type="dxa"/>
          </w:tcPr>
          <w:p>
            <w:pPr>
              <w:jc w:val="center"/>
              <w:rPr>
                <w:noProof/>
              </w:rPr>
            </w:pPr>
            <w:r>
              <w:rPr>
                <w:noProof/>
              </w:rPr>
              <w:t>100 000,0</w:t>
            </w:r>
          </w:p>
        </w:tc>
      </w:tr>
      <w:tr>
        <w:tc>
          <w:tcPr>
            <w:tcW w:w="2299" w:type="dxa"/>
          </w:tcPr>
          <w:p>
            <w:pPr>
              <w:jc w:val="left"/>
              <w:rPr>
                <w:noProof/>
              </w:rPr>
            </w:pPr>
            <w:r>
              <w:rPr>
                <w:noProof/>
              </w:rPr>
              <w:t>Maximum surcharge</w:t>
            </w:r>
          </w:p>
        </w:tc>
        <w:tc>
          <w:tcPr>
            <w:tcW w:w="1214" w:type="dxa"/>
          </w:tcPr>
          <w:p>
            <w:pPr>
              <w:jc w:val="center"/>
              <w:rPr>
                <w:noProof/>
              </w:rPr>
            </w:pPr>
            <w:r>
              <w:rPr>
                <w:noProof/>
              </w:rPr>
              <w:t xml:space="preserve">0,9 </w:t>
            </w:r>
          </w:p>
        </w:tc>
        <w:tc>
          <w:tcPr>
            <w:tcW w:w="1129" w:type="dxa"/>
          </w:tcPr>
          <w:p>
            <w:pPr>
              <w:jc w:val="center"/>
              <w:rPr>
                <w:noProof/>
              </w:rPr>
            </w:pPr>
            <w:r>
              <w:rPr>
                <w:noProof/>
              </w:rPr>
              <w:t>1,8</w:t>
            </w:r>
          </w:p>
        </w:tc>
        <w:tc>
          <w:tcPr>
            <w:tcW w:w="1129" w:type="dxa"/>
          </w:tcPr>
          <w:p>
            <w:pPr>
              <w:jc w:val="center"/>
              <w:rPr>
                <w:noProof/>
              </w:rPr>
            </w:pPr>
            <w:r>
              <w:rPr>
                <w:noProof/>
              </w:rPr>
              <w:t>2,7</w:t>
            </w:r>
          </w:p>
        </w:tc>
        <w:tc>
          <w:tcPr>
            <w:tcW w:w="1129" w:type="dxa"/>
          </w:tcPr>
          <w:p>
            <w:pPr>
              <w:jc w:val="center"/>
              <w:rPr>
                <w:noProof/>
              </w:rPr>
            </w:pPr>
            <w:r>
              <w:rPr>
                <w:noProof/>
              </w:rPr>
              <w:t>3,6</w:t>
            </w:r>
          </w:p>
        </w:tc>
        <w:tc>
          <w:tcPr>
            <w:tcW w:w="1137" w:type="dxa"/>
          </w:tcPr>
          <w:p>
            <w:pPr>
              <w:jc w:val="center"/>
              <w:rPr>
                <w:noProof/>
              </w:rPr>
            </w:pPr>
            <w:r>
              <w:rPr>
                <w:noProof/>
              </w:rPr>
              <w:t>4,5</w:t>
            </w:r>
          </w:p>
        </w:tc>
        <w:tc>
          <w:tcPr>
            <w:tcW w:w="1251" w:type="dxa"/>
          </w:tcPr>
          <w:p>
            <w:pPr>
              <w:jc w:val="center"/>
              <w:rPr>
                <w:noProof/>
              </w:rPr>
            </w:pPr>
            <w:r>
              <w:rPr>
                <w:noProof/>
              </w:rPr>
              <w:t>5,5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Ukraine WTO commitment</w:t>
            </w:r>
          </w:p>
        </w:tc>
        <w:tc>
          <w:tcPr>
            <w:tcW w:w="1545" w:type="dxa"/>
          </w:tcPr>
          <w:p>
            <w:pPr>
              <w:jc w:val="center"/>
              <w:rPr>
                <w:noProof/>
              </w:rPr>
            </w:pPr>
            <w:r>
              <w:rPr>
                <w:noProof/>
                <w:lang w:eastAsia="uk-UA"/>
              </w:rPr>
              <w:t>10,0</w:t>
            </w:r>
          </w:p>
        </w:tc>
        <w:tc>
          <w:tcPr>
            <w:tcW w:w="1321" w:type="dxa"/>
          </w:tcPr>
          <w:p>
            <w:pPr>
              <w:jc w:val="center"/>
              <w:rPr>
                <w:noProof/>
              </w:rPr>
            </w:pPr>
            <w:r>
              <w:rPr>
                <w:noProof/>
                <w:lang w:eastAsia="uk-UA"/>
              </w:rPr>
              <w:t>10,0</w:t>
            </w:r>
          </w:p>
        </w:tc>
        <w:tc>
          <w:tcPr>
            <w:tcW w:w="1321" w:type="dxa"/>
          </w:tcPr>
          <w:p>
            <w:pPr>
              <w:jc w:val="center"/>
              <w:rPr>
                <w:noProof/>
              </w:rPr>
            </w:pPr>
            <w:r>
              <w:rPr>
                <w:noProof/>
                <w:lang w:eastAsia="uk-UA"/>
              </w:rPr>
              <w:t>10,0</w:t>
            </w:r>
          </w:p>
        </w:tc>
        <w:tc>
          <w:tcPr>
            <w:tcW w:w="1321" w:type="dxa"/>
          </w:tcPr>
          <w:p>
            <w:pPr>
              <w:jc w:val="center"/>
              <w:rPr>
                <w:noProof/>
              </w:rPr>
            </w:pPr>
            <w:r>
              <w:rPr>
                <w:noProof/>
                <w:lang w:eastAsia="uk-UA"/>
              </w:rPr>
              <w:t>10,0</w:t>
            </w:r>
          </w:p>
        </w:tc>
        <w:tc>
          <w:tcPr>
            <w:tcW w:w="1511" w:type="dxa"/>
          </w:tcPr>
          <w:p>
            <w:pPr>
              <w:jc w:val="center"/>
              <w:rPr>
                <w:noProof/>
              </w:rPr>
            </w:pPr>
            <w:r>
              <w:rPr>
                <w:noProof/>
                <w:lang w:eastAsia="uk-UA"/>
              </w:rPr>
              <w:t>10,0</w:t>
            </w:r>
          </w:p>
        </w:tc>
      </w:tr>
      <w:tr>
        <w:tc>
          <w:tcPr>
            <w:tcW w:w="2835" w:type="dxa"/>
          </w:tcPr>
          <w:p>
            <w:pPr>
              <w:jc w:val="center"/>
              <w:rPr>
                <w:noProof/>
              </w:rPr>
            </w:pPr>
            <w:r>
              <w:rPr>
                <w:noProof/>
              </w:rPr>
              <w:t>Year (Agreement)</w:t>
            </w:r>
          </w:p>
        </w:tc>
        <w:tc>
          <w:tcPr>
            <w:tcW w:w="1545" w:type="dxa"/>
          </w:tcPr>
          <w:p>
            <w:pPr>
              <w:jc w:val="center"/>
              <w:rPr>
                <w:noProof/>
              </w:rPr>
            </w:pPr>
            <w:r>
              <w:rPr>
                <w:noProof/>
                <w:lang w:eastAsia="uk-UA"/>
              </w:rPr>
              <w:t>EIF+6</w:t>
            </w:r>
          </w:p>
        </w:tc>
        <w:tc>
          <w:tcPr>
            <w:tcW w:w="1321" w:type="dxa"/>
          </w:tcPr>
          <w:p>
            <w:pPr>
              <w:jc w:val="center"/>
              <w:rPr>
                <w:noProof/>
              </w:rPr>
            </w:pPr>
            <w:r>
              <w:rPr>
                <w:noProof/>
                <w:lang w:eastAsia="uk-UA"/>
              </w:rPr>
              <w:t>EIF+7</w:t>
            </w:r>
          </w:p>
        </w:tc>
        <w:tc>
          <w:tcPr>
            <w:tcW w:w="1321" w:type="dxa"/>
          </w:tcPr>
          <w:p>
            <w:pPr>
              <w:jc w:val="center"/>
              <w:rPr>
                <w:noProof/>
              </w:rPr>
            </w:pPr>
            <w:r>
              <w:rPr>
                <w:noProof/>
                <w:lang w:eastAsia="uk-UA"/>
              </w:rPr>
              <w:t>EIF+8</w:t>
            </w:r>
          </w:p>
        </w:tc>
        <w:tc>
          <w:tcPr>
            <w:tcW w:w="1321" w:type="dxa"/>
          </w:tcPr>
          <w:p>
            <w:pPr>
              <w:jc w:val="center"/>
              <w:rPr>
                <w:noProof/>
              </w:rPr>
            </w:pPr>
            <w:r>
              <w:rPr>
                <w:noProof/>
                <w:lang w:eastAsia="uk-UA"/>
              </w:rPr>
              <w:t>EIF+9</w:t>
            </w:r>
          </w:p>
        </w:tc>
        <w:tc>
          <w:tcPr>
            <w:tcW w:w="1511" w:type="dxa"/>
          </w:tcPr>
          <w:p>
            <w:pPr>
              <w:jc w:val="center"/>
              <w:rPr>
                <w:noProof/>
              </w:rPr>
            </w:pPr>
            <w:r>
              <w:rPr>
                <w:noProof/>
                <w:lang w:eastAsia="uk-UA"/>
              </w:rPr>
              <w:t>EIF+10</w:t>
            </w:r>
          </w:p>
        </w:tc>
      </w:tr>
      <w:tr>
        <w:tc>
          <w:tcPr>
            <w:tcW w:w="2835" w:type="dxa"/>
          </w:tcPr>
          <w:p>
            <w:pPr>
              <w:jc w:val="left"/>
              <w:rPr>
                <w:noProof/>
              </w:rPr>
            </w:pPr>
            <w:r>
              <w:rPr>
                <w:noProof/>
              </w:rPr>
              <w:t>Ukraine export duty to EU</w:t>
            </w:r>
          </w:p>
        </w:tc>
        <w:tc>
          <w:tcPr>
            <w:tcW w:w="1545" w:type="dxa"/>
          </w:tcPr>
          <w:p>
            <w:pPr>
              <w:jc w:val="center"/>
              <w:rPr>
                <w:noProof/>
              </w:rPr>
            </w:pPr>
            <w:r>
              <w:rPr>
                <w:noProof/>
              </w:rPr>
              <w:t>3,6</w:t>
            </w:r>
          </w:p>
        </w:tc>
        <w:tc>
          <w:tcPr>
            <w:tcW w:w="1321" w:type="dxa"/>
          </w:tcPr>
          <w:p>
            <w:pPr>
              <w:jc w:val="center"/>
              <w:rPr>
                <w:noProof/>
              </w:rPr>
            </w:pPr>
            <w:r>
              <w:rPr>
                <w:noProof/>
              </w:rPr>
              <w:t>2,7</w:t>
            </w:r>
          </w:p>
        </w:tc>
        <w:tc>
          <w:tcPr>
            <w:tcW w:w="1321" w:type="dxa"/>
          </w:tcPr>
          <w:p>
            <w:pPr>
              <w:jc w:val="center"/>
              <w:rPr>
                <w:noProof/>
              </w:rPr>
            </w:pPr>
            <w:r>
              <w:rPr>
                <w:noProof/>
              </w:rPr>
              <w:t>1,8</w:t>
            </w:r>
          </w:p>
        </w:tc>
        <w:tc>
          <w:tcPr>
            <w:tcW w:w="1321" w:type="dxa"/>
          </w:tcPr>
          <w:p>
            <w:pPr>
              <w:jc w:val="center"/>
              <w:rPr>
                <w:noProof/>
              </w:rPr>
            </w:pPr>
            <w:r>
              <w:rPr>
                <w:noProof/>
              </w:rPr>
              <w:t>0,9</w:t>
            </w:r>
          </w:p>
        </w:tc>
        <w:tc>
          <w:tcPr>
            <w:tcW w:w="1511" w:type="dxa"/>
          </w:tcPr>
          <w:p>
            <w:pPr>
              <w:jc w:val="center"/>
              <w:rPr>
                <w:noProof/>
              </w:rPr>
            </w:pPr>
            <w:r>
              <w:rPr>
                <w:noProof/>
              </w:rPr>
              <w:t>0,0</w:t>
            </w:r>
          </w:p>
        </w:tc>
      </w:tr>
      <w:tr>
        <w:tc>
          <w:tcPr>
            <w:tcW w:w="2835" w:type="dxa"/>
          </w:tcPr>
          <w:p>
            <w:pPr>
              <w:jc w:val="left"/>
              <w:rPr>
                <w:noProof/>
              </w:rPr>
            </w:pPr>
            <w:r>
              <w:rPr>
                <w:noProof/>
              </w:rPr>
              <w:t>Trigger Level (tonne)</w:t>
            </w:r>
          </w:p>
        </w:tc>
        <w:tc>
          <w:tcPr>
            <w:tcW w:w="1545"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511" w:type="dxa"/>
          </w:tcPr>
          <w:p>
            <w:pPr>
              <w:jc w:val="center"/>
              <w:rPr>
                <w:noProof/>
              </w:rPr>
            </w:pPr>
            <w:r>
              <w:rPr>
                <w:noProof/>
              </w:rPr>
              <w:t>100 000,0</w:t>
            </w:r>
          </w:p>
        </w:tc>
      </w:tr>
      <w:tr>
        <w:tc>
          <w:tcPr>
            <w:tcW w:w="2835" w:type="dxa"/>
          </w:tcPr>
          <w:p>
            <w:pPr>
              <w:jc w:val="left"/>
              <w:rPr>
                <w:noProof/>
              </w:rPr>
            </w:pPr>
            <w:r>
              <w:rPr>
                <w:noProof/>
              </w:rPr>
              <w:t>Maximum surcharge</w:t>
            </w:r>
          </w:p>
        </w:tc>
        <w:tc>
          <w:tcPr>
            <w:tcW w:w="1545" w:type="dxa"/>
          </w:tcPr>
          <w:p>
            <w:pPr>
              <w:jc w:val="center"/>
              <w:rPr>
                <w:noProof/>
              </w:rPr>
            </w:pPr>
            <w:r>
              <w:rPr>
                <w:noProof/>
              </w:rPr>
              <w:t>6,4</w:t>
            </w:r>
          </w:p>
        </w:tc>
        <w:tc>
          <w:tcPr>
            <w:tcW w:w="1321" w:type="dxa"/>
          </w:tcPr>
          <w:p>
            <w:pPr>
              <w:jc w:val="center"/>
              <w:rPr>
                <w:noProof/>
              </w:rPr>
            </w:pPr>
            <w:r>
              <w:rPr>
                <w:noProof/>
              </w:rPr>
              <w:t>7,3</w:t>
            </w:r>
          </w:p>
        </w:tc>
        <w:tc>
          <w:tcPr>
            <w:tcW w:w="1321" w:type="dxa"/>
          </w:tcPr>
          <w:p>
            <w:pPr>
              <w:jc w:val="center"/>
              <w:rPr>
                <w:noProof/>
              </w:rPr>
            </w:pPr>
            <w:r>
              <w:rPr>
                <w:noProof/>
              </w:rPr>
              <w:t>8,2</w:t>
            </w:r>
          </w:p>
        </w:tc>
        <w:tc>
          <w:tcPr>
            <w:tcW w:w="1321" w:type="dxa"/>
          </w:tcPr>
          <w:p>
            <w:pPr>
              <w:jc w:val="center"/>
              <w:rPr>
                <w:noProof/>
              </w:rPr>
            </w:pPr>
            <w:r>
              <w:rPr>
                <w:noProof/>
              </w:rPr>
              <w:t>9,1</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Ukraine WTO commitment</w:t>
            </w:r>
          </w:p>
        </w:tc>
        <w:tc>
          <w:tcPr>
            <w:tcW w:w="1545" w:type="dxa"/>
          </w:tcPr>
          <w:p>
            <w:pPr>
              <w:jc w:val="center"/>
              <w:rPr>
                <w:noProof/>
              </w:rPr>
            </w:pPr>
            <w:r>
              <w:rPr>
                <w:noProof/>
                <w:lang w:eastAsia="uk-UA"/>
              </w:rPr>
              <w:t>10,0</w:t>
            </w:r>
          </w:p>
        </w:tc>
        <w:tc>
          <w:tcPr>
            <w:tcW w:w="1321" w:type="dxa"/>
          </w:tcPr>
          <w:p>
            <w:pPr>
              <w:jc w:val="center"/>
              <w:rPr>
                <w:noProof/>
              </w:rPr>
            </w:pPr>
            <w:r>
              <w:rPr>
                <w:noProof/>
                <w:lang w:eastAsia="uk-UA"/>
              </w:rPr>
              <w:t>10,0</w:t>
            </w:r>
          </w:p>
        </w:tc>
        <w:tc>
          <w:tcPr>
            <w:tcW w:w="1321" w:type="dxa"/>
          </w:tcPr>
          <w:p>
            <w:pPr>
              <w:jc w:val="center"/>
              <w:rPr>
                <w:noProof/>
              </w:rPr>
            </w:pPr>
            <w:r>
              <w:rPr>
                <w:noProof/>
                <w:lang w:eastAsia="uk-UA"/>
              </w:rPr>
              <w:t>10,0</w:t>
            </w:r>
          </w:p>
        </w:tc>
        <w:tc>
          <w:tcPr>
            <w:tcW w:w="1321" w:type="dxa"/>
          </w:tcPr>
          <w:p>
            <w:pPr>
              <w:jc w:val="center"/>
              <w:rPr>
                <w:noProof/>
              </w:rPr>
            </w:pPr>
            <w:r>
              <w:rPr>
                <w:noProof/>
                <w:lang w:eastAsia="uk-UA"/>
              </w:rPr>
              <w:t>10,0</w:t>
            </w:r>
          </w:p>
        </w:tc>
        <w:tc>
          <w:tcPr>
            <w:tcW w:w="1511" w:type="dxa"/>
          </w:tcPr>
          <w:p>
            <w:pPr>
              <w:jc w:val="center"/>
              <w:rPr>
                <w:noProof/>
              </w:rPr>
            </w:pPr>
            <w:r>
              <w:rPr>
                <w:noProof/>
                <w:lang w:eastAsia="uk-UA"/>
              </w:rPr>
              <w:t>10,0</w:t>
            </w:r>
          </w:p>
        </w:tc>
      </w:tr>
      <w:tr>
        <w:tc>
          <w:tcPr>
            <w:tcW w:w="2835" w:type="dxa"/>
          </w:tcPr>
          <w:p>
            <w:pPr>
              <w:jc w:val="center"/>
              <w:rPr>
                <w:noProof/>
              </w:rPr>
            </w:pPr>
            <w:r>
              <w:rPr>
                <w:noProof/>
              </w:rPr>
              <w:t>Year (Agreement)</w:t>
            </w:r>
          </w:p>
        </w:tc>
        <w:tc>
          <w:tcPr>
            <w:tcW w:w="1545" w:type="dxa"/>
          </w:tcPr>
          <w:p>
            <w:pPr>
              <w:jc w:val="center"/>
              <w:rPr>
                <w:noProof/>
              </w:rPr>
            </w:pPr>
            <w:r>
              <w:rPr>
                <w:noProof/>
                <w:lang w:eastAsia="uk-UA"/>
              </w:rPr>
              <w:t>EIF+11</w:t>
            </w:r>
          </w:p>
        </w:tc>
        <w:tc>
          <w:tcPr>
            <w:tcW w:w="1321" w:type="dxa"/>
          </w:tcPr>
          <w:p>
            <w:pPr>
              <w:jc w:val="center"/>
              <w:rPr>
                <w:noProof/>
              </w:rPr>
            </w:pPr>
            <w:r>
              <w:rPr>
                <w:noProof/>
                <w:lang w:eastAsia="uk-UA"/>
              </w:rPr>
              <w:t>EIF+12</w:t>
            </w:r>
          </w:p>
        </w:tc>
        <w:tc>
          <w:tcPr>
            <w:tcW w:w="1321" w:type="dxa"/>
          </w:tcPr>
          <w:p>
            <w:pPr>
              <w:jc w:val="center"/>
              <w:rPr>
                <w:noProof/>
              </w:rPr>
            </w:pPr>
            <w:r>
              <w:rPr>
                <w:noProof/>
                <w:lang w:eastAsia="uk-UA"/>
              </w:rPr>
              <w:t>EIF+13</w:t>
            </w:r>
          </w:p>
        </w:tc>
        <w:tc>
          <w:tcPr>
            <w:tcW w:w="1321" w:type="dxa"/>
          </w:tcPr>
          <w:p>
            <w:pPr>
              <w:jc w:val="center"/>
              <w:rPr>
                <w:noProof/>
              </w:rPr>
            </w:pPr>
            <w:r>
              <w:rPr>
                <w:noProof/>
                <w:lang w:eastAsia="uk-UA"/>
              </w:rPr>
              <w:t>EIF+14</w:t>
            </w:r>
          </w:p>
        </w:tc>
        <w:tc>
          <w:tcPr>
            <w:tcW w:w="1511" w:type="dxa"/>
          </w:tcPr>
          <w:p>
            <w:pPr>
              <w:jc w:val="center"/>
              <w:rPr>
                <w:noProof/>
              </w:rPr>
            </w:pPr>
            <w:r>
              <w:rPr>
                <w:noProof/>
                <w:lang w:eastAsia="uk-UA"/>
              </w:rPr>
              <w:t>EIF+15</w:t>
            </w:r>
          </w:p>
        </w:tc>
      </w:tr>
      <w:tr>
        <w:trPr>
          <w:trHeight w:val="270"/>
        </w:trPr>
        <w:tc>
          <w:tcPr>
            <w:tcW w:w="2835" w:type="dxa"/>
          </w:tcPr>
          <w:p>
            <w:pPr>
              <w:jc w:val="left"/>
              <w:rPr>
                <w:noProof/>
              </w:rPr>
            </w:pPr>
            <w:r>
              <w:rPr>
                <w:noProof/>
              </w:rPr>
              <w:t>Ukraine export duty to EU</w:t>
            </w:r>
          </w:p>
        </w:tc>
        <w:tc>
          <w:tcPr>
            <w:tcW w:w="1545" w:type="dxa"/>
          </w:tcPr>
          <w:p>
            <w:pPr>
              <w:jc w:val="center"/>
              <w:rPr>
                <w:noProof/>
              </w:rPr>
            </w:pPr>
            <w:r>
              <w:rPr>
                <w:noProof/>
              </w:rPr>
              <w:t>0,0</w:t>
            </w:r>
          </w:p>
        </w:tc>
        <w:tc>
          <w:tcPr>
            <w:tcW w:w="1321" w:type="dxa"/>
          </w:tcPr>
          <w:p>
            <w:pPr>
              <w:jc w:val="center"/>
              <w:rPr>
                <w:noProof/>
              </w:rPr>
            </w:pPr>
            <w:r>
              <w:rPr>
                <w:noProof/>
                <w:lang w:eastAsia="uk-UA"/>
              </w:rPr>
              <w:t>0,0</w:t>
            </w:r>
          </w:p>
        </w:tc>
        <w:tc>
          <w:tcPr>
            <w:tcW w:w="1321" w:type="dxa"/>
          </w:tcPr>
          <w:p>
            <w:pPr>
              <w:jc w:val="center"/>
              <w:rPr>
                <w:noProof/>
              </w:rPr>
            </w:pPr>
            <w:r>
              <w:rPr>
                <w:noProof/>
                <w:lang w:eastAsia="uk-UA"/>
              </w:rPr>
              <w:t>0,0</w:t>
            </w:r>
          </w:p>
        </w:tc>
        <w:tc>
          <w:tcPr>
            <w:tcW w:w="1321" w:type="dxa"/>
          </w:tcPr>
          <w:p>
            <w:pPr>
              <w:jc w:val="center"/>
              <w:rPr>
                <w:noProof/>
              </w:rPr>
            </w:pPr>
            <w:r>
              <w:rPr>
                <w:noProof/>
                <w:lang w:eastAsia="uk-UA"/>
              </w:rPr>
              <w:t>0,0</w:t>
            </w:r>
          </w:p>
        </w:tc>
        <w:tc>
          <w:tcPr>
            <w:tcW w:w="1511" w:type="dxa"/>
          </w:tcPr>
          <w:p>
            <w:pPr>
              <w:jc w:val="center"/>
              <w:rPr>
                <w:noProof/>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511" w:type="dxa"/>
          </w:tcPr>
          <w:p>
            <w:pPr>
              <w:jc w:val="center"/>
              <w:rPr>
                <w:noProof/>
              </w:rPr>
            </w:pPr>
            <w:r>
              <w:rPr>
                <w:noProof/>
              </w:rPr>
              <w:t>100 000,0</w:t>
            </w:r>
          </w:p>
        </w:tc>
      </w:tr>
      <w:tr>
        <w:tc>
          <w:tcPr>
            <w:tcW w:w="2835" w:type="dxa"/>
          </w:tcPr>
          <w:p>
            <w:pPr>
              <w:jc w:val="left"/>
              <w:rPr>
                <w:noProof/>
              </w:rPr>
            </w:pPr>
            <w:r>
              <w:rPr>
                <w:noProof/>
              </w:rPr>
              <w:t>Maximum surcharge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lang w:eastAsia="uk-UA"/>
              </w:rPr>
              <w:t>4,0</w:t>
            </w:r>
          </w:p>
        </w:tc>
        <w:tc>
          <w:tcPr>
            <w:tcW w:w="1321" w:type="dxa"/>
          </w:tcPr>
          <w:p>
            <w:pPr>
              <w:jc w:val="center"/>
              <w:rPr>
                <w:noProof/>
              </w:rPr>
            </w:pPr>
            <w:r>
              <w:rPr>
                <w:noProof/>
                <w:lang w:eastAsia="uk-UA"/>
              </w:rPr>
              <w:t>2,0</w:t>
            </w:r>
          </w:p>
        </w:tc>
        <w:tc>
          <w:tcPr>
            <w:tcW w:w="1511" w:type="dxa"/>
          </w:tcPr>
          <w:p>
            <w:pPr>
              <w:jc w:val="center"/>
              <w:rPr>
                <w:noProof/>
              </w:rPr>
            </w:pPr>
            <w:r>
              <w:rPr>
                <w:noProof/>
                <w:lang w:eastAsia="uk-UA"/>
              </w:rPr>
              <w:t>0,0</w:t>
            </w:r>
          </w:p>
        </w:tc>
      </w:tr>
    </w:tbl>
    <w:p>
      <w:pPr>
        <w:pStyle w:val="ManualNumPar17"/>
        <w:rPr>
          <w:noProof/>
        </w:rPr>
      </w:pPr>
    </w:p>
    <w:p>
      <w:pPr>
        <w:pStyle w:val="ManualNumPar17"/>
        <w:rPr>
          <w:noProof/>
        </w:rPr>
      </w:pPr>
      <w:r>
        <w:rPr>
          <w:noProof/>
        </w:rPr>
        <w:t>10.</w:t>
      </w:r>
      <w:r>
        <w:rPr>
          <w:noProof/>
        </w:rPr>
        <w:tab/>
        <w:t>For the alloyed ferrous metal scrap, nonferrous metal scrap and semi-manufactured goods of them as covered below:</w:t>
      </w:r>
    </w:p>
    <w:p>
      <w:pPr>
        <w:rPr>
          <w:noProof/>
        </w:rPr>
      </w:pPr>
      <w:r>
        <w:rPr>
          <w:noProof/>
        </w:rPr>
        <w:t>Coverage: the waste and scrap of alloyed steel falling within the following Ukrainian customs codes: 7204 21, 7204 29 00 00, 7204 50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226"/>
        <w:gridCol w:w="1134"/>
        <w:gridCol w:w="1134"/>
        <w:gridCol w:w="1134"/>
        <w:gridCol w:w="1141"/>
        <w:gridCol w:w="1252"/>
      </w:tblGrid>
      <w:tr>
        <w:tc>
          <w:tcPr>
            <w:tcW w:w="2267" w:type="dxa"/>
          </w:tcPr>
          <w:p>
            <w:pPr>
              <w:jc w:val="center"/>
              <w:rPr>
                <w:noProof/>
              </w:rPr>
            </w:pPr>
            <w:r>
              <w:rPr>
                <w:noProof/>
              </w:rPr>
              <w:t>Year (WTO)</w:t>
            </w:r>
          </w:p>
        </w:tc>
        <w:tc>
          <w:tcPr>
            <w:tcW w:w="1226" w:type="dxa"/>
          </w:tcPr>
          <w:p>
            <w:pPr>
              <w:jc w:val="center"/>
              <w:rPr>
                <w:noProof/>
              </w:rPr>
            </w:pPr>
            <w:r>
              <w:rPr>
                <w:noProof/>
              </w:rPr>
              <w:t>2016</w:t>
            </w:r>
          </w:p>
        </w:tc>
        <w:tc>
          <w:tcPr>
            <w:tcW w:w="1134" w:type="dxa"/>
          </w:tcPr>
          <w:p>
            <w:pPr>
              <w:jc w:val="center"/>
              <w:rPr>
                <w:noProof/>
              </w:rPr>
            </w:pPr>
            <w:r>
              <w:rPr>
                <w:noProof/>
              </w:rPr>
              <w:t>2017</w:t>
            </w:r>
          </w:p>
        </w:tc>
        <w:tc>
          <w:tcPr>
            <w:tcW w:w="1134" w:type="dxa"/>
          </w:tcPr>
          <w:p>
            <w:pPr>
              <w:jc w:val="center"/>
              <w:rPr>
                <w:noProof/>
              </w:rPr>
            </w:pPr>
            <w:r>
              <w:rPr>
                <w:noProof/>
              </w:rPr>
              <w:t>2018</w:t>
            </w:r>
          </w:p>
        </w:tc>
        <w:tc>
          <w:tcPr>
            <w:tcW w:w="1134" w:type="dxa"/>
          </w:tcPr>
          <w:p>
            <w:pPr>
              <w:jc w:val="center"/>
              <w:rPr>
                <w:noProof/>
              </w:rPr>
            </w:pPr>
            <w:r>
              <w:rPr>
                <w:noProof/>
              </w:rPr>
              <w:t>2019</w:t>
            </w:r>
          </w:p>
        </w:tc>
        <w:tc>
          <w:tcPr>
            <w:tcW w:w="1141" w:type="dxa"/>
          </w:tcPr>
          <w:p>
            <w:pPr>
              <w:jc w:val="center"/>
              <w:rPr>
                <w:noProof/>
              </w:rPr>
            </w:pPr>
            <w:r>
              <w:rPr>
                <w:noProof/>
              </w:rPr>
              <w:t>2020</w:t>
            </w:r>
          </w:p>
        </w:tc>
        <w:tc>
          <w:tcPr>
            <w:tcW w:w="1252" w:type="dxa"/>
          </w:tcPr>
          <w:p>
            <w:pPr>
              <w:jc w:val="center"/>
              <w:rPr>
                <w:noProof/>
              </w:rPr>
            </w:pPr>
            <w:r>
              <w:rPr>
                <w:noProof/>
              </w:rPr>
              <w:t>2021</w:t>
            </w:r>
          </w:p>
        </w:tc>
      </w:tr>
      <w:tr>
        <w:tc>
          <w:tcPr>
            <w:tcW w:w="2267" w:type="dxa"/>
          </w:tcPr>
          <w:p>
            <w:pPr>
              <w:jc w:val="left"/>
              <w:rPr>
                <w:noProof/>
              </w:rPr>
            </w:pPr>
            <w:r>
              <w:rPr>
                <w:noProof/>
              </w:rPr>
              <w:t>Ukraine WTO commitment</w:t>
            </w:r>
          </w:p>
        </w:tc>
        <w:tc>
          <w:tcPr>
            <w:tcW w:w="1226" w:type="dxa"/>
          </w:tcPr>
          <w:p>
            <w:pPr>
              <w:jc w:val="center"/>
              <w:rPr>
                <w:noProof/>
                <w:lang w:eastAsia="uk-UA"/>
              </w:rPr>
            </w:pPr>
            <w:r>
              <w:rPr>
                <w:noProof/>
                <w:lang w:eastAsia="uk-UA"/>
              </w:rPr>
              <w:t>15,0</w:t>
            </w:r>
          </w:p>
        </w:tc>
        <w:tc>
          <w:tcPr>
            <w:tcW w:w="1134" w:type="dxa"/>
          </w:tcPr>
          <w:p>
            <w:pPr>
              <w:jc w:val="center"/>
              <w:rPr>
                <w:noProof/>
                <w:lang w:eastAsia="uk-UA"/>
              </w:rPr>
            </w:pPr>
            <w:r>
              <w:rPr>
                <w:noProof/>
                <w:lang w:eastAsia="uk-UA"/>
              </w:rPr>
              <w:t>15,0</w:t>
            </w:r>
          </w:p>
        </w:tc>
        <w:tc>
          <w:tcPr>
            <w:tcW w:w="1134" w:type="dxa"/>
          </w:tcPr>
          <w:p>
            <w:pPr>
              <w:jc w:val="center"/>
              <w:rPr>
                <w:noProof/>
                <w:lang w:eastAsia="uk-UA"/>
              </w:rPr>
            </w:pPr>
            <w:r>
              <w:rPr>
                <w:noProof/>
                <w:lang w:eastAsia="uk-UA"/>
              </w:rPr>
              <w:t>15,0</w:t>
            </w:r>
          </w:p>
        </w:tc>
        <w:tc>
          <w:tcPr>
            <w:tcW w:w="1134" w:type="dxa"/>
          </w:tcPr>
          <w:p>
            <w:pPr>
              <w:jc w:val="center"/>
              <w:rPr>
                <w:noProof/>
                <w:lang w:eastAsia="uk-UA"/>
              </w:rPr>
            </w:pPr>
            <w:r>
              <w:rPr>
                <w:noProof/>
                <w:lang w:eastAsia="uk-UA"/>
              </w:rPr>
              <w:t>15,0</w:t>
            </w:r>
          </w:p>
        </w:tc>
        <w:tc>
          <w:tcPr>
            <w:tcW w:w="1141" w:type="dxa"/>
          </w:tcPr>
          <w:p>
            <w:pPr>
              <w:jc w:val="center"/>
              <w:rPr>
                <w:noProof/>
                <w:lang w:eastAsia="uk-UA"/>
              </w:rPr>
            </w:pPr>
            <w:r>
              <w:rPr>
                <w:noProof/>
                <w:lang w:eastAsia="uk-UA"/>
              </w:rPr>
              <w:t>15,0</w:t>
            </w:r>
          </w:p>
        </w:tc>
        <w:tc>
          <w:tcPr>
            <w:tcW w:w="1252" w:type="dxa"/>
          </w:tcPr>
          <w:p>
            <w:pPr>
              <w:jc w:val="center"/>
              <w:rPr>
                <w:noProof/>
                <w:lang w:eastAsia="uk-UA"/>
              </w:rPr>
            </w:pPr>
            <w:r>
              <w:rPr>
                <w:noProof/>
                <w:lang w:eastAsia="uk-UA"/>
              </w:rPr>
              <w:t>15,0</w:t>
            </w:r>
          </w:p>
        </w:tc>
      </w:tr>
      <w:tr>
        <w:tc>
          <w:tcPr>
            <w:tcW w:w="2267" w:type="dxa"/>
          </w:tcPr>
          <w:p>
            <w:pPr>
              <w:jc w:val="center"/>
              <w:rPr>
                <w:noProof/>
              </w:rPr>
            </w:pPr>
            <w:r>
              <w:rPr>
                <w:noProof/>
              </w:rPr>
              <w:t>Year (Agreement)</w:t>
            </w:r>
          </w:p>
        </w:tc>
        <w:tc>
          <w:tcPr>
            <w:tcW w:w="1226" w:type="dxa"/>
          </w:tcPr>
          <w:p>
            <w:pPr>
              <w:jc w:val="center"/>
              <w:rPr>
                <w:noProof/>
                <w:lang w:eastAsia="uk-UA"/>
              </w:rPr>
            </w:pPr>
            <w:r>
              <w:rPr>
                <w:noProof/>
                <w:lang w:eastAsia="uk-UA"/>
              </w:rPr>
              <w:t>EIF</w:t>
            </w:r>
          </w:p>
        </w:tc>
        <w:tc>
          <w:tcPr>
            <w:tcW w:w="1134" w:type="dxa"/>
          </w:tcPr>
          <w:p>
            <w:pPr>
              <w:jc w:val="center"/>
              <w:rPr>
                <w:noProof/>
                <w:lang w:eastAsia="uk-UA"/>
              </w:rPr>
            </w:pPr>
            <w:r>
              <w:rPr>
                <w:noProof/>
                <w:lang w:eastAsia="uk-UA"/>
              </w:rPr>
              <w:t>EIF+1</w:t>
            </w:r>
          </w:p>
        </w:tc>
        <w:tc>
          <w:tcPr>
            <w:tcW w:w="1134" w:type="dxa"/>
          </w:tcPr>
          <w:p>
            <w:pPr>
              <w:jc w:val="center"/>
              <w:rPr>
                <w:noProof/>
                <w:lang w:eastAsia="uk-UA"/>
              </w:rPr>
            </w:pPr>
            <w:r>
              <w:rPr>
                <w:noProof/>
                <w:lang w:eastAsia="uk-UA"/>
              </w:rPr>
              <w:t>EIF+2</w:t>
            </w:r>
          </w:p>
        </w:tc>
        <w:tc>
          <w:tcPr>
            <w:tcW w:w="1134" w:type="dxa"/>
          </w:tcPr>
          <w:p>
            <w:pPr>
              <w:jc w:val="center"/>
              <w:rPr>
                <w:noProof/>
                <w:lang w:eastAsia="uk-UA"/>
              </w:rPr>
            </w:pPr>
            <w:r>
              <w:rPr>
                <w:noProof/>
                <w:lang w:eastAsia="uk-UA"/>
              </w:rPr>
              <w:t>EIF+3</w:t>
            </w:r>
          </w:p>
        </w:tc>
        <w:tc>
          <w:tcPr>
            <w:tcW w:w="1141" w:type="dxa"/>
          </w:tcPr>
          <w:p>
            <w:pPr>
              <w:jc w:val="center"/>
              <w:rPr>
                <w:noProof/>
                <w:lang w:eastAsia="uk-UA"/>
              </w:rPr>
            </w:pPr>
            <w:r>
              <w:rPr>
                <w:noProof/>
                <w:lang w:eastAsia="uk-UA"/>
              </w:rPr>
              <w:t>EIF+4</w:t>
            </w:r>
          </w:p>
        </w:tc>
        <w:tc>
          <w:tcPr>
            <w:tcW w:w="1252" w:type="dxa"/>
          </w:tcPr>
          <w:p>
            <w:pPr>
              <w:jc w:val="center"/>
              <w:rPr>
                <w:noProof/>
                <w:lang w:eastAsia="uk-UA"/>
              </w:rPr>
            </w:pPr>
            <w:r>
              <w:rPr>
                <w:noProof/>
                <w:lang w:eastAsia="uk-UA"/>
              </w:rPr>
              <w:t>EIF+5</w:t>
            </w:r>
          </w:p>
        </w:tc>
      </w:tr>
      <w:tr>
        <w:tc>
          <w:tcPr>
            <w:tcW w:w="2267" w:type="dxa"/>
          </w:tcPr>
          <w:p>
            <w:pPr>
              <w:jc w:val="left"/>
              <w:rPr>
                <w:noProof/>
              </w:rPr>
            </w:pPr>
            <w:r>
              <w:rPr>
                <w:noProof/>
              </w:rPr>
              <w:t>Ukraine export duty to EU</w:t>
            </w:r>
          </w:p>
        </w:tc>
        <w:tc>
          <w:tcPr>
            <w:tcW w:w="1226" w:type="dxa"/>
          </w:tcPr>
          <w:p>
            <w:pPr>
              <w:jc w:val="center"/>
              <w:rPr>
                <w:noProof/>
                <w:color w:val="000000"/>
                <w:lang w:eastAsia="uk-UA"/>
              </w:rPr>
            </w:pPr>
            <w:r>
              <w:rPr>
                <w:noProof/>
              </w:rPr>
              <w:t>10,0</w:t>
            </w:r>
          </w:p>
        </w:tc>
        <w:tc>
          <w:tcPr>
            <w:tcW w:w="1134" w:type="dxa"/>
          </w:tcPr>
          <w:p>
            <w:pPr>
              <w:jc w:val="center"/>
              <w:rPr>
                <w:noProof/>
                <w:color w:val="000000"/>
                <w:lang w:eastAsia="uk-UA"/>
              </w:rPr>
            </w:pPr>
            <w:r>
              <w:rPr>
                <w:noProof/>
              </w:rPr>
              <w:t>9,0</w:t>
            </w:r>
          </w:p>
        </w:tc>
        <w:tc>
          <w:tcPr>
            <w:tcW w:w="1134" w:type="dxa"/>
          </w:tcPr>
          <w:p>
            <w:pPr>
              <w:jc w:val="center"/>
              <w:rPr>
                <w:noProof/>
                <w:color w:val="000000"/>
                <w:lang w:eastAsia="uk-UA"/>
              </w:rPr>
            </w:pPr>
            <w:r>
              <w:rPr>
                <w:noProof/>
              </w:rPr>
              <w:t>8,0</w:t>
            </w:r>
          </w:p>
        </w:tc>
        <w:tc>
          <w:tcPr>
            <w:tcW w:w="1134" w:type="dxa"/>
          </w:tcPr>
          <w:p>
            <w:pPr>
              <w:jc w:val="center"/>
              <w:rPr>
                <w:noProof/>
                <w:color w:val="000000"/>
                <w:lang w:eastAsia="uk-UA"/>
              </w:rPr>
            </w:pPr>
            <w:r>
              <w:rPr>
                <w:noProof/>
              </w:rPr>
              <w:t>7,0</w:t>
            </w:r>
          </w:p>
        </w:tc>
        <w:tc>
          <w:tcPr>
            <w:tcW w:w="1141" w:type="dxa"/>
          </w:tcPr>
          <w:p>
            <w:pPr>
              <w:jc w:val="center"/>
              <w:rPr>
                <w:noProof/>
                <w:color w:val="000000"/>
                <w:lang w:eastAsia="uk-UA"/>
              </w:rPr>
            </w:pPr>
            <w:r>
              <w:rPr>
                <w:noProof/>
              </w:rPr>
              <w:t>6,0</w:t>
            </w:r>
          </w:p>
        </w:tc>
        <w:tc>
          <w:tcPr>
            <w:tcW w:w="1252" w:type="dxa"/>
          </w:tcPr>
          <w:p>
            <w:pPr>
              <w:jc w:val="center"/>
              <w:rPr>
                <w:noProof/>
                <w:color w:val="000000"/>
                <w:lang w:eastAsia="uk-UA"/>
              </w:rPr>
            </w:pPr>
            <w:r>
              <w:rPr>
                <w:noProof/>
              </w:rPr>
              <w:t>5,0</w:t>
            </w:r>
          </w:p>
        </w:tc>
      </w:tr>
      <w:tr>
        <w:tc>
          <w:tcPr>
            <w:tcW w:w="2267" w:type="dxa"/>
          </w:tcPr>
          <w:p>
            <w:pPr>
              <w:jc w:val="left"/>
              <w:rPr>
                <w:noProof/>
              </w:rPr>
            </w:pPr>
            <w:r>
              <w:rPr>
                <w:noProof/>
              </w:rPr>
              <w:t>Trigger Level (tonne)</w:t>
            </w:r>
          </w:p>
        </w:tc>
        <w:tc>
          <w:tcPr>
            <w:tcW w:w="1226" w:type="dxa"/>
          </w:tcPr>
          <w:p>
            <w:pPr>
              <w:jc w:val="center"/>
              <w:rPr>
                <w:noProof/>
              </w:rPr>
            </w:pPr>
            <w:r>
              <w:rPr>
                <w:noProof/>
              </w:rPr>
              <w:t>4 000,0</w:t>
            </w:r>
          </w:p>
        </w:tc>
        <w:tc>
          <w:tcPr>
            <w:tcW w:w="1134" w:type="dxa"/>
          </w:tcPr>
          <w:p>
            <w:pPr>
              <w:jc w:val="center"/>
              <w:rPr>
                <w:noProof/>
              </w:rPr>
            </w:pPr>
            <w:r>
              <w:rPr>
                <w:noProof/>
              </w:rPr>
              <w:t>4 200,0</w:t>
            </w:r>
          </w:p>
        </w:tc>
        <w:tc>
          <w:tcPr>
            <w:tcW w:w="1134" w:type="dxa"/>
          </w:tcPr>
          <w:p>
            <w:pPr>
              <w:jc w:val="center"/>
              <w:rPr>
                <w:noProof/>
              </w:rPr>
            </w:pPr>
            <w:r>
              <w:rPr>
                <w:noProof/>
              </w:rPr>
              <w:t>4 400,0</w:t>
            </w:r>
          </w:p>
        </w:tc>
        <w:tc>
          <w:tcPr>
            <w:tcW w:w="1134" w:type="dxa"/>
          </w:tcPr>
          <w:p>
            <w:pPr>
              <w:jc w:val="center"/>
              <w:rPr>
                <w:noProof/>
              </w:rPr>
            </w:pPr>
            <w:r>
              <w:rPr>
                <w:noProof/>
              </w:rPr>
              <w:t>4 600,0</w:t>
            </w:r>
          </w:p>
        </w:tc>
        <w:tc>
          <w:tcPr>
            <w:tcW w:w="1141" w:type="dxa"/>
          </w:tcPr>
          <w:p>
            <w:pPr>
              <w:jc w:val="center"/>
              <w:rPr>
                <w:noProof/>
              </w:rPr>
            </w:pPr>
            <w:r>
              <w:rPr>
                <w:noProof/>
              </w:rPr>
              <w:t>4 800,0</w:t>
            </w:r>
          </w:p>
        </w:tc>
        <w:tc>
          <w:tcPr>
            <w:tcW w:w="1252" w:type="dxa"/>
          </w:tcPr>
          <w:p>
            <w:pPr>
              <w:jc w:val="center"/>
              <w:rPr>
                <w:noProof/>
              </w:rPr>
            </w:pPr>
            <w:r>
              <w:rPr>
                <w:noProof/>
              </w:rPr>
              <w:t>5 000,0</w:t>
            </w:r>
          </w:p>
        </w:tc>
      </w:tr>
      <w:tr>
        <w:tc>
          <w:tcPr>
            <w:tcW w:w="2267" w:type="dxa"/>
          </w:tcPr>
          <w:p>
            <w:pPr>
              <w:jc w:val="left"/>
              <w:rPr>
                <w:noProof/>
              </w:rPr>
            </w:pPr>
            <w:r>
              <w:rPr>
                <w:noProof/>
              </w:rPr>
              <w:t>Maximum surcharge</w:t>
            </w:r>
          </w:p>
        </w:tc>
        <w:tc>
          <w:tcPr>
            <w:tcW w:w="1226" w:type="dxa"/>
          </w:tcPr>
          <w:p>
            <w:pPr>
              <w:jc w:val="center"/>
              <w:rPr>
                <w:noProof/>
              </w:rPr>
            </w:pPr>
            <w:r>
              <w:rPr>
                <w:noProof/>
              </w:rPr>
              <w:t>0,0</w:t>
            </w:r>
          </w:p>
        </w:tc>
        <w:tc>
          <w:tcPr>
            <w:tcW w:w="1134" w:type="dxa"/>
          </w:tcPr>
          <w:p>
            <w:pPr>
              <w:jc w:val="center"/>
              <w:rPr>
                <w:noProof/>
              </w:rPr>
            </w:pPr>
            <w:r>
              <w:rPr>
                <w:noProof/>
              </w:rPr>
              <w:t>1,0</w:t>
            </w:r>
          </w:p>
        </w:tc>
        <w:tc>
          <w:tcPr>
            <w:tcW w:w="1134" w:type="dxa"/>
          </w:tcPr>
          <w:p>
            <w:pPr>
              <w:jc w:val="center"/>
              <w:rPr>
                <w:noProof/>
              </w:rPr>
            </w:pPr>
            <w:r>
              <w:rPr>
                <w:noProof/>
              </w:rPr>
              <w:t>2,0</w:t>
            </w:r>
          </w:p>
        </w:tc>
        <w:tc>
          <w:tcPr>
            <w:tcW w:w="1134" w:type="dxa"/>
          </w:tcPr>
          <w:p>
            <w:pPr>
              <w:jc w:val="center"/>
              <w:rPr>
                <w:noProof/>
              </w:rPr>
            </w:pPr>
            <w:r>
              <w:rPr>
                <w:noProof/>
              </w:rPr>
              <w:t>3,0</w:t>
            </w:r>
          </w:p>
        </w:tc>
        <w:tc>
          <w:tcPr>
            <w:tcW w:w="1141" w:type="dxa"/>
          </w:tcPr>
          <w:p>
            <w:pPr>
              <w:jc w:val="center"/>
              <w:rPr>
                <w:noProof/>
              </w:rPr>
            </w:pPr>
            <w:r>
              <w:rPr>
                <w:noProof/>
              </w:rPr>
              <w:t>4,0</w:t>
            </w:r>
          </w:p>
        </w:tc>
        <w:tc>
          <w:tcPr>
            <w:tcW w:w="1252"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EIF+6</w:t>
            </w:r>
          </w:p>
        </w:tc>
        <w:tc>
          <w:tcPr>
            <w:tcW w:w="1321" w:type="dxa"/>
          </w:tcPr>
          <w:p>
            <w:pPr>
              <w:jc w:val="center"/>
              <w:rPr>
                <w:noProof/>
                <w:lang w:eastAsia="uk-UA"/>
              </w:rPr>
            </w:pPr>
            <w:r>
              <w:rPr>
                <w:noProof/>
                <w:lang w:eastAsia="uk-UA"/>
              </w:rPr>
              <w:t>EIF+7</w:t>
            </w:r>
          </w:p>
        </w:tc>
        <w:tc>
          <w:tcPr>
            <w:tcW w:w="1321" w:type="dxa"/>
          </w:tcPr>
          <w:p>
            <w:pPr>
              <w:jc w:val="center"/>
              <w:rPr>
                <w:noProof/>
                <w:lang w:eastAsia="uk-UA"/>
              </w:rPr>
            </w:pPr>
            <w:r>
              <w:rPr>
                <w:noProof/>
                <w:lang w:eastAsia="uk-UA"/>
              </w:rPr>
              <w:t>EIF+8</w:t>
            </w:r>
          </w:p>
        </w:tc>
        <w:tc>
          <w:tcPr>
            <w:tcW w:w="1321" w:type="dxa"/>
          </w:tcPr>
          <w:p>
            <w:pPr>
              <w:jc w:val="center"/>
              <w:rPr>
                <w:noProof/>
                <w:lang w:eastAsia="uk-UA"/>
              </w:rPr>
            </w:pPr>
            <w:r>
              <w:rPr>
                <w:noProof/>
                <w:lang w:eastAsia="uk-UA"/>
              </w:rPr>
              <w:t>EIF+9</w:t>
            </w:r>
          </w:p>
        </w:tc>
        <w:tc>
          <w:tcPr>
            <w:tcW w:w="1511" w:type="dxa"/>
          </w:tcPr>
          <w:p>
            <w:pPr>
              <w:jc w:val="center"/>
              <w:rPr>
                <w:noProof/>
                <w:lang w:eastAsia="uk-UA"/>
              </w:rPr>
            </w:pPr>
            <w:r>
              <w:rPr>
                <w:noProof/>
                <w:lang w:eastAsia="uk-UA"/>
              </w:rPr>
              <w:t>EIF+10</w:t>
            </w:r>
          </w:p>
        </w:tc>
      </w:tr>
      <w:tr>
        <w:tc>
          <w:tcPr>
            <w:tcW w:w="2835" w:type="dxa"/>
          </w:tcPr>
          <w:p>
            <w:pPr>
              <w:jc w:val="left"/>
              <w:rPr>
                <w:noProof/>
              </w:rPr>
            </w:pPr>
            <w:r>
              <w:rPr>
                <w:noProof/>
              </w:rPr>
              <w:t>Ukraine export duty to EU</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Trigger Level (tonne)</w:t>
            </w:r>
          </w:p>
        </w:tc>
        <w:tc>
          <w:tcPr>
            <w:tcW w:w="1545" w:type="dxa"/>
          </w:tcPr>
          <w:p>
            <w:pPr>
              <w:jc w:val="center"/>
              <w:rPr>
                <w:noProof/>
              </w:rPr>
            </w:pPr>
            <w:r>
              <w:rPr>
                <w:noProof/>
              </w:rPr>
              <w:t>5 200,0</w:t>
            </w:r>
          </w:p>
        </w:tc>
        <w:tc>
          <w:tcPr>
            <w:tcW w:w="1321" w:type="dxa"/>
          </w:tcPr>
          <w:p>
            <w:pPr>
              <w:jc w:val="center"/>
              <w:rPr>
                <w:noProof/>
              </w:rPr>
            </w:pPr>
            <w:r>
              <w:rPr>
                <w:noProof/>
              </w:rPr>
              <w:t>5 400,0</w:t>
            </w:r>
          </w:p>
        </w:tc>
        <w:tc>
          <w:tcPr>
            <w:tcW w:w="1321" w:type="dxa"/>
          </w:tcPr>
          <w:p>
            <w:pPr>
              <w:jc w:val="center"/>
              <w:rPr>
                <w:noProof/>
              </w:rPr>
            </w:pPr>
            <w:r>
              <w:rPr>
                <w:noProof/>
              </w:rPr>
              <w:t>5 600,0</w:t>
            </w:r>
          </w:p>
        </w:tc>
        <w:tc>
          <w:tcPr>
            <w:tcW w:w="1321" w:type="dxa"/>
          </w:tcPr>
          <w:p>
            <w:pPr>
              <w:jc w:val="center"/>
              <w:rPr>
                <w:noProof/>
              </w:rPr>
            </w:pPr>
            <w:r>
              <w:rPr>
                <w:noProof/>
              </w:rPr>
              <w:t>5 800,0</w:t>
            </w:r>
          </w:p>
        </w:tc>
        <w:tc>
          <w:tcPr>
            <w:tcW w:w="1511" w:type="dxa"/>
          </w:tcPr>
          <w:p>
            <w:pPr>
              <w:jc w:val="center"/>
              <w:rPr>
                <w:noProof/>
              </w:rPr>
            </w:pPr>
            <w:r>
              <w:rPr>
                <w:noProof/>
              </w:rPr>
              <w:t>6 000,0</w:t>
            </w:r>
          </w:p>
        </w:tc>
      </w:tr>
      <w:tr>
        <w:tc>
          <w:tcPr>
            <w:tcW w:w="2835" w:type="dxa"/>
          </w:tcPr>
          <w:p>
            <w:pPr>
              <w:jc w:val="left"/>
              <w:rPr>
                <w:noProof/>
              </w:rPr>
            </w:pPr>
            <w:r>
              <w:rPr>
                <w:noProof/>
              </w:rPr>
              <w:t>Maximum surcharge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EIF+11</w:t>
            </w:r>
          </w:p>
        </w:tc>
        <w:tc>
          <w:tcPr>
            <w:tcW w:w="1321" w:type="dxa"/>
          </w:tcPr>
          <w:p>
            <w:pPr>
              <w:jc w:val="center"/>
              <w:rPr>
                <w:noProof/>
                <w:lang w:eastAsia="uk-UA"/>
              </w:rPr>
            </w:pPr>
            <w:r>
              <w:rPr>
                <w:noProof/>
                <w:lang w:eastAsia="uk-UA"/>
              </w:rPr>
              <w:t>EIF+12</w:t>
            </w:r>
          </w:p>
        </w:tc>
        <w:tc>
          <w:tcPr>
            <w:tcW w:w="1321" w:type="dxa"/>
          </w:tcPr>
          <w:p>
            <w:pPr>
              <w:jc w:val="center"/>
              <w:rPr>
                <w:noProof/>
                <w:lang w:eastAsia="uk-UA"/>
              </w:rPr>
            </w:pPr>
            <w:r>
              <w:rPr>
                <w:noProof/>
                <w:lang w:eastAsia="uk-UA"/>
              </w:rPr>
              <w:t>EIF+13</w:t>
            </w:r>
          </w:p>
        </w:tc>
        <w:tc>
          <w:tcPr>
            <w:tcW w:w="1321" w:type="dxa"/>
          </w:tcPr>
          <w:p>
            <w:pPr>
              <w:jc w:val="center"/>
              <w:rPr>
                <w:noProof/>
                <w:lang w:eastAsia="uk-UA"/>
              </w:rPr>
            </w:pPr>
            <w:r>
              <w:rPr>
                <w:noProof/>
                <w:lang w:eastAsia="uk-UA"/>
              </w:rPr>
              <w:t>EIF+14</w:t>
            </w:r>
          </w:p>
        </w:tc>
        <w:tc>
          <w:tcPr>
            <w:tcW w:w="1511" w:type="dxa"/>
          </w:tcPr>
          <w:p>
            <w:pPr>
              <w:jc w:val="center"/>
              <w:rPr>
                <w:noProof/>
                <w:lang w:eastAsia="uk-UA"/>
              </w:rPr>
            </w:pPr>
            <w:r>
              <w:rPr>
                <w:noProof/>
                <w:lang w:eastAsia="uk-UA"/>
              </w:rPr>
              <w:t>EIF+15</w:t>
            </w:r>
          </w:p>
        </w:tc>
      </w:tr>
      <w:tr>
        <w:tc>
          <w:tcPr>
            <w:tcW w:w="2835" w:type="dxa"/>
          </w:tcPr>
          <w:p>
            <w:pPr>
              <w:jc w:val="left"/>
              <w:rPr>
                <w:noProof/>
              </w:rPr>
            </w:pPr>
            <w:r>
              <w:rPr>
                <w:noProof/>
              </w:rPr>
              <w:t>Ukraine export duty to EU</w:t>
            </w:r>
          </w:p>
        </w:tc>
        <w:tc>
          <w:tcPr>
            <w:tcW w:w="1545"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511" w:type="dxa"/>
          </w:tcPr>
          <w:p>
            <w:pPr>
              <w:jc w:val="center"/>
              <w:rPr>
                <w:noProof/>
                <w:lang w:eastAsia="uk-UA"/>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lang w:eastAsia="uk-UA"/>
              </w:rPr>
            </w:pPr>
            <w:r>
              <w:rPr>
                <w:noProof/>
                <w:lang w:eastAsia="uk-UA"/>
              </w:rPr>
              <w:t>6 000,0</w:t>
            </w:r>
          </w:p>
        </w:tc>
        <w:tc>
          <w:tcPr>
            <w:tcW w:w="1321" w:type="dxa"/>
          </w:tcPr>
          <w:p>
            <w:pPr>
              <w:jc w:val="center"/>
              <w:rPr>
                <w:noProof/>
                <w:lang w:eastAsia="uk-UA"/>
              </w:rPr>
            </w:pPr>
            <w:r>
              <w:rPr>
                <w:noProof/>
                <w:lang w:eastAsia="uk-UA"/>
              </w:rPr>
              <w:t>6 000,0</w:t>
            </w:r>
          </w:p>
        </w:tc>
        <w:tc>
          <w:tcPr>
            <w:tcW w:w="1321" w:type="dxa"/>
          </w:tcPr>
          <w:p>
            <w:pPr>
              <w:jc w:val="center"/>
              <w:rPr>
                <w:noProof/>
                <w:lang w:eastAsia="uk-UA"/>
              </w:rPr>
            </w:pPr>
            <w:r>
              <w:rPr>
                <w:noProof/>
                <w:lang w:eastAsia="uk-UA"/>
              </w:rPr>
              <w:t>6 000,0</w:t>
            </w:r>
          </w:p>
        </w:tc>
        <w:tc>
          <w:tcPr>
            <w:tcW w:w="1321" w:type="dxa"/>
          </w:tcPr>
          <w:p>
            <w:pPr>
              <w:jc w:val="center"/>
              <w:rPr>
                <w:noProof/>
                <w:lang w:eastAsia="uk-UA"/>
              </w:rPr>
            </w:pPr>
            <w:r>
              <w:rPr>
                <w:noProof/>
                <w:lang w:eastAsia="uk-UA"/>
              </w:rPr>
              <w:t>6 000,0</w:t>
            </w:r>
          </w:p>
        </w:tc>
        <w:tc>
          <w:tcPr>
            <w:tcW w:w="1511" w:type="dxa"/>
          </w:tcPr>
          <w:p>
            <w:pPr>
              <w:jc w:val="center"/>
              <w:rPr>
                <w:noProof/>
                <w:lang w:eastAsia="uk-UA"/>
              </w:rPr>
            </w:pPr>
            <w:r>
              <w:rPr>
                <w:noProof/>
                <w:lang w:eastAsia="uk-UA"/>
              </w:rPr>
              <w:t>6 000,0</w:t>
            </w:r>
          </w:p>
        </w:tc>
      </w:tr>
      <w:tr>
        <w:tc>
          <w:tcPr>
            <w:tcW w:w="2835" w:type="dxa"/>
          </w:tcPr>
          <w:p>
            <w:pPr>
              <w:jc w:val="left"/>
              <w:rPr>
                <w:noProof/>
              </w:rPr>
            </w:pPr>
            <w:r>
              <w:rPr>
                <w:noProof/>
              </w:rPr>
              <w:t>Maximum surcharge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r>
        <w:rPr>
          <w:noProof/>
        </w:rPr>
        <w:t xml:space="preserve">Coverage: the stainless steel in form of ingots and in other </w:t>
      </w:r>
      <w:r>
        <w:rPr>
          <w:bCs/>
          <w:noProof/>
        </w:rPr>
        <w:t xml:space="preserve">primary </w:t>
      </w:r>
      <w:r>
        <w:rPr>
          <w:noProof/>
        </w:rPr>
        <w:t>forms falling within the following Ukrainian customs codes: 7218 10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Year (WTO)</w:t>
            </w:r>
          </w:p>
        </w:tc>
        <w:tc>
          <w:tcPr>
            <w:tcW w:w="1214" w:type="dxa"/>
          </w:tcPr>
          <w:p>
            <w:pPr>
              <w:jc w:val="center"/>
              <w:rPr>
                <w:noProof/>
              </w:rPr>
            </w:pPr>
            <w:r>
              <w:rPr>
                <w:noProof/>
              </w:rPr>
              <w:t>2016</w:t>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jc w:val="left"/>
              <w:rPr>
                <w:noProof/>
              </w:rPr>
            </w:pPr>
            <w:r>
              <w:rPr>
                <w:noProof/>
              </w:rPr>
              <w:t>Ukraine WTO commitment</w:t>
            </w:r>
          </w:p>
        </w:tc>
        <w:tc>
          <w:tcPr>
            <w:tcW w:w="1214" w:type="dxa"/>
          </w:tcPr>
          <w:p>
            <w:pPr>
              <w:jc w:val="center"/>
              <w:rPr>
                <w:noProof/>
                <w:lang w:eastAsia="uk-UA"/>
              </w:rPr>
            </w:pPr>
            <w:r>
              <w:rPr>
                <w:noProof/>
                <w:lang w:eastAsia="uk-UA"/>
              </w:rPr>
              <w:t>15,0</w:t>
            </w:r>
          </w:p>
        </w:tc>
        <w:tc>
          <w:tcPr>
            <w:tcW w:w="1129" w:type="dxa"/>
          </w:tcPr>
          <w:p>
            <w:pPr>
              <w:jc w:val="center"/>
              <w:rPr>
                <w:noProof/>
                <w:lang w:eastAsia="uk-UA"/>
              </w:rPr>
            </w:pPr>
            <w:r>
              <w:rPr>
                <w:noProof/>
                <w:lang w:eastAsia="uk-UA"/>
              </w:rPr>
              <w:t>15,0</w:t>
            </w:r>
          </w:p>
        </w:tc>
        <w:tc>
          <w:tcPr>
            <w:tcW w:w="1129" w:type="dxa"/>
          </w:tcPr>
          <w:p>
            <w:pPr>
              <w:jc w:val="center"/>
              <w:rPr>
                <w:noProof/>
                <w:lang w:eastAsia="uk-UA"/>
              </w:rPr>
            </w:pPr>
            <w:r>
              <w:rPr>
                <w:noProof/>
                <w:lang w:eastAsia="uk-UA"/>
              </w:rPr>
              <w:t>15,0</w:t>
            </w:r>
          </w:p>
        </w:tc>
        <w:tc>
          <w:tcPr>
            <w:tcW w:w="1129" w:type="dxa"/>
          </w:tcPr>
          <w:p>
            <w:pPr>
              <w:jc w:val="center"/>
              <w:rPr>
                <w:noProof/>
                <w:lang w:eastAsia="uk-UA"/>
              </w:rPr>
            </w:pPr>
            <w:r>
              <w:rPr>
                <w:noProof/>
                <w:lang w:eastAsia="uk-UA"/>
              </w:rPr>
              <w:t>15,0</w:t>
            </w:r>
          </w:p>
        </w:tc>
        <w:tc>
          <w:tcPr>
            <w:tcW w:w="1137" w:type="dxa"/>
          </w:tcPr>
          <w:p>
            <w:pPr>
              <w:jc w:val="center"/>
              <w:rPr>
                <w:noProof/>
                <w:lang w:eastAsia="uk-UA"/>
              </w:rPr>
            </w:pPr>
            <w:r>
              <w:rPr>
                <w:noProof/>
                <w:lang w:eastAsia="uk-UA"/>
              </w:rPr>
              <w:t>15,0</w:t>
            </w:r>
          </w:p>
        </w:tc>
        <w:tc>
          <w:tcPr>
            <w:tcW w:w="1251" w:type="dxa"/>
          </w:tcPr>
          <w:p>
            <w:pPr>
              <w:jc w:val="center"/>
              <w:rPr>
                <w:noProof/>
                <w:lang w:eastAsia="uk-UA"/>
              </w:rPr>
            </w:pPr>
            <w:r>
              <w:rPr>
                <w:noProof/>
                <w:lang w:eastAsia="uk-UA"/>
              </w:rPr>
              <w:t>15,0</w:t>
            </w:r>
          </w:p>
        </w:tc>
      </w:tr>
      <w:tr>
        <w:tc>
          <w:tcPr>
            <w:tcW w:w="2299" w:type="dxa"/>
          </w:tcPr>
          <w:p>
            <w:pPr>
              <w:jc w:val="center"/>
              <w:rPr>
                <w:noProof/>
              </w:rPr>
            </w:pPr>
            <w:r>
              <w:rPr>
                <w:noProof/>
              </w:rPr>
              <w:t>Year (Agreement)</w:t>
            </w:r>
          </w:p>
        </w:tc>
        <w:tc>
          <w:tcPr>
            <w:tcW w:w="1214" w:type="dxa"/>
          </w:tcPr>
          <w:p>
            <w:pPr>
              <w:jc w:val="center"/>
              <w:rPr>
                <w:noProof/>
                <w:lang w:eastAsia="uk-UA"/>
              </w:rPr>
            </w:pPr>
            <w:r>
              <w:rPr>
                <w:noProof/>
                <w:lang w:eastAsia="uk-UA"/>
              </w:rPr>
              <w:t>EIF</w:t>
            </w:r>
          </w:p>
        </w:tc>
        <w:tc>
          <w:tcPr>
            <w:tcW w:w="1129" w:type="dxa"/>
          </w:tcPr>
          <w:p>
            <w:pPr>
              <w:jc w:val="center"/>
              <w:rPr>
                <w:noProof/>
                <w:lang w:eastAsia="uk-UA"/>
              </w:rPr>
            </w:pPr>
            <w:r>
              <w:rPr>
                <w:noProof/>
                <w:lang w:eastAsia="uk-UA"/>
              </w:rPr>
              <w:t>EIF+1</w:t>
            </w:r>
          </w:p>
        </w:tc>
        <w:tc>
          <w:tcPr>
            <w:tcW w:w="1129" w:type="dxa"/>
          </w:tcPr>
          <w:p>
            <w:pPr>
              <w:jc w:val="center"/>
              <w:rPr>
                <w:noProof/>
                <w:lang w:eastAsia="uk-UA"/>
              </w:rPr>
            </w:pPr>
            <w:r>
              <w:rPr>
                <w:noProof/>
                <w:lang w:eastAsia="uk-UA"/>
              </w:rPr>
              <w:t>EIF+2</w:t>
            </w:r>
          </w:p>
        </w:tc>
        <w:tc>
          <w:tcPr>
            <w:tcW w:w="1129" w:type="dxa"/>
          </w:tcPr>
          <w:p>
            <w:pPr>
              <w:jc w:val="center"/>
              <w:rPr>
                <w:noProof/>
                <w:lang w:eastAsia="uk-UA"/>
              </w:rPr>
            </w:pPr>
            <w:r>
              <w:rPr>
                <w:noProof/>
                <w:lang w:eastAsia="uk-UA"/>
              </w:rPr>
              <w:t>EIF+3</w:t>
            </w:r>
          </w:p>
        </w:tc>
        <w:tc>
          <w:tcPr>
            <w:tcW w:w="1137" w:type="dxa"/>
          </w:tcPr>
          <w:p>
            <w:pPr>
              <w:jc w:val="center"/>
              <w:rPr>
                <w:noProof/>
                <w:lang w:eastAsia="uk-UA"/>
              </w:rPr>
            </w:pPr>
            <w:r>
              <w:rPr>
                <w:noProof/>
                <w:lang w:eastAsia="uk-UA"/>
              </w:rPr>
              <w:t>EIF+4</w:t>
            </w:r>
          </w:p>
        </w:tc>
        <w:tc>
          <w:tcPr>
            <w:tcW w:w="1251" w:type="dxa"/>
          </w:tcPr>
          <w:p>
            <w:pPr>
              <w:jc w:val="center"/>
              <w:rPr>
                <w:noProof/>
                <w:lang w:eastAsia="uk-UA"/>
              </w:rPr>
            </w:pPr>
            <w:r>
              <w:rPr>
                <w:noProof/>
                <w:lang w:eastAsia="uk-UA"/>
              </w:rPr>
              <w:t>EIF+5</w:t>
            </w:r>
          </w:p>
        </w:tc>
      </w:tr>
      <w:tr>
        <w:tc>
          <w:tcPr>
            <w:tcW w:w="2299" w:type="dxa"/>
          </w:tcPr>
          <w:p>
            <w:pPr>
              <w:jc w:val="left"/>
              <w:rPr>
                <w:noProof/>
              </w:rPr>
            </w:pPr>
            <w:r>
              <w:rPr>
                <w:noProof/>
              </w:rPr>
              <w:t>Ukraine export duty to EU</w:t>
            </w:r>
          </w:p>
        </w:tc>
        <w:tc>
          <w:tcPr>
            <w:tcW w:w="1214" w:type="dxa"/>
          </w:tcPr>
          <w:p>
            <w:pPr>
              <w:jc w:val="center"/>
              <w:rPr>
                <w:noProof/>
                <w:color w:val="000000"/>
                <w:lang w:eastAsia="uk-UA"/>
              </w:rPr>
            </w:pPr>
            <w:r>
              <w:rPr>
                <w:noProof/>
              </w:rPr>
              <w:t>10,0</w:t>
            </w:r>
          </w:p>
        </w:tc>
        <w:tc>
          <w:tcPr>
            <w:tcW w:w="1129" w:type="dxa"/>
          </w:tcPr>
          <w:p>
            <w:pPr>
              <w:jc w:val="center"/>
              <w:rPr>
                <w:noProof/>
                <w:color w:val="000000"/>
                <w:lang w:eastAsia="uk-UA"/>
              </w:rPr>
            </w:pPr>
            <w:r>
              <w:rPr>
                <w:noProof/>
              </w:rPr>
              <w:t>9,0</w:t>
            </w:r>
          </w:p>
        </w:tc>
        <w:tc>
          <w:tcPr>
            <w:tcW w:w="1129" w:type="dxa"/>
          </w:tcPr>
          <w:p>
            <w:pPr>
              <w:jc w:val="center"/>
              <w:rPr>
                <w:noProof/>
                <w:color w:val="000000"/>
                <w:lang w:eastAsia="uk-UA"/>
              </w:rPr>
            </w:pPr>
            <w:r>
              <w:rPr>
                <w:noProof/>
              </w:rPr>
              <w:t>8,0</w:t>
            </w:r>
          </w:p>
        </w:tc>
        <w:tc>
          <w:tcPr>
            <w:tcW w:w="1129" w:type="dxa"/>
          </w:tcPr>
          <w:p>
            <w:pPr>
              <w:jc w:val="center"/>
              <w:rPr>
                <w:noProof/>
                <w:color w:val="000000"/>
                <w:lang w:eastAsia="uk-UA"/>
              </w:rPr>
            </w:pPr>
            <w:r>
              <w:rPr>
                <w:noProof/>
              </w:rPr>
              <w:t>7,0</w:t>
            </w:r>
          </w:p>
        </w:tc>
        <w:tc>
          <w:tcPr>
            <w:tcW w:w="1137" w:type="dxa"/>
          </w:tcPr>
          <w:p>
            <w:pPr>
              <w:jc w:val="center"/>
              <w:rPr>
                <w:noProof/>
                <w:color w:val="000000"/>
                <w:lang w:eastAsia="uk-UA"/>
              </w:rPr>
            </w:pPr>
            <w:r>
              <w:rPr>
                <w:noProof/>
              </w:rPr>
              <w:t>6,0</w:t>
            </w:r>
          </w:p>
        </w:tc>
        <w:tc>
          <w:tcPr>
            <w:tcW w:w="1251" w:type="dxa"/>
          </w:tcPr>
          <w:p>
            <w:pPr>
              <w:jc w:val="center"/>
              <w:rPr>
                <w:noProof/>
                <w:color w:val="000000"/>
                <w:lang w:eastAsia="uk-UA"/>
              </w:rPr>
            </w:pPr>
            <w:r>
              <w:rPr>
                <w:noProof/>
              </w:rPr>
              <w:t>5,0</w:t>
            </w:r>
          </w:p>
        </w:tc>
      </w:tr>
      <w:tr>
        <w:tc>
          <w:tcPr>
            <w:tcW w:w="2299" w:type="dxa"/>
          </w:tcPr>
          <w:p>
            <w:pPr>
              <w:jc w:val="left"/>
              <w:rPr>
                <w:noProof/>
              </w:rPr>
            </w:pPr>
            <w:r>
              <w:rPr>
                <w:noProof/>
              </w:rPr>
              <w:t>Trigger Level (tonne)</w:t>
            </w:r>
          </w:p>
        </w:tc>
        <w:tc>
          <w:tcPr>
            <w:tcW w:w="1214" w:type="dxa"/>
          </w:tcPr>
          <w:p>
            <w:pPr>
              <w:jc w:val="center"/>
              <w:rPr>
                <w:noProof/>
                <w:lang w:eastAsia="uk-UA"/>
              </w:rPr>
            </w:pPr>
            <w:r>
              <w:rPr>
                <w:noProof/>
                <w:lang w:eastAsia="uk-UA"/>
              </w:rPr>
              <w:t>2 000,0</w:t>
            </w:r>
          </w:p>
        </w:tc>
        <w:tc>
          <w:tcPr>
            <w:tcW w:w="1129" w:type="dxa"/>
          </w:tcPr>
          <w:p>
            <w:pPr>
              <w:jc w:val="center"/>
              <w:rPr>
                <w:noProof/>
                <w:lang w:eastAsia="uk-UA"/>
              </w:rPr>
            </w:pPr>
            <w:r>
              <w:rPr>
                <w:noProof/>
                <w:lang w:eastAsia="uk-UA"/>
              </w:rPr>
              <w:t>2 100,0</w:t>
            </w:r>
          </w:p>
        </w:tc>
        <w:tc>
          <w:tcPr>
            <w:tcW w:w="1129" w:type="dxa"/>
          </w:tcPr>
          <w:p>
            <w:pPr>
              <w:jc w:val="center"/>
              <w:rPr>
                <w:noProof/>
                <w:lang w:eastAsia="uk-UA"/>
              </w:rPr>
            </w:pPr>
            <w:r>
              <w:rPr>
                <w:noProof/>
                <w:lang w:eastAsia="uk-UA"/>
              </w:rPr>
              <w:t>2 200,0</w:t>
            </w:r>
          </w:p>
        </w:tc>
        <w:tc>
          <w:tcPr>
            <w:tcW w:w="1129" w:type="dxa"/>
          </w:tcPr>
          <w:p>
            <w:pPr>
              <w:jc w:val="center"/>
              <w:rPr>
                <w:noProof/>
                <w:lang w:eastAsia="uk-UA"/>
              </w:rPr>
            </w:pPr>
            <w:r>
              <w:rPr>
                <w:noProof/>
                <w:lang w:eastAsia="uk-UA"/>
              </w:rPr>
              <w:t>2 300,0</w:t>
            </w:r>
          </w:p>
        </w:tc>
        <w:tc>
          <w:tcPr>
            <w:tcW w:w="1137" w:type="dxa"/>
          </w:tcPr>
          <w:p>
            <w:pPr>
              <w:jc w:val="center"/>
              <w:rPr>
                <w:noProof/>
                <w:lang w:eastAsia="uk-UA"/>
              </w:rPr>
            </w:pPr>
            <w:r>
              <w:rPr>
                <w:noProof/>
                <w:lang w:eastAsia="uk-UA"/>
              </w:rPr>
              <w:t>2 400,0</w:t>
            </w:r>
          </w:p>
        </w:tc>
        <w:tc>
          <w:tcPr>
            <w:tcW w:w="1251" w:type="dxa"/>
          </w:tcPr>
          <w:p>
            <w:pPr>
              <w:jc w:val="center"/>
              <w:rPr>
                <w:noProof/>
                <w:lang w:eastAsia="uk-UA"/>
              </w:rPr>
            </w:pPr>
            <w:r>
              <w:rPr>
                <w:noProof/>
                <w:lang w:eastAsia="uk-UA"/>
              </w:rPr>
              <w:t>2 500,0</w:t>
            </w:r>
          </w:p>
        </w:tc>
      </w:tr>
      <w:tr>
        <w:tc>
          <w:tcPr>
            <w:tcW w:w="2299" w:type="dxa"/>
          </w:tcPr>
          <w:p>
            <w:pPr>
              <w:jc w:val="left"/>
              <w:rPr>
                <w:noProof/>
              </w:rPr>
            </w:pPr>
            <w:r>
              <w:rPr>
                <w:noProof/>
              </w:rPr>
              <w:t>Maximum surcharge</w:t>
            </w:r>
          </w:p>
        </w:tc>
        <w:tc>
          <w:tcPr>
            <w:tcW w:w="1214" w:type="dxa"/>
          </w:tcPr>
          <w:p>
            <w:pPr>
              <w:jc w:val="center"/>
              <w:rPr>
                <w:noProof/>
              </w:rPr>
            </w:pPr>
            <w:r>
              <w:rPr>
                <w:noProof/>
              </w:rPr>
              <w:t>0,0</w:t>
            </w:r>
          </w:p>
        </w:tc>
        <w:tc>
          <w:tcPr>
            <w:tcW w:w="1129" w:type="dxa"/>
          </w:tcPr>
          <w:p>
            <w:pPr>
              <w:jc w:val="center"/>
              <w:rPr>
                <w:noProof/>
              </w:rPr>
            </w:pPr>
            <w:r>
              <w:rPr>
                <w:noProof/>
              </w:rPr>
              <w:t>1,0</w:t>
            </w:r>
          </w:p>
        </w:tc>
        <w:tc>
          <w:tcPr>
            <w:tcW w:w="1129" w:type="dxa"/>
          </w:tcPr>
          <w:p>
            <w:pPr>
              <w:jc w:val="center"/>
              <w:rPr>
                <w:noProof/>
              </w:rPr>
            </w:pPr>
            <w:r>
              <w:rPr>
                <w:noProof/>
              </w:rPr>
              <w:t>2,0</w:t>
            </w:r>
          </w:p>
        </w:tc>
        <w:tc>
          <w:tcPr>
            <w:tcW w:w="1129" w:type="dxa"/>
          </w:tcPr>
          <w:p>
            <w:pPr>
              <w:jc w:val="center"/>
              <w:rPr>
                <w:noProof/>
              </w:rPr>
            </w:pPr>
            <w:r>
              <w:rPr>
                <w:noProof/>
              </w:rPr>
              <w:t>3,0</w:t>
            </w:r>
          </w:p>
        </w:tc>
        <w:tc>
          <w:tcPr>
            <w:tcW w:w="1137" w:type="dxa"/>
          </w:tcPr>
          <w:p>
            <w:pPr>
              <w:jc w:val="center"/>
              <w:rPr>
                <w:noProof/>
              </w:rPr>
            </w:pPr>
            <w:r>
              <w:rPr>
                <w:noProof/>
              </w:rPr>
              <w:t>4,0</w:t>
            </w:r>
          </w:p>
        </w:tc>
        <w:tc>
          <w:tcPr>
            <w:tcW w:w="1251"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EIF+6</w:t>
            </w:r>
          </w:p>
        </w:tc>
        <w:tc>
          <w:tcPr>
            <w:tcW w:w="1321" w:type="dxa"/>
          </w:tcPr>
          <w:p>
            <w:pPr>
              <w:jc w:val="center"/>
              <w:rPr>
                <w:noProof/>
                <w:lang w:eastAsia="uk-UA"/>
              </w:rPr>
            </w:pPr>
            <w:r>
              <w:rPr>
                <w:noProof/>
                <w:lang w:eastAsia="uk-UA"/>
              </w:rPr>
              <w:t>EIF+7</w:t>
            </w:r>
          </w:p>
        </w:tc>
        <w:tc>
          <w:tcPr>
            <w:tcW w:w="1321" w:type="dxa"/>
          </w:tcPr>
          <w:p>
            <w:pPr>
              <w:jc w:val="center"/>
              <w:rPr>
                <w:noProof/>
                <w:lang w:eastAsia="uk-UA"/>
              </w:rPr>
            </w:pPr>
            <w:r>
              <w:rPr>
                <w:noProof/>
                <w:lang w:eastAsia="uk-UA"/>
              </w:rPr>
              <w:t>EIF+8</w:t>
            </w:r>
          </w:p>
        </w:tc>
        <w:tc>
          <w:tcPr>
            <w:tcW w:w="1321" w:type="dxa"/>
          </w:tcPr>
          <w:p>
            <w:pPr>
              <w:jc w:val="center"/>
              <w:rPr>
                <w:noProof/>
                <w:lang w:eastAsia="uk-UA"/>
              </w:rPr>
            </w:pPr>
            <w:r>
              <w:rPr>
                <w:noProof/>
                <w:lang w:eastAsia="uk-UA"/>
              </w:rPr>
              <w:t>EIF+9</w:t>
            </w:r>
          </w:p>
        </w:tc>
        <w:tc>
          <w:tcPr>
            <w:tcW w:w="1511" w:type="dxa"/>
          </w:tcPr>
          <w:p>
            <w:pPr>
              <w:jc w:val="center"/>
              <w:rPr>
                <w:noProof/>
                <w:lang w:eastAsia="uk-UA"/>
              </w:rPr>
            </w:pPr>
            <w:r>
              <w:rPr>
                <w:noProof/>
                <w:lang w:eastAsia="uk-UA"/>
              </w:rPr>
              <w:t>EIF+10</w:t>
            </w:r>
          </w:p>
        </w:tc>
      </w:tr>
      <w:tr>
        <w:tc>
          <w:tcPr>
            <w:tcW w:w="2835" w:type="dxa"/>
          </w:tcPr>
          <w:p>
            <w:pPr>
              <w:jc w:val="left"/>
              <w:rPr>
                <w:noProof/>
              </w:rPr>
            </w:pPr>
            <w:r>
              <w:rPr>
                <w:noProof/>
              </w:rPr>
              <w:t>Ukraine export duty to EU</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Trigger Level (tonne)</w:t>
            </w:r>
          </w:p>
        </w:tc>
        <w:tc>
          <w:tcPr>
            <w:tcW w:w="1545" w:type="dxa"/>
          </w:tcPr>
          <w:p>
            <w:pPr>
              <w:jc w:val="center"/>
              <w:rPr>
                <w:noProof/>
                <w:lang w:eastAsia="uk-UA"/>
              </w:rPr>
            </w:pPr>
            <w:r>
              <w:rPr>
                <w:noProof/>
                <w:lang w:eastAsia="uk-UA"/>
              </w:rPr>
              <w:t>2 600,0</w:t>
            </w:r>
          </w:p>
        </w:tc>
        <w:tc>
          <w:tcPr>
            <w:tcW w:w="1321" w:type="dxa"/>
          </w:tcPr>
          <w:p>
            <w:pPr>
              <w:jc w:val="center"/>
              <w:rPr>
                <w:noProof/>
                <w:lang w:eastAsia="uk-UA"/>
              </w:rPr>
            </w:pPr>
            <w:r>
              <w:rPr>
                <w:noProof/>
                <w:lang w:eastAsia="uk-UA"/>
              </w:rPr>
              <w:t>2 700,0</w:t>
            </w:r>
          </w:p>
        </w:tc>
        <w:tc>
          <w:tcPr>
            <w:tcW w:w="1321" w:type="dxa"/>
          </w:tcPr>
          <w:p>
            <w:pPr>
              <w:jc w:val="center"/>
              <w:rPr>
                <w:noProof/>
                <w:lang w:eastAsia="uk-UA"/>
              </w:rPr>
            </w:pPr>
            <w:r>
              <w:rPr>
                <w:noProof/>
                <w:lang w:eastAsia="uk-UA"/>
              </w:rPr>
              <w:t>2 800,0</w:t>
            </w:r>
          </w:p>
        </w:tc>
        <w:tc>
          <w:tcPr>
            <w:tcW w:w="1321" w:type="dxa"/>
          </w:tcPr>
          <w:p>
            <w:pPr>
              <w:jc w:val="center"/>
              <w:rPr>
                <w:noProof/>
                <w:lang w:eastAsia="uk-UA"/>
              </w:rPr>
            </w:pPr>
            <w:r>
              <w:rPr>
                <w:noProof/>
                <w:lang w:eastAsia="uk-UA"/>
              </w:rPr>
              <w:t>2 900,0</w:t>
            </w:r>
          </w:p>
        </w:tc>
        <w:tc>
          <w:tcPr>
            <w:tcW w:w="1511" w:type="dxa"/>
          </w:tcPr>
          <w:p>
            <w:pPr>
              <w:jc w:val="center"/>
              <w:rPr>
                <w:noProof/>
                <w:lang w:eastAsia="uk-UA"/>
              </w:rPr>
            </w:pPr>
            <w:r>
              <w:rPr>
                <w:noProof/>
                <w:lang w:eastAsia="uk-UA"/>
              </w:rPr>
              <w:t>3 000,0</w:t>
            </w:r>
          </w:p>
        </w:tc>
      </w:tr>
      <w:tr>
        <w:tc>
          <w:tcPr>
            <w:tcW w:w="2835" w:type="dxa"/>
          </w:tcPr>
          <w:p>
            <w:pPr>
              <w:jc w:val="left"/>
              <w:rPr>
                <w:noProof/>
              </w:rPr>
            </w:pPr>
            <w:r>
              <w:rPr>
                <w:noProof/>
              </w:rPr>
              <w:t>Maximum surcharge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EIF+11</w:t>
            </w:r>
          </w:p>
        </w:tc>
        <w:tc>
          <w:tcPr>
            <w:tcW w:w="1321" w:type="dxa"/>
          </w:tcPr>
          <w:p>
            <w:pPr>
              <w:jc w:val="center"/>
              <w:rPr>
                <w:noProof/>
                <w:lang w:eastAsia="uk-UA"/>
              </w:rPr>
            </w:pPr>
            <w:r>
              <w:rPr>
                <w:noProof/>
                <w:lang w:eastAsia="uk-UA"/>
              </w:rPr>
              <w:t>EIF+12</w:t>
            </w:r>
          </w:p>
        </w:tc>
        <w:tc>
          <w:tcPr>
            <w:tcW w:w="1321" w:type="dxa"/>
          </w:tcPr>
          <w:p>
            <w:pPr>
              <w:jc w:val="center"/>
              <w:rPr>
                <w:noProof/>
                <w:lang w:eastAsia="uk-UA"/>
              </w:rPr>
            </w:pPr>
            <w:r>
              <w:rPr>
                <w:noProof/>
                <w:lang w:eastAsia="uk-UA"/>
              </w:rPr>
              <w:t>EIF+13</w:t>
            </w:r>
          </w:p>
        </w:tc>
        <w:tc>
          <w:tcPr>
            <w:tcW w:w="1321" w:type="dxa"/>
          </w:tcPr>
          <w:p>
            <w:pPr>
              <w:jc w:val="center"/>
              <w:rPr>
                <w:noProof/>
                <w:lang w:eastAsia="uk-UA"/>
              </w:rPr>
            </w:pPr>
            <w:r>
              <w:rPr>
                <w:noProof/>
                <w:lang w:eastAsia="uk-UA"/>
              </w:rPr>
              <w:t>EIF+14</w:t>
            </w:r>
          </w:p>
        </w:tc>
        <w:tc>
          <w:tcPr>
            <w:tcW w:w="1511" w:type="dxa"/>
          </w:tcPr>
          <w:p>
            <w:pPr>
              <w:jc w:val="center"/>
              <w:rPr>
                <w:noProof/>
                <w:lang w:eastAsia="uk-UA"/>
              </w:rPr>
            </w:pPr>
            <w:r>
              <w:rPr>
                <w:noProof/>
                <w:lang w:eastAsia="uk-UA"/>
              </w:rPr>
              <w:t>EIF+15</w:t>
            </w:r>
          </w:p>
        </w:tc>
      </w:tr>
      <w:tr>
        <w:tc>
          <w:tcPr>
            <w:tcW w:w="2835" w:type="dxa"/>
          </w:tcPr>
          <w:p>
            <w:pPr>
              <w:jc w:val="left"/>
              <w:rPr>
                <w:noProof/>
              </w:rPr>
            </w:pPr>
            <w:r>
              <w:rPr>
                <w:noProof/>
              </w:rPr>
              <w:t>Ukraine export duty to EU</w:t>
            </w:r>
          </w:p>
        </w:tc>
        <w:tc>
          <w:tcPr>
            <w:tcW w:w="1545"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511" w:type="dxa"/>
          </w:tcPr>
          <w:p>
            <w:pPr>
              <w:jc w:val="center"/>
              <w:rPr>
                <w:noProof/>
                <w:lang w:eastAsia="uk-UA"/>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lang w:eastAsia="uk-UA"/>
              </w:rPr>
            </w:pPr>
            <w:r>
              <w:rPr>
                <w:noProof/>
                <w:lang w:eastAsia="uk-UA"/>
              </w:rPr>
              <w:t>3 000,0</w:t>
            </w:r>
          </w:p>
        </w:tc>
        <w:tc>
          <w:tcPr>
            <w:tcW w:w="1321" w:type="dxa"/>
          </w:tcPr>
          <w:p>
            <w:pPr>
              <w:jc w:val="center"/>
              <w:rPr>
                <w:noProof/>
                <w:lang w:eastAsia="uk-UA"/>
              </w:rPr>
            </w:pPr>
            <w:r>
              <w:rPr>
                <w:noProof/>
                <w:lang w:eastAsia="uk-UA"/>
              </w:rPr>
              <w:t>3 000,0</w:t>
            </w:r>
          </w:p>
        </w:tc>
        <w:tc>
          <w:tcPr>
            <w:tcW w:w="1321" w:type="dxa"/>
          </w:tcPr>
          <w:p>
            <w:pPr>
              <w:jc w:val="center"/>
              <w:rPr>
                <w:noProof/>
                <w:lang w:eastAsia="uk-UA"/>
              </w:rPr>
            </w:pPr>
            <w:r>
              <w:rPr>
                <w:noProof/>
                <w:lang w:eastAsia="uk-UA"/>
              </w:rPr>
              <w:t>3 000,0</w:t>
            </w:r>
          </w:p>
        </w:tc>
        <w:tc>
          <w:tcPr>
            <w:tcW w:w="1321" w:type="dxa"/>
          </w:tcPr>
          <w:p>
            <w:pPr>
              <w:jc w:val="center"/>
              <w:rPr>
                <w:noProof/>
                <w:lang w:eastAsia="uk-UA"/>
              </w:rPr>
            </w:pPr>
            <w:r>
              <w:rPr>
                <w:noProof/>
                <w:lang w:eastAsia="uk-UA"/>
              </w:rPr>
              <w:t>3 000,0</w:t>
            </w:r>
          </w:p>
        </w:tc>
        <w:tc>
          <w:tcPr>
            <w:tcW w:w="1511" w:type="dxa"/>
          </w:tcPr>
          <w:p>
            <w:pPr>
              <w:jc w:val="center"/>
              <w:rPr>
                <w:noProof/>
                <w:lang w:eastAsia="uk-UA"/>
              </w:rPr>
            </w:pPr>
            <w:r>
              <w:rPr>
                <w:noProof/>
                <w:lang w:eastAsia="uk-UA"/>
              </w:rPr>
              <w:t>3 000,0</w:t>
            </w:r>
          </w:p>
        </w:tc>
      </w:tr>
      <w:tr>
        <w:tc>
          <w:tcPr>
            <w:tcW w:w="2835" w:type="dxa"/>
          </w:tcPr>
          <w:p>
            <w:pPr>
              <w:jc w:val="left"/>
              <w:rPr>
                <w:noProof/>
              </w:rPr>
            </w:pPr>
            <w:r>
              <w:rPr>
                <w:noProof/>
              </w:rPr>
              <w:t>Maximum surcharge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p>
    <w:p>
      <w:pPr>
        <w:rPr>
          <w:noProof/>
        </w:rPr>
      </w:pPr>
      <w:r>
        <w:rPr>
          <w:noProof/>
        </w:rPr>
        <w:br w:type="page"/>
      </w:r>
    </w:p>
    <w:p>
      <w:pPr>
        <w:rPr>
          <w:noProof/>
        </w:rPr>
      </w:pPr>
      <w:r>
        <w:rPr>
          <w:noProof/>
        </w:rPr>
        <w:t xml:space="preserve">Coverage: the </w:t>
      </w:r>
      <w:r>
        <w:rPr>
          <w:bCs/>
          <w:noProof/>
        </w:rPr>
        <w:t>copper</w:t>
      </w:r>
      <w:r>
        <w:rPr>
          <w:noProof/>
        </w:rPr>
        <w:t xml:space="preserve"> falling within the following Ukrainian customs codes: 7401 00 00 00, 7402 00 00 00, 7403 12 00 00, 7403 13 00 00, 7403 19 00 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214"/>
        <w:gridCol w:w="1130"/>
        <w:gridCol w:w="1130"/>
        <w:gridCol w:w="1130"/>
        <w:gridCol w:w="1137"/>
        <w:gridCol w:w="1247"/>
      </w:tblGrid>
      <w:tr>
        <w:tc>
          <w:tcPr>
            <w:tcW w:w="1239" w:type="pct"/>
          </w:tcPr>
          <w:p>
            <w:pPr>
              <w:jc w:val="center"/>
              <w:rPr>
                <w:noProof/>
              </w:rPr>
            </w:pPr>
            <w:r>
              <w:rPr>
                <w:noProof/>
              </w:rPr>
              <w:t>Year (WTO)</w:t>
            </w:r>
          </w:p>
        </w:tc>
        <w:tc>
          <w:tcPr>
            <w:tcW w:w="654" w:type="pct"/>
          </w:tcPr>
          <w:p>
            <w:pPr>
              <w:jc w:val="center"/>
              <w:rPr>
                <w:noProof/>
              </w:rPr>
            </w:pPr>
            <w:r>
              <w:rPr>
                <w:noProof/>
              </w:rPr>
              <w:t>2016</w:t>
            </w:r>
          </w:p>
        </w:tc>
        <w:tc>
          <w:tcPr>
            <w:tcW w:w="608" w:type="pct"/>
          </w:tcPr>
          <w:p>
            <w:pPr>
              <w:jc w:val="center"/>
              <w:rPr>
                <w:noProof/>
              </w:rPr>
            </w:pPr>
            <w:r>
              <w:rPr>
                <w:noProof/>
              </w:rPr>
              <w:t>2017</w:t>
            </w:r>
          </w:p>
        </w:tc>
        <w:tc>
          <w:tcPr>
            <w:tcW w:w="608" w:type="pct"/>
          </w:tcPr>
          <w:p>
            <w:pPr>
              <w:jc w:val="center"/>
              <w:rPr>
                <w:noProof/>
              </w:rPr>
            </w:pPr>
            <w:r>
              <w:rPr>
                <w:noProof/>
              </w:rPr>
              <w:t>2018</w:t>
            </w:r>
          </w:p>
        </w:tc>
        <w:tc>
          <w:tcPr>
            <w:tcW w:w="608" w:type="pct"/>
          </w:tcPr>
          <w:p>
            <w:pPr>
              <w:jc w:val="center"/>
              <w:rPr>
                <w:noProof/>
              </w:rPr>
            </w:pPr>
            <w:r>
              <w:rPr>
                <w:noProof/>
              </w:rPr>
              <w:t>2019</w:t>
            </w:r>
          </w:p>
        </w:tc>
        <w:tc>
          <w:tcPr>
            <w:tcW w:w="612" w:type="pct"/>
          </w:tcPr>
          <w:p>
            <w:pPr>
              <w:jc w:val="center"/>
              <w:rPr>
                <w:noProof/>
              </w:rPr>
            </w:pPr>
            <w:r>
              <w:rPr>
                <w:noProof/>
              </w:rPr>
              <w:t>2020</w:t>
            </w:r>
          </w:p>
        </w:tc>
        <w:tc>
          <w:tcPr>
            <w:tcW w:w="672" w:type="pct"/>
          </w:tcPr>
          <w:p>
            <w:pPr>
              <w:jc w:val="center"/>
              <w:rPr>
                <w:noProof/>
              </w:rPr>
            </w:pPr>
            <w:r>
              <w:rPr>
                <w:noProof/>
              </w:rPr>
              <w:t>2021</w:t>
            </w:r>
          </w:p>
        </w:tc>
      </w:tr>
      <w:tr>
        <w:tc>
          <w:tcPr>
            <w:tcW w:w="1239" w:type="pct"/>
          </w:tcPr>
          <w:p>
            <w:pPr>
              <w:jc w:val="left"/>
              <w:rPr>
                <w:noProof/>
              </w:rPr>
            </w:pPr>
            <w:r>
              <w:rPr>
                <w:noProof/>
              </w:rPr>
              <w:t>Ukraine WTO commitment</w:t>
            </w:r>
          </w:p>
        </w:tc>
        <w:tc>
          <w:tcPr>
            <w:tcW w:w="654" w:type="pct"/>
          </w:tcPr>
          <w:p>
            <w:pPr>
              <w:jc w:val="center"/>
              <w:rPr>
                <w:noProof/>
                <w:lang w:eastAsia="uk-UA"/>
              </w:rPr>
            </w:pPr>
            <w:r>
              <w:rPr>
                <w:noProof/>
                <w:lang w:eastAsia="uk-UA"/>
              </w:rPr>
              <w:t>15,0</w:t>
            </w:r>
          </w:p>
        </w:tc>
        <w:tc>
          <w:tcPr>
            <w:tcW w:w="608" w:type="pct"/>
          </w:tcPr>
          <w:p>
            <w:pPr>
              <w:jc w:val="center"/>
              <w:rPr>
                <w:noProof/>
                <w:lang w:eastAsia="uk-UA"/>
              </w:rPr>
            </w:pPr>
            <w:r>
              <w:rPr>
                <w:noProof/>
                <w:lang w:eastAsia="uk-UA"/>
              </w:rPr>
              <w:t>15,0</w:t>
            </w:r>
          </w:p>
        </w:tc>
        <w:tc>
          <w:tcPr>
            <w:tcW w:w="608" w:type="pct"/>
          </w:tcPr>
          <w:p>
            <w:pPr>
              <w:jc w:val="center"/>
              <w:rPr>
                <w:noProof/>
                <w:lang w:eastAsia="uk-UA"/>
              </w:rPr>
            </w:pPr>
            <w:r>
              <w:rPr>
                <w:noProof/>
                <w:lang w:eastAsia="uk-UA"/>
              </w:rPr>
              <w:t>15,0</w:t>
            </w:r>
          </w:p>
        </w:tc>
        <w:tc>
          <w:tcPr>
            <w:tcW w:w="608" w:type="pct"/>
          </w:tcPr>
          <w:p>
            <w:pPr>
              <w:jc w:val="center"/>
              <w:rPr>
                <w:noProof/>
                <w:lang w:eastAsia="uk-UA"/>
              </w:rPr>
            </w:pPr>
            <w:r>
              <w:rPr>
                <w:noProof/>
                <w:lang w:eastAsia="uk-UA"/>
              </w:rPr>
              <w:t>15,0</w:t>
            </w:r>
          </w:p>
        </w:tc>
        <w:tc>
          <w:tcPr>
            <w:tcW w:w="612" w:type="pct"/>
          </w:tcPr>
          <w:p>
            <w:pPr>
              <w:jc w:val="center"/>
              <w:rPr>
                <w:noProof/>
                <w:lang w:eastAsia="uk-UA"/>
              </w:rPr>
            </w:pPr>
            <w:r>
              <w:rPr>
                <w:noProof/>
                <w:lang w:eastAsia="uk-UA"/>
              </w:rPr>
              <w:t>15,0</w:t>
            </w:r>
          </w:p>
        </w:tc>
        <w:tc>
          <w:tcPr>
            <w:tcW w:w="672" w:type="pct"/>
          </w:tcPr>
          <w:p>
            <w:pPr>
              <w:jc w:val="center"/>
              <w:rPr>
                <w:noProof/>
                <w:lang w:eastAsia="uk-UA"/>
              </w:rPr>
            </w:pPr>
            <w:r>
              <w:rPr>
                <w:noProof/>
                <w:lang w:eastAsia="uk-UA"/>
              </w:rPr>
              <w:t>15,0</w:t>
            </w:r>
          </w:p>
        </w:tc>
      </w:tr>
      <w:tr>
        <w:tc>
          <w:tcPr>
            <w:tcW w:w="1239" w:type="pct"/>
          </w:tcPr>
          <w:p>
            <w:pPr>
              <w:jc w:val="center"/>
              <w:rPr>
                <w:noProof/>
              </w:rPr>
            </w:pPr>
            <w:r>
              <w:rPr>
                <w:noProof/>
              </w:rPr>
              <w:t>Year (Agreement)</w:t>
            </w:r>
          </w:p>
        </w:tc>
        <w:tc>
          <w:tcPr>
            <w:tcW w:w="654" w:type="pct"/>
          </w:tcPr>
          <w:p>
            <w:pPr>
              <w:jc w:val="center"/>
              <w:rPr>
                <w:noProof/>
                <w:lang w:eastAsia="uk-UA"/>
              </w:rPr>
            </w:pPr>
            <w:r>
              <w:rPr>
                <w:noProof/>
                <w:lang w:eastAsia="uk-UA"/>
              </w:rPr>
              <w:t>EIF</w:t>
            </w:r>
          </w:p>
        </w:tc>
        <w:tc>
          <w:tcPr>
            <w:tcW w:w="608" w:type="pct"/>
          </w:tcPr>
          <w:p>
            <w:pPr>
              <w:jc w:val="center"/>
              <w:rPr>
                <w:noProof/>
                <w:lang w:eastAsia="uk-UA"/>
              </w:rPr>
            </w:pPr>
            <w:r>
              <w:rPr>
                <w:noProof/>
                <w:lang w:eastAsia="uk-UA"/>
              </w:rPr>
              <w:t>EIF+1</w:t>
            </w:r>
          </w:p>
        </w:tc>
        <w:tc>
          <w:tcPr>
            <w:tcW w:w="608" w:type="pct"/>
          </w:tcPr>
          <w:p>
            <w:pPr>
              <w:jc w:val="center"/>
              <w:rPr>
                <w:noProof/>
                <w:lang w:eastAsia="uk-UA"/>
              </w:rPr>
            </w:pPr>
            <w:r>
              <w:rPr>
                <w:noProof/>
                <w:lang w:eastAsia="uk-UA"/>
              </w:rPr>
              <w:t>EIF+2</w:t>
            </w:r>
          </w:p>
        </w:tc>
        <w:tc>
          <w:tcPr>
            <w:tcW w:w="608" w:type="pct"/>
          </w:tcPr>
          <w:p>
            <w:pPr>
              <w:jc w:val="center"/>
              <w:rPr>
                <w:noProof/>
                <w:lang w:eastAsia="uk-UA"/>
              </w:rPr>
            </w:pPr>
            <w:r>
              <w:rPr>
                <w:noProof/>
                <w:lang w:eastAsia="uk-UA"/>
              </w:rPr>
              <w:t>EIF+3</w:t>
            </w:r>
          </w:p>
        </w:tc>
        <w:tc>
          <w:tcPr>
            <w:tcW w:w="612" w:type="pct"/>
          </w:tcPr>
          <w:p>
            <w:pPr>
              <w:jc w:val="center"/>
              <w:rPr>
                <w:noProof/>
                <w:lang w:eastAsia="uk-UA"/>
              </w:rPr>
            </w:pPr>
            <w:r>
              <w:rPr>
                <w:noProof/>
                <w:lang w:eastAsia="uk-UA"/>
              </w:rPr>
              <w:t>EIF+4</w:t>
            </w:r>
          </w:p>
        </w:tc>
        <w:tc>
          <w:tcPr>
            <w:tcW w:w="672" w:type="pct"/>
          </w:tcPr>
          <w:p>
            <w:pPr>
              <w:jc w:val="center"/>
              <w:rPr>
                <w:noProof/>
                <w:lang w:eastAsia="uk-UA"/>
              </w:rPr>
            </w:pPr>
            <w:r>
              <w:rPr>
                <w:noProof/>
                <w:lang w:eastAsia="uk-UA"/>
              </w:rPr>
              <w:t>EIF+5</w:t>
            </w:r>
          </w:p>
        </w:tc>
      </w:tr>
      <w:tr>
        <w:tc>
          <w:tcPr>
            <w:tcW w:w="1239" w:type="pct"/>
          </w:tcPr>
          <w:p>
            <w:pPr>
              <w:jc w:val="left"/>
              <w:rPr>
                <w:noProof/>
              </w:rPr>
            </w:pPr>
            <w:r>
              <w:rPr>
                <w:noProof/>
              </w:rPr>
              <w:t>Ukraine export duty to EU</w:t>
            </w:r>
          </w:p>
        </w:tc>
        <w:tc>
          <w:tcPr>
            <w:tcW w:w="654" w:type="pct"/>
          </w:tcPr>
          <w:p>
            <w:pPr>
              <w:jc w:val="center"/>
              <w:rPr>
                <w:noProof/>
                <w:color w:val="000000"/>
                <w:lang w:eastAsia="uk-UA"/>
              </w:rPr>
            </w:pPr>
            <w:r>
              <w:rPr>
                <w:noProof/>
              </w:rPr>
              <w:t>10,0</w:t>
            </w:r>
          </w:p>
        </w:tc>
        <w:tc>
          <w:tcPr>
            <w:tcW w:w="608" w:type="pct"/>
          </w:tcPr>
          <w:p>
            <w:pPr>
              <w:jc w:val="center"/>
              <w:rPr>
                <w:noProof/>
                <w:color w:val="000000"/>
                <w:lang w:eastAsia="uk-UA"/>
              </w:rPr>
            </w:pPr>
            <w:r>
              <w:rPr>
                <w:noProof/>
              </w:rPr>
              <w:t>9,0</w:t>
            </w:r>
          </w:p>
        </w:tc>
        <w:tc>
          <w:tcPr>
            <w:tcW w:w="608" w:type="pct"/>
          </w:tcPr>
          <w:p>
            <w:pPr>
              <w:jc w:val="center"/>
              <w:rPr>
                <w:noProof/>
                <w:color w:val="000000"/>
                <w:lang w:eastAsia="uk-UA"/>
              </w:rPr>
            </w:pPr>
            <w:r>
              <w:rPr>
                <w:noProof/>
              </w:rPr>
              <w:t>8,0</w:t>
            </w:r>
          </w:p>
        </w:tc>
        <w:tc>
          <w:tcPr>
            <w:tcW w:w="608" w:type="pct"/>
          </w:tcPr>
          <w:p>
            <w:pPr>
              <w:jc w:val="center"/>
              <w:rPr>
                <w:noProof/>
                <w:color w:val="000000"/>
                <w:lang w:eastAsia="uk-UA"/>
              </w:rPr>
            </w:pPr>
            <w:r>
              <w:rPr>
                <w:noProof/>
              </w:rPr>
              <w:t>7,0</w:t>
            </w:r>
          </w:p>
        </w:tc>
        <w:tc>
          <w:tcPr>
            <w:tcW w:w="612" w:type="pct"/>
          </w:tcPr>
          <w:p>
            <w:pPr>
              <w:jc w:val="center"/>
              <w:rPr>
                <w:noProof/>
                <w:color w:val="000000"/>
                <w:lang w:eastAsia="uk-UA"/>
              </w:rPr>
            </w:pPr>
            <w:r>
              <w:rPr>
                <w:noProof/>
              </w:rPr>
              <w:t>6,0</w:t>
            </w:r>
          </w:p>
        </w:tc>
        <w:tc>
          <w:tcPr>
            <w:tcW w:w="672" w:type="pct"/>
          </w:tcPr>
          <w:p>
            <w:pPr>
              <w:jc w:val="center"/>
              <w:rPr>
                <w:noProof/>
                <w:color w:val="000000"/>
                <w:lang w:eastAsia="uk-UA"/>
              </w:rPr>
            </w:pPr>
            <w:r>
              <w:rPr>
                <w:noProof/>
              </w:rPr>
              <w:t>5,0</w:t>
            </w:r>
          </w:p>
        </w:tc>
      </w:tr>
      <w:tr>
        <w:tc>
          <w:tcPr>
            <w:tcW w:w="1239" w:type="pct"/>
          </w:tcPr>
          <w:p>
            <w:pPr>
              <w:jc w:val="left"/>
              <w:rPr>
                <w:noProof/>
              </w:rPr>
            </w:pPr>
            <w:r>
              <w:rPr>
                <w:noProof/>
              </w:rPr>
              <w:t>Trigger Level (tonne)</w:t>
            </w:r>
          </w:p>
        </w:tc>
        <w:tc>
          <w:tcPr>
            <w:tcW w:w="654" w:type="pct"/>
          </w:tcPr>
          <w:p>
            <w:pPr>
              <w:jc w:val="center"/>
              <w:rPr>
                <w:noProof/>
              </w:rPr>
            </w:pPr>
            <w:r>
              <w:rPr>
                <w:noProof/>
              </w:rPr>
              <w:t>200,0</w:t>
            </w:r>
          </w:p>
        </w:tc>
        <w:tc>
          <w:tcPr>
            <w:tcW w:w="608" w:type="pct"/>
          </w:tcPr>
          <w:p>
            <w:pPr>
              <w:jc w:val="center"/>
              <w:rPr>
                <w:noProof/>
              </w:rPr>
            </w:pPr>
            <w:r>
              <w:rPr>
                <w:noProof/>
              </w:rPr>
              <w:t>210,0</w:t>
            </w:r>
          </w:p>
        </w:tc>
        <w:tc>
          <w:tcPr>
            <w:tcW w:w="608" w:type="pct"/>
          </w:tcPr>
          <w:p>
            <w:pPr>
              <w:jc w:val="center"/>
              <w:rPr>
                <w:noProof/>
              </w:rPr>
            </w:pPr>
            <w:r>
              <w:rPr>
                <w:noProof/>
              </w:rPr>
              <w:t>220,0</w:t>
            </w:r>
          </w:p>
        </w:tc>
        <w:tc>
          <w:tcPr>
            <w:tcW w:w="608" w:type="pct"/>
          </w:tcPr>
          <w:p>
            <w:pPr>
              <w:jc w:val="center"/>
              <w:rPr>
                <w:noProof/>
              </w:rPr>
            </w:pPr>
            <w:r>
              <w:rPr>
                <w:noProof/>
              </w:rPr>
              <w:t>230,0</w:t>
            </w:r>
          </w:p>
        </w:tc>
        <w:tc>
          <w:tcPr>
            <w:tcW w:w="612" w:type="pct"/>
          </w:tcPr>
          <w:p>
            <w:pPr>
              <w:jc w:val="center"/>
              <w:rPr>
                <w:noProof/>
              </w:rPr>
            </w:pPr>
            <w:r>
              <w:rPr>
                <w:noProof/>
              </w:rPr>
              <w:t>240,0</w:t>
            </w:r>
          </w:p>
        </w:tc>
        <w:tc>
          <w:tcPr>
            <w:tcW w:w="672" w:type="pct"/>
          </w:tcPr>
          <w:p>
            <w:pPr>
              <w:jc w:val="center"/>
              <w:rPr>
                <w:noProof/>
              </w:rPr>
            </w:pPr>
            <w:r>
              <w:rPr>
                <w:noProof/>
              </w:rPr>
              <w:t>250,0</w:t>
            </w:r>
          </w:p>
        </w:tc>
      </w:tr>
      <w:tr>
        <w:tc>
          <w:tcPr>
            <w:tcW w:w="1239" w:type="pct"/>
          </w:tcPr>
          <w:p>
            <w:pPr>
              <w:jc w:val="left"/>
              <w:rPr>
                <w:noProof/>
              </w:rPr>
            </w:pPr>
            <w:r>
              <w:rPr>
                <w:noProof/>
              </w:rPr>
              <w:t>Maximum surcharge</w:t>
            </w:r>
          </w:p>
        </w:tc>
        <w:tc>
          <w:tcPr>
            <w:tcW w:w="654" w:type="pct"/>
          </w:tcPr>
          <w:p>
            <w:pPr>
              <w:jc w:val="center"/>
              <w:rPr>
                <w:noProof/>
              </w:rPr>
            </w:pPr>
            <w:r>
              <w:rPr>
                <w:noProof/>
              </w:rPr>
              <w:t>0,0</w:t>
            </w:r>
          </w:p>
        </w:tc>
        <w:tc>
          <w:tcPr>
            <w:tcW w:w="608" w:type="pct"/>
          </w:tcPr>
          <w:p>
            <w:pPr>
              <w:jc w:val="center"/>
              <w:rPr>
                <w:noProof/>
              </w:rPr>
            </w:pPr>
            <w:r>
              <w:rPr>
                <w:noProof/>
              </w:rPr>
              <w:t>1,0</w:t>
            </w:r>
          </w:p>
        </w:tc>
        <w:tc>
          <w:tcPr>
            <w:tcW w:w="608" w:type="pct"/>
          </w:tcPr>
          <w:p>
            <w:pPr>
              <w:jc w:val="center"/>
              <w:rPr>
                <w:noProof/>
              </w:rPr>
            </w:pPr>
            <w:r>
              <w:rPr>
                <w:noProof/>
              </w:rPr>
              <w:t>2,0</w:t>
            </w:r>
          </w:p>
        </w:tc>
        <w:tc>
          <w:tcPr>
            <w:tcW w:w="608" w:type="pct"/>
          </w:tcPr>
          <w:p>
            <w:pPr>
              <w:jc w:val="center"/>
              <w:rPr>
                <w:noProof/>
              </w:rPr>
            </w:pPr>
            <w:r>
              <w:rPr>
                <w:noProof/>
              </w:rPr>
              <w:t>3,0</w:t>
            </w:r>
          </w:p>
        </w:tc>
        <w:tc>
          <w:tcPr>
            <w:tcW w:w="612" w:type="pct"/>
          </w:tcPr>
          <w:p>
            <w:pPr>
              <w:jc w:val="center"/>
              <w:rPr>
                <w:noProof/>
              </w:rPr>
            </w:pPr>
            <w:r>
              <w:rPr>
                <w:noProof/>
              </w:rPr>
              <w:t>4,0</w:t>
            </w:r>
          </w:p>
        </w:tc>
        <w:tc>
          <w:tcPr>
            <w:tcW w:w="672" w:type="pct"/>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keepNext/>
              <w:keepLines/>
              <w:jc w:val="center"/>
              <w:rPr>
                <w:noProof/>
              </w:rPr>
            </w:pPr>
            <w:r>
              <w:rPr>
                <w:noProof/>
              </w:rPr>
              <w:t>Year (WTO)</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keepNext/>
              <w:keepLines/>
              <w:jc w:val="left"/>
              <w:rPr>
                <w:noProof/>
              </w:rPr>
            </w:pPr>
            <w:r>
              <w:rPr>
                <w:noProof/>
              </w:rPr>
              <w:t>Ukraine WTO commitment</w:t>
            </w:r>
          </w:p>
        </w:tc>
        <w:tc>
          <w:tcPr>
            <w:tcW w:w="1545" w:type="dxa"/>
          </w:tcPr>
          <w:p>
            <w:pPr>
              <w:keepNext/>
              <w:keepLines/>
              <w:jc w:val="center"/>
              <w:rPr>
                <w:noProof/>
                <w:lang w:eastAsia="uk-UA"/>
              </w:rPr>
            </w:pPr>
            <w:r>
              <w:rPr>
                <w:noProof/>
                <w:lang w:eastAsia="uk-UA"/>
              </w:rPr>
              <w:t>15,0</w:t>
            </w:r>
          </w:p>
        </w:tc>
        <w:tc>
          <w:tcPr>
            <w:tcW w:w="1321" w:type="dxa"/>
          </w:tcPr>
          <w:p>
            <w:pPr>
              <w:keepNext/>
              <w:keepLines/>
              <w:jc w:val="center"/>
              <w:rPr>
                <w:noProof/>
                <w:lang w:eastAsia="uk-UA"/>
              </w:rPr>
            </w:pPr>
            <w:r>
              <w:rPr>
                <w:noProof/>
                <w:lang w:eastAsia="uk-UA"/>
              </w:rPr>
              <w:t>15,0</w:t>
            </w:r>
          </w:p>
        </w:tc>
        <w:tc>
          <w:tcPr>
            <w:tcW w:w="1321" w:type="dxa"/>
          </w:tcPr>
          <w:p>
            <w:pPr>
              <w:keepNext/>
              <w:keepLines/>
              <w:jc w:val="center"/>
              <w:rPr>
                <w:noProof/>
                <w:lang w:eastAsia="uk-UA"/>
              </w:rPr>
            </w:pPr>
            <w:r>
              <w:rPr>
                <w:noProof/>
                <w:lang w:eastAsia="uk-UA"/>
              </w:rPr>
              <w:t>15,0</w:t>
            </w:r>
          </w:p>
        </w:tc>
        <w:tc>
          <w:tcPr>
            <w:tcW w:w="1321" w:type="dxa"/>
          </w:tcPr>
          <w:p>
            <w:pPr>
              <w:keepNext/>
              <w:keepLines/>
              <w:jc w:val="center"/>
              <w:rPr>
                <w:noProof/>
                <w:lang w:eastAsia="uk-UA"/>
              </w:rPr>
            </w:pPr>
            <w:r>
              <w:rPr>
                <w:noProof/>
                <w:lang w:eastAsia="uk-UA"/>
              </w:rPr>
              <w:t>15,0</w:t>
            </w:r>
          </w:p>
        </w:tc>
        <w:tc>
          <w:tcPr>
            <w:tcW w:w="1511" w:type="dxa"/>
          </w:tcPr>
          <w:p>
            <w:pPr>
              <w:keepNext/>
              <w:keepLines/>
              <w:jc w:val="center"/>
              <w:rPr>
                <w:noProof/>
                <w:lang w:eastAsia="uk-UA"/>
              </w:rPr>
            </w:pPr>
            <w:r>
              <w:rPr>
                <w:noProof/>
                <w:lang w:eastAsia="uk-UA"/>
              </w:rPr>
              <w:t>15,0</w:t>
            </w:r>
          </w:p>
        </w:tc>
      </w:tr>
      <w:tr>
        <w:tc>
          <w:tcPr>
            <w:tcW w:w="2835" w:type="dxa"/>
          </w:tcPr>
          <w:p>
            <w:pPr>
              <w:keepNext/>
              <w:keepLines/>
              <w:jc w:val="center"/>
              <w:rPr>
                <w:noProof/>
              </w:rPr>
            </w:pPr>
            <w:r>
              <w:rPr>
                <w:noProof/>
              </w:rPr>
              <w:t>Year (Agreement)</w:t>
            </w:r>
          </w:p>
        </w:tc>
        <w:tc>
          <w:tcPr>
            <w:tcW w:w="1545" w:type="dxa"/>
          </w:tcPr>
          <w:p>
            <w:pPr>
              <w:keepNext/>
              <w:keepLines/>
              <w:jc w:val="center"/>
              <w:rPr>
                <w:noProof/>
                <w:lang w:eastAsia="uk-UA"/>
              </w:rPr>
            </w:pPr>
            <w:r>
              <w:rPr>
                <w:noProof/>
                <w:lang w:eastAsia="uk-UA"/>
              </w:rPr>
              <w:t>EIF+6</w:t>
            </w:r>
          </w:p>
        </w:tc>
        <w:tc>
          <w:tcPr>
            <w:tcW w:w="1321" w:type="dxa"/>
          </w:tcPr>
          <w:p>
            <w:pPr>
              <w:keepNext/>
              <w:keepLines/>
              <w:jc w:val="center"/>
              <w:rPr>
                <w:noProof/>
                <w:lang w:eastAsia="uk-UA"/>
              </w:rPr>
            </w:pPr>
            <w:r>
              <w:rPr>
                <w:noProof/>
                <w:lang w:eastAsia="uk-UA"/>
              </w:rPr>
              <w:t>EIF+7</w:t>
            </w:r>
          </w:p>
        </w:tc>
        <w:tc>
          <w:tcPr>
            <w:tcW w:w="1321" w:type="dxa"/>
          </w:tcPr>
          <w:p>
            <w:pPr>
              <w:keepNext/>
              <w:keepLines/>
              <w:jc w:val="center"/>
              <w:rPr>
                <w:noProof/>
                <w:lang w:eastAsia="uk-UA"/>
              </w:rPr>
            </w:pPr>
            <w:r>
              <w:rPr>
                <w:noProof/>
                <w:lang w:eastAsia="uk-UA"/>
              </w:rPr>
              <w:t>EIF+8</w:t>
            </w:r>
          </w:p>
        </w:tc>
        <w:tc>
          <w:tcPr>
            <w:tcW w:w="1321" w:type="dxa"/>
          </w:tcPr>
          <w:p>
            <w:pPr>
              <w:keepNext/>
              <w:keepLines/>
              <w:jc w:val="center"/>
              <w:rPr>
                <w:noProof/>
                <w:lang w:eastAsia="uk-UA"/>
              </w:rPr>
            </w:pPr>
            <w:r>
              <w:rPr>
                <w:noProof/>
                <w:lang w:eastAsia="uk-UA"/>
              </w:rPr>
              <w:t>EIF+9</w:t>
            </w:r>
          </w:p>
        </w:tc>
        <w:tc>
          <w:tcPr>
            <w:tcW w:w="1511" w:type="dxa"/>
          </w:tcPr>
          <w:p>
            <w:pPr>
              <w:keepNext/>
              <w:keepLines/>
              <w:jc w:val="center"/>
              <w:rPr>
                <w:noProof/>
                <w:lang w:eastAsia="uk-UA"/>
              </w:rPr>
            </w:pPr>
            <w:r>
              <w:rPr>
                <w:noProof/>
                <w:lang w:eastAsia="uk-UA"/>
              </w:rPr>
              <w:t>EIF+10</w:t>
            </w:r>
          </w:p>
        </w:tc>
      </w:tr>
      <w:tr>
        <w:tc>
          <w:tcPr>
            <w:tcW w:w="2835" w:type="dxa"/>
          </w:tcPr>
          <w:p>
            <w:pPr>
              <w:keepNext/>
              <w:keepLines/>
              <w:jc w:val="left"/>
              <w:rPr>
                <w:noProof/>
              </w:rPr>
            </w:pPr>
            <w:r>
              <w:rPr>
                <w:noProof/>
              </w:rPr>
              <w:t>Ukraine export duty to EU</w:t>
            </w:r>
          </w:p>
        </w:tc>
        <w:tc>
          <w:tcPr>
            <w:tcW w:w="1545" w:type="dxa"/>
          </w:tcPr>
          <w:p>
            <w:pPr>
              <w:keepNext/>
              <w:keepLines/>
              <w:jc w:val="center"/>
              <w:rPr>
                <w:noProof/>
              </w:rPr>
            </w:pPr>
            <w:r>
              <w:rPr>
                <w:noProof/>
              </w:rPr>
              <w:t>4,0</w:t>
            </w:r>
          </w:p>
        </w:tc>
        <w:tc>
          <w:tcPr>
            <w:tcW w:w="1321" w:type="dxa"/>
          </w:tcPr>
          <w:p>
            <w:pPr>
              <w:keepNext/>
              <w:keepLines/>
              <w:jc w:val="center"/>
              <w:rPr>
                <w:noProof/>
              </w:rPr>
            </w:pPr>
            <w:r>
              <w:rPr>
                <w:noProof/>
              </w:rPr>
              <w:t>3,0</w:t>
            </w:r>
          </w:p>
        </w:tc>
        <w:tc>
          <w:tcPr>
            <w:tcW w:w="1321" w:type="dxa"/>
          </w:tcPr>
          <w:p>
            <w:pPr>
              <w:keepNext/>
              <w:keepLines/>
              <w:jc w:val="center"/>
              <w:rPr>
                <w:noProof/>
              </w:rPr>
            </w:pPr>
            <w:r>
              <w:rPr>
                <w:noProof/>
              </w:rPr>
              <w:t>2,0</w:t>
            </w:r>
          </w:p>
        </w:tc>
        <w:tc>
          <w:tcPr>
            <w:tcW w:w="1321" w:type="dxa"/>
          </w:tcPr>
          <w:p>
            <w:pPr>
              <w:keepNext/>
              <w:keepLines/>
              <w:jc w:val="center"/>
              <w:rPr>
                <w:noProof/>
              </w:rPr>
            </w:pPr>
            <w:r>
              <w:rPr>
                <w:noProof/>
              </w:rPr>
              <w:t>1,0</w:t>
            </w:r>
          </w:p>
        </w:tc>
        <w:tc>
          <w:tcPr>
            <w:tcW w:w="1511" w:type="dxa"/>
          </w:tcPr>
          <w:p>
            <w:pPr>
              <w:keepNext/>
              <w:keepLines/>
              <w:jc w:val="center"/>
              <w:rPr>
                <w:noProof/>
              </w:rPr>
            </w:pPr>
            <w:r>
              <w:rPr>
                <w:noProof/>
              </w:rPr>
              <w:t>0,0</w:t>
            </w:r>
          </w:p>
        </w:tc>
      </w:tr>
      <w:tr>
        <w:tc>
          <w:tcPr>
            <w:tcW w:w="2835" w:type="dxa"/>
          </w:tcPr>
          <w:p>
            <w:pPr>
              <w:keepNext/>
              <w:keepLines/>
              <w:jc w:val="left"/>
              <w:rPr>
                <w:noProof/>
              </w:rPr>
            </w:pPr>
            <w:r>
              <w:rPr>
                <w:noProof/>
              </w:rPr>
              <w:t>Trigger Level (tonne)</w:t>
            </w:r>
          </w:p>
        </w:tc>
        <w:tc>
          <w:tcPr>
            <w:tcW w:w="1545" w:type="dxa"/>
          </w:tcPr>
          <w:p>
            <w:pPr>
              <w:keepNext/>
              <w:keepLines/>
              <w:jc w:val="center"/>
              <w:rPr>
                <w:noProof/>
              </w:rPr>
            </w:pPr>
            <w:r>
              <w:rPr>
                <w:noProof/>
              </w:rPr>
              <w:t>260,0</w:t>
            </w:r>
          </w:p>
        </w:tc>
        <w:tc>
          <w:tcPr>
            <w:tcW w:w="1321" w:type="dxa"/>
          </w:tcPr>
          <w:p>
            <w:pPr>
              <w:keepNext/>
              <w:keepLines/>
              <w:jc w:val="center"/>
              <w:rPr>
                <w:noProof/>
              </w:rPr>
            </w:pPr>
            <w:r>
              <w:rPr>
                <w:noProof/>
              </w:rPr>
              <w:t>270,0</w:t>
            </w:r>
          </w:p>
        </w:tc>
        <w:tc>
          <w:tcPr>
            <w:tcW w:w="1321" w:type="dxa"/>
          </w:tcPr>
          <w:p>
            <w:pPr>
              <w:keepNext/>
              <w:keepLines/>
              <w:jc w:val="center"/>
              <w:rPr>
                <w:noProof/>
              </w:rPr>
            </w:pPr>
            <w:r>
              <w:rPr>
                <w:noProof/>
              </w:rPr>
              <w:t>280,0</w:t>
            </w:r>
          </w:p>
        </w:tc>
        <w:tc>
          <w:tcPr>
            <w:tcW w:w="1321" w:type="dxa"/>
          </w:tcPr>
          <w:p>
            <w:pPr>
              <w:keepNext/>
              <w:keepLines/>
              <w:jc w:val="center"/>
              <w:rPr>
                <w:noProof/>
              </w:rPr>
            </w:pPr>
            <w:r>
              <w:rPr>
                <w:noProof/>
              </w:rPr>
              <w:t>290,0</w:t>
            </w:r>
          </w:p>
        </w:tc>
        <w:tc>
          <w:tcPr>
            <w:tcW w:w="1511" w:type="dxa"/>
          </w:tcPr>
          <w:p>
            <w:pPr>
              <w:keepNext/>
              <w:keepLines/>
              <w:jc w:val="center"/>
              <w:rPr>
                <w:noProof/>
              </w:rPr>
            </w:pPr>
            <w:r>
              <w:rPr>
                <w:noProof/>
              </w:rPr>
              <w:t>300,0</w:t>
            </w:r>
          </w:p>
        </w:tc>
      </w:tr>
      <w:tr>
        <w:tc>
          <w:tcPr>
            <w:tcW w:w="2835" w:type="dxa"/>
          </w:tcPr>
          <w:p>
            <w:pPr>
              <w:keepNext/>
              <w:keepLines/>
              <w:jc w:val="left"/>
              <w:rPr>
                <w:noProof/>
              </w:rPr>
            </w:pPr>
            <w:r>
              <w:rPr>
                <w:noProof/>
              </w:rPr>
              <w:t>Maximum surcharge</w:t>
            </w:r>
          </w:p>
        </w:tc>
        <w:tc>
          <w:tcPr>
            <w:tcW w:w="1545" w:type="dxa"/>
          </w:tcPr>
          <w:p>
            <w:pPr>
              <w:keepNext/>
              <w:keepLines/>
              <w:jc w:val="center"/>
              <w:rPr>
                <w:noProof/>
              </w:rPr>
            </w:pPr>
            <w:r>
              <w:rPr>
                <w:noProof/>
              </w:rPr>
              <w:t>6,0</w:t>
            </w:r>
          </w:p>
        </w:tc>
        <w:tc>
          <w:tcPr>
            <w:tcW w:w="1321" w:type="dxa"/>
          </w:tcPr>
          <w:p>
            <w:pPr>
              <w:keepNext/>
              <w:keepLines/>
              <w:jc w:val="center"/>
              <w:rPr>
                <w:noProof/>
              </w:rPr>
            </w:pPr>
            <w:r>
              <w:rPr>
                <w:noProof/>
              </w:rPr>
              <w:t>7,0</w:t>
            </w:r>
          </w:p>
        </w:tc>
        <w:tc>
          <w:tcPr>
            <w:tcW w:w="1321" w:type="dxa"/>
          </w:tcPr>
          <w:p>
            <w:pPr>
              <w:keepNext/>
              <w:keepLines/>
              <w:jc w:val="center"/>
              <w:rPr>
                <w:noProof/>
              </w:rPr>
            </w:pPr>
            <w:r>
              <w:rPr>
                <w:noProof/>
              </w:rPr>
              <w:t>8,0</w:t>
            </w:r>
          </w:p>
        </w:tc>
        <w:tc>
          <w:tcPr>
            <w:tcW w:w="1321" w:type="dxa"/>
          </w:tcPr>
          <w:p>
            <w:pPr>
              <w:keepNext/>
              <w:keepLines/>
              <w:jc w:val="center"/>
              <w:rPr>
                <w:noProof/>
              </w:rPr>
            </w:pPr>
            <w:r>
              <w:rPr>
                <w:noProof/>
              </w:rPr>
              <w:t>9,0</w:t>
            </w:r>
          </w:p>
        </w:tc>
        <w:tc>
          <w:tcPr>
            <w:tcW w:w="1511" w:type="dxa"/>
          </w:tcPr>
          <w:p>
            <w:pPr>
              <w:keepNext/>
              <w:keepLines/>
              <w:jc w:val="center"/>
              <w:rPr>
                <w:noProof/>
              </w:rPr>
            </w:pPr>
            <w:r>
              <w:rPr>
                <w:noProof/>
              </w:rPr>
              <w:t>10,0</w:t>
            </w:r>
          </w:p>
        </w:tc>
      </w:tr>
    </w:tbl>
    <w:p>
      <w:pPr>
        <w:keepNext/>
        <w:keepLines/>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EIF+11</w:t>
            </w:r>
          </w:p>
        </w:tc>
        <w:tc>
          <w:tcPr>
            <w:tcW w:w="1321" w:type="dxa"/>
          </w:tcPr>
          <w:p>
            <w:pPr>
              <w:jc w:val="center"/>
              <w:rPr>
                <w:noProof/>
                <w:lang w:eastAsia="uk-UA"/>
              </w:rPr>
            </w:pPr>
            <w:r>
              <w:rPr>
                <w:noProof/>
                <w:lang w:eastAsia="uk-UA"/>
              </w:rPr>
              <w:t>EIF+12</w:t>
            </w:r>
          </w:p>
        </w:tc>
        <w:tc>
          <w:tcPr>
            <w:tcW w:w="1321" w:type="dxa"/>
          </w:tcPr>
          <w:p>
            <w:pPr>
              <w:jc w:val="center"/>
              <w:rPr>
                <w:noProof/>
                <w:lang w:eastAsia="uk-UA"/>
              </w:rPr>
            </w:pPr>
            <w:r>
              <w:rPr>
                <w:noProof/>
                <w:lang w:eastAsia="uk-UA"/>
              </w:rPr>
              <w:t>EIF+13</w:t>
            </w:r>
          </w:p>
        </w:tc>
        <w:tc>
          <w:tcPr>
            <w:tcW w:w="1321" w:type="dxa"/>
          </w:tcPr>
          <w:p>
            <w:pPr>
              <w:jc w:val="center"/>
              <w:rPr>
                <w:noProof/>
                <w:lang w:eastAsia="uk-UA"/>
              </w:rPr>
            </w:pPr>
            <w:r>
              <w:rPr>
                <w:noProof/>
                <w:lang w:eastAsia="uk-UA"/>
              </w:rPr>
              <w:t>EIF+14</w:t>
            </w:r>
          </w:p>
        </w:tc>
        <w:tc>
          <w:tcPr>
            <w:tcW w:w="1511" w:type="dxa"/>
          </w:tcPr>
          <w:p>
            <w:pPr>
              <w:jc w:val="center"/>
              <w:rPr>
                <w:noProof/>
                <w:lang w:eastAsia="uk-UA"/>
              </w:rPr>
            </w:pPr>
            <w:r>
              <w:rPr>
                <w:noProof/>
                <w:lang w:eastAsia="uk-UA"/>
              </w:rPr>
              <w:t>EIF+15</w:t>
            </w:r>
          </w:p>
        </w:tc>
      </w:tr>
      <w:tr>
        <w:tc>
          <w:tcPr>
            <w:tcW w:w="2835" w:type="dxa"/>
          </w:tcPr>
          <w:p>
            <w:pPr>
              <w:jc w:val="left"/>
              <w:rPr>
                <w:noProof/>
              </w:rPr>
            </w:pPr>
            <w:r>
              <w:rPr>
                <w:noProof/>
              </w:rPr>
              <w:t>Ukraine export duty to EU</w:t>
            </w:r>
          </w:p>
        </w:tc>
        <w:tc>
          <w:tcPr>
            <w:tcW w:w="1545"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511" w:type="dxa"/>
          </w:tcPr>
          <w:p>
            <w:pPr>
              <w:jc w:val="center"/>
              <w:rPr>
                <w:noProof/>
                <w:lang w:eastAsia="uk-UA"/>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511" w:type="dxa"/>
          </w:tcPr>
          <w:p>
            <w:pPr>
              <w:jc w:val="center"/>
              <w:rPr>
                <w:noProof/>
              </w:rPr>
            </w:pPr>
            <w:r>
              <w:rPr>
                <w:noProof/>
              </w:rPr>
              <w:t>300,0</w:t>
            </w:r>
          </w:p>
        </w:tc>
      </w:tr>
      <w:tr>
        <w:tc>
          <w:tcPr>
            <w:tcW w:w="2835" w:type="dxa"/>
          </w:tcPr>
          <w:p>
            <w:pPr>
              <w:jc w:val="left"/>
              <w:rPr>
                <w:noProof/>
              </w:rPr>
            </w:pPr>
            <w:r>
              <w:rPr>
                <w:noProof/>
              </w:rPr>
              <w:t>Maximum surcharge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p>
    <w:p>
      <w:pPr>
        <w:rPr>
          <w:noProof/>
        </w:rPr>
      </w:pPr>
      <w:r>
        <w:rPr>
          <w:noProof/>
        </w:rPr>
        <w:br w:type="page"/>
      </w:r>
    </w:p>
    <w:p>
      <w:pPr>
        <w:rPr>
          <w:noProof/>
        </w:rPr>
      </w:pPr>
      <w:r>
        <w:rPr>
          <w:noProof/>
        </w:rPr>
        <w:t xml:space="preserve">Coverage: the </w:t>
      </w:r>
      <w:r>
        <w:rPr>
          <w:bCs/>
          <w:noProof/>
        </w:rPr>
        <w:t>copper</w:t>
      </w:r>
      <w:r>
        <w:rPr>
          <w:noProof/>
        </w:rPr>
        <w:t xml:space="preserve"> falling within the following Ukrainian customs codes: 7403 21 00 00, 7403 22 00 00, 7403 29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226"/>
        <w:gridCol w:w="1134"/>
        <w:gridCol w:w="1134"/>
        <w:gridCol w:w="1134"/>
        <w:gridCol w:w="1141"/>
        <w:gridCol w:w="1252"/>
      </w:tblGrid>
      <w:tr>
        <w:tc>
          <w:tcPr>
            <w:tcW w:w="2267" w:type="dxa"/>
          </w:tcPr>
          <w:p>
            <w:pPr>
              <w:jc w:val="center"/>
              <w:rPr>
                <w:noProof/>
              </w:rPr>
            </w:pPr>
            <w:r>
              <w:rPr>
                <w:noProof/>
              </w:rPr>
              <w:t>Year (WTO)</w:t>
            </w:r>
          </w:p>
        </w:tc>
        <w:tc>
          <w:tcPr>
            <w:tcW w:w="1226" w:type="dxa"/>
          </w:tcPr>
          <w:p>
            <w:pPr>
              <w:jc w:val="center"/>
              <w:rPr>
                <w:noProof/>
              </w:rPr>
            </w:pPr>
            <w:r>
              <w:rPr>
                <w:noProof/>
              </w:rPr>
              <w:t>2016</w:t>
            </w:r>
          </w:p>
        </w:tc>
        <w:tc>
          <w:tcPr>
            <w:tcW w:w="1134" w:type="dxa"/>
          </w:tcPr>
          <w:p>
            <w:pPr>
              <w:jc w:val="center"/>
              <w:rPr>
                <w:noProof/>
              </w:rPr>
            </w:pPr>
            <w:r>
              <w:rPr>
                <w:noProof/>
              </w:rPr>
              <w:t>2017</w:t>
            </w:r>
          </w:p>
        </w:tc>
        <w:tc>
          <w:tcPr>
            <w:tcW w:w="1134" w:type="dxa"/>
          </w:tcPr>
          <w:p>
            <w:pPr>
              <w:jc w:val="center"/>
              <w:rPr>
                <w:noProof/>
              </w:rPr>
            </w:pPr>
            <w:r>
              <w:rPr>
                <w:noProof/>
              </w:rPr>
              <w:t>2018</w:t>
            </w:r>
          </w:p>
        </w:tc>
        <w:tc>
          <w:tcPr>
            <w:tcW w:w="1134" w:type="dxa"/>
          </w:tcPr>
          <w:p>
            <w:pPr>
              <w:jc w:val="center"/>
              <w:rPr>
                <w:noProof/>
              </w:rPr>
            </w:pPr>
            <w:r>
              <w:rPr>
                <w:noProof/>
              </w:rPr>
              <w:t>2019</w:t>
            </w:r>
          </w:p>
        </w:tc>
        <w:tc>
          <w:tcPr>
            <w:tcW w:w="1141" w:type="dxa"/>
          </w:tcPr>
          <w:p>
            <w:pPr>
              <w:jc w:val="center"/>
              <w:rPr>
                <w:noProof/>
              </w:rPr>
            </w:pPr>
            <w:r>
              <w:rPr>
                <w:noProof/>
              </w:rPr>
              <w:t>2020</w:t>
            </w:r>
          </w:p>
        </w:tc>
        <w:tc>
          <w:tcPr>
            <w:tcW w:w="1252" w:type="dxa"/>
          </w:tcPr>
          <w:p>
            <w:pPr>
              <w:jc w:val="center"/>
              <w:rPr>
                <w:noProof/>
              </w:rPr>
            </w:pPr>
            <w:r>
              <w:rPr>
                <w:noProof/>
              </w:rPr>
              <w:t>2021</w:t>
            </w:r>
          </w:p>
        </w:tc>
      </w:tr>
      <w:tr>
        <w:tc>
          <w:tcPr>
            <w:tcW w:w="2267" w:type="dxa"/>
          </w:tcPr>
          <w:p>
            <w:pPr>
              <w:jc w:val="left"/>
              <w:rPr>
                <w:noProof/>
              </w:rPr>
            </w:pPr>
            <w:r>
              <w:rPr>
                <w:noProof/>
              </w:rPr>
              <w:t>Ukraine WTO commitment</w:t>
            </w:r>
          </w:p>
        </w:tc>
        <w:tc>
          <w:tcPr>
            <w:tcW w:w="1226" w:type="dxa"/>
          </w:tcPr>
          <w:p>
            <w:pPr>
              <w:jc w:val="center"/>
              <w:rPr>
                <w:noProof/>
                <w:lang w:eastAsia="uk-UA"/>
              </w:rPr>
            </w:pPr>
            <w:r>
              <w:rPr>
                <w:noProof/>
                <w:lang w:eastAsia="uk-UA"/>
              </w:rPr>
              <w:t>15,0</w:t>
            </w:r>
          </w:p>
        </w:tc>
        <w:tc>
          <w:tcPr>
            <w:tcW w:w="1134" w:type="dxa"/>
          </w:tcPr>
          <w:p>
            <w:pPr>
              <w:jc w:val="center"/>
              <w:rPr>
                <w:noProof/>
                <w:lang w:eastAsia="uk-UA"/>
              </w:rPr>
            </w:pPr>
            <w:r>
              <w:rPr>
                <w:noProof/>
                <w:lang w:eastAsia="uk-UA"/>
              </w:rPr>
              <w:t>15,0</w:t>
            </w:r>
          </w:p>
        </w:tc>
        <w:tc>
          <w:tcPr>
            <w:tcW w:w="1134" w:type="dxa"/>
          </w:tcPr>
          <w:p>
            <w:pPr>
              <w:jc w:val="center"/>
              <w:rPr>
                <w:noProof/>
                <w:lang w:eastAsia="uk-UA"/>
              </w:rPr>
            </w:pPr>
            <w:r>
              <w:rPr>
                <w:noProof/>
                <w:lang w:eastAsia="uk-UA"/>
              </w:rPr>
              <w:t>15,0</w:t>
            </w:r>
          </w:p>
        </w:tc>
        <w:tc>
          <w:tcPr>
            <w:tcW w:w="1134" w:type="dxa"/>
          </w:tcPr>
          <w:p>
            <w:pPr>
              <w:jc w:val="center"/>
              <w:rPr>
                <w:noProof/>
                <w:lang w:eastAsia="uk-UA"/>
              </w:rPr>
            </w:pPr>
            <w:r>
              <w:rPr>
                <w:noProof/>
                <w:lang w:eastAsia="uk-UA"/>
              </w:rPr>
              <w:t>15,0</w:t>
            </w:r>
          </w:p>
        </w:tc>
        <w:tc>
          <w:tcPr>
            <w:tcW w:w="1141" w:type="dxa"/>
          </w:tcPr>
          <w:p>
            <w:pPr>
              <w:jc w:val="center"/>
              <w:rPr>
                <w:noProof/>
                <w:lang w:eastAsia="uk-UA"/>
              </w:rPr>
            </w:pPr>
            <w:r>
              <w:rPr>
                <w:noProof/>
                <w:lang w:eastAsia="uk-UA"/>
              </w:rPr>
              <w:t>15,0</w:t>
            </w:r>
          </w:p>
        </w:tc>
        <w:tc>
          <w:tcPr>
            <w:tcW w:w="1252" w:type="dxa"/>
          </w:tcPr>
          <w:p>
            <w:pPr>
              <w:jc w:val="center"/>
              <w:rPr>
                <w:noProof/>
                <w:lang w:eastAsia="uk-UA"/>
              </w:rPr>
            </w:pPr>
            <w:r>
              <w:rPr>
                <w:noProof/>
                <w:lang w:eastAsia="uk-UA"/>
              </w:rPr>
              <w:t>15,0</w:t>
            </w:r>
          </w:p>
        </w:tc>
      </w:tr>
      <w:tr>
        <w:tc>
          <w:tcPr>
            <w:tcW w:w="2267" w:type="dxa"/>
          </w:tcPr>
          <w:p>
            <w:pPr>
              <w:jc w:val="center"/>
              <w:rPr>
                <w:noProof/>
              </w:rPr>
            </w:pPr>
            <w:r>
              <w:rPr>
                <w:noProof/>
              </w:rPr>
              <w:t>Year (FTA)</w:t>
            </w:r>
          </w:p>
        </w:tc>
        <w:tc>
          <w:tcPr>
            <w:tcW w:w="1226" w:type="dxa"/>
          </w:tcPr>
          <w:p>
            <w:pPr>
              <w:jc w:val="center"/>
              <w:rPr>
                <w:noProof/>
                <w:lang w:eastAsia="uk-UA"/>
              </w:rPr>
            </w:pPr>
            <w:r>
              <w:rPr>
                <w:noProof/>
                <w:lang w:eastAsia="uk-UA"/>
              </w:rPr>
              <w:t>EIF</w:t>
            </w:r>
          </w:p>
        </w:tc>
        <w:tc>
          <w:tcPr>
            <w:tcW w:w="1134" w:type="dxa"/>
          </w:tcPr>
          <w:p>
            <w:pPr>
              <w:jc w:val="center"/>
              <w:rPr>
                <w:noProof/>
                <w:lang w:eastAsia="uk-UA"/>
              </w:rPr>
            </w:pPr>
            <w:r>
              <w:rPr>
                <w:noProof/>
                <w:lang w:eastAsia="uk-UA"/>
              </w:rPr>
              <w:t>EIF+1</w:t>
            </w:r>
          </w:p>
        </w:tc>
        <w:tc>
          <w:tcPr>
            <w:tcW w:w="1134" w:type="dxa"/>
          </w:tcPr>
          <w:p>
            <w:pPr>
              <w:jc w:val="center"/>
              <w:rPr>
                <w:noProof/>
                <w:lang w:eastAsia="uk-UA"/>
              </w:rPr>
            </w:pPr>
            <w:r>
              <w:rPr>
                <w:noProof/>
                <w:lang w:eastAsia="uk-UA"/>
              </w:rPr>
              <w:t>EIF+2</w:t>
            </w:r>
          </w:p>
        </w:tc>
        <w:tc>
          <w:tcPr>
            <w:tcW w:w="1134" w:type="dxa"/>
          </w:tcPr>
          <w:p>
            <w:pPr>
              <w:jc w:val="center"/>
              <w:rPr>
                <w:noProof/>
                <w:lang w:eastAsia="uk-UA"/>
              </w:rPr>
            </w:pPr>
            <w:r>
              <w:rPr>
                <w:noProof/>
                <w:lang w:eastAsia="uk-UA"/>
              </w:rPr>
              <w:t>EIF+3</w:t>
            </w:r>
          </w:p>
        </w:tc>
        <w:tc>
          <w:tcPr>
            <w:tcW w:w="1141" w:type="dxa"/>
          </w:tcPr>
          <w:p>
            <w:pPr>
              <w:jc w:val="center"/>
              <w:rPr>
                <w:noProof/>
                <w:lang w:eastAsia="uk-UA"/>
              </w:rPr>
            </w:pPr>
            <w:r>
              <w:rPr>
                <w:noProof/>
                <w:lang w:eastAsia="uk-UA"/>
              </w:rPr>
              <w:t>EIF+4</w:t>
            </w:r>
          </w:p>
        </w:tc>
        <w:tc>
          <w:tcPr>
            <w:tcW w:w="1252" w:type="dxa"/>
          </w:tcPr>
          <w:p>
            <w:pPr>
              <w:jc w:val="center"/>
              <w:rPr>
                <w:noProof/>
                <w:lang w:eastAsia="uk-UA"/>
              </w:rPr>
            </w:pPr>
            <w:r>
              <w:rPr>
                <w:noProof/>
                <w:lang w:eastAsia="uk-UA"/>
              </w:rPr>
              <w:t>EIF+5</w:t>
            </w:r>
          </w:p>
        </w:tc>
      </w:tr>
      <w:tr>
        <w:tc>
          <w:tcPr>
            <w:tcW w:w="2267" w:type="dxa"/>
          </w:tcPr>
          <w:p>
            <w:pPr>
              <w:jc w:val="left"/>
              <w:rPr>
                <w:noProof/>
              </w:rPr>
            </w:pPr>
            <w:r>
              <w:rPr>
                <w:noProof/>
              </w:rPr>
              <w:t>Ukraine export duty to EU</w:t>
            </w:r>
          </w:p>
        </w:tc>
        <w:tc>
          <w:tcPr>
            <w:tcW w:w="1226" w:type="dxa"/>
          </w:tcPr>
          <w:p>
            <w:pPr>
              <w:jc w:val="center"/>
              <w:rPr>
                <w:noProof/>
                <w:color w:val="000000"/>
                <w:lang w:eastAsia="uk-UA"/>
              </w:rPr>
            </w:pPr>
            <w:r>
              <w:rPr>
                <w:noProof/>
              </w:rPr>
              <w:t>10,0</w:t>
            </w:r>
          </w:p>
        </w:tc>
        <w:tc>
          <w:tcPr>
            <w:tcW w:w="1134" w:type="dxa"/>
          </w:tcPr>
          <w:p>
            <w:pPr>
              <w:jc w:val="center"/>
              <w:rPr>
                <w:noProof/>
                <w:color w:val="000000"/>
                <w:lang w:eastAsia="uk-UA"/>
              </w:rPr>
            </w:pPr>
            <w:r>
              <w:rPr>
                <w:noProof/>
              </w:rPr>
              <w:t>9,0</w:t>
            </w:r>
          </w:p>
        </w:tc>
        <w:tc>
          <w:tcPr>
            <w:tcW w:w="1134" w:type="dxa"/>
          </w:tcPr>
          <w:p>
            <w:pPr>
              <w:jc w:val="center"/>
              <w:rPr>
                <w:noProof/>
                <w:color w:val="000000"/>
                <w:lang w:eastAsia="uk-UA"/>
              </w:rPr>
            </w:pPr>
            <w:r>
              <w:rPr>
                <w:noProof/>
              </w:rPr>
              <w:t>8,0</w:t>
            </w:r>
          </w:p>
        </w:tc>
        <w:tc>
          <w:tcPr>
            <w:tcW w:w="1134" w:type="dxa"/>
          </w:tcPr>
          <w:p>
            <w:pPr>
              <w:jc w:val="center"/>
              <w:rPr>
                <w:noProof/>
                <w:color w:val="000000"/>
                <w:lang w:eastAsia="uk-UA"/>
              </w:rPr>
            </w:pPr>
            <w:r>
              <w:rPr>
                <w:noProof/>
              </w:rPr>
              <w:t>7,0</w:t>
            </w:r>
          </w:p>
        </w:tc>
        <w:tc>
          <w:tcPr>
            <w:tcW w:w="1141" w:type="dxa"/>
          </w:tcPr>
          <w:p>
            <w:pPr>
              <w:jc w:val="center"/>
              <w:rPr>
                <w:noProof/>
                <w:color w:val="000000"/>
                <w:lang w:eastAsia="uk-UA"/>
              </w:rPr>
            </w:pPr>
            <w:r>
              <w:rPr>
                <w:noProof/>
              </w:rPr>
              <w:t>6,0</w:t>
            </w:r>
          </w:p>
        </w:tc>
        <w:tc>
          <w:tcPr>
            <w:tcW w:w="1252" w:type="dxa"/>
          </w:tcPr>
          <w:p>
            <w:pPr>
              <w:jc w:val="center"/>
              <w:rPr>
                <w:noProof/>
                <w:color w:val="000000"/>
                <w:lang w:eastAsia="uk-UA"/>
              </w:rPr>
            </w:pPr>
            <w:r>
              <w:rPr>
                <w:noProof/>
              </w:rPr>
              <w:t>5,0</w:t>
            </w:r>
          </w:p>
        </w:tc>
      </w:tr>
      <w:tr>
        <w:tc>
          <w:tcPr>
            <w:tcW w:w="2267" w:type="dxa"/>
          </w:tcPr>
          <w:p>
            <w:pPr>
              <w:jc w:val="left"/>
              <w:rPr>
                <w:noProof/>
              </w:rPr>
            </w:pPr>
            <w:r>
              <w:rPr>
                <w:noProof/>
              </w:rPr>
              <w:t>Trigger Level (tonne)</w:t>
            </w:r>
          </w:p>
        </w:tc>
        <w:tc>
          <w:tcPr>
            <w:tcW w:w="1226" w:type="dxa"/>
          </w:tcPr>
          <w:p>
            <w:pPr>
              <w:jc w:val="center"/>
              <w:rPr>
                <w:noProof/>
              </w:rPr>
            </w:pPr>
            <w:r>
              <w:rPr>
                <w:noProof/>
              </w:rPr>
              <w:t>4 000,0</w:t>
            </w:r>
          </w:p>
        </w:tc>
        <w:tc>
          <w:tcPr>
            <w:tcW w:w="1134" w:type="dxa"/>
          </w:tcPr>
          <w:p>
            <w:pPr>
              <w:jc w:val="center"/>
              <w:rPr>
                <w:noProof/>
              </w:rPr>
            </w:pPr>
            <w:r>
              <w:rPr>
                <w:noProof/>
              </w:rPr>
              <w:t>4 200,0</w:t>
            </w:r>
          </w:p>
        </w:tc>
        <w:tc>
          <w:tcPr>
            <w:tcW w:w="1134" w:type="dxa"/>
          </w:tcPr>
          <w:p>
            <w:pPr>
              <w:jc w:val="center"/>
              <w:rPr>
                <w:noProof/>
              </w:rPr>
            </w:pPr>
            <w:r>
              <w:rPr>
                <w:noProof/>
              </w:rPr>
              <w:t>4 400,0</w:t>
            </w:r>
          </w:p>
        </w:tc>
        <w:tc>
          <w:tcPr>
            <w:tcW w:w="1134" w:type="dxa"/>
          </w:tcPr>
          <w:p>
            <w:pPr>
              <w:jc w:val="center"/>
              <w:rPr>
                <w:noProof/>
              </w:rPr>
            </w:pPr>
            <w:r>
              <w:rPr>
                <w:noProof/>
              </w:rPr>
              <w:t>4 600,0</w:t>
            </w:r>
          </w:p>
        </w:tc>
        <w:tc>
          <w:tcPr>
            <w:tcW w:w="1141" w:type="dxa"/>
          </w:tcPr>
          <w:p>
            <w:pPr>
              <w:jc w:val="center"/>
              <w:rPr>
                <w:noProof/>
              </w:rPr>
            </w:pPr>
            <w:r>
              <w:rPr>
                <w:noProof/>
              </w:rPr>
              <w:t>4 800,0</w:t>
            </w:r>
          </w:p>
        </w:tc>
        <w:tc>
          <w:tcPr>
            <w:tcW w:w="1252" w:type="dxa"/>
          </w:tcPr>
          <w:p>
            <w:pPr>
              <w:jc w:val="center"/>
              <w:rPr>
                <w:noProof/>
              </w:rPr>
            </w:pPr>
            <w:r>
              <w:rPr>
                <w:noProof/>
              </w:rPr>
              <w:t>5 000,0</w:t>
            </w:r>
          </w:p>
        </w:tc>
      </w:tr>
      <w:tr>
        <w:tc>
          <w:tcPr>
            <w:tcW w:w="2267" w:type="dxa"/>
          </w:tcPr>
          <w:p>
            <w:pPr>
              <w:jc w:val="left"/>
              <w:rPr>
                <w:noProof/>
              </w:rPr>
            </w:pPr>
            <w:r>
              <w:rPr>
                <w:noProof/>
              </w:rPr>
              <w:t>Maximum surcharge</w:t>
            </w:r>
          </w:p>
        </w:tc>
        <w:tc>
          <w:tcPr>
            <w:tcW w:w="1226" w:type="dxa"/>
          </w:tcPr>
          <w:p>
            <w:pPr>
              <w:jc w:val="center"/>
              <w:rPr>
                <w:noProof/>
              </w:rPr>
            </w:pPr>
            <w:r>
              <w:rPr>
                <w:noProof/>
              </w:rPr>
              <w:t>0,0</w:t>
            </w:r>
          </w:p>
        </w:tc>
        <w:tc>
          <w:tcPr>
            <w:tcW w:w="1134" w:type="dxa"/>
          </w:tcPr>
          <w:p>
            <w:pPr>
              <w:jc w:val="center"/>
              <w:rPr>
                <w:noProof/>
              </w:rPr>
            </w:pPr>
            <w:r>
              <w:rPr>
                <w:noProof/>
              </w:rPr>
              <w:t>1,0</w:t>
            </w:r>
          </w:p>
        </w:tc>
        <w:tc>
          <w:tcPr>
            <w:tcW w:w="1134" w:type="dxa"/>
          </w:tcPr>
          <w:p>
            <w:pPr>
              <w:jc w:val="center"/>
              <w:rPr>
                <w:noProof/>
              </w:rPr>
            </w:pPr>
            <w:r>
              <w:rPr>
                <w:noProof/>
              </w:rPr>
              <w:t>2,0</w:t>
            </w:r>
          </w:p>
        </w:tc>
        <w:tc>
          <w:tcPr>
            <w:tcW w:w="1134" w:type="dxa"/>
          </w:tcPr>
          <w:p>
            <w:pPr>
              <w:jc w:val="center"/>
              <w:rPr>
                <w:noProof/>
              </w:rPr>
            </w:pPr>
            <w:r>
              <w:rPr>
                <w:noProof/>
              </w:rPr>
              <w:t>3,0</w:t>
            </w:r>
          </w:p>
        </w:tc>
        <w:tc>
          <w:tcPr>
            <w:tcW w:w="1141" w:type="dxa"/>
          </w:tcPr>
          <w:p>
            <w:pPr>
              <w:jc w:val="center"/>
              <w:rPr>
                <w:noProof/>
              </w:rPr>
            </w:pPr>
            <w:r>
              <w:rPr>
                <w:noProof/>
              </w:rPr>
              <w:t>4,0</w:t>
            </w:r>
          </w:p>
        </w:tc>
        <w:tc>
          <w:tcPr>
            <w:tcW w:w="1252"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EIF+6</w:t>
            </w:r>
          </w:p>
        </w:tc>
        <w:tc>
          <w:tcPr>
            <w:tcW w:w="1321" w:type="dxa"/>
          </w:tcPr>
          <w:p>
            <w:pPr>
              <w:jc w:val="center"/>
              <w:rPr>
                <w:noProof/>
                <w:lang w:eastAsia="uk-UA"/>
              </w:rPr>
            </w:pPr>
            <w:r>
              <w:rPr>
                <w:noProof/>
                <w:lang w:eastAsia="uk-UA"/>
              </w:rPr>
              <w:t>EIF+7</w:t>
            </w:r>
          </w:p>
        </w:tc>
        <w:tc>
          <w:tcPr>
            <w:tcW w:w="1321" w:type="dxa"/>
          </w:tcPr>
          <w:p>
            <w:pPr>
              <w:jc w:val="center"/>
              <w:rPr>
                <w:noProof/>
                <w:lang w:eastAsia="uk-UA"/>
              </w:rPr>
            </w:pPr>
            <w:r>
              <w:rPr>
                <w:noProof/>
                <w:lang w:eastAsia="uk-UA"/>
              </w:rPr>
              <w:t>EIF+8</w:t>
            </w:r>
          </w:p>
        </w:tc>
        <w:tc>
          <w:tcPr>
            <w:tcW w:w="1321" w:type="dxa"/>
          </w:tcPr>
          <w:p>
            <w:pPr>
              <w:jc w:val="center"/>
              <w:rPr>
                <w:noProof/>
                <w:lang w:eastAsia="uk-UA"/>
              </w:rPr>
            </w:pPr>
            <w:r>
              <w:rPr>
                <w:noProof/>
                <w:lang w:eastAsia="uk-UA"/>
              </w:rPr>
              <w:t>EIF+9</w:t>
            </w:r>
          </w:p>
        </w:tc>
        <w:tc>
          <w:tcPr>
            <w:tcW w:w="1511" w:type="dxa"/>
          </w:tcPr>
          <w:p>
            <w:pPr>
              <w:jc w:val="center"/>
              <w:rPr>
                <w:noProof/>
                <w:lang w:eastAsia="uk-UA"/>
              </w:rPr>
            </w:pPr>
            <w:r>
              <w:rPr>
                <w:noProof/>
                <w:lang w:eastAsia="uk-UA"/>
              </w:rPr>
              <w:t>EIF+10</w:t>
            </w:r>
          </w:p>
        </w:tc>
      </w:tr>
      <w:tr>
        <w:tc>
          <w:tcPr>
            <w:tcW w:w="2835" w:type="dxa"/>
          </w:tcPr>
          <w:p>
            <w:pPr>
              <w:jc w:val="left"/>
              <w:rPr>
                <w:noProof/>
              </w:rPr>
            </w:pPr>
            <w:r>
              <w:rPr>
                <w:noProof/>
              </w:rPr>
              <w:t>Ukraine export duty to EU</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Trigger Level (tonne)</w:t>
            </w:r>
          </w:p>
        </w:tc>
        <w:tc>
          <w:tcPr>
            <w:tcW w:w="1545" w:type="dxa"/>
          </w:tcPr>
          <w:p>
            <w:pPr>
              <w:jc w:val="center"/>
              <w:rPr>
                <w:noProof/>
              </w:rPr>
            </w:pPr>
            <w:r>
              <w:rPr>
                <w:noProof/>
              </w:rPr>
              <w:t>5 200,0</w:t>
            </w:r>
          </w:p>
        </w:tc>
        <w:tc>
          <w:tcPr>
            <w:tcW w:w="1321" w:type="dxa"/>
          </w:tcPr>
          <w:p>
            <w:pPr>
              <w:jc w:val="center"/>
              <w:rPr>
                <w:noProof/>
              </w:rPr>
            </w:pPr>
            <w:r>
              <w:rPr>
                <w:noProof/>
              </w:rPr>
              <w:t>5 400,0</w:t>
            </w:r>
          </w:p>
        </w:tc>
        <w:tc>
          <w:tcPr>
            <w:tcW w:w="1321" w:type="dxa"/>
          </w:tcPr>
          <w:p>
            <w:pPr>
              <w:jc w:val="center"/>
              <w:rPr>
                <w:noProof/>
              </w:rPr>
            </w:pPr>
            <w:r>
              <w:rPr>
                <w:noProof/>
              </w:rPr>
              <w:t>5 600,0</w:t>
            </w:r>
          </w:p>
        </w:tc>
        <w:tc>
          <w:tcPr>
            <w:tcW w:w="1321" w:type="dxa"/>
          </w:tcPr>
          <w:p>
            <w:pPr>
              <w:jc w:val="center"/>
              <w:rPr>
                <w:noProof/>
              </w:rPr>
            </w:pPr>
            <w:r>
              <w:rPr>
                <w:noProof/>
              </w:rPr>
              <w:t>5 800,0</w:t>
            </w:r>
          </w:p>
        </w:tc>
        <w:tc>
          <w:tcPr>
            <w:tcW w:w="1511" w:type="dxa"/>
          </w:tcPr>
          <w:p>
            <w:pPr>
              <w:jc w:val="center"/>
              <w:rPr>
                <w:noProof/>
              </w:rPr>
            </w:pPr>
            <w:r>
              <w:rPr>
                <w:noProof/>
              </w:rPr>
              <w:t>6 000,0</w:t>
            </w:r>
          </w:p>
        </w:tc>
      </w:tr>
      <w:tr>
        <w:tc>
          <w:tcPr>
            <w:tcW w:w="2835" w:type="dxa"/>
          </w:tcPr>
          <w:p>
            <w:pPr>
              <w:jc w:val="left"/>
              <w:rPr>
                <w:noProof/>
              </w:rPr>
            </w:pPr>
            <w:r>
              <w:rPr>
                <w:noProof/>
              </w:rPr>
              <w:t>Maximum surcharge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EIF+11</w:t>
            </w:r>
          </w:p>
        </w:tc>
        <w:tc>
          <w:tcPr>
            <w:tcW w:w="1321" w:type="dxa"/>
          </w:tcPr>
          <w:p>
            <w:pPr>
              <w:jc w:val="center"/>
              <w:rPr>
                <w:noProof/>
                <w:lang w:eastAsia="uk-UA"/>
              </w:rPr>
            </w:pPr>
            <w:r>
              <w:rPr>
                <w:noProof/>
                <w:lang w:eastAsia="uk-UA"/>
              </w:rPr>
              <w:t>EIF+12</w:t>
            </w:r>
          </w:p>
        </w:tc>
        <w:tc>
          <w:tcPr>
            <w:tcW w:w="1321" w:type="dxa"/>
          </w:tcPr>
          <w:p>
            <w:pPr>
              <w:jc w:val="center"/>
              <w:rPr>
                <w:noProof/>
                <w:lang w:eastAsia="uk-UA"/>
              </w:rPr>
            </w:pPr>
            <w:r>
              <w:rPr>
                <w:noProof/>
                <w:lang w:eastAsia="uk-UA"/>
              </w:rPr>
              <w:t>EIF+13</w:t>
            </w:r>
          </w:p>
        </w:tc>
        <w:tc>
          <w:tcPr>
            <w:tcW w:w="1321" w:type="dxa"/>
          </w:tcPr>
          <w:p>
            <w:pPr>
              <w:jc w:val="center"/>
              <w:rPr>
                <w:noProof/>
                <w:lang w:eastAsia="uk-UA"/>
              </w:rPr>
            </w:pPr>
            <w:r>
              <w:rPr>
                <w:noProof/>
                <w:lang w:eastAsia="uk-UA"/>
              </w:rPr>
              <w:t>EIF+14</w:t>
            </w:r>
          </w:p>
        </w:tc>
        <w:tc>
          <w:tcPr>
            <w:tcW w:w="1511" w:type="dxa"/>
          </w:tcPr>
          <w:p>
            <w:pPr>
              <w:jc w:val="center"/>
              <w:rPr>
                <w:noProof/>
                <w:lang w:eastAsia="uk-UA"/>
              </w:rPr>
            </w:pPr>
            <w:r>
              <w:rPr>
                <w:noProof/>
                <w:lang w:eastAsia="uk-UA"/>
              </w:rPr>
              <w:t>EIF+15</w:t>
            </w:r>
          </w:p>
        </w:tc>
      </w:tr>
      <w:tr>
        <w:tc>
          <w:tcPr>
            <w:tcW w:w="2835" w:type="dxa"/>
          </w:tcPr>
          <w:p>
            <w:pPr>
              <w:jc w:val="left"/>
              <w:rPr>
                <w:noProof/>
              </w:rPr>
            </w:pPr>
            <w:r>
              <w:rPr>
                <w:noProof/>
              </w:rPr>
              <w:t>Ukraine export duty to EU</w:t>
            </w:r>
          </w:p>
        </w:tc>
        <w:tc>
          <w:tcPr>
            <w:tcW w:w="1545"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511" w:type="dxa"/>
          </w:tcPr>
          <w:p>
            <w:pPr>
              <w:jc w:val="center"/>
              <w:rPr>
                <w:noProof/>
                <w:lang w:eastAsia="uk-UA"/>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lang w:eastAsia="uk-UA"/>
              </w:rPr>
            </w:pPr>
            <w:r>
              <w:rPr>
                <w:noProof/>
                <w:lang w:eastAsia="uk-UA"/>
              </w:rPr>
              <w:t>6 000,0</w:t>
            </w:r>
          </w:p>
        </w:tc>
        <w:tc>
          <w:tcPr>
            <w:tcW w:w="1321" w:type="dxa"/>
          </w:tcPr>
          <w:p>
            <w:pPr>
              <w:jc w:val="center"/>
              <w:rPr>
                <w:noProof/>
                <w:lang w:eastAsia="uk-UA"/>
              </w:rPr>
            </w:pPr>
            <w:r>
              <w:rPr>
                <w:noProof/>
                <w:lang w:eastAsia="uk-UA"/>
              </w:rPr>
              <w:t>6 000,0</w:t>
            </w:r>
          </w:p>
        </w:tc>
        <w:tc>
          <w:tcPr>
            <w:tcW w:w="1321" w:type="dxa"/>
          </w:tcPr>
          <w:p>
            <w:pPr>
              <w:jc w:val="center"/>
              <w:rPr>
                <w:noProof/>
                <w:lang w:eastAsia="uk-UA"/>
              </w:rPr>
            </w:pPr>
            <w:r>
              <w:rPr>
                <w:noProof/>
                <w:lang w:eastAsia="uk-UA"/>
              </w:rPr>
              <w:t>6 000,0</w:t>
            </w:r>
          </w:p>
        </w:tc>
        <w:tc>
          <w:tcPr>
            <w:tcW w:w="1321" w:type="dxa"/>
          </w:tcPr>
          <w:p>
            <w:pPr>
              <w:jc w:val="center"/>
              <w:rPr>
                <w:noProof/>
                <w:lang w:eastAsia="uk-UA"/>
              </w:rPr>
            </w:pPr>
            <w:r>
              <w:rPr>
                <w:noProof/>
                <w:lang w:eastAsia="uk-UA"/>
              </w:rPr>
              <w:t>6 000,0</w:t>
            </w:r>
          </w:p>
        </w:tc>
        <w:tc>
          <w:tcPr>
            <w:tcW w:w="1511" w:type="dxa"/>
          </w:tcPr>
          <w:p>
            <w:pPr>
              <w:jc w:val="center"/>
              <w:rPr>
                <w:noProof/>
                <w:lang w:eastAsia="uk-UA"/>
              </w:rPr>
            </w:pPr>
            <w:r>
              <w:rPr>
                <w:noProof/>
                <w:lang w:eastAsia="uk-UA"/>
              </w:rPr>
              <w:t>6 000,0</w:t>
            </w:r>
          </w:p>
        </w:tc>
      </w:tr>
      <w:tr>
        <w:tc>
          <w:tcPr>
            <w:tcW w:w="2835" w:type="dxa"/>
          </w:tcPr>
          <w:p>
            <w:pPr>
              <w:jc w:val="left"/>
              <w:rPr>
                <w:noProof/>
              </w:rPr>
            </w:pPr>
            <w:r>
              <w:rPr>
                <w:noProof/>
              </w:rPr>
              <w:t>Maximum surcharge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keepNext/>
        <w:keepLines/>
        <w:rPr>
          <w:noProof/>
        </w:rPr>
      </w:pPr>
      <w:r>
        <w:rPr>
          <w:noProof/>
        </w:rPr>
        <w:t>Coverage: the alloyed ferrous metal scrap, nonferrous metal scrap and semi-manufactured goods of them falling within the following Ukrainian customs codes: 7404 00, 7405 00 00 00, 7406, 7418 19 90 00, 7419, 7503 00, 7602 00, 7802 00 00 00, 7902 00 00 00, 8108 30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keepNext/>
              <w:keepLines/>
              <w:jc w:val="center"/>
              <w:rPr>
                <w:noProof/>
              </w:rPr>
            </w:pPr>
            <w:r>
              <w:rPr>
                <w:noProof/>
              </w:rPr>
              <w:t>Year (WTO)</w:t>
            </w:r>
          </w:p>
        </w:tc>
        <w:tc>
          <w:tcPr>
            <w:tcW w:w="1214" w:type="dxa"/>
          </w:tcPr>
          <w:p>
            <w:pPr>
              <w:jc w:val="center"/>
              <w:rPr>
                <w:noProof/>
              </w:rPr>
            </w:pPr>
            <w:r>
              <w:rPr>
                <w:noProof/>
              </w:rPr>
              <w:t>2016</w:t>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keepNext/>
              <w:keepLines/>
              <w:jc w:val="left"/>
              <w:rPr>
                <w:noProof/>
              </w:rPr>
            </w:pPr>
            <w:r>
              <w:rPr>
                <w:noProof/>
              </w:rPr>
              <w:t>Ukraine WTO commitment</w:t>
            </w:r>
          </w:p>
        </w:tc>
        <w:tc>
          <w:tcPr>
            <w:tcW w:w="1214" w:type="dxa"/>
          </w:tcPr>
          <w:p>
            <w:pPr>
              <w:keepNext/>
              <w:keepLines/>
              <w:jc w:val="center"/>
              <w:rPr>
                <w:noProof/>
                <w:lang w:eastAsia="uk-UA"/>
              </w:rPr>
            </w:pPr>
            <w:r>
              <w:rPr>
                <w:noProof/>
                <w:lang w:eastAsia="uk-UA"/>
              </w:rPr>
              <w:t>15,0</w:t>
            </w:r>
          </w:p>
        </w:tc>
        <w:tc>
          <w:tcPr>
            <w:tcW w:w="1129" w:type="dxa"/>
          </w:tcPr>
          <w:p>
            <w:pPr>
              <w:keepNext/>
              <w:keepLines/>
              <w:jc w:val="center"/>
              <w:rPr>
                <w:noProof/>
                <w:lang w:eastAsia="uk-UA"/>
              </w:rPr>
            </w:pPr>
            <w:r>
              <w:rPr>
                <w:noProof/>
                <w:lang w:eastAsia="uk-UA"/>
              </w:rPr>
              <w:t>15,0</w:t>
            </w:r>
          </w:p>
        </w:tc>
        <w:tc>
          <w:tcPr>
            <w:tcW w:w="1129" w:type="dxa"/>
          </w:tcPr>
          <w:p>
            <w:pPr>
              <w:keepNext/>
              <w:keepLines/>
              <w:jc w:val="center"/>
              <w:rPr>
                <w:noProof/>
                <w:lang w:eastAsia="uk-UA"/>
              </w:rPr>
            </w:pPr>
            <w:r>
              <w:rPr>
                <w:noProof/>
                <w:lang w:eastAsia="uk-UA"/>
              </w:rPr>
              <w:t>15,0</w:t>
            </w:r>
          </w:p>
        </w:tc>
        <w:tc>
          <w:tcPr>
            <w:tcW w:w="1129" w:type="dxa"/>
          </w:tcPr>
          <w:p>
            <w:pPr>
              <w:keepNext/>
              <w:keepLines/>
              <w:jc w:val="center"/>
              <w:rPr>
                <w:noProof/>
                <w:lang w:eastAsia="uk-UA"/>
              </w:rPr>
            </w:pPr>
            <w:r>
              <w:rPr>
                <w:noProof/>
                <w:lang w:eastAsia="uk-UA"/>
              </w:rPr>
              <w:t>15,0</w:t>
            </w:r>
          </w:p>
        </w:tc>
        <w:tc>
          <w:tcPr>
            <w:tcW w:w="1137" w:type="dxa"/>
          </w:tcPr>
          <w:p>
            <w:pPr>
              <w:keepNext/>
              <w:keepLines/>
              <w:jc w:val="center"/>
              <w:rPr>
                <w:noProof/>
                <w:lang w:eastAsia="uk-UA"/>
              </w:rPr>
            </w:pPr>
            <w:r>
              <w:rPr>
                <w:noProof/>
                <w:lang w:eastAsia="uk-UA"/>
              </w:rPr>
              <w:t>15,0</w:t>
            </w:r>
          </w:p>
        </w:tc>
        <w:tc>
          <w:tcPr>
            <w:tcW w:w="1251" w:type="dxa"/>
          </w:tcPr>
          <w:p>
            <w:pPr>
              <w:keepNext/>
              <w:keepLines/>
              <w:jc w:val="center"/>
              <w:rPr>
                <w:noProof/>
                <w:lang w:eastAsia="uk-UA"/>
              </w:rPr>
            </w:pPr>
            <w:r>
              <w:rPr>
                <w:noProof/>
                <w:lang w:eastAsia="uk-UA"/>
              </w:rPr>
              <w:t>15,0</w:t>
            </w:r>
          </w:p>
        </w:tc>
      </w:tr>
      <w:tr>
        <w:tc>
          <w:tcPr>
            <w:tcW w:w="2299" w:type="dxa"/>
          </w:tcPr>
          <w:p>
            <w:pPr>
              <w:keepNext/>
              <w:keepLines/>
              <w:jc w:val="center"/>
              <w:rPr>
                <w:noProof/>
              </w:rPr>
            </w:pPr>
            <w:r>
              <w:rPr>
                <w:noProof/>
              </w:rPr>
              <w:t>Year (Agreement)</w:t>
            </w:r>
          </w:p>
        </w:tc>
        <w:tc>
          <w:tcPr>
            <w:tcW w:w="1214" w:type="dxa"/>
          </w:tcPr>
          <w:p>
            <w:pPr>
              <w:keepNext/>
              <w:keepLines/>
              <w:jc w:val="center"/>
              <w:rPr>
                <w:noProof/>
                <w:lang w:eastAsia="uk-UA"/>
              </w:rPr>
            </w:pPr>
            <w:r>
              <w:rPr>
                <w:noProof/>
                <w:lang w:eastAsia="uk-UA"/>
              </w:rPr>
              <w:t>EIF</w:t>
            </w:r>
          </w:p>
        </w:tc>
        <w:tc>
          <w:tcPr>
            <w:tcW w:w="1129" w:type="dxa"/>
          </w:tcPr>
          <w:p>
            <w:pPr>
              <w:keepNext/>
              <w:keepLines/>
              <w:jc w:val="center"/>
              <w:rPr>
                <w:noProof/>
                <w:lang w:eastAsia="uk-UA"/>
              </w:rPr>
            </w:pPr>
            <w:r>
              <w:rPr>
                <w:noProof/>
                <w:lang w:eastAsia="uk-UA"/>
              </w:rPr>
              <w:t>EIF+1</w:t>
            </w:r>
          </w:p>
        </w:tc>
        <w:tc>
          <w:tcPr>
            <w:tcW w:w="1129" w:type="dxa"/>
          </w:tcPr>
          <w:p>
            <w:pPr>
              <w:keepNext/>
              <w:keepLines/>
              <w:jc w:val="center"/>
              <w:rPr>
                <w:noProof/>
                <w:lang w:eastAsia="uk-UA"/>
              </w:rPr>
            </w:pPr>
            <w:r>
              <w:rPr>
                <w:noProof/>
                <w:lang w:eastAsia="uk-UA"/>
              </w:rPr>
              <w:t>EIF+2</w:t>
            </w:r>
          </w:p>
        </w:tc>
        <w:tc>
          <w:tcPr>
            <w:tcW w:w="1129" w:type="dxa"/>
          </w:tcPr>
          <w:p>
            <w:pPr>
              <w:keepNext/>
              <w:keepLines/>
              <w:jc w:val="center"/>
              <w:rPr>
                <w:noProof/>
                <w:lang w:eastAsia="uk-UA"/>
              </w:rPr>
            </w:pPr>
            <w:r>
              <w:rPr>
                <w:noProof/>
                <w:lang w:eastAsia="uk-UA"/>
              </w:rPr>
              <w:t>EIF+3</w:t>
            </w:r>
          </w:p>
        </w:tc>
        <w:tc>
          <w:tcPr>
            <w:tcW w:w="1137" w:type="dxa"/>
          </w:tcPr>
          <w:p>
            <w:pPr>
              <w:keepNext/>
              <w:keepLines/>
              <w:jc w:val="center"/>
              <w:rPr>
                <w:noProof/>
                <w:lang w:eastAsia="uk-UA"/>
              </w:rPr>
            </w:pPr>
            <w:r>
              <w:rPr>
                <w:noProof/>
                <w:lang w:eastAsia="uk-UA"/>
              </w:rPr>
              <w:t>EIF+4</w:t>
            </w:r>
          </w:p>
        </w:tc>
        <w:tc>
          <w:tcPr>
            <w:tcW w:w="1251" w:type="dxa"/>
          </w:tcPr>
          <w:p>
            <w:pPr>
              <w:keepNext/>
              <w:keepLines/>
              <w:jc w:val="center"/>
              <w:rPr>
                <w:noProof/>
                <w:lang w:eastAsia="uk-UA"/>
              </w:rPr>
            </w:pPr>
            <w:r>
              <w:rPr>
                <w:noProof/>
                <w:lang w:eastAsia="uk-UA"/>
              </w:rPr>
              <w:t>EIF+5</w:t>
            </w:r>
          </w:p>
        </w:tc>
      </w:tr>
      <w:tr>
        <w:tc>
          <w:tcPr>
            <w:tcW w:w="2299" w:type="dxa"/>
          </w:tcPr>
          <w:p>
            <w:pPr>
              <w:keepNext/>
              <w:keepLines/>
              <w:jc w:val="left"/>
              <w:rPr>
                <w:noProof/>
              </w:rPr>
            </w:pPr>
            <w:r>
              <w:rPr>
                <w:noProof/>
              </w:rPr>
              <w:t>Ukraine export duty to EU</w:t>
            </w:r>
          </w:p>
        </w:tc>
        <w:tc>
          <w:tcPr>
            <w:tcW w:w="1214" w:type="dxa"/>
          </w:tcPr>
          <w:p>
            <w:pPr>
              <w:keepNext/>
              <w:keepLines/>
              <w:jc w:val="center"/>
              <w:rPr>
                <w:noProof/>
                <w:color w:val="000000"/>
                <w:lang w:eastAsia="uk-UA"/>
              </w:rPr>
            </w:pPr>
            <w:r>
              <w:rPr>
                <w:noProof/>
              </w:rPr>
              <w:t>10,0</w:t>
            </w:r>
          </w:p>
        </w:tc>
        <w:tc>
          <w:tcPr>
            <w:tcW w:w="1129" w:type="dxa"/>
          </w:tcPr>
          <w:p>
            <w:pPr>
              <w:keepNext/>
              <w:keepLines/>
              <w:jc w:val="center"/>
              <w:rPr>
                <w:noProof/>
                <w:color w:val="000000"/>
                <w:lang w:eastAsia="uk-UA"/>
              </w:rPr>
            </w:pPr>
            <w:r>
              <w:rPr>
                <w:noProof/>
              </w:rPr>
              <w:t>9,0</w:t>
            </w:r>
          </w:p>
        </w:tc>
        <w:tc>
          <w:tcPr>
            <w:tcW w:w="1129" w:type="dxa"/>
          </w:tcPr>
          <w:p>
            <w:pPr>
              <w:keepNext/>
              <w:keepLines/>
              <w:jc w:val="center"/>
              <w:rPr>
                <w:noProof/>
                <w:color w:val="000000"/>
                <w:lang w:eastAsia="uk-UA"/>
              </w:rPr>
            </w:pPr>
            <w:r>
              <w:rPr>
                <w:noProof/>
              </w:rPr>
              <w:t>8,0</w:t>
            </w:r>
          </w:p>
        </w:tc>
        <w:tc>
          <w:tcPr>
            <w:tcW w:w="1129" w:type="dxa"/>
          </w:tcPr>
          <w:p>
            <w:pPr>
              <w:keepNext/>
              <w:keepLines/>
              <w:jc w:val="center"/>
              <w:rPr>
                <w:noProof/>
                <w:color w:val="000000"/>
                <w:lang w:eastAsia="uk-UA"/>
              </w:rPr>
            </w:pPr>
            <w:r>
              <w:rPr>
                <w:noProof/>
              </w:rPr>
              <w:t>7,0</w:t>
            </w:r>
          </w:p>
        </w:tc>
        <w:tc>
          <w:tcPr>
            <w:tcW w:w="1137" w:type="dxa"/>
          </w:tcPr>
          <w:p>
            <w:pPr>
              <w:keepNext/>
              <w:keepLines/>
              <w:jc w:val="center"/>
              <w:rPr>
                <w:noProof/>
                <w:color w:val="000000"/>
                <w:lang w:eastAsia="uk-UA"/>
              </w:rPr>
            </w:pPr>
            <w:r>
              <w:rPr>
                <w:noProof/>
              </w:rPr>
              <w:t>6,0</w:t>
            </w:r>
          </w:p>
        </w:tc>
        <w:tc>
          <w:tcPr>
            <w:tcW w:w="1251" w:type="dxa"/>
          </w:tcPr>
          <w:p>
            <w:pPr>
              <w:keepNext/>
              <w:keepLines/>
              <w:jc w:val="center"/>
              <w:rPr>
                <w:noProof/>
                <w:color w:val="000000"/>
                <w:lang w:eastAsia="uk-UA"/>
              </w:rPr>
            </w:pPr>
            <w:r>
              <w:rPr>
                <w:noProof/>
              </w:rPr>
              <w:t>5,0</w:t>
            </w:r>
          </w:p>
        </w:tc>
      </w:tr>
      <w:tr>
        <w:tc>
          <w:tcPr>
            <w:tcW w:w="2299" w:type="dxa"/>
          </w:tcPr>
          <w:p>
            <w:pPr>
              <w:keepNext/>
              <w:keepLines/>
              <w:jc w:val="left"/>
              <w:rPr>
                <w:noProof/>
              </w:rPr>
            </w:pPr>
            <w:r>
              <w:rPr>
                <w:noProof/>
              </w:rPr>
              <w:t>Trigger Level (tonne)</w:t>
            </w:r>
          </w:p>
        </w:tc>
        <w:tc>
          <w:tcPr>
            <w:tcW w:w="1214" w:type="dxa"/>
          </w:tcPr>
          <w:p>
            <w:pPr>
              <w:keepNext/>
              <w:keepLines/>
              <w:jc w:val="center"/>
              <w:rPr>
                <w:noProof/>
              </w:rPr>
            </w:pPr>
            <w:r>
              <w:rPr>
                <w:noProof/>
              </w:rPr>
              <w:t>200,0</w:t>
            </w:r>
          </w:p>
        </w:tc>
        <w:tc>
          <w:tcPr>
            <w:tcW w:w="1129" w:type="dxa"/>
          </w:tcPr>
          <w:p>
            <w:pPr>
              <w:keepNext/>
              <w:keepLines/>
              <w:jc w:val="center"/>
              <w:rPr>
                <w:noProof/>
              </w:rPr>
            </w:pPr>
            <w:r>
              <w:rPr>
                <w:noProof/>
              </w:rPr>
              <w:t>210,0</w:t>
            </w:r>
          </w:p>
        </w:tc>
        <w:tc>
          <w:tcPr>
            <w:tcW w:w="1129" w:type="dxa"/>
          </w:tcPr>
          <w:p>
            <w:pPr>
              <w:keepNext/>
              <w:keepLines/>
              <w:jc w:val="center"/>
              <w:rPr>
                <w:noProof/>
              </w:rPr>
            </w:pPr>
            <w:r>
              <w:rPr>
                <w:noProof/>
              </w:rPr>
              <w:t>220,0</w:t>
            </w:r>
          </w:p>
        </w:tc>
        <w:tc>
          <w:tcPr>
            <w:tcW w:w="1129" w:type="dxa"/>
          </w:tcPr>
          <w:p>
            <w:pPr>
              <w:keepNext/>
              <w:keepLines/>
              <w:jc w:val="center"/>
              <w:rPr>
                <w:noProof/>
              </w:rPr>
            </w:pPr>
            <w:r>
              <w:rPr>
                <w:noProof/>
              </w:rPr>
              <w:t>230,0</w:t>
            </w:r>
          </w:p>
        </w:tc>
        <w:tc>
          <w:tcPr>
            <w:tcW w:w="1137" w:type="dxa"/>
          </w:tcPr>
          <w:p>
            <w:pPr>
              <w:keepNext/>
              <w:keepLines/>
              <w:jc w:val="center"/>
              <w:rPr>
                <w:noProof/>
              </w:rPr>
            </w:pPr>
            <w:r>
              <w:rPr>
                <w:noProof/>
              </w:rPr>
              <w:t>240,0</w:t>
            </w:r>
          </w:p>
        </w:tc>
        <w:tc>
          <w:tcPr>
            <w:tcW w:w="1251" w:type="dxa"/>
          </w:tcPr>
          <w:p>
            <w:pPr>
              <w:keepNext/>
              <w:keepLines/>
              <w:jc w:val="center"/>
              <w:rPr>
                <w:noProof/>
              </w:rPr>
            </w:pPr>
            <w:r>
              <w:rPr>
                <w:noProof/>
              </w:rPr>
              <w:t>250,0</w:t>
            </w:r>
          </w:p>
        </w:tc>
      </w:tr>
      <w:tr>
        <w:tc>
          <w:tcPr>
            <w:tcW w:w="2299" w:type="dxa"/>
          </w:tcPr>
          <w:p>
            <w:pPr>
              <w:jc w:val="left"/>
              <w:rPr>
                <w:noProof/>
              </w:rPr>
            </w:pPr>
            <w:r>
              <w:rPr>
                <w:noProof/>
              </w:rPr>
              <w:t>Maximum surcharge</w:t>
            </w:r>
          </w:p>
        </w:tc>
        <w:tc>
          <w:tcPr>
            <w:tcW w:w="1214" w:type="dxa"/>
          </w:tcPr>
          <w:p>
            <w:pPr>
              <w:jc w:val="center"/>
              <w:rPr>
                <w:noProof/>
              </w:rPr>
            </w:pPr>
            <w:r>
              <w:rPr>
                <w:noProof/>
              </w:rPr>
              <w:t>0,0</w:t>
            </w:r>
          </w:p>
        </w:tc>
        <w:tc>
          <w:tcPr>
            <w:tcW w:w="1129" w:type="dxa"/>
          </w:tcPr>
          <w:p>
            <w:pPr>
              <w:jc w:val="center"/>
              <w:rPr>
                <w:noProof/>
              </w:rPr>
            </w:pPr>
            <w:r>
              <w:rPr>
                <w:noProof/>
              </w:rPr>
              <w:t>1,0</w:t>
            </w:r>
          </w:p>
        </w:tc>
        <w:tc>
          <w:tcPr>
            <w:tcW w:w="1129" w:type="dxa"/>
          </w:tcPr>
          <w:p>
            <w:pPr>
              <w:jc w:val="center"/>
              <w:rPr>
                <w:noProof/>
              </w:rPr>
            </w:pPr>
            <w:r>
              <w:rPr>
                <w:noProof/>
              </w:rPr>
              <w:t>2,0</w:t>
            </w:r>
          </w:p>
        </w:tc>
        <w:tc>
          <w:tcPr>
            <w:tcW w:w="1129" w:type="dxa"/>
          </w:tcPr>
          <w:p>
            <w:pPr>
              <w:jc w:val="center"/>
              <w:rPr>
                <w:noProof/>
              </w:rPr>
            </w:pPr>
            <w:r>
              <w:rPr>
                <w:noProof/>
              </w:rPr>
              <w:t>3,0</w:t>
            </w:r>
          </w:p>
        </w:tc>
        <w:tc>
          <w:tcPr>
            <w:tcW w:w="1137" w:type="dxa"/>
          </w:tcPr>
          <w:p>
            <w:pPr>
              <w:jc w:val="center"/>
              <w:rPr>
                <w:noProof/>
              </w:rPr>
            </w:pPr>
            <w:r>
              <w:rPr>
                <w:noProof/>
              </w:rPr>
              <w:t>4,0</w:t>
            </w:r>
          </w:p>
        </w:tc>
        <w:tc>
          <w:tcPr>
            <w:tcW w:w="1251"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EIF+6</w:t>
            </w:r>
          </w:p>
        </w:tc>
        <w:tc>
          <w:tcPr>
            <w:tcW w:w="1321" w:type="dxa"/>
          </w:tcPr>
          <w:p>
            <w:pPr>
              <w:jc w:val="center"/>
              <w:rPr>
                <w:noProof/>
                <w:lang w:eastAsia="uk-UA"/>
              </w:rPr>
            </w:pPr>
            <w:r>
              <w:rPr>
                <w:noProof/>
                <w:lang w:eastAsia="uk-UA"/>
              </w:rPr>
              <w:t>EIF+7</w:t>
            </w:r>
          </w:p>
        </w:tc>
        <w:tc>
          <w:tcPr>
            <w:tcW w:w="1321" w:type="dxa"/>
          </w:tcPr>
          <w:p>
            <w:pPr>
              <w:jc w:val="center"/>
              <w:rPr>
                <w:noProof/>
                <w:lang w:eastAsia="uk-UA"/>
              </w:rPr>
            </w:pPr>
            <w:r>
              <w:rPr>
                <w:noProof/>
                <w:lang w:eastAsia="uk-UA"/>
              </w:rPr>
              <w:t>EIF+8</w:t>
            </w:r>
          </w:p>
        </w:tc>
        <w:tc>
          <w:tcPr>
            <w:tcW w:w="1321" w:type="dxa"/>
          </w:tcPr>
          <w:p>
            <w:pPr>
              <w:jc w:val="center"/>
              <w:rPr>
                <w:noProof/>
                <w:lang w:eastAsia="uk-UA"/>
              </w:rPr>
            </w:pPr>
            <w:r>
              <w:rPr>
                <w:noProof/>
                <w:lang w:eastAsia="uk-UA"/>
              </w:rPr>
              <w:t>EIF+9</w:t>
            </w:r>
          </w:p>
        </w:tc>
        <w:tc>
          <w:tcPr>
            <w:tcW w:w="1511" w:type="dxa"/>
          </w:tcPr>
          <w:p>
            <w:pPr>
              <w:jc w:val="center"/>
              <w:rPr>
                <w:noProof/>
                <w:lang w:eastAsia="uk-UA"/>
              </w:rPr>
            </w:pPr>
            <w:r>
              <w:rPr>
                <w:noProof/>
                <w:lang w:eastAsia="uk-UA"/>
              </w:rPr>
              <w:t>EIF+10</w:t>
            </w:r>
          </w:p>
        </w:tc>
      </w:tr>
      <w:tr>
        <w:tc>
          <w:tcPr>
            <w:tcW w:w="2835" w:type="dxa"/>
          </w:tcPr>
          <w:p>
            <w:pPr>
              <w:jc w:val="left"/>
              <w:rPr>
                <w:noProof/>
              </w:rPr>
            </w:pPr>
            <w:r>
              <w:rPr>
                <w:noProof/>
              </w:rPr>
              <w:t>Ukraine export duty to EU</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Trigger Level (tonne)</w:t>
            </w:r>
          </w:p>
        </w:tc>
        <w:tc>
          <w:tcPr>
            <w:tcW w:w="1545" w:type="dxa"/>
          </w:tcPr>
          <w:p>
            <w:pPr>
              <w:jc w:val="center"/>
              <w:rPr>
                <w:noProof/>
              </w:rPr>
            </w:pPr>
            <w:r>
              <w:rPr>
                <w:noProof/>
              </w:rPr>
              <w:t>260,0</w:t>
            </w:r>
          </w:p>
        </w:tc>
        <w:tc>
          <w:tcPr>
            <w:tcW w:w="1321" w:type="dxa"/>
          </w:tcPr>
          <w:p>
            <w:pPr>
              <w:jc w:val="center"/>
              <w:rPr>
                <w:noProof/>
              </w:rPr>
            </w:pPr>
            <w:r>
              <w:rPr>
                <w:noProof/>
              </w:rPr>
              <w:t>270,0</w:t>
            </w:r>
          </w:p>
        </w:tc>
        <w:tc>
          <w:tcPr>
            <w:tcW w:w="1321" w:type="dxa"/>
          </w:tcPr>
          <w:p>
            <w:pPr>
              <w:jc w:val="center"/>
              <w:rPr>
                <w:noProof/>
              </w:rPr>
            </w:pPr>
            <w:r>
              <w:rPr>
                <w:noProof/>
              </w:rPr>
              <w:t>280,0</w:t>
            </w:r>
          </w:p>
        </w:tc>
        <w:tc>
          <w:tcPr>
            <w:tcW w:w="1321" w:type="dxa"/>
          </w:tcPr>
          <w:p>
            <w:pPr>
              <w:jc w:val="center"/>
              <w:rPr>
                <w:noProof/>
              </w:rPr>
            </w:pPr>
            <w:r>
              <w:rPr>
                <w:noProof/>
              </w:rPr>
              <w:t>290,0</w:t>
            </w:r>
          </w:p>
        </w:tc>
        <w:tc>
          <w:tcPr>
            <w:tcW w:w="1511" w:type="dxa"/>
          </w:tcPr>
          <w:p>
            <w:pPr>
              <w:jc w:val="center"/>
              <w:rPr>
                <w:noProof/>
              </w:rPr>
            </w:pPr>
            <w:r>
              <w:rPr>
                <w:noProof/>
              </w:rPr>
              <w:t>300,0</w:t>
            </w:r>
          </w:p>
        </w:tc>
      </w:tr>
      <w:tr>
        <w:tc>
          <w:tcPr>
            <w:tcW w:w="2835" w:type="dxa"/>
          </w:tcPr>
          <w:p>
            <w:pPr>
              <w:jc w:val="left"/>
              <w:rPr>
                <w:noProof/>
              </w:rPr>
            </w:pPr>
            <w:r>
              <w:rPr>
                <w:noProof/>
              </w:rPr>
              <w:t>Maximum surcharge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Year (WTO)</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Ukraine WTO commitment</w:t>
            </w:r>
          </w:p>
        </w:tc>
        <w:tc>
          <w:tcPr>
            <w:tcW w:w="1545"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321" w:type="dxa"/>
          </w:tcPr>
          <w:p>
            <w:pPr>
              <w:jc w:val="center"/>
              <w:rPr>
                <w:noProof/>
                <w:lang w:eastAsia="uk-UA"/>
              </w:rPr>
            </w:pPr>
            <w:r>
              <w:rPr>
                <w:noProof/>
                <w:lang w:eastAsia="uk-UA"/>
              </w:rPr>
              <w:t>15,0</w:t>
            </w:r>
          </w:p>
        </w:tc>
        <w:tc>
          <w:tcPr>
            <w:tcW w:w="1511" w:type="dxa"/>
          </w:tcPr>
          <w:p>
            <w:pPr>
              <w:jc w:val="center"/>
              <w:rPr>
                <w:noProof/>
                <w:lang w:eastAsia="uk-UA"/>
              </w:rPr>
            </w:pPr>
            <w:r>
              <w:rPr>
                <w:noProof/>
                <w:lang w:eastAsia="uk-UA"/>
              </w:rPr>
              <w:t>15,0</w:t>
            </w:r>
          </w:p>
        </w:tc>
      </w:tr>
      <w:tr>
        <w:tc>
          <w:tcPr>
            <w:tcW w:w="2835" w:type="dxa"/>
          </w:tcPr>
          <w:p>
            <w:pPr>
              <w:jc w:val="center"/>
              <w:rPr>
                <w:noProof/>
              </w:rPr>
            </w:pPr>
            <w:r>
              <w:rPr>
                <w:noProof/>
              </w:rPr>
              <w:t>Year (Agreement)</w:t>
            </w:r>
          </w:p>
        </w:tc>
        <w:tc>
          <w:tcPr>
            <w:tcW w:w="1545" w:type="dxa"/>
          </w:tcPr>
          <w:p>
            <w:pPr>
              <w:jc w:val="center"/>
              <w:rPr>
                <w:noProof/>
                <w:lang w:eastAsia="uk-UA"/>
              </w:rPr>
            </w:pPr>
            <w:r>
              <w:rPr>
                <w:noProof/>
                <w:lang w:eastAsia="uk-UA"/>
              </w:rPr>
              <w:t>EIF+11</w:t>
            </w:r>
          </w:p>
        </w:tc>
        <w:tc>
          <w:tcPr>
            <w:tcW w:w="1321" w:type="dxa"/>
          </w:tcPr>
          <w:p>
            <w:pPr>
              <w:jc w:val="center"/>
              <w:rPr>
                <w:noProof/>
                <w:lang w:eastAsia="uk-UA"/>
              </w:rPr>
            </w:pPr>
            <w:r>
              <w:rPr>
                <w:noProof/>
                <w:lang w:eastAsia="uk-UA"/>
              </w:rPr>
              <w:t>EIF+12</w:t>
            </w:r>
          </w:p>
        </w:tc>
        <w:tc>
          <w:tcPr>
            <w:tcW w:w="1321" w:type="dxa"/>
          </w:tcPr>
          <w:p>
            <w:pPr>
              <w:jc w:val="center"/>
              <w:rPr>
                <w:noProof/>
                <w:lang w:eastAsia="uk-UA"/>
              </w:rPr>
            </w:pPr>
            <w:r>
              <w:rPr>
                <w:noProof/>
                <w:lang w:eastAsia="uk-UA"/>
              </w:rPr>
              <w:t>EIF+13</w:t>
            </w:r>
          </w:p>
        </w:tc>
        <w:tc>
          <w:tcPr>
            <w:tcW w:w="1321" w:type="dxa"/>
          </w:tcPr>
          <w:p>
            <w:pPr>
              <w:jc w:val="center"/>
              <w:rPr>
                <w:noProof/>
                <w:lang w:eastAsia="uk-UA"/>
              </w:rPr>
            </w:pPr>
            <w:r>
              <w:rPr>
                <w:noProof/>
                <w:lang w:eastAsia="uk-UA"/>
              </w:rPr>
              <w:t>EIF+14</w:t>
            </w:r>
          </w:p>
        </w:tc>
        <w:tc>
          <w:tcPr>
            <w:tcW w:w="1511" w:type="dxa"/>
          </w:tcPr>
          <w:p>
            <w:pPr>
              <w:jc w:val="center"/>
              <w:rPr>
                <w:noProof/>
                <w:lang w:eastAsia="uk-UA"/>
              </w:rPr>
            </w:pPr>
            <w:r>
              <w:rPr>
                <w:noProof/>
                <w:lang w:eastAsia="uk-UA"/>
              </w:rPr>
              <w:t>EIF+15</w:t>
            </w:r>
          </w:p>
        </w:tc>
      </w:tr>
      <w:tr>
        <w:tc>
          <w:tcPr>
            <w:tcW w:w="2835" w:type="dxa"/>
          </w:tcPr>
          <w:p>
            <w:pPr>
              <w:jc w:val="left"/>
              <w:rPr>
                <w:noProof/>
              </w:rPr>
            </w:pPr>
            <w:r>
              <w:rPr>
                <w:noProof/>
              </w:rPr>
              <w:t>Ukraine export duty to EU</w:t>
            </w:r>
          </w:p>
        </w:tc>
        <w:tc>
          <w:tcPr>
            <w:tcW w:w="1545"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321" w:type="dxa"/>
          </w:tcPr>
          <w:p>
            <w:pPr>
              <w:jc w:val="center"/>
              <w:rPr>
                <w:noProof/>
                <w:lang w:eastAsia="uk-UA"/>
              </w:rPr>
            </w:pPr>
            <w:r>
              <w:rPr>
                <w:noProof/>
                <w:lang w:eastAsia="uk-UA"/>
              </w:rPr>
              <w:t>0,0</w:t>
            </w:r>
          </w:p>
        </w:tc>
        <w:tc>
          <w:tcPr>
            <w:tcW w:w="1511" w:type="dxa"/>
          </w:tcPr>
          <w:p>
            <w:pPr>
              <w:jc w:val="center"/>
              <w:rPr>
                <w:noProof/>
                <w:lang w:eastAsia="uk-UA"/>
              </w:rPr>
            </w:pPr>
            <w:r>
              <w:rPr>
                <w:noProof/>
                <w:lang w:eastAsia="uk-UA"/>
              </w:rPr>
              <w:t>0,0</w:t>
            </w:r>
          </w:p>
        </w:tc>
      </w:tr>
      <w:tr>
        <w:tc>
          <w:tcPr>
            <w:tcW w:w="2835" w:type="dxa"/>
          </w:tcPr>
          <w:p>
            <w:pPr>
              <w:jc w:val="left"/>
              <w:rPr>
                <w:noProof/>
              </w:rPr>
            </w:pPr>
            <w:r>
              <w:rPr>
                <w:noProof/>
              </w:rPr>
              <w:t>Trigger Level (tonne)</w:t>
            </w:r>
          </w:p>
        </w:tc>
        <w:tc>
          <w:tcPr>
            <w:tcW w:w="1545"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511" w:type="dxa"/>
          </w:tcPr>
          <w:p>
            <w:pPr>
              <w:jc w:val="center"/>
              <w:rPr>
                <w:noProof/>
              </w:rPr>
            </w:pPr>
            <w:r>
              <w:rPr>
                <w:noProof/>
              </w:rPr>
              <w:t>300,0</w:t>
            </w:r>
          </w:p>
        </w:tc>
      </w:tr>
      <w:tr>
        <w:tc>
          <w:tcPr>
            <w:tcW w:w="2835" w:type="dxa"/>
          </w:tcPr>
          <w:p>
            <w:pPr>
              <w:jc w:val="left"/>
              <w:rPr>
                <w:noProof/>
              </w:rPr>
            </w:pPr>
            <w:r>
              <w:rPr>
                <w:noProof/>
              </w:rPr>
              <w:t>Maximum surcharge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pStyle w:val="ManualNumPar17"/>
        <w:rPr>
          <w:noProof/>
        </w:rPr>
      </w:pPr>
    </w:p>
    <w:p>
      <w:pPr>
        <w:rPr>
          <w:noProof/>
        </w:rPr>
      </w:pPr>
      <w:r>
        <w:rPr>
          <w:noProof/>
        </w:rPr>
        <w:br w:type="page"/>
      </w:r>
    </w:p>
    <w:p>
      <w:pPr>
        <w:pStyle w:val="ManualNumPar17"/>
        <w:rPr>
          <w:noProof/>
        </w:rPr>
      </w:pPr>
      <w:r>
        <w:rPr>
          <w:noProof/>
        </w:rPr>
        <w:t>11.</w:t>
      </w:r>
      <w:r>
        <w:rPr>
          <w:noProof/>
        </w:rPr>
        <w:tab/>
        <w:t>For the five years following the end of the transitional period, i.e., between EIF+10 and EIF+15, the safeguard mechanism will continue to be available. The maximum surcharge value will decrease linearly from its value specified at EIF +10 to 0 at EIF +15.</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e06633w">
    <w:altName w:val="Times New Roman"/>
    <w:panose1 w:val="00000000000000000000"/>
    <w:charset w:val="00"/>
    <w:family w:val="auto"/>
    <w:notTrueType/>
    <w:pitch w:val="default"/>
    <w:sig w:usb0="00000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OrigGarmnd BT">
    <w:altName w:val="Constant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Annex 2 to Annex I to Council Regulation (EEC) No 2658/87 on the tariff and statistical nomenclature and on the Common Customs Tariff.</w:t>
      </w:r>
    </w:p>
  </w:footnote>
  <w:footnote w:id="2">
    <w:p>
      <w:pPr>
        <w:pStyle w:val="FootnoteText"/>
      </w:pPr>
      <w:r>
        <w:rPr>
          <w:rStyle w:val="FootnoteReference"/>
        </w:rPr>
        <w:footnoteRef/>
      </w:r>
      <w:r>
        <w:tab/>
      </w:r>
      <w:r>
        <w:rPr>
          <w:lang w:val="uk-UA"/>
        </w:rPr>
        <w:t>Hereinafter, 2016 is shown for informative purpose and exclusively to indicate the moment of entry into force of the Agreement and conformity of the data in the table with agreed level of export duties</w:t>
      </w:r>
    </w:p>
  </w:footnote>
  <w:footnote w:id="3">
    <w:p>
      <w:pPr>
        <w:pStyle w:val="FootnoteText"/>
      </w:pPr>
      <w:r>
        <w:rPr>
          <w:rStyle w:val="FootnoteReference"/>
        </w:rPr>
        <w:footnoteRef/>
      </w:r>
      <w:r>
        <w:tab/>
      </w:r>
      <w:r>
        <w:rPr>
          <w:lang w:val="uk-UA"/>
        </w:rPr>
        <w:t>Hereinafter, 2016 is shown for informative purpose and exclusively to indicate the moment of entry into force of the Agreement and conformity of the data in the table with agreed level of export duties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C8D150"/>
    <w:lvl w:ilvl="0">
      <w:start w:val="1"/>
      <w:numFmt w:val="decimal"/>
      <w:pStyle w:val="CommentSubject"/>
      <w:lvlText w:val="%1."/>
      <w:lvlJc w:val="left"/>
      <w:pPr>
        <w:tabs>
          <w:tab w:val="num" w:pos="1209"/>
        </w:tabs>
        <w:ind w:left="1209" w:hanging="360"/>
      </w:pPr>
    </w:lvl>
  </w:abstractNum>
  <w:abstractNum w:abstractNumId="1">
    <w:nsid w:val="FFFFFF7E"/>
    <w:multiLevelType w:val="singleLevel"/>
    <w:tmpl w:val="728CE8F6"/>
    <w:lvl w:ilvl="0">
      <w:start w:val="1"/>
      <w:numFmt w:val="decimal"/>
      <w:pStyle w:val="ListNumber4"/>
      <w:lvlText w:val="%1."/>
      <w:lvlJc w:val="left"/>
      <w:pPr>
        <w:tabs>
          <w:tab w:val="num" w:pos="926"/>
        </w:tabs>
        <w:ind w:left="926" w:hanging="360"/>
      </w:pPr>
    </w:lvl>
  </w:abstractNum>
  <w:abstractNum w:abstractNumId="2">
    <w:nsid w:val="FFFFFF7F"/>
    <w:multiLevelType w:val="singleLevel"/>
    <w:tmpl w:val="1AEE7D46"/>
    <w:lvl w:ilvl="0">
      <w:start w:val="1"/>
      <w:numFmt w:val="decimal"/>
      <w:pStyle w:val="ListNumber3"/>
      <w:lvlText w:val="%1."/>
      <w:lvlJc w:val="left"/>
      <w:pPr>
        <w:tabs>
          <w:tab w:val="num" w:pos="643"/>
        </w:tabs>
        <w:ind w:left="643" w:hanging="360"/>
      </w:pPr>
    </w:lvl>
  </w:abstractNum>
  <w:abstractNum w:abstractNumId="3">
    <w:nsid w:val="FFFFFF81"/>
    <w:multiLevelType w:val="singleLevel"/>
    <w:tmpl w:val="FE768A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FC01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507F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C1544D7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EA05E7"/>
    <w:multiLevelType w:val="hybridMultilevel"/>
    <w:tmpl w:val="33A216DC"/>
    <w:lvl w:ilvl="0" w:tplc="FFFFFFFF">
      <w:start w:val="1"/>
      <w:numFmt w:val="bullet"/>
      <w:pStyle w:val="ListDash2"/>
      <w:lvlText w:val="–"/>
      <w:lvlJc w:val="left"/>
      <w:pPr>
        <w:tabs>
          <w:tab w:val="num" w:pos="1360"/>
        </w:tabs>
        <w:ind w:left="1360" w:hanging="283"/>
      </w:pPr>
      <w:rPr>
        <w:rFonts w:ascii="Times New Roman" w:hAnsi="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77D03B6"/>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FC2E6B"/>
    <w:multiLevelType w:val="multilevel"/>
    <w:tmpl w:val="D7B606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16B130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14C21A3"/>
    <w:multiLevelType w:val="hybridMultilevel"/>
    <w:tmpl w:val="A1D615A0"/>
    <w:lvl w:ilvl="0" w:tplc="FFFFFFFF">
      <w:start w:val="1"/>
      <w:numFmt w:val="upperLetter"/>
      <w:pStyle w:val="Pealkiri2"/>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48F4748"/>
    <w:multiLevelType w:val="hybridMultilevel"/>
    <w:tmpl w:val="C568ACDE"/>
    <w:lvl w:ilvl="0" w:tplc="0809000F">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BA736C9"/>
    <w:multiLevelType w:val="singleLevel"/>
    <w:tmpl w:val="F00A6C0C"/>
    <w:lvl w:ilvl="0">
      <w:start w:val="1"/>
      <w:numFmt w:val="bullet"/>
      <w:lvlRestart w:val="0"/>
      <w:pStyle w:val="ListNumber2Level4"/>
      <w:lvlText w:val="–"/>
      <w:lvlJc w:val="left"/>
      <w:pPr>
        <w:tabs>
          <w:tab w:val="num" w:pos="850"/>
        </w:tabs>
        <w:ind w:left="850" w:hanging="85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157184"/>
    <w:multiLevelType w:val="multilevel"/>
    <w:tmpl w:val="1F5C5F88"/>
    <w:lvl w:ilvl="0">
      <w:start w:val="1"/>
      <w:numFmt w:val="bullet"/>
      <w:pStyle w:val="opsommingtekst"/>
      <w:lvlText w:val=""/>
      <w:lvlJc w:val="left"/>
      <w:pPr>
        <w:tabs>
          <w:tab w:val="num" w:pos="360"/>
        </w:tabs>
        <w:ind w:left="360" w:hanging="360"/>
      </w:pPr>
      <w:rPr>
        <w:rFonts w:ascii="Symbol" w:hAnsi="Symbol" w:hint="default"/>
        <w:b/>
        <w:i w:val="0"/>
        <w:color w:val="auto"/>
        <w:sz w:val="20"/>
        <w:szCs w:val="20"/>
        <w:u w:color="FFFFFF"/>
      </w:rPr>
    </w:lvl>
    <w:lvl w:ilvl="1">
      <w:start w:val="1"/>
      <w:numFmt w:val="decimal"/>
      <w:lvlText w:val="%2."/>
      <w:lvlJc w:val="left"/>
      <w:pPr>
        <w:tabs>
          <w:tab w:val="num" w:pos="397"/>
        </w:tabs>
        <w:ind w:left="397" w:hanging="397"/>
      </w:pPr>
      <w:rPr>
        <w:rFonts w:hint="default"/>
      </w:rPr>
    </w:lvl>
    <w:lvl w:ilvl="2">
      <w:start w:val="1"/>
      <w:numFmt w:val="decimal"/>
      <w:lvlText w:val="%2.%3."/>
      <w:lvlJc w:val="left"/>
      <w:pPr>
        <w:tabs>
          <w:tab w:val="num" w:pos="567"/>
        </w:tabs>
        <w:ind w:left="567" w:hanging="567"/>
      </w:pPr>
      <w:rPr>
        <w:rFonts w:hint="default"/>
        <w:u w:color="000000"/>
      </w:rPr>
    </w:lvl>
    <w:lvl w:ilvl="3">
      <w:start w:val="1"/>
      <w:numFmt w:val="decimal"/>
      <w:lvlText w:val="%2.%3.%4."/>
      <w:lvlJc w:val="left"/>
      <w:pPr>
        <w:tabs>
          <w:tab w:val="num" w:pos="709"/>
        </w:tabs>
        <w:ind w:left="709" w:hanging="709"/>
      </w:pPr>
      <w:rPr>
        <w:rFonts w:hint="default"/>
      </w:rPr>
    </w:lvl>
    <w:lvl w:ilvl="4">
      <w:start w:val="1"/>
      <w:numFmt w:val="decimal"/>
      <w:lvlText w:val="%2.%3.%4.%5."/>
      <w:lvlJc w:val="left"/>
      <w:pPr>
        <w:tabs>
          <w:tab w:val="num" w:pos="879"/>
        </w:tabs>
        <w:ind w:left="879" w:hanging="879"/>
      </w:pPr>
      <w:rPr>
        <w:rFonts w:hint="default"/>
        <w:u w:color="000000"/>
      </w:rPr>
    </w:lvl>
    <w:lvl w:ilvl="5">
      <w:start w:val="1"/>
      <w:numFmt w:val="decimal"/>
      <w:lvlText w:val="%1.%2.%3.%4.%5.%6."/>
      <w:lvlJc w:val="left"/>
      <w:pPr>
        <w:tabs>
          <w:tab w:val="num" w:pos="3240"/>
        </w:tabs>
        <w:ind w:left="0" w:firstLine="180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9"/>
  </w:num>
  <w:num w:numId="9">
    <w:abstractNumId w:val="9"/>
  </w:num>
  <w:num w:numId="10">
    <w:abstractNumId w:val="8"/>
  </w:num>
  <w:num w:numId="11">
    <w:abstractNumId w:val="15"/>
  </w:num>
  <w:num w:numId="12">
    <w:abstractNumId w:val="7"/>
  </w:num>
  <w:num w:numId="13">
    <w:abstractNumId w:val="24"/>
  </w:num>
  <w:num w:numId="14">
    <w:abstractNumId w:val="31"/>
  </w:num>
  <w:num w:numId="15">
    <w:abstractNumId w:val="12"/>
  </w:num>
  <w:num w:numId="16">
    <w:abstractNumId w:val="10"/>
  </w:num>
  <w:num w:numId="17">
    <w:abstractNumId w:val="18"/>
  </w:num>
  <w:num w:numId="18">
    <w:abstractNumId w:val="32"/>
  </w:num>
  <w:num w:numId="19">
    <w:abstractNumId w:val="14"/>
  </w:num>
  <w:num w:numId="20">
    <w:abstractNumId w:val="23"/>
  </w:num>
  <w:num w:numId="21">
    <w:abstractNumId w:val="28"/>
  </w:num>
  <w:num w:numId="22">
    <w:abstractNumId w:val="20"/>
  </w:num>
  <w:num w:numId="23">
    <w:abstractNumId w:val="30"/>
  </w:num>
  <w:num w:numId="24">
    <w:abstractNumId w:val="17"/>
  </w:num>
  <w:num w:numId="25">
    <w:abstractNumId w:val="21"/>
  </w:num>
  <w:num w:numId="26">
    <w:abstractNumId w:val="13"/>
  </w:num>
  <w:num w:numId="27">
    <w:abstractNumId w:val="29"/>
  </w:num>
  <w:num w:numId="28">
    <w:abstractNumId w:val="11"/>
  </w:num>
  <w:num w:numId="29">
    <w:abstractNumId w:val="22"/>
  </w:num>
  <w:num w:numId="30">
    <w:abstractNumId w:val="26"/>
  </w:num>
  <w:num w:numId="31">
    <w:abstractNumId w:val="27"/>
  </w:num>
  <w:num w:numId="32">
    <w:abstractNumId w:val="16"/>
  </w:num>
  <w:num w:numId="33">
    <w:abstractNumId w:val="25"/>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4 10:46: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CC8C8F8-21E0-4B4B-A011-5BFF10FF3640"/>
    <w:docVar w:name="LW_COVERPAGE_TYPE" w:val="1"/>
    <w:docVar w:name="LW_CROSSREFERENCE" w:val="&lt;UNUSED&gt;"/>
    <w:docVar w:name="LW_DocType" w:val="ANNEX"/>
    <w:docVar w:name="LW_EMISSION" w:val="16.11.2017"/>
    <w:docVar w:name="LW_EMISSION_ISODATE" w:val="2017-11-16"/>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Union within the Association Council established by the Association Agreement between the European Union and the European Atomic Energy Community and their Member States, of the one part, and Ukraine, of the other part, as regards supplementing Annex I-A, and in the Association Committee in Trade configuration, on recalculating the schedule of export duty elimination set out in Annexes I-C and I-D to the Association Agreement"/>
    <w:docVar w:name="LW_OBJETACTEPRINCIPAL.CP" w:val="on the position to be taken on behalf of the Union within the Association Council established by the Association Agreement between the European Union and the European Atomic Energy Community and their Member States, of the one part, and Ukraine, of the other part, as regards supplementing Annex I-A, and in the Association Committee in Trade configuration, on recalculating the schedule of export duty elimination set out in Annexes I-C and I-D to the Association Agreement"/>
    <w:docVar w:name="LW_PART_NBR" w:val="1"/>
    <w:docVar w:name="LW_PART_NBR_TOTAL" w:val="1"/>
    <w:docVar w:name="LW_REF.INST.NEW" w:val="COM"/>
    <w:docVar w:name="LW_REF.INST.NEW_ADOPTED" w:val="final"/>
    <w:docVar w:name="LW_REF.INST.NEW_TEXT" w:val="(2017)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link w:val="Heading5Char"/>
    <w:qFormat/>
    <w:pPr>
      <w:keepNext/>
      <w:spacing w:before="0" w:after="0"/>
      <w:jc w:val="center"/>
      <w:outlineLvl w:val="4"/>
    </w:pPr>
    <w:rPr>
      <w:rFonts w:eastAsia="Times New Roman"/>
      <w:b/>
      <w:bCs/>
      <w:color w:val="000000"/>
      <w:szCs w:val="24"/>
      <w:lang w:eastAsia="en-GB"/>
    </w:rPr>
  </w:style>
  <w:style w:type="paragraph" w:styleId="Heading6">
    <w:name w:val="heading 6"/>
    <w:basedOn w:val="Normal"/>
    <w:next w:val="Normal"/>
    <w:link w:val="Heading6Char"/>
    <w:qFormat/>
    <w:pPr>
      <w:tabs>
        <w:tab w:val="left" w:pos="720"/>
      </w:tabs>
      <w:spacing w:before="0" w:after="240"/>
      <w:outlineLvl w:val="5"/>
    </w:pPr>
    <w:rPr>
      <w:rFonts w:eastAsia="Times New Roman"/>
      <w:sz w:val="22"/>
      <w:szCs w:val="20"/>
    </w:rPr>
  </w:style>
  <w:style w:type="paragraph" w:styleId="Heading7">
    <w:name w:val="heading 7"/>
    <w:basedOn w:val="Normal"/>
    <w:next w:val="Normal"/>
    <w:link w:val="Heading7Char"/>
    <w:qFormat/>
    <w:pPr>
      <w:tabs>
        <w:tab w:val="left" w:pos="720"/>
      </w:tabs>
      <w:spacing w:before="0" w:after="240"/>
      <w:outlineLvl w:val="6"/>
    </w:pPr>
    <w:rPr>
      <w:rFonts w:eastAsia="Times New Roman"/>
      <w:sz w:val="22"/>
      <w:szCs w:val="20"/>
    </w:rPr>
  </w:style>
  <w:style w:type="paragraph" w:styleId="Heading8">
    <w:name w:val="heading 8"/>
    <w:basedOn w:val="Normal"/>
    <w:next w:val="Normal"/>
    <w:link w:val="Heading8Char"/>
    <w:qFormat/>
    <w:pPr>
      <w:numPr>
        <w:ilvl w:val="7"/>
        <w:numId w:val="9"/>
      </w:numPr>
      <w:tabs>
        <w:tab w:val="left" w:pos="720"/>
      </w:tabs>
      <w:spacing w:before="240" w:after="60"/>
      <w:outlineLvl w:val="7"/>
    </w:pPr>
    <w:rPr>
      <w:rFonts w:eastAsia="Times New Roman"/>
      <w:i/>
      <w:iCs/>
      <w:szCs w:val="24"/>
    </w:rPr>
  </w:style>
  <w:style w:type="paragraph" w:styleId="Heading9">
    <w:name w:val="heading 9"/>
    <w:basedOn w:val="Normal"/>
    <w:next w:val="Normal"/>
    <w:link w:val="Heading9Char"/>
    <w:qFormat/>
    <w:pPr>
      <w:numPr>
        <w:ilvl w:val="8"/>
        <w:numId w:val="9"/>
      </w:numPr>
      <w:tabs>
        <w:tab w:val="left" w:pos="720"/>
      </w:tabs>
      <w:spacing w:before="240" w:after="60"/>
      <w:outlineLvl w:val="8"/>
    </w:pPr>
    <w:rPr>
      <w:rFonts w:ascii="Arial" w:eastAsia="Times New Roman"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Heading5Char">
    <w:name w:val="Heading 5 Char"/>
    <w:basedOn w:val="DefaultParagraphFont"/>
    <w:link w:val="Heading5"/>
    <w:rPr>
      <w:rFonts w:ascii="Times New Roman" w:eastAsia="Times New Roman" w:hAnsi="Times New Roman" w:cs="Times New Roman"/>
      <w:b/>
      <w:bCs/>
      <w:color w:val="000000"/>
      <w:sz w:val="24"/>
      <w:szCs w:val="24"/>
      <w:lang w:val="en-GB" w:eastAsia="en-GB"/>
    </w:rPr>
  </w:style>
  <w:style w:type="character" w:customStyle="1" w:styleId="Heading6Char">
    <w:name w:val="Heading 6 Char"/>
    <w:basedOn w:val="DefaultParagraphFont"/>
    <w:link w:val="Heading6"/>
    <w:rPr>
      <w:rFonts w:ascii="Times New Roman" w:eastAsia="Times New Roman" w:hAnsi="Times New Roman" w:cs="Times New Roman"/>
      <w:szCs w:val="20"/>
      <w:lang w:val="en-GB"/>
    </w:rPr>
  </w:style>
  <w:style w:type="character" w:customStyle="1" w:styleId="Heading7Char">
    <w:name w:val="Heading 7 Char"/>
    <w:basedOn w:val="DefaultParagraphFont"/>
    <w:link w:val="Heading7"/>
    <w:rPr>
      <w:rFonts w:ascii="Times New Roman" w:eastAsia="Times New Roman" w:hAnsi="Times New Roman" w:cs="Times New Roman"/>
      <w:szCs w:val="20"/>
      <w:lang w:val="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szCs w:val="20"/>
      <w:lang w:val="en-GB"/>
    </w:rPr>
  </w:style>
  <w:style w:type="paragraph" w:customStyle="1" w:styleId="normalcentered">
    <w:name w:val="normalcentered"/>
    <w:basedOn w:val="Normal"/>
    <w:pPr>
      <w:jc w:val="center"/>
    </w:pPr>
    <w:rPr>
      <w:rFonts w:eastAsia="Times New Roman"/>
      <w:szCs w:val="24"/>
      <w:lang w:eastAsia="en-GB"/>
    </w:rPr>
  </w:style>
  <w:style w:type="character" w:styleId="PageNumber">
    <w:name w:val="page number"/>
    <w:basedOn w:val="DefaultParagraphFont"/>
  </w:style>
  <w:style w:type="character" w:customStyle="1" w:styleId="Point1Char">
    <w:name w:val="Point 1 Char"/>
    <w:rPr>
      <w:rFonts w:ascii="Times New Roman" w:hAnsi="Times New Roman" w:cs="Times New Roman"/>
      <w:sz w:val="24"/>
      <w:lang w:val="en-GB"/>
    </w:rPr>
  </w:style>
  <w:style w:type="paragraph" w:styleId="BodyText">
    <w:name w:val="Body Text"/>
    <w:aliases w:val="Body"/>
    <w:basedOn w:val="Normal"/>
    <w:link w:val="BodyTextChar2"/>
    <w:pPr>
      <w:spacing w:before="0" w:after="240"/>
    </w:pPr>
    <w:rPr>
      <w:rFonts w:eastAsia="Times New Roman"/>
      <w:szCs w:val="24"/>
      <w:lang w:eastAsia="en-GB"/>
    </w:rPr>
  </w:style>
  <w:style w:type="character" w:customStyle="1" w:styleId="BodyTextChar">
    <w:name w:val="Body Text Char"/>
    <w:aliases w:val="Body Char"/>
    <w:basedOn w:val="DefaultParagraphFont"/>
    <w:rPr>
      <w:rFonts w:ascii="Times New Roman" w:hAnsi="Times New Roman" w:cs="Times New Roman"/>
      <w:sz w:val="24"/>
      <w:lang w:val="en-GB"/>
    </w:rPr>
  </w:style>
  <w:style w:type="paragraph" w:customStyle="1" w:styleId="text10">
    <w:name w:val="text1"/>
    <w:basedOn w:val="Normal"/>
    <w:pPr>
      <w:ind w:left="850"/>
    </w:pPr>
    <w:rPr>
      <w:rFonts w:eastAsia="Times New Roman"/>
      <w:szCs w:val="24"/>
      <w:lang w:eastAsia="en-GB"/>
    </w:rPr>
  </w:style>
  <w:style w:type="paragraph" w:customStyle="1" w:styleId="tiret10">
    <w:name w:val="tiret1"/>
    <w:basedOn w:val="Normal"/>
    <w:pPr>
      <w:ind w:left="1417" w:hanging="567"/>
    </w:pPr>
    <w:rPr>
      <w:rFonts w:eastAsia="Times New Roman"/>
      <w:szCs w:val="24"/>
      <w:lang w:eastAsia="en-GB"/>
    </w:rPr>
  </w:style>
  <w:style w:type="paragraph" w:customStyle="1" w:styleId="numpar10">
    <w:name w:val="numpar1"/>
    <w:basedOn w:val="Normal"/>
    <w:pPr>
      <w:ind w:left="850" w:hanging="850"/>
    </w:pPr>
    <w:rPr>
      <w:rFonts w:eastAsia="Times New Roman"/>
      <w:szCs w:val="24"/>
      <w:lang w:eastAsia="en-GB"/>
    </w:rPr>
  </w:style>
  <w:style w:type="paragraph" w:customStyle="1" w:styleId="manualnumpar1">
    <w:name w:val="manualnumpar1"/>
    <w:basedOn w:val="Normal"/>
    <w:pPr>
      <w:ind w:left="850" w:hanging="850"/>
    </w:pPr>
    <w:rPr>
      <w:rFonts w:eastAsia="Times New Roman"/>
      <w:szCs w:val="24"/>
      <w:lang w:eastAsia="en-GB"/>
    </w:rPr>
  </w:style>
  <w:style w:type="character" w:customStyle="1" w:styleId="msoins0">
    <w:name w:val="msoins"/>
    <w:rPr>
      <w:color w:val="008080"/>
      <w:u w:val="single"/>
    </w:rPr>
  </w:style>
  <w:style w:type="paragraph" w:customStyle="1" w:styleId="point4">
    <w:name w:val="point4"/>
    <w:basedOn w:val="Normal"/>
    <w:pPr>
      <w:ind w:left="3118" w:hanging="567"/>
    </w:pPr>
    <w:rPr>
      <w:rFonts w:eastAsia="Times New Roman"/>
      <w:szCs w:val="24"/>
      <w:lang w:eastAsia="en-GB"/>
    </w:rPr>
  </w:style>
  <w:style w:type="paragraph" w:customStyle="1" w:styleId="fichefinanciretextetable">
    <w:name w:val="fichefinanciretextetable"/>
    <w:basedOn w:val="Normal"/>
    <w:pPr>
      <w:spacing w:before="0" w:after="0"/>
      <w:jc w:val="left"/>
    </w:pPr>
    <w:rPr>
      <w:rFonts w:eastAsia="Times New Roman"/>
      <w:sz w:val="20"/>
      <w:szCs w:val="20"/>
      <w:lang w:eastAsia="en-GB"/>
    </w:rPr>
  </w:style>
  <w:style w:type="paragraph" w:customStyle="1" w:styleId="titrearticle">
    <w:name w:val="titrearticle"/>
    <w:basedOn w:val="Normal"/>
    <w:pPr>
      <w:keepNext/>
      <w:spacing w:before="360"/>
      <w:jc w:val="center"/>
    </w:pPr>
    <w:rPr>
      <w:rFonts w:eastAsia="Times New Roman"/>
      <w:i/>
      <w:iCs/>
      <w:szCs w:val="24"/>
      <w:lang w:eastAsia="en-GB"/>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ListNumber">
    <w:name w:val="List Number"/>
    <w:basedOn w:val="Normal"/>
    <w:pPr>
      <w:ind w:left="709" w:hanging="709"/>
    </w:pPr>
    <w:rPr>
      <w:rFonts w:eastAsia="Times New Roman"/>
      <w:szCs w:val="24"/>
      <w:lang w:eastAsia="en-GB"/>
    </w:rPr>
  </w:style>
  <w:style w:type="paragraph" w:styleId="ListNumber2">
    <w:name w:val="List Number 2"/>
    <w:basedOn w:val="Normal"/>
    <w:uiPriority w:val="99"/>
    <w:pPr>
      <w:ind w:left="1560" w:hanging="709"/>
    </w:pPr>
    <w:rPr>
      <w:rFonts w:eastAsia="Times New Roman"/>
      <w:szCs w:val="24"/>
      <w:lang w:eastAsia="en-GB"/>
    </w:rPr>
  </w:style>
  <w:style w:type="paragraph" w:styleId="ListNumber3">
    <w:name w:val="List Number 3"/>
    <w:basedOn w:val="Normal"/>
    <w:pPr>
      <w:numPr>
        <w:numId w:val="5"/>
      </w:numPr>
      <w:tabs>
        <w:tab w:val="clear" w:pos="643"/>
      </w:tabs>
      <w:ind w:left="1560" w:hanging="709"/>
    </w:pPr>
    <w:rPr>
      <w:rFonts w:eastAsia="Times New Roman"/>
      <w:szCs w:val="24"/>
      <w:lang w:eastAsia="en-GB"/>
    </w:rPr>
  </w:style>
  <w:style w:type="paragraph" w:styleId="ListNumber4">
    <w:name w:val="List Number 4"/>
    <w:basedOn w:val="Normal"/>
    <w:pPr>
      <w:numPr>
        <w:numId w:val="6"/>
      </w:numPr>
      <w:tabs>
        <w:tab w:val="clear" w:pos="926"/>
      </w:tabs>
      <w:ind w:left="1560" w:hanging="709"/>
    </w:pPr>
    <w:rPr>
      <w:rFonts w:eastAsia="Times New Roman"/>
      <w:szCs w:val="24"/>
      <w:lang w:eastAsia="en-GB"/>
    </w:rPr>
  </w:style>
  <w:style w:type="paragraph" w:styleId="CommentSubject">
    <w:name w:val="annotation subject"/>
    <w:basedOn w:val="Normal"/>
    <w:link w:val="CommentSubjectChar"/>
    <w:pPr>
      <w:numPr>
        <w:numId w:val="7"/>
      </w:numPr>
      <w:tabs>
        <w:tab w:val="clear" w:pos="1209"/>
      </w:tabs>
      <w:spacing w:before="0" w:after="0"/>
      <w:ind w:left="0" w:firstLine="0"/>
      <w:jc w:val="left"/>
    </w:pPr>
    <w:rPr>
      <w:rFonts w:eastAsia="Times New Roman"/>
      <w:b/>
      <w:bCs/>
      <w:sz w:val="20"/>
      <w:szCs w:val="20"/>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text2">
    <w:name w:val="text2"/>
    <w:basedOn w:val="Normal"/>
    <w:pPr>
      <w:ind w:left="850"/>
    </w:pPr>
    <w:rPr>
      <w:rFonts w:eastAsia="Times New Roman"/>
      <w:szCs w:val="24"/>
      <w:lang w:eastAsia="en-GB"/>
    </w:rPr>
  </w:style>
  <w:style w:type="paragraph" w:customStyle="1" w:styleId="point0">
    <w:name w:val="point0"/>
    <w:basedOn w:val="Normal"/>
    <w:pPr>
      <w:ind w:left="850" w:hanging="850"/>
    </w:pPr>
    <w:rPr>
      <w:rFonts w:eastAsia="Times New Roman"/>
      <w:szCs w:val="24"/>
      <w:lang w:eastAsia="en-GB"/>
    </w:rPr>
  </w:style>
  <w:style w:type="paragraph" w:customStyle="1" w:styleId="tiret20">
    <w:name w:val="tiret2"/>
    <w:basedOn w:val="Normal"/>
    <w:pPr>
      <w:ind w:left="1984" w:hanging="567"/>
    </w:pPr>
    <w:rPr>
      <w:rFonts w:eastAsia="Times New Roman"/>
      <w:szCs w:val="24"/>
      <w:lang w:eastAsia="en-GB"/>
    </w:rPr>
  </w:style>
  <w:style w:type="paragraph" w:customStyle="1" w:styleId="tiret40">
    <w:name w:val="tiret4"/>
    <w:basedOn w:val="Normal"/>
    <w:pPr>
      <w:ind w:left="3118" w:hanging="567"/>
    </w:pPr>
    <w:rPr>
      <w:rFonts w:eastAsia="Times New Roman"/>
      <w:szCs w:val="24"/>
      <w:lang w:eastAsia="en-GB"/>
    </w:rPr>
  </w:style>
  <w:style w:type="paragraph" w:customStyle="1" w:styleId="listnumber4level4">
    <w:name w:val="listnumber4level4"/>
    <w:basedOn w:val="Normal"/>
    <w:pPr>
      <w:ind w:left="3686" w:hanging="709"/>
    </w:pPr>
    <w:rPr>
      <w:rFonts w:eastAsia="Times New Roman"/>
      <w:szCs w:val="24"/>
      <w:lang w:eastAsia="en-GB"/>
    </w:rPr>
  </w:style>
  <w:style w:type="paragraph" w:customStyle="1" w:styleId="annexetitreacte">
    <w:name w:val="annexetitreacte"/>
    <w:basedOn w:val="Normal"/>
    <w:pPr>
      <w:jc w:val="center"/>
    </w:pPr>
    <w:rPr>
      <w:rFonts w:eastAsia="Times New Roman"/>
      <w:b/>
      <w:bCs/>
      <w:szCs w:val="24"/>
      <w:u w:val="single"/>
      <w:lang w:eastAsia="en-GB"/>
    </w:rPr>
  </w:style>
  <w:style w:type="paragraph" w:styleId="BalloonText">
    <w:name w:val="Balloon Text"/>
    <w:basedOn w:val="Normal"/>
    <w:link w:val="BalloonTextChar"/>
    <w:unhideWhenUsed/>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NormalWeb">
    <w:name w:val="Normal (Web)"/>
    <w:basedOn w:val="Normal"/>
    <w:pPr>
      <w:spacing w:before="100" w:beforeAutospacing="1" w:after="100" w:afterAutospacing="1"/>
      <w:jc w:val="left"/>
    </w:pPr>
    <w:rPr>
      <w:rFonts w:eastAsia="Times New Roman"/>
      <w:szCs w:val="24"/>
      <w:lang w:val="ru-RU" w:eastAsia="ru-RU"/>
    </w:rPr>
  </w:style>
  <w:style w:type="character" w:styleId="Emphasis">
    <w:name w:val="Emphasis"/>
    <w:qFormat/>
    <w:rPr>
      <w:i/>
      <w:iCs/>
    </w:rPr>
  </w:style>
  <w:style w:type="character" w:customStyle="1" w:styleId="shorttext">
    <w:name w:val="short_text"/>
  </w:style>
  <w:style w:type="character" w:customStyle="1" w:styleId="hps">
    <w:name w:val="hps"/>
  </w:style>
  <w:style w:type="character" w:customStyle="1" w:styleId="hpsatn">
    <w:name w:val="hps atn"/>
  </w:style>
  <w:style w:type="paragraph" w:styleId="Caption">
    <w:name w:val="caption"/>
    <w:basedOn w:val="Normal"/>
    <w:next w:val="Normal"/>
    <w:unhideWhenUsed/>
    <w:qFormat/>
    <w:rPr>
      <w:rFonts w:eastAsia="Times New Roman"/>
      <w:b/>
      <w:bCs/>
      <w:sz w:val="20"/>
      <w:szCs w:val="20"/>
    </w:rPr>
  </w:style>
  <w:style w:type="paragraph" w:styleId="TableofFigures">
    <w:name w:val="table of figures"/>
    <w:basedOn w:val="Normal"/>
    <w:next w:val="Normal"/>
    <w:rPr>
      <w:rFonts w:eastAsia="Times New Roman"/>
      <w:szCs w:val="24"/>
    </w:rPr>
  </w:style>
  <w:style w:type="character" w:styleId="CommentReference">
    <w:name w:val="annotation reference"/>
    <w:rPr>
      <w:sz w:val="16"/>
      <w:szCs w:val="16"/>
    </w:rPr>
  </w:style>
  <w:style w:type="character" w:styleId="Hyperlink">
    <w:name w:val="Hyperlink"/>
    <w:rPr>
      <w:color w:val="0000FF"/>
      <w:u w:val="single"/>
    </w:rPr>
  </w:style>
  <w:style w:type="paragraph" w:styleId="NormalIndent">
    <w:name w:val="Normal Indent"/>
    <w:basedOn w:val="Normal"/>
    <w:pPr>
      <w:autoSpaceDE w:val="0"/>
      <w:autoSpaceDN w:val="0"/>
      <w:adjustRightInd w:val="0"/>
      <w:spacing w:after="40"/>
      <w:jc w:val="left"/>
      <w:outlineLvl w:val="0"/>
    </w:pPr>
    <w:rPr>
      <w:rFonts w:eastAsia="Times New Roman"/>
      <w:szCs w:val="20"/>
      <w:lang w:val="en-US"/>
    </w:rPr>
  </w:style>
  <w:style w:type="paragraph" w:customStyle="1" w:styleId="Article1">
    <w:name w:val="Article 1"/>
    <w:basedOn w:val="Normal"/>
    <w:pPr>
      <w:autoSpaceDE w:val="0"/>
      <w:autoSpaceDN w:val="0"/>
      <w:adjustRightInd w:val="0"/>
      <w:spacing w:before="0" w:after="0"/>
      <w:jc w:val="center"/>
      <w:outlineLvl w:val="0"/>
    </w:pPr>
    <w:rPr>
      <w:rFonts w:eastAsia="Times New Roman" w:cs="Adve06633w"/>
      <w:b/>
      <w:bCs/>
      <w:szCs w:val="24"/>
      <w:lang w:eastAsia="en-GB"/>
    </w:rPr>
  </w:style>
  <w:style w:type="paragraph" w:customStyle="1" w:styleId="titrearticle0">
    <w:name w:val="titre article"/>
    <w:basedOn w:val="Normal"/>
    <w:pPr>
      <w:autoSpaceDE w:val="0"/>
      <w:autoSpaceDN w:val="0"/>
      <w:adjustRightInd w:val="0"/>
      <w:spacing w:before="360" w:after="40"/>
      <w:jc w:val="center"/>
      <w:outlineLvl w:val="0"/>
    </w:pPr>
    <w:rPr>
      <w:rFonts w:eastAsia="Times New Roman"/>
      <w:b/>
      <w:bCs/>
      <w:szCs w:val="20"/>
    </w:rPr>
  </w:style>
  <w:style w:type="paragraph" w:customStyle="1" w:styleId="point2">
    <w:name w:val="point 2"/>
    <w:basedOn w:val="Normal"/>
    <w:pPr>
      <w:spacing w:before="0" w:after="0"/>
      <w:ind w:left="1985" w:hanging="567"/>
      <w:jc w:val="left"/>
      <w:outlineLvl w:val="0"/>
    </w:pPr>
    <w:rPr>
      <w:rFonts w:eastAsia="Times New Roman"/>
      <w:szCs w:val="24"/>
      <w:lang w:eastAsia="en-GB"/>
    </w:rPr>
  </w:style>
  <w:style w:type="paragraph" w:styleId="BodyText2">
    <w:name w:val="Body Text 2"/>
    <w:basedOn w:val="Normal"/>
    <w:link w:val="BodyText2Char"/>
    <w:pPr>
      <w:tabs>
        <w:tab w:val="num" w:pos="1440"/>
      </w:tabs>
      <w:spacing w:before="0" w:after="240"/>
      <w:ind w:left="1440" w:hanging="720"/>
    </w:pPr>
    <w:rPr>
      <w:rFonts w:eastAsia="Times New Roman"/>
      <w:sz w:val="22"/>
      <w:szCs w:val="20"/>
    </w:rPr>
  </w:style>
  <w:style w:type="character" w:customStyle="1" w:styleId="BodyText2Char">
    <w:name w:val="Body Text 2 Char"/>
    <w:basedOn w:val="DefaultParagraphFont"/>
    <w:link w:val="BodyText2"/>
    <w:rPr>
      <w:rFonts w:ascii="Times New Roman" w:eastAsia="Times New Roman" w:hAnsi="Times New Roman" w:cs="Times New Roman"/>
      <w:szCs w:val="20"/>
      <w:lang w:val="en-GB"/>
    </w:rPr>
  </w:style>
  <w:style w:type="paragraph" w:styleId="BodyText3">
    <w:name w:val="Body Text 3"/>
    <w:basedOn w:val="Normal"/>
    <w:link w:val="BodyText3Char"/>
    <w:pPr>
      <w:tabs>
        <w:tab w:val="num" w:pos="2160"/>
      </w:tabs>
      <w:spacing w:before="0" w:after="240"/>
      <w:ind w:left="2160" w:hanging="720"/>
    </w:pPr>
    <w:rPr>
      <w:rFonts w:eastAsia="Times New Roman"/>
      <w:sz w:val="22"/>
      <w:szCs w:val="20"/>
    </w:rPr>
  </w:style>
  <w:style w:type="character" w:customStyle="1" w:styleId="BodyText3Char">
    <w:name w:val="Body Text 3 Char"/>
    <w:basedOn w:val="DefaultParagraphFont"/>
    <w:link w:val="BodyText3"/>
    <w:rPr>
      <w:rFonts w:ascii="Times New Roman" w:eastAsia="Times New Roman" w:hAnsi="Times New Roman" w:cs="Times New Roman"/>
      <w:szCs w:val="20"/>
      <w:lang w:val="en-GB"/>
    </w:rPr>
  </w:style>
  <w:style w:type="paragraph" w:styleId="NoteHeading">
    <w:name w:val="Note Heading"/>
    <w:basedOn w:val="Normal"/>
    <w:next w:val="Normal"/>
    <w:link w:val="NoteHeadingChar"/>
    <w:pPr>
      <w:tabs>
        <w:tab w:val="left" w:pos="720"/>
      </w:tabs>
      <w:spacing w:before="0" w:after="0"/>
    </w:pPr>
    <w:rPr>
      <w:rFonts w:eastAsia="Times New Roman"/>
      <w:sz w:val="22"/>
      <w:szCs w:val="20"/>
    </w:rPr>
  </w:style>
  <w:style w:type="character" w:customStyle="1" w:styleId="NoteHeadingChar">
    <w:name w:val="Note Heading Char"/>
    <w:basedOn w:val="DefaultParagraphFont"/>
    <w:link w:val="NoteHeading"/>
    <w:rPr>
      <w:rFonts w:ascii="Times New Roman" w:eastAsia="Times New Roman" w:hAnsi="Times New Roman" w:cs="Times New Roman"/>
      <w:szCs w:val="20"/>
      <w:lang w:val="en-GB"/>
    </w:rPr>
  </w:style>
  <w:style w:type="paragraph" w:customStyle="1" w:styleId="CM4">
    <w:name w:val="CM4"/>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Titleannex">
    <w:name w:val="Title annex"/>
    <w:basedOn w:val="Normal"/>
    <w:pPr>
      <w:autoSpaceDE w:val="0"/>
      <w:autoSpaceDN w:val="0"/>
      <w:adjustRightInd w:val="0"/>
      <w:spacing w:after="40"/>
      <w:jc w:val="center"/>
      <w:outlineLvl w:val="0"/>
    </w:pPr>
    <w:rPr>
      <w:rFonts w:eastAsia="Times New Roman"/>
      <w:bCs/>
      <w:szCs w:val="20"/>
      <w:lang w:val="en-US"/>
    </w:rPr>
  </w:style>
  <w:style w:type="paragraph" w:customStyle="1" w:styleId="Annex">
    <w:name w:val="Annex"/>
    <w:basedOn w:val="Normal"/>
    <w:pPr>
      <w:autoSpaceDE w:val="0"/>
      <w:autoSpaceDN w:val="0"/>
      <w:adjustRightInd w:val="0"/>
      <w:spacing w:after="40"/>
      <w:ind w:left="1400" w:hanging="1440"/>
      <w:jc w:val="center"/>
      <w:outlineLvl w:val="0"/>
    </w:pPr>
    <w:rPr>
      <w:rFonts w:eastAsia="Times New Roman"/>
      <w:sz w:val="28"/>
      <w:szCs w:val="20"/>
      <w:lang w:val="en-US"/>
    </w:rPr>
  </w:style>
  <w:style w:type="paragraph" w:customStyle="1" w:styleId="point3">
    <w:name w:val="point 3"/>
    <w:basedOn w:val="Normal"/>
    <w:pPr>
      <w:spacing w:before="0" w:after="0"/>
      <w:ind w:left="2552" w:hanging="567"/>
      <w:jc w:val="left"/>
      <w:outlineLvl w:val="0"/>
    </w:pPr>
    <w:rPr>
      <w:rFonts w:eastAsia="Times New Roman"/>
      <w:szCs w:val="24"/>
      <w:lang w:eastAsia="en-GB"/>
    </w:rPr>
  </w:style>
  <w:style w:type="paragraph" w:customStyle="1" w:styleId="NumPar5">
    <w:name w:val="NumPar 5"/>
    <w:basedOn w:val="Normal"/>
    <w:pPr>
      <w:autoSpaceDE w:val="0"/>
      <w:autoSpaceDN w:val="0"/>
      <w:adjustRightInd w:val="0"/>
      <w:ind w:left="851" w:hanging="851"/>
      <w:jc w:val="left"/>
      <w:outlineLvl w:val="0"/>
    </w:pPr>
    <w:rPr>
      <w:rFonts w:eastAsia="Times New Roman"/>
      <w:sz w:val="22"/>
      <w:lang w:val="en-US"/>
    </w:rPr>
  </w:style>
  <w:style w:type="paragraph" w:customStyle="1" w:styleId="NumPar6">
    <w:name w:val="NumPar 6"/>
    <w:basedOn w:val="Normal"/>
    <w:pPr>
      <w:autoSpaceDE w:val="0"/>
      <w:autoSpaceDN w:val="0"/>
      <w:adjustRightInd w:val="0"/>
      <w:ind w:left="851" w:hanging="851"/>
      <w:jc w:val="left"/>
      <w:outlineLvl w:val="0"/>
    </w:pPr>
    <w:rPr>
      <w:rFonts w:eastAsia="Times New Roman"/>
      <w:sz w:val="22"/>
      <w:lang w:val="en-US"/>
    </w:rPr>
  </w:style>
  <w:style w:type="paragraph" w:customStyle="1" w:styleId="NumPar7">
    <w:name w:val="NumPar 7"/>
    <w:basedOn w:val="Normal"/>
    <w:pPr>
      <w:autoSpaceDE w:val="0"/>
      <w:autoSpaceDN w:val="0"/>
      <w:adjustRightInd w:val="0"/>
      <w:ind w:left="851" w:hanging="851"/>
      <w:jc w:val="left"/>
      <w:outlineLvl w:val="0"/>
    </w:pPr>
    <w:rPr>
      <w:rFonts w:eastAsia="Times New Roman"/>
      <w:sz w:val="22"/>
      <w:lang w:val="en-US"/>
    </w:rPr>
  </w:style>
  <w:style w:type="character" w:customStyle="1" w:styleId="BodyTextChar1">
    <w:name w:val="Body Text Char1"/>
    <w:rPr>
      <w:rFonts w:ascii="Calibri" w:eastAsia="Calibri" w:hAnsi="Calibri" w:cs="Times New Roman"/>
    </w:rPr>
  </w:style>
  <w:style w:type="character" w:styleId="Strong">
    <w:name w:val="Strong"/>
    <w:qFormat/>
    <w:rPr>
      <w:b/>
      <w:bCs/>
    </w:rPr>
  </w:style>
  <w:style w:type="paragraph" w:customStyle="1" w:styleId="AutoCorrect">
    <w:name w:val="AutoCorrect"/>
    <w:pPr>
      <w:spacing w:after="0" w:line="240" w:lineRule="auto"/>
    </w:pPr>
    <w:rPr>
      <w:rFonts w:ascii="Times New Roman" w:eastAsia="Times New Roman" w:hAnsi="Times New Roman" w:cs="Times New Roman"/>
      <w:sz w:val="24"/>
      <w:szCs w:val="24"/>
      <w:lang w:val="en-GB" w:eastAsia="en-GB"/>
    </w:rPr>
  </w:style>
  <w:style w:type="paragraph" w:customStyle="1" w:styleId="-PAGE-">
    <w:name w:val="- PAGE -"/>
    <w:pPr>
      <w:spacing w:after="0" w:line="240" w:lineRule="auto"/>
    </w:pPr>
    <w:rPr>
      <w:rFonts w:ascii="Times New Roman" w:eastAsia="Times New Roman" w:hAnsi="Times New Roman" w:cs="Times New Roman"/>
      <w:sz w:val="24"/>
      <w:szCs w:val="24"/>
      <w:lang w:val="en-GB" w:eastAsia="en-GB"/>
    </w:rPr>
  </w:style>
  <w:style w:type="paragraph" w:customStyle="1" w:styleId="PageXofY">
    <w:name w:val="Page X of Y"/>
    <w:pPr>
      <w:spacing w:after="0" w:line="240" w:lineRule="auto"/>
    </w:pPr>
    <w:rPr>
      <w:rFonts w:ascii="Times New Roman" w:eastAsia="Times New Roman" w:hAnsi="Times New Roman" w:cs="Times New Roman"/>
      <w:sz w:val="24"/>
      <w:szCs w:val="24"/>
      <w:lang w:val="en-GB" w:eastAsia="en-GB"/>
    </w:rPr>
  </w:style>
  <w:style w:type="paragraph" w:customStyle="1" w:styleId="Createdby">
    <w:name w:val="Created by"/>
    <w:pPr>
      <w:spacing w:after="0" w:line="240" w:lineRule="auto"/>
    </w:pPr>
    <w:rPr>
      <w:rFonts w:ascii="Times New Roman" w:eastAsia="Times New Roman" w:hAnsi="Times New Roman" w:cs="Times New Roman"/>
      <w:sz w:val="24"/>
      <w:szCs w:val="24"/>
      <w:lang w:val="en-GB" w:eastAsia="en-GB"/>
    </w:rPr>
  </w:style>
  <w:style w:type="paragraph" w:customStyle="1" w:styleId="Createdon">
    <w:name w:val="Created on"/>
    <w:pPr>
      <w:spacing w:after="0" w:line="240" w:lineRule="auto"/>
    </w:pPr>
    <w:rPr>
      <w:rFonts w:ascii="Times New Roman" w:eastAsia="Times New Roman" w:hAnsi="Times New Roman" w:cs="Times New Roman"/>
      <w:sz w:val="24"/>
      <w:szCs w:val="24"/>
      <w:lang w:val="en-GB" w:eastAsia="en-GB"/>
    </w:rPr>
  </w:style>
  <w:style w:type="paragraph" w:customStyle="1" w:styleId="Lastprinted">
    <w:name w:val="Last printed"/>
    <w:pPr>
      <w:spacing w:after="0" w:line="240" w:lineRule="auto"/>
    </w:pPr>
    <w:rPr>
      <w:rFonts w:ascii="Times New Roman" w:eastAsia="Times New Roman" w:hAnsi="Times New Roman" w:cs="Times New Roman"/>
      <w:sz w:val="24"/>
      <w:szCs w:val="24"/>
      <w:lang w:val="en-GB" w:eastAsia="en-GB"/>
    </w:rPr>
  </w:style>
  <w:style w:type="paragraph" w:customStyle="1" w:styleId="Lastsavedby">
    <w:name w:val="Last saved by"/>
    <w:pPr>
      <w:spacing w:after="0" w:line="240" w:lineRule="auto"/>
    </w:pPr>
    <w:rPr>
      <w:rFonts w:ascii="Times New Roman" w:eastAsia="Times New Roman" w:hAnsi="Times New Roman" w:cs="Times New Roman"/>
      <w:sz w:val="24"/>
      <w:szCs w:val="24"/>
      <w:lang w:val="en-GB" w:eastAsia="en-GB"/>
    </w:rPr>
  </w:style>
  <w:style w:type="paragraph" w:customStyle="1" w:styleId="Filename">
    <w:name w:val="Filename"/>
    <w:pPr>
      <w:spacing w:after="0" w:line="240" w:lineRule="auto"/>
    </w:pPr>
    <w:rPr>
      <w:rFonts w:ascii="Times New Roman" w:eastAsia="Times New Roman" w:hAnsi="Times New Roman" w:cs="Times New Roman"/>
      <w:sz w:val="24"/>
      <w:szCs w:val="24"/>
      <w:lang w:val="en-GB" w:eastAsia="en-GB"/>
    </w:rPr>
  </w:style>
  <w:style w:type="paragraph" w:customStyle="1" w:styleId="Filenameandpath">
    <w:name w:val="Filename and path"/>
    <w:pPr>
      <w:spacing w:after="0" w:line="240" w:lineRule="auto"/>
    </w:pPr>
    <w:rPr>
      <w:rFonts w:ascii="Times New Roman" w:eastAsia="Times New Roman" w:hAnsi="Times New Roman" w:cs="Times New Roman"/>
      <w:sz w:val="24"/>
      <w:szCs w:val="24"/>
      <w:lang w:val="en-GB" w:eastAsia="en-GB"/>
    </w:rPr>
  </w:style>
  <w:style w:type="paragraph" w:customStyle="1" w:styleId="AuthorPageDate">
    <w:name w:val="Author  Page #  Date"/>
    <w:pPr>
      <w:spacing w:after="0" w:line="240" w:lineRule="auto"/>
    </w:pPr>
    <w:rPr>
      <w:rFonts w:ascii="Times New Roman" w:eastAsia="Times New Roman" w:hAnsi="Times New Roman" w:cs="Times New Roman"/>
      <w:sz w:val="24"/>
      <w:szCs w:val="24"/>
      <w:lang w:val="en-GB" w:eastAsia="en-GB"/>
    </w:rPr>
  </w:style>
  <w:style w:type="paragraph" w:customStyle="1" w:styleId="ConfidentialPageDate">
    <w:name w:val="Confidential  Page #  Date"/>
    <w:pPr>
      <w:spacing w:after="0" w:line="240" w:lineRule="auto"/>
    </w:pPr>
    <w:rPr>
      <w:rFonts w:ascii="Times New Roman" w:eastAsia="Times New Roman" w:hAnsi="Times New Roman" w:cs="Times New Roman"/>
      <w:sz w:val="24"/>
      <w:szCs w:val="24"/>
      <w:lang w:val="en-GB" w:eastAsia="en-GB"/>
    </w:rPr>
  </w:style>
  <w:style w:type="character" w:customStyle="1" w:styleId="FontStyle15">
    <w:name w:val="Font Style15"/>
    <w:rPr>
      <w:rFonts w:ascii="Times New Roman" w:hAnsi="Times New Roman" w:cs="Times New Roman"/>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TitrearticleChar">
    <w:name w:val="Titre article Char"/>
    <w:rPr>
      <w:rFonts w:ascii="Times New Roman" w:hAnsi="Times New Roman" w:cs="Times New Roman"/>
      <w:i/>
      <w:sz w:val="24"/>
      <w:lang w:val="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spacing w:after="240"/>
      <w:ind w:left="0" w:firstLine="0"/>
    </w:pPr>
    <w:rPr>
      <w:rFonts w:eastAsia="Times New Roman"/>
      <w:sz w:val="16"/>
      <w:szCs w:val="16"/>
      <w:lang w:eastAsia="en-GB"/>
    </w:rPr>
  </w:style>
  <w:style w:type="paragraph" w:customStyle="1" w:styleId="para">
    <w:name w:val="para"/>
    <w:basedOn w:val="Normal"/>
    <w:pPr>
      <w:spacing w:before="0" w:after="240"/>
      <w:jc w:val="left"/>
    </w:pPr>
    <w:rPr>
      <w:rFonts w:eastAsia="Batang"/>
      <w:szCs w:val="20"/>
      <w:lang w:val="en-US"/>
    </w:rPr>
  </w:style>
  <w:style w:type="paragraph" w:styleId="ListParagraph">
    <w:name w:val="List Paragraph"/>
    <w:basedOn w:val="Normal"/>
    <w:qFormat/>
    <w:pPr>
      <w:spacing w:before="0" w:after="0"/>
      <w:ind w:left="720"/>
      <w:jc w:val="left"/>
    </w:pPr>
    <w:rPr>
      <w:rFonts w:eastAsia="Times New Roman"/>
      <w:szCs w:val="24"/>
      <w:lang w:eastAsia="en-GB"/>
    </w:rPr>
  </w:style>
  <w:style w:type="character" w:customStyle="1" w:styleId="footnoteChar">
    <w:name w:val="footnote Char"/>
    <w:link w:val="footnote"/>
    <w:rPr>
      <w:rFonts w:ascii="Times New Roman" w:eastAsia="Times New Roman" w:hAnsi="Times New Roman" w:cs="Times New Roman"/>
      <w:sz w:val="16"/>
      <w:szCs w:val="16"/>
      <w:lang w:val="en-GB" w:eastAsia="en-GB"/>
    </w:rPr>
  </w:style>
  <w:style w:type="paragraph" w:customStyle="1" w:styleId="ListNumberLevel2">
    <w:name w:val="List Number (Level 2)"/>
    <w:basedOn w:val="Normal"/>
    <w:pPr>
      <w:tabs>
        <w:tab w:val="num" w:pos="850"/>
      </w:tabs>
      <w:spacing w:before="0" w:after="240"/>
      <w:ind w:left="850" w:hanging="850"/>
    </w:pPr>
    <w:rPr>
      <w:rFonts w:eastAsia="Times New Roman"/>
      <w:szCs w:val="20"/>
    </w:rPr>
  </w:style>
  <w:style w:type="paragraph" w:customStyle="1" w:styleId="StyleBoldCenteredLinespacingAtleast12pt">
    <w:name w:val="Style Bold Centered Line spacing:  At least 12 pt"/>
    <w:basedOn w:val="Normal"/>
    <w:autoRedefine/>
    <w:pPr>
      <w:keepNext/>
      <w:spacing w:before="0" w:after="0"/>
      <w:jc w:val="center"/>
    </w:pPr>
    <w:rPr>
      <w:rFonts w:eastAsia="Times New Roman"/>
      <w:bCs/>
      <w:szCs w:val="24"/>
    </w:rPr>
  </w:style>
  <w:style w:type="paragraph" w:customStyle="1" w:styleId="StyleItalicCentered">
    <w:name w:val="Style Italic Centered"/>
    <w:basedOn w:val="Normal"/>
    <w:autoRedefine/>
    <w:pPr>
      <w:keepNext/>
      <w:spacing w:before="0" w:after="0"/>
      <w:jc w:val="center"/>
      <w:outlineLvl w:val="0"/>
    </w:pPr>
    <w:rPr>
      <w:rFonts w:eastAsia="Times New Roman"/>
      <w:i/>
      <w:iCs/>
      <w:szCs w:val="20"/>
    </w:rPr>
  </w:style>
  <w:style w:type="paragraph" w:customStyle="1" w:styleId="Style6">
    <w:name w:val="Style6"/>
    <w:basedOn w:val="Normal"/>
    <w:pPr>
      <w:widowControl w:val="0"/>
      <w:autoSpaceDE w:val="0"/>
      <w:autoSpaceDN w:val="0"/>
      <w:adjustRightInd w:val="0"/>
      <w:spacing w:before="0" w:after="0" w:line="275" w:lineRule="exact"/>
      <w:ind w:hanging="197"/>
      <w:jc w:val="left"/>
    </w:pPr>
    <w:rPr>
      <w:rFonts w:eastAsia="Times New Roman"/>
      <w:szCs w:val="24"/>
      <w:lang w:val="uk-UA" w:eastAsia="uk-UA"/>
    </w:rPr>
  </w:style>
  <w:style w:type="character" w:customStyle="1" w:styleId="FontStyle14">
    <w:name w:val="Font Style14"/>
    <w:rPr>
      <w:rFonts w:ascii="Times New Roman" w:hAnsi="Times New Roman" w:cs="Times New Roman"/>
      <w:i/>
      <w:iCs/>
      <w:sz w:val="22"/>
      <w:szCs w:val="22"/>
    </w:rPr>
  </w:style>
  <w:style w:type="paragraph" w:customStyle="1" w:styleId="Style4">
    <w:name w:val="Style4"/>
    <w:basedOn w:val="Normal"/>
    <w:pPr>
      <w:widowControl w:val="0"/>
      <w:autoSpaceDE w:val="0"/>
      <w:autoSpaceDN w:val="0"/>
      <w:adjustRightInd w:val="0"/>
      <w:spacing w:before="0" w:after="0" w:line="298" w:lineRule="exact"/>
    </w:pPr>
    <w:rPr>
      <w:rFonts w:eastAsia="Times New Roman"/>
      <w:szCs w:val="24"/>
      <w:lang w:val="uk-UA" w:eastAsia="uk-UA"/>
    </w:rPr>
  </w:style>
  <w:style w:type="paragraph" w:customStyle="1" w:styleId="Style8">
    <w:name w:val="Style8"/>
    <w:basedOn w:val="Normal"/>
    <w:pPr>
      <w:widowControl w:val="0"/>
      <w:autoSpaceDE w:val="0"/>
      <w:autoSpaceDN w:val="0"/>
      <w:adjustRightInd w:val="0"/>
      <w:spacing w:before="0" w:after="0" w:line="276" w:lineRule="exact"/>
    </w:pPr>
    <w:rPr>
      <w:rFonts w:eastAsia="Times New Roman"/>
      <w:szCs w:val="24"/>
      <w:lang w:val="uk-UA" w:eastAsia="uk-UA"/>
    </w:rPr>
  </w:style>
  <w:style w:type="character" w:customStyle="1" w:styleId="FontStyle16">
    <w:name w:val="Font Style16"/>
    <w:rPr>
      <w:rFonts w:ascii="Times New Roman" w:hAnsi="Times New Roman" w:cs="Times New Roman"/>
      <w:b/>
      <w:bCs/>
      <w:smallCaps/>
      <w:spacing w:val="20"/>
      <w:sz w:val="16"/>
      <w:szCs w:val="16"/>
    </w:rPr>
  </w:style>
  <w:style w:type="character" w:customStyle="1" w:styleId="FontStyle12">
    <w:name w:val="Font Style12"/>
    <w:rPr>
      <w:rFonts w:ascii="Times New Roman" w:hAnsi="Times New Roman" w:cs="Times New Roman"/>
      <w:b/>
      <w:bCs/>
      <w:sz w:val="22"/>
      <w:szCs w:val="22"/>
    </w:rPr>
  </w:style>
  <w:style w:type="paragraph" w:customStyle="1" w:styleId="HeaderFooter">
    <w:name w:val="HeaderFooter"/>
    <w:basedOn w:val="Header"/>
    <w:pPr>
      <w:tabs>
        <w:tab w:val="clear" w:pos="4535"/>
        <w:tab w:val="clear" w:pos="9071"/>
        <w:tab w:val="center" w:pos="4320"/>
        <w:tab w:val="right" w:pos="8640"/>
      </w:tabs>
      <w:spacing w:after="0"/>
      <w:jc w:val="center"/>
    </w:pPr>
    <w:rPr>
      <w:rFonts w:eastAsia="Times New Roman"/>
      <w:b/>
      <w:smallCaps/>
      <w:szCs w:val="24"/>
      <w:lang w:val="en-US"/>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en-GB" w:eastAsia="en-GB"/>
    </w:rPr>
  </w:style>
  <w:style w:type="paragraph" w:styleId="BlockText">
    <w:name w:val="Block Text"/>
    <w:basedOn w:val="Normal"/>
    <w:pPr>
      <w:tabs>
        <w:tab w:val="left" w:pos="720"/>
      </w:tabs>
      <w:spacing w:before="0" w:after="240"/>
      <w:ind w:left="1440" w:right="1440"/>
    </w:pPr>
    <w:rPr>
      <w:rFonts w:eastAsia="Times New Roman"/>
      <w:sz w:val="22"/>
      <w:szCs w:val="20"/>
    </w:rPr>
  </w:style>
  <w:style w:type="paragraph" w:customStyle="1" w:styleId="BodyText4">
    <w:name w:val="Body Text 4"/>
    <w:basedOn w:val="Normal"/>
    <w:pPr>
      <w:spacing w:before="0" w:after="240"/>
      <w:ind w:left="3240" w:hanging="360"/>
    </w:pPr>
    <w:rPr>
      <w:rFonts w:eastAsia="Times New Roman"/>
      <w:sz w:val="22"/>
      <w:szCs w:val="20"/>
    </w:rPr>
  </w:style>
  <w:style w:type="paragraph" w:styleId="EndnoteText">
    <w:name w:val="endnote text"/>
    <w:basedOn w:val="Normal"/>
    <w:link w:val="EndnoteTextChar"/>
    <w:pPr>
      <w:tabs>
        <w:tab w:val="left" w:pos="720"/>
        <w:tab w:val="num" w:pos="1984"/>
      </w:tabs>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paragraph" w:styleId="PlainText">
    <w:name w:val="Plain Text"/>
    <w:basedOn w:val="Normal"/>
    <w:link w:val="PlainTextChar"/>
    <w:pPr>
      <w:tabs>
        <w:tab w:val="left" w:pos="720"/>
      </w:tabs>
      <w:spacing w:before="0" w:after="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ubtitle">
    <w:name w:val="Subtitle"/>
    <w:basedOn w:val="Normal"/>
    <w:link w:val="SubtitleChar"/>
    <w:qFormat/>
    <w:pPr>
      <w:tabs>
        <w:tab w:val="left" w:pos="720"/>
      </w:tabs>
      <w:spacing w:before="0" w:after="0"/>
      <w:jc w:val="center"/>
      <w:outlineLvl w:val="1"/>
    </w:pPr>
    <w:rPr>
      <w:rFonts w:eastAsia="Times New Roman"/>
      <w:sz w:val="22"/>
      <w:szCs w:val="20"/>
    </w:rPr>
  </w:style>
  <w:style w:type="character" w:customStyle="1" w:styleId="SubtitleChar">
    <w:name w:val="Subtitle Char"/>
    <w:basedOn w:val="DefaultParagraphFont"/>
    <w:link w:val="Subtitle"/>
    <w:rPr>
      <w:rFonts w:ascii="Times New Roman" w:eastAsia="Times New Roman" w:hAnsi="Times New Roman" w:cs="Times New Roman"/>
      <w:szCs w:val="20"/>
      <w:lang w:val="en-GB"/>
    </w:rPr>
  </w:style>
  <w:style w:type="paragraph" w:styleId="Title">
    <w:name w:val="Title"/>
    <w:basedOn w:val="Normal"/>
    <w:link w:val="TitleChar"/>
    <w:qFormat/>
    <w:pPr>
      <w:tabs>
        <w:tab w:val="left" w:pos="720"/>
      </w:tabs>
      <w:spacing w:before="0" w:after="0"/>
      <w:jc w:val="center"/>
    </w:pPr>
    <w:rPr>
      <w:rFonts w:eastAsia="Times New Roman"/>
      <w:b/>
      <w:caps/>
      <w:kern w:val="28"/>
      <w:sz w:val="22"/>
      <w:szCs w:val="20"/>
    </w:rPr>
  </w:style>
  <w:style w:type="character" w:customStyle="1" w:styleId="TitleChar">
    <w:name w:val="Title Char"/>
    <w:basedOn w:val="DefaultParagraphFont"/>
    <w:link w:val="Title"/>
    <w:rPr>
      <w:rFonts w:ascii="Times New Roman" w:eastAsia="Times New Roman" w:hAnsi="Times New Roman" w:cs="Times New Roman"/>
      <w:b/>
      <w:caps/>
      <w:kern w:val="28"/>
      <w:szCs w:val="20"/>
      <w:lang w:val="en-GB"/>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styleId="EnvelopeAddress">
    <w:name w:val="envelope address"/>
    <w:basedOn w:val="Normal"/>
    <w:pPr>
      <w:framePr w:w="7920" w:h="1980" w:hRule="exact" w:hSpace="180" w:wrap="auto" w:hAnchor="page" w:xAlign="center" w:yAlign="bottom"/>
      <w:tabs>
        <w:tab w:val="left" w:pos="720"/>
      </w:tabs>
      <w:spacing w:before="0" w:after="0"/>
      <w:ind w:left="2880"/>
    </w:pPr>
    <w:rPr>
      <w:rFonts w:ascii="Arial" w:eastAsia="Times New Roman" w:hAnsi="Arial"/>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QuestionText">
    <w:name w:val="Question Text"/>
    <w:basedOn w:val="Normal"/>
    <w:next w:val="BodyText"/>
    <w:pPr>
      <w:tabs>
        <w:tab w:val="left" w:pos="720"/>
      </w:tabs>
      <w:spacing w:before="0" w:after="240"/>
    </w:pPr>
    <w:rPr>
      <w:rFonts w:eastAsia="Times New Roman"/>
      <w:b/>
      <w:sz w:val="22"/>
      <w:szCs w:val="20"/>
    </w:rPr>
  </w:style>
  <w:style w:type="paragraph" w:styleId="BodyTextIndent">
    <w:name w:val="Body Text Indent"/>
    <w:basedOn w:val="Normal"/>
    <w:link w:val="BodyTextIndentChar"/>
    <w:pPr>
      <w:tabs>
        <w:tab w:val="num" w:pos="1440"/>
      </w:tabs>
      <w:spacing w:before="0" w:after="240"/>
      <w:ind w:left="1440" w:hanging="720"/>
    </w:pPr>
    <w:rPr>
      <w:rFonts w:eastAsia="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000000"/>
      <w:sz w:val="21"/>
      <w:szCs w:val="21"/>
      <w:lang w:val="uk-UA" w:eastAsia="uk-UA"/>
    </w:rPr>
  </w:style>
  <w:style w:type="character" w:customStyle="1" w:styleId="HTMLPreformattedChar">
    <w:name w:val="HTML Preformatted Char"/>
    <w:basedOn w:val="DefaultParagraphFont"/>
    <w:link w:val="HTMLPreformatted"/>
    <w:rPr>
      <w:rFonts w:ascii="Courier New" w:eastAsia="Times New Roman" w:hAnsi="Courier New" w:cs="Courier New"/>
      <w:color w:val="000000"/>
      <w:sz w:val="21"/>
      <w:szCs w:val="21"/>
      <w:lang w:val="uk-UA" w:eastAsia="uk-UA"/>
    </w:rPr>
  </w:style>
  <w:style w:type="paragraph" w:styleId="BodyTextFirstIndent">
    <w:name w:val="Body Text First Indent"/>
    <w:basedOn w:val="BodyText"/>
    <w:link w:val="BodyTextFirstIndentChar"/>
    <w:pPr>
      <w:tabs>
        <w:tab w:val="num" w:pos="360"/>
      </w:tabs>
      <w:spacing w:after="120"/>
      <w:ind w:firstLine="210"/>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rPr>
      <w:rFonts w:ascii="Calibri" w:eastAsia="Calibri" w:hAnsi="Calibri" w:cs="Times New Roman"/>
      <w:sz w:val="24"/>
      <w:lang w:val="en-GB"/>
    </w:rPr>
  </w:style>
  <w:style w:type="character" w:customStyle="1" w:styleId="BodyTextChar2">
    <w:name w:val="Body Text Char2"/>
    <w:aliases w:val="Body Char1"/>
    <w:link w:val="BodyText"/>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pPr>
      <w:tabs>
        <w:tab w:val="clear" w:pos="1440"/>
        <w:tab w:val="left" w:pos="720"/>
      </w:tabs>
      <w:spacing w:after="120"/>
      <w:ind w:left="283"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en-GB"/>
    </w:rPr>
  </w:style>
  <w:style w:type="paragraph" w:styleId="BodyTextIndent3">
    <w:name w:val="Body Text Indent 3"/>
    <w:basedOn w:val="Normal"/>
    <w:link w:val="BodyTextIndent3Char"/>
    <w:pPr>
      <w:tabs>
        <w:tab w:val="left" w:pos="720"/>
      </w:tabs>
      <w:spacing w:before="0"/>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rPr>
  </w:style>
  <w:style w:type="paragraph" w:styleId="Closing">
    <w:name w:val="Closing"/>
    <w:basedOn w:val="Normal"/>
    <w:link w:val="ClosingChar"/>
    <w:pPr>
      <w:tabs>
        <w:tab w:val="left" w:pos="720"/>
      </w:tabs>
      <w:spacing w:before="0" w:after="0"/>
      <w:ind w:left="4252"/>
    </w:pPr>
    <w:rPr>
      <w:rFonts w:eastAsia="Times New Roman"/>
      <w:sz w:val="22"/>
      <w:szCs w:val="20"/>
    </w:rPr>
  </w:style>
  <w:style w:type="character" w:customStyle="1" w:styleId="ClosingChar">
    <w:name w:val="Closing Char"/>
    <w:basedOn w:val="DefaultParagraphFont"/>
    <w:link w:val="Closing"/>
    <w:rPr>
      <w:rFonts w:ascii="Times New Roman" w:eastAsia="Times New Roman" w:hAnsi="Times New Roman" w:cs="Times New Roman"/>
      <w:szCs w:val="20"/>
      <w:lang w:val="en-GB"/>
    </w:rPr>
  </w:style>
  <w:style w:type="paragraph" w:styleId="Date">
    <w:name w:val="Date"/>
    <w:basedOn w:val="Normal"/>
    <w:next w:val="Normal"/>
    <w:link w:val="DateChar"/>
    <w:pPr>
      <w:tabs>
        <w:tab w:val="left" w:pos="720"/>
      </w:tabs>
      <w:spacing w:before="0" w:after="0"/>
    </w:pPr>
    <w:rPr>
      <w:rFonts w:eastAsia="Times New Roman"/>
      <w:sz w:val="22"/>
      <w:szCs w:val="20"/>
    </w:rPr>
  </w:style>
  <w:style w:type="character" w:customStyle="1" w:styleId="DateChar">
    <w:name w:val="Date Char"/>
    <w:basedOn w:val="DefaultParagraphFont"/>
    <w:link w:val="Date"/>
    <w:rPr>
      <w:rFonts w:ascii="Times New Roman" w:eastAsia="Times New Roman" w:hAnsi="Times New Roman" w:cs="Times New Roman"/>
      <w:szCs w:val="20"/>
      <w:lang w:val="en-GB"/>
    </w:rPr>
  </w:style>
  <w:style w:type="paragraph" w:styleId="E-mailSignature">
    <w:name w:val="E-mail Signature"/>
    <w:basedOn w:val="Normal"/>
    <w:link w:val="E-mailSignatureChar"/>
    <w:pPr>
      <w:tabs>
        <w:tab w:val="left" w:pos="720"/>
      </w:tabs>
      <w:spacing w:before="0" w:after="0"/>
    </w:pPr>
    <w:rPr>
      <w:rFonts w:eastAsia="Times New Roman"/>
      <w:sz w:val="22"/>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Cs w:val="20"/>
      <w:lang w:val="en-GB"/>
    </w:rPr>
  </w:style>
  <w:style w:type="paragraph" w:styleId="EnvelopeReturn">
    <w:name w:val="envelope return"/>
    <w:basedOn w:val="Normal"/>
    <w:pPr>
      <w:tabs>
        <w:tab w:val="left" w:pos="720"/>
      </w:tabs>
      <w:spacing w:before="0" w:after="0"/>
    </w:pPr>
    <w:rPr>
      <w:rFonts w:ascii="Arial" w:eastAsia="Times New Roman" w:hAnsi="Arial" w:cs="Arial"/>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pPr>
      <w:tabs>
        <w:tab w:val="left" w:pos="720"/>
      </w:tabs>
      <w:spacing w:before="0" w:after="0"/>
    </w:pPr>
    <w:rPr>
      <w:rFonts w:eastAsia="Times New Roman"/>
      <w:i/>
      <w:iCs/>
      <w:sz w:val="22"/>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Cs w:val="20"/>
      <w:lang w:val="en-GB"/>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tabs>
        <w:tab w:val="left" w:pos="720"/>
      </w:tabs>
      <w:spacing w:before="0" w:after="0"/>
      <w:ind w:left="283" w:hanging="283"/>
    </w:pPr>
    <w:rPr>
      <w:rFonts w:eastAsia="Times New Roman"/>
      <w:sz w:val="22"/>
      <w:szCs w:val="20"/>
    </w:rPr>
  </w:style>
  <w:style w:type="paragraph" w:styleId="List2">
    <w:name w:val="List 2"/>
    <w:basedOn w:val="Normal"/>
    <w:pPr>
      <w:tabs>
        <w:tab w:val="left" w:pos="720"/>
      </w:tabs>
      <w:spacing w:before="0" w:after="0"/>
      <w:ind w:left="566" w:hanging="283"/>
    </w:pPr>
    <w:rPr>
      <w:rFonts w:eastAsia="Times New Roman"/>
      <w:sz w:val="22"/>
      <w:szCs w:val="20"/>
    </w:rPr>
  </w:style>
  <w:style w:type="paragraph" w:styleId="List3">
    <w:name w:val="List 3"/>
    <w:basedOn w:val="Normal"/>
    <w:pPr>
      <w:tabs>
        <w:tab w:val="left" w:pos="720"/>
      </w:tabs>
      <w:spacing w:before="0" w:after="0"/>
      <w:ind w:left="849" w:hanging="283"/>
    </w:pPr>
    <w:rPr>
      <w:rFonts w:eastAsia="Times New Roman"/>
      <w:sz w:val="22"/>
      <w:szCs w:val="20"/>
    </w:rPr>
  </w:style>
  <w:style w:type="paragraph" w:styleId="List4">
    <w:name w:val="List 4"/>
    <w:basedOn w:val="Normal"/>
    <w:pPr>
      <w:tabs>
        <w:tab w:val="left" w:pos="720"/>
      </w:tabs>
      <w:spacing w:before="0" w:after="0"/>
      <w:ind w:left="1132" w:hanging="283"/>
    </w:pPr>
    <w:rPr>
      <w:rFonts w:eastAsia="Times New Roman"/>
      <w:sz w:val="22"/>
      <w:szCs w:val="20"/>
    </w:rPr>
  </w:style>
  <w:style w:type="paragraph" w:styleId="List5">
    <w:name w:val="List 5"/>
    <w:basedOn w:val="Normal"/>
    <w:pPr>
      <w:tabs>
        <w:tab w:val="left" w:pos="720"/>
      </w:tabs>
      <w:spacing w:before="0" w:after="0"/>
      <w:ind w:left="1415" w:hanging="283"/>
    </w:pPr>
    <w:rPr>
      <w:rFonts w:eastAsia="Times New Roman"/>
      <w:sz w:val="22"/>
      <w:szCs w:val="20"/>
    </w:rPr>
  </w:style>
  <w:style w:type="paragraph" w:styleId="ListBullet5">
    <w:name w:val="List Bullet 5"/>
    <w:basedOn w:val="Normal"/>
    <w:autoRedefine/>
    <w:pPr>
      <w:tabs>
        <w:tab w:val="left" w:pos="720"/>
        <w:tab w:val="num" w:pos="1492"/>
      </w:tabs>
      <w:spacing w:before="0" w:after="0"/>
      <w:ind w:left="1492" w:hanging="360"/>
    </w:pPr>
    <w:rPr>
      <w:rFonts w:eastAsia="Times New Roman"/>
      <w:sz w:val="22"/>
      <w:szCs w:val="20"/>
    </w:rPr>
  </w:style>
  <w:style w:type="paragraph" w:styleId="ListContinue">
    <w:name w:val="List Continue"/>
    <w:basedOn w:val="Normal"/>
    <w:pPr>
      <w:tabs>
        <w:tab w:val="left" w:pos="720"/>
      </w:tabs>
      <w:spacing w:before="0"/>
      <w:ind w:left="283"/>
    </w:pPr>
    <w:rPr>
      <w:rFonts w:eastAsia="Times New Roman"/>
      <w:sz w:val="22"/>
      <w:szCs w:val="20"/>
    </w:rPr>
  </w:style>
  <w:style w:type="paragraph" w:styleId="ListContinue2">
    <w:name w:val="List Continue 2"/>
    <w:basedOn w:val="Normal"/>
    <w:pPr>
      <w:tabs>
        <w:tab w:val="left" w:pos="720"/>
      </w:tabs>
      <w:spacing w:before="0"/>
      <w:ind w:left="566"/>
    </w:pPr>
    <w:rPr>
      <w:rFonts w:eastAsia="Times New Roman"/>
      <w:sz w:val="22"/>
      <w:szCs w:val="20"/>
    </w:rPr>
  </w:style>
  <w:style w:type="paragraph" w:styleId="ListContinue3">
    <w:name w:val="List Continue 3"/>
    <w:basedOn w:val="Normal"/>
    <w:pPr>
      <w:tabs>
        <w:tab w:val="left" w:pos="720"/>
      </w:tabs>
      <w:spacing w:before="0"/>
      <w:ind w:left="849"/>
    </w:pPr>
    <w:rPr>
      <w:rFonts w:eastAsia="Times New Roman"/>
      <w:sz w:val="22"/>
      <w:szCs w:val="20"/>
    </w:rPr>
  </w:style>
  <w:style w:type="paragraph" w:styleId="ListContinue4">
    <w:name w:val="List Continue 4"/>
    <w:basedOn w:val="Normal"/>
    <w:pPr>
      <w:tabs>
        <w:tab w:val="left" w:pos="720"/>
      </w:tabs>
      <w:spacing w:before="0"/>
      <w:ind w:left="1132"/>
    </w:pPr>
    <w:rPr>
      <w:rFonts w:eastAsia="Times New Roman"/>
      <w:sz w:val="22"/>
      <w:szCs w:val="20"/>
    </w:rPr>
  </w:style>
  <w:style w:type="paragraph" w:styleId="ListContinue5">
    <w:name w:val="List Continue 5"/>
    <w:basedOn w:val="Normal"/>
    <w:pPr>
      <w:tabs>
        <w:tab w:val="left" w:pos="720"/>
      </w:tabs>
      <w:spacing w:before="0"/>
      <w:ind w:left="1415"/>
    </w:pPr>
    <w:rPr>
      <w:rFonts w:eastAsia="Times New Roman"/>
      <w:sz w:val="22"/>
      <w:szCs w:val="20"/>
    </w:rPr>
  </w:style>
  <w:style w:type="paragraph" w:styleId="ListNumber5">
    <w:name w:val="List Number 5"/>
    <w:basedOn w:val="Normal"/>
    <w:pPr>
      <w:tabs>
        <w:tab w:val="left" w:pos="720"/>
        <w:tab w:val="num" w:pos="1492"/>
      </w:tabs>
      <w:spacing w:before="0" w:after="0"/>
      <w:ind w:left="1492" w:hanging="360"/>
    </w:pPr>
    <w:rPr>
      <w:rFonts w:eastAsia="Times New Roman"/>
      <w:sz w:val="22"/>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rPr>
      <w:rFonts w:ascii="Courier New" w:eastAsia="Times New Roman" w:hAnsi="Courier New" w:cs="Courier New"/>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720"/>
      </w:tabs>
      <w:spacing w:before="0" w:after="0"/>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lang w:val="en-GB"/>
    </w:rPr>
  </w:style>
  <w:style w:type="paragraph" w:styleId="Salutation">
    <w:name w:val="Salutation"/>
    <w:basedOn w:val="Normal"/>
    <w:next w:val="Normal"/>
    <w:link w:val="SalutationChar"/>
    <w:pPr>
      <w:tabs>
        <w:tab w:val="left" w:pos="720"/>
      </w:tabs>
      <w:spacing w:before="0" w:after="0"/>
    </w:pPr>
    <w:rPr>
      <w:rFonts w:eastAsia="Times New Roman"/>
      <w:sz w:val="22"/>
      <w:szCs w:val="20"/>
    </w:rPr>
  </w:style>
  <w:style w:type="character" w:customStyle="1" w:styleId="SalutationChar">
    <w:name w:val="Salutation Char"/>
    <w:basedOn w:val="DefaultParagraphFont"/>
    <w:link w:val="Salutation"/>
    <w:rPr>
      <w:rFonts w:ascii="Times New Roman" w:eastAsia="Times New Roman" w:hAnsi="Times New Roman" w:cs="Times New Roman"/>
      <w:szCs w:val="20"/>
      <w:lang w:val="en-GB"/>
    </w:rPr>
  </w:style>
  <w:style w:type="paragraph" w:styleId="Signature">
    <w:name w:val="Signature"/>
    <w:basedOn w:val="Normal"/>
    <w:link w:val="SignatureChar"/>
    <w:pPr>
      <w:tabs>
        <w:tab w:val="left" w:pos="720"/>
      </w:tabs>
      <w:spacing w:before="0" w:after="0"/>
      <w:ind w:left="4252"/>
    </w:pPr>
    <w:rPr>
      <w:rFonts w:eastAsia="Times New Roman"/>
      <w:sz w:val="22"/>
      <w:szCs w:val="20"/>
    </w:rPr>
  </w:style>
  <w:style w:type="character" w:customStyle="1" w:styleId="SignatureChar">
    <w:name w:val="Signature Char"/>
    <w:basedOn w:val="DefaultParagraphFont"/>
    <w:link w:val="Signature"/>
    <w:rPr>
      <w:rFonts w:ascii="Times New Roman" w:eastAsia="Times New Roman" w:hAnsi="Times New Roman" w:cs="Times New Roman"/>
      <w:szCs w:val="20"/>
      <w:lang w:val="en-GB"/>
    </w:rPr>
  </w:style>
  <w:style w:type="character" w:customStyle="1" w:styleId="Char">
    <w:name w:val="Char"/>
    <w:rPr>
      <w:b/>
      <w:noProof w:val="0"/>
      <w:sz w:val="22"/>
      <w:lang w:val="en-GB" w:eastAsia="en-US" w:bidi="ar-SA"/>
    </w:rPr>
  </w:style>
  <w:style w:type="paragraph" w:customStyle="1" w:styleId="ParagrNum-WTO">
    <w:name w:val="Paragr. Num. - WTO"/>
    <w:basedOn w:val="Normal"/>
    <w:pPr>
      <w:tabs>
        <w:tab w:val="left" w:pos="720"/>
      </w:tabs>
      <w:spacing w:before="0" w:after="240"/>
    </w:pPr>
    <w:rPr>
      <w:rFonts w:eastAsia="Times New Roman"/>
      <w:sz w:val="22"/>
      <w:szCs w:val="20"/>
      <w:lang w:val="uk-UA" w:eastAsia="ru-RU"/>
    </w:rPr>
  </w:style>
  <w:style w:type="paragraph" w:customStyle="1" w:styleId="CM49">
    <w:name w:val="CM4+9"/>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3">
    <w:name w:val="CM4+3"/>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15">
    <w:name w:val="CM4+15"/>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16">
    <w:name w:val="CM4+16"/>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14">
    <w:name w:val="CM4+14"/>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a">
    <w:name w:val="Point (a)"/>
    <w:basedOn w:val="Normal"/>
    <w:autoRedefine/>
    <w:pPr>
      <w:pageBreakBefore/>
      <w:autoSpaceDE w:val="0"/>
      <w:autoSpaceDN w:val="0"/>
      <w:adjustRightInd w:val="0"/>
      <w:ind w:left="1418" w:hanging="567"/>
      <w:jc w:val="left"/>
      <w:outlineLvl w:val="0"/>
    </w:pPr>
    <w:rPr>
      <w:rFonts w:eastAsia="Times New Roman"/>
      <w:bCs/>
      <w:szCs w:val="20"/>
      <w:lang w:val="en-US"/>
    </w:rPr>
  </w:style>
  <w:style w:type="paragraph" w:customStyle="1" w:styleId="Pointb">
    <w:name w:val="Point (b)"/>
    <w:basedOn w:val="Pointa"/>
    <w:autoRedefine/>
    <w:pPr>
      <w:ind w:left="1815"/>
    </w:pPr>
    <w:rPr>
      <w:szCs w:val="18"/>
      <w:lang w:val="pt-PT"/>
    </w:rPr>
  </w:style>
  <w:style w:type="paragraph" w:customStyle="1" w:styleId="ChapterII">
    <w:name w:val="Chapter II"/>
    <w:basedOn w:val="ChapterI"/>
    <w:autoRedefine/>
    <w:rPr>
      <w:lang w:val="sv-SE"/>
    </w:rPr>
  </w:style>
  <w:style w:type="paragraph" w:customStyle="1" w:styleId="Titlesection">
    <w:name w:val="Title section"/>
    <w:basedOn w:val="Normal"/>
    <w:autoRedefine/>
    <w:pPr>
      <w:autoSpaceDE w:val="0"/>
      <w:autoSpaceDN w:val="0"/>
      <w:adjustRightInd w:val="0"/>
      <w:spacing w:after="360"/>
      <w:jc w:val="center"/>
      <w:outlineLvl w:val="0"/>
    </w:pPr>
    <w:rPr>
      <w:rFonts w:eastAsia="Times New Roman"/>
      <w:b/>
      <w:szCs w:val="20"/>
      <w:lang w:val="en-US"/>
    </w:rPr>
  </w:style>
  <w:style w:type="paragraph" w:customStyle="1" w:styleId="Pointe">
    <w:name w:val="Point (e)"/>
    <w:basedOn w:val="Normal"/>
    <w:autoRedefine/>
    <w:pPr>
      <w:pageBreakBefore/>
      <w:autoSpaceDE w:val="0"/>
      <w:autoSpaceDN w:val="0"/>
      <w:adjustRightInd w:val="0"/>
      <w:ind w:left="1418" w:hanging="567"/>
      <w:outlineLvl w:val="0"/>
    </w:pPr>
    <w:rPr>
      <w:rFonts w:eastAsia="Times New Roman"/>
      <w:bCs/>
      <w:szCs w:val="18"/>
      <w:lang w:val="pt-PT"/>
    </w:rPr>
  </w:style>
  <w:style w:type="paragraph" w:customStyle="1" w:styleId="Point7">
    <w:name w:val="Point 7"/>
    <w:basedOn w:val="Normal"/>
    <w:autoRedefine/>
    <w:pPr>
      <w:autoSpaceDE w:val="0"/>
      <w:autoSpaceDN w:val="0"/>
      <w:adjustRightInd w:val="0"/>
      <w:outlineLvl w:val="0"/>
    </w:pPr>
    <w:rPr>
      <w:rFonts w:eastAsia="Times New Roman"/>
      <w:bCs/>
      <w:szCs w:val="20"/>
      <w:lang w:val="en-US"/>
    </w:rPr>
  </w:style>
  <w:style w:type="paragraph" w:customStyle="1" w:styleId="SectionIII">
    <w:name w:val="Section III"/>
    <w:basedOn w:val="Normal"/>
    <w:next w:val="Normal"/>
    <w:autoRedefine/>
    <w:pPr>
      <w:keepNext/>
      <w:autoSpaceDE w:val="0"/>
      <w:autoSpaceDN w:val="0"/>
      <w:adjustRightInd w:val="0"/>
      <w:spacing w:after="360"/>
      <w:ind w:left="1400" w:hanging="1440"/>
      <w:jc w:val="center"/>
      <w:outlineLvl w:val="0"/>
    </w:pPr>
    <w:rPr>
      <w:rFonts w:eastAsia="Times New Roman"/>
      <w:smallCaps/>
      <w:szCs w:val="20"/>
      <w:lang w:val="en-US"/>
    </w:rPr>
  </w:style>
  <w:style w:type="paragraph" w:customStyle="1" w:styleId="Pointi">
    <w:name w:val="Point (i)"/>
    <w:basedOn w:val="Normal"/>
    <w:autoRedefine/>
    <w:pPr>
      <w:tabs>
        <w:tab w:val="left" w:pos="2800"/>
      </w:tabs>
      <w:autoSpaceDE w:val="0"/>
      <w:autoSpaceDN w:val="0"/>
      <w:adjustRightInd w:val="0"/>
      <w:ind w:left="1985" w:hanging="567"/>
      <w:outlineLvl w:val="0"/>
    </w:pPr>
    <w:rPr>
      <w:rFonts w:eastAsia="Times New Roman"/>
      <w:bCs/>
      <w:szCs w:val="20"/>
      <w:lang w:val="en-US"/>
    </w:rPr>
  </w:style>
  <w:style w:type="paragraph" w:customStyle="1" w:styleId="AnnexVIII">
    <w:name w:val="Annex VIII"/>
    <w:basedOn w:val="Normal"/>
    <w:autoRedefine/>
    <w:pPr>
      <w:autoSpaceDE w:val="0"/>
      <w:autoSpaceDN w:val="0"/>
      <w:adjustRightInd w:val="0"/>
      <w:spacing w:after="40"/>
      <w:ind w:left="1400" w:hanging="1440"/>
      <w:jc w:val="center"/>
      <w:outlineLvl w:val="0"/>
    </w:pPr>
    <w:rPr>
      <w:rFonts w:eastAsia="Times New Roman"/>
      <w:szCs w:val="20"/>
      <w:lang w:val="en-US"/>
    </w:rPr>
  </w:style>
  <w:style w:type="paragraph" w:customStyle="1" w:styleId="ChapterI">
    <w:name w:val="Chapter I"/>
    <w:basedOn w:val="Normal"/>
    <w:autoRedefine/>
    <w:pPr>
      <w:keepNext/>
      <w:tabs>
        <w:tab w:val="left" w:pos="-120"/>
      </w:tabs>
      <w:autoSpaceDE w:val="0"/>
      <w:autoSpaceDN w:val="0"/>
      <w:adjustRightInd w:val="0"/>
      <w:spacing w:after="360"/>
      <w:jc w:val="center"/>
      <w:outlineLvl w:val="0"/>
    </w:pPr>
    <w:rPr>
      <w:rFonts w:eastAsia="Times New Roman"/>
      <w:sz w:val="20"/>
      <w:szCs w:val="20"/>
      <w:lang w:val="pt-PT"/>
    </w:rPr>
  </w:style>
  <w:style w:type="paragraph" w:customStyle="1" w:styleId="AnnexX">
    <w:name w:val="Annex X"/>
    <w:basedOn w:val="Normal"/>
    <w:autoRedefine/>
    <w:pPr>
      <w:autoSpaceDE w:val="0"/>
      <w:autoSpaceDN w:val="0"/>
      <w:adjustRightInd w:val="0"/>
      <w:spacing w:after="40"/>
      <w:ind w:left="1400" w:hanging="1440"/>
      <w:jc w:val="center"/>
      <w:outlineLvl w:val="0"/>
    </w:pPr>
    <w:rPr>
      <w:rFonts w:eastAsia="Times New Roman"/>
      <w:bCs/>
      <w:sz w:val="28"/>
      <w:szCs w:val="20"/>
      <w:lang w:val="en-US"/>
    </w:rPr>
  </w:style>
  <w:style w:type="paragraph" w:customStyle="1" w:styleId="AnnexXI">
    <w:name w:val="Annex XI"/>
    <w:basedOn w:val="Normal"/>
    <w:autoRedefine/>
    <w:pPr>
      <w:autoSpaceDE w:val="0"/>
      <w:autoSpaceDN w:val="0"/>
      <w:adjustRightInd w:val="0"/>
      <w:spacing w:after="40"/>
      <w:ind w:left="1400" w:hanging="1440"/>
      <w:jc w:val="center"/>
      <w:outlineLvl w:val="0"/>
    </w:pPr>
    <w:rPr>
      <w:rFonts w:eastAsia="Times New Roman"/>
      <w:sz w:val="28"/>
      <w:szCs w:val="20"/>
      <w:lang w:val="en-US"/>
    </w:rPr>
  </w:style>
  <w:style w:type="paragraph" w:customStyle="1" w:styleId="AnnexXVI">
    <w:name w:val="Annex XVI"/>
    <w:basedOn w:val="Normal"/>
    <w:autoRedefine/>
    <w:pPr>
      <w:autoSpaceDE w:val="0"/>
      <w:autoSpaceDN w:val="0"/>
      <w:adjustRightInd w:val="0"/>
      <w:spacing w:after="40"/>
      <w:ind w:left="1400" w:hanging="1440"/>
      <w:jc w:val="center"/>
      <w:outlineLvl w:val="0"/>
    </w:pPr>
    <w:rPr>
      <w:rFonts w:eastAsia="Times New Roman"/>
      <w:szCs w:val="20"/>
      <w:lang w:val="en-US"/>
    </w:rPr>
  </w:style>
  <w:style w:type="paragraph" w:customStyle="1" w:styleId="PARTI">
    <w:name w:val="PART I"/>
    <w:basedOn w:val="Normal"/>
    <w:autoRedefine/>
    <w:pPr>
      <w:autoSpaceDE w:val="0"/>
      <w:autoSpaceDN w:val="0"/>
      <w:adjustRightInd w:val="0"/>
      <w:spacing w:after="40"/>
      <w:ind w:left="851" w:hanging="851"/>
      <w:jc w:val="center"/>
      <w:outlineLvl w:val="0"/>
    </w:pPr>
    <w:rPr>
      <w:rFonts w:eastAsia="Times New Roman"/>
      <w:bCs/>
      <w:sz w:val="20"/>
      <w:szCs w:val="20"/>
      <w:lang w:val="en-US"/>
    </w:rPr>
  </w:style>
  <w:style w:type="paragraph" w:customStyle="1" w:styleId="Point60">
    <w:name w:val="Point 60"/>
    <w:basedOn w:val="Normal"/>
    <w:autoRedefine/>
    <w:pPr>
      <w:autoSpaceDE w:val="0"/>
      <w:autoSpaceDN w:val="0"/>
      <w:adjustRightInd w:val="0"/>
      <w:ind w:left="851" w:hanging="851"/>
      <w:outlineLvl w:val="0"/>
    </w:pPr>
    <w:rPr>
      <w:rFonts w:eastAsia="Times New Roman"/>
      <w:bCs/>
      <w:szCs w:val="20"/>
      <w:lang w:val="en-US"/>
    </w:rPr>
  </w:style>
  <w:style w:type="paragraph" w:customStyle="1" w:styleId="AnnexII">
    <w:name w:val="Annex II"/>
    <w:basedOn w:val="Normal"/>
    <w:autoRedefine/>
    <w:pPr>
      <w:autoSpaceDE w:val="0"/>
      <w:autoSpaceDN w:val="0"/>
      <w:adjustRightInd w:val="0"/>
      <w:spacing w:after="40"/>
      <w:ind w:left="1400" w:hanging="1440"/>
      <w:jc w:val="center"/>
      <w:outlineLvl w:val="0"/>
    </w:pPr>
    <w:rPr>
      <w:rFonts w:eastAsia="Times New Roman"/>
      <w:sz w:val="28"/>
      <w:szCs w:val="20"/>
      <w:lang w:val="en-US"/>
    </w:rPr>
  </w:style>
  <w:style w:type="paragraph" w:customStyle="1" w:styleId="Titlechapter">
    <w:name w:val="Title chapter"/>
    <w:basedOn w:val="Normal"/>
    <w:autoRedefine/>
    <w:pPr>
      <w:autoSpaceDE w:val="0"/>
      <w:autoSpaceDN w:val="0"/>
      <w:adjustRightInd w:val="0"/>
      <w:spacing w:after="360"/>
      <w:jc w:val="center"/>
      <w:outlineLvl w:val="0"/>
    </w:pPr>
    <w:rPr>
      <w:rFonts w:eastAsia="Times New Roman"/>
      <w:b/>
      <w:iCs/>
      <w:szCs w:val="20"/>
      <w:lang w:val="en-US"/>
    </w:rPr>
  </w:style>
  <w:style w:type="paragraph" w:customStyle="1" w:styleId="Definitions">
    <w:name w:val="Definitions"/>
    <w:basedOn w:val="Normal"/>
    <w:autoRedefine/>
    <w:pPr>
      <w:autoSpaceDE w:val="0"/>
      <w:autoSpaceDN w:val="0"/>
      <w:adjustRightInd w:val="0"/>
      <w:jc w:val="center"/>
      <w:outlineLvl w:val="0"/>
    </w:pPr>
    <w:rPr>
      <w:rFonts w:eastAsia="Times New Roman"/>
      <w:b/>
      <w:szCs w:val="20"/>
      <w:lang w:val="en-US"/>
    </w:rPr>
  </w:style>
  <w:style w:type="paragraph" w:customStyle="1" w:styleId="Section">
    <w:name w:val="Section"/>
    <w:basedOn w:val="Normal"/>
    <w:autoRedefine/>
    <w:pPr>
      <w:autoSpaceDE w:val="0"/>
      <w:autoSpaceDN w:val="0"/>
      <w:adjustRightInd w:val="0"/>
      <w:jc w:val="center"/>
      <w:outlineLvl w:val="0"/>
    </w:pPr>
    <w:rPr>
      <w:rFonts w:eastAsia="Times New Roman"/>
      <w:bCs/>
      <w:szCs w:val="20"/>
      <w:lang w:val="en-US" w:eastAsia="de-DE"/>
    </w:rPr>
  </w:style>
  <w:style w:type="paragraph" w:customStyle="1" w:styleId="Chapter">
    <w:name w:val="Chapter"/>
    <w:basedOn w:val="Normal"/>
    <w:autoRedefine/>
    <w:pPr>
      <w:keepNext/>
      <w:tabs>
        <w:tab w:val="left" w:pos="-120"/>
      </w:tabs>
      <w:autoSpaceDE w:val="0"/>
      <w:autoSpaceDN w:val="0"/>
      <w:adjustRightInd w:val="0"/>
      <w:spacing w:after="360"/>
      <w:jc w:val="center"/>
      <w:outlineLvl w:val="0"/>
    </w:pPr>
    <w:rPr>
      <w:rFonts w:eastAsia="Times New Roman"/>
      <w:sz w:val="20"/>
      <w:szCs w:val="20"/>
      <w:lang w:val="pt-PT"/>
    </w:rPr>
  </w:style>
  <w:style w:type="paragraph" w:customStyle="1" w:styleId="Style1">
    <w:name w:val="Style1"/>
    <w:basedOn w:val="Article1"/>
    <w:autoRedefine/>
  </w:style>
  <w:style w:type="paragraph" w:customStyle="1" w:styleId="point1">
    <w:name w:val="point 1"/>
    <w:basedOn w:val="point2"/>
    <w:pPr>
      <w:ind w:left="1418"/>
    </w:pPr>
  </w:style>
  <w:style w:type="paragraph" w:customStyle="1" w:styleId="point40">
    <w:name w:val="point 4"/>
    <w:basedOn w:val="Normal"/>
    <w:autoRedefine/>
    <w:pPr>
      <w:spacing w:before="0" w:after="0"/>
      <w:ind w:left="3119" w:hanging="567"/>
      <w:jc w:val="left"/>
      <w:outlineLvl w:val="0"/>
    </w:pPr>
    <w:rPr>
      <w:rFonts w:eastAsia="Times New Roman"/>
      <w:szCs w:val="24"/>
      <w:lang w:eastAsia="en-GB"/>
    </w:rPr>
  </w:style>
  <w:style w:type="paragraph" w:customStyle="1" w:styleId="p">
    <w:name w:val="p"/>
    <w:basedOn w:val="Normal"/>
    <w:pPr>
      <w:spacing w:before="100" w:beforeAutospacing="1" w:after="100" w:afterAutospacing="1"/>
      <w:ind w:left="150" w:right="150"/>
      <w:jc w:val="left"/>
      <w:outlineLvl w:val="0"/>
    </w:pPr>
    <w:rPr>
      <w:rFonts w:ascii="Verdana" w:eastAsia="Times New Roman" w:hAnsi="Verdana"/>
      <w:color w:val="333366"/>
      <w:sz w:val="15"/>
      <w:szCs w:val="15"/>
      <w:lang w:eastAsia="en-GB"/>
    </w:rPr>
  </w:style>
  <w:style w:type="paragraph" w:customStyle="1" w:styleId="ListDash">
    <w:name w:val="List Dash"/>
    <w:basedOn w:val="Normal"/>
    <w:pPr>
      <w:tabs>
        <w:tab w:val="num" w:pos="850"/>
      </w:tabs>
      <w:spacing w:before="0" w:after="240"/>
      <w:ind w:left="850" w:hanging="850"/>
      <w:jc w:val="left"/>
      <w:outlineLvl w:val="0"/>
    </w:pPr>
    <w:rPr>
      <w:rFonts w:eastAsia="Times New Roman"/>
      <w:szCs w:val="20"/>
    </w:rPr>
  </w:style>
  <w:style w:type="character" w:styleId="EndnoteReference">
    <w:name w:val="endnote reference"/>
    <w:rPr>
      <w:rFonts w:cs="Times New Roman"/>
      <w:vertAlign w:val="superscript"/>
    </w:rPr>
  </w:style>
  <w:style w:type="paragraph" w:customStyle="1" w:styleId="titre1">
    <w:name w:val="titre1"/>
    <w:basedOn w:val="Normal"/>
    <w:pPr>
      <w:spacing w:before="100" w:beforeAutospacing="1" w:after="100" w:afterAutospacing="1"/>
      <w:jc w:val="left"/>
      <w:outlineLvl w:val="0"/>
    </w:pPr>
    <w:rPr>
      <w:rFonts w:ascii="Arial" w:eastAsia="Times New Roman" w:hAnsi="Arial" w:cs="Arial"/>
      <w:color w:val="992035"/>
      <w:sz w:val="28"/>
      <w:szCs w:val="28"/>
      <w:lang w:eastAsia="en-GB"/>
    </w:rPr>
  </w:style>
  <w:style w:type="paragraph" w:customStyle="1" w:styleId="RKnormal">
    <w:name w:val="RKnormal"/>
    <w:basedOn w:val="Normal"/>
    <w:pPr>
      <w:tabs>
        <w:tab w:val="left" w:pos="2835"/>
      </w:tabs>
      <w:overflowPunct w:val="0"/>
      <w:autoSpaceDE w:val="0"/>
      <w:autoSpaceDN w:val="0"/>
      <w:adjustRightInd w:val="0"/>
      <w:spacing w:before="0" w:after="0" w:line="240" w:lineRule="atLeast"/>
      <w:jc w:val="left"/>
      <w:textAlignment w:val="baseline"/>
      <w:outlineLvl w:val="0"/>
    </w:pPr>
    <w:rPr>
      <w:rFonts w:ascii="OrigGarmnd BT" w:eastAsia="Times New Roman" w:hAnsi="OrigGarmnd BT"/>
      <w:szCs w:val="20"/>
      <w:lang w:val="sv-SE"/>
    </w:rPr>
  </w:style>
  <w:style w:type="character" w:customStyle="1" w:styleId="EmailStyle871">
    <w:name w:val="EmailStyle871"/>
    <w:semiHidden/>
    <w:rPr>
      <w:rFonts w:ascii="Arial" w:hAnsi="Arial" w:cs="Arial"/>
      <w:color w:val="000080"/>
      <w:sz w:val="20"/>
      <w:szCs w:val="20"/>
    </w:rPr>
  </w:style>
  <w:style w:type="paragraph" w:customStyle="1" w:styleId="default0">
    <w:name w:val="default"/>
    <w:basedOn w:val="Normal"/>
    <w:pPr>
      <w:autoSpaceDE w:val="0"/>
      <w:autoSpaceDN w:val="0"/>
      <w:spacing w:before="0" w:after="0"/>
      <w:jc w:val="left"/>
      <w:outlineLvl w:val="0"/>
    </w:pPr>
    <w:rPr>
      <w:rFonts w:eastAsia="Times New Roman"/>
      <w:color w:val="000000"/>
      <w:szCs w:val="24"/>
      <w:lang w:val="uk-UA" w:eastAsia="uk-UA"/>
    </w:rPr>
  </w:style>
  <w:style w:type="character" w:customStyle="1" w:styleId="EmailStyle981">
    <w:name w:val="EmailStyle981"/>
    <w:semiHidden/>
    <w:rPr>
      <w:rFonts w:ascii="Arial" w:hAnsi="Arial" w:cs="Arial"/>
      <w:color w:val="auto"/>
      <w:sz w:val="20"/>
      <w:szCs w:val="20"/>
    </w:rPr>
  </w:style>
  <w:style w:type="paragraph" w:customStyle="1" w:styleId="CM1">
    <w:name w:val="CM1"/>
    <w:basedOn w:val="Default"/>
    <w:next w:val="Default"/>
    <w:rPr>
      <w:rFonts w:ascii="EUAlbertina" w:hAnsi="EUAlbertina"/>
      <w:color w:val="auto"/>
      <w:lang w:val="en-GB" w:eastAsia="en-GB"/>
    </w:rPr>
  </w:style>
  <w:style w:type="paragraph" w:customStyle="1" w:styleId="CM3">
    <w:name w:val="CM3"/>
    <w:basedOn w:val="Default"/>
    <w:next w:val="Default"/>
    <w:rPr>
      <w:rFonts w:ascii="EUAlbertina" w:hAnsi="EUAlbertina"/>
      <w:color w:val="auto"/>
      <w:lang w:val="en-GB" w:eastAsia="en-GB"/>
    </w:rPr>
  </w:style>
  <w:style w:type="character" w:customStyle="1" w:styleId="EmailStyle101">
    <w:name w:val="EmailStyle101"/>
    <w:semiHidden/>
    <w:rPr>
      <w:rFonts w:ascii="Arial" w:hAnsi="Arial" w:cs="Arial"/>
      <w:color w:val="auto"/>
      <w:sz w:val="20"/>
      <w:szCs w:val="20"/>
    </w:rPr>
  </w:style>
  <w:style w:type="numbering" w:styleId="111111">
    <w:name w:val="Outline List 2"/>
    <w:basedOn w:val="NoList"/>
    <w:pPr>
      <w:numPr>
        <w:numId w:val="10"/>
      </w:numPr>
    </w:p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11"/>
      </w:numPr>
      <w:spacing w:before="0" w:after="0"/>
      <w:jc w:val="left"/>
    </w:pPr>
    <w:rPr>
      <w:rFonts w:eastAsia="Times New Roman"/>
      <w:szCs w:val="24"/>
      <w:lang w:eastAsia="en-GB"/>
    </w:rPr>
  </w:style>
  <w:style w:type="character" w:customStyle="1" w:styleId="ManualNumPar1Char">
    <w:name w:val="Manual NumPar 1 Char"/>
    <w:rPr>
      <w:sz w:val="24"/>
      <w:szCs w:val="24"/>
      <w:lang w:val="fr-FR" w:eastAsia="en-GB" w:bidi="ar-SA"/>
    </w:rPr>
  </w:style>
  <w:style w:type="paragraph" w:customStyle="1" w:styleId="ListDash2">
    <w:name w:val="List Dash 2"/>
    <w:basedOn w:val="Normal"/>
    <w:pPr>
      <w:numPr>
        <w:numId w:val="12"/>
      </w:numPr>
      <w:spacing w:before="0" w:after="0"/>
      <w:jc w:val="left"/>
    </w:pPr>
    <w:rPr>
      <w:rFonts w:eastAsia="Times New Roman"/>
      <w:szCs w:val="24"/>
      <w:lang w:eastAsia="en-GB"/>
    </w:rPr>
  </w:style>
  <w:style w:type="character" w:customStyle="1" w:styleId="Text1Znak">
    <w:name w:val="Text 1 Znak"/>
    <w:rPr>
      <w:rFonts w:ascii="Times New Roman" w:hAnsi="Times New Roman" w:cs="Times New Roman"/>
      <w:sz w:val="24"/>
      <w:lang w:val="en-GB"/>
    </w:rPr>
  </w:style>
  <w:style w:type="character" w:customStyle="1" w:styleId="apple-style-span">
    <w:name w:val="apple-style-span"/>
  </w:style>
  <w:style w:type="paragraph" w:customStyle="1" w:styleId="opsommingtekst">
    <w:name w:val="opsomming tekst"/>
    <w:basedOn w:val="Normal"/>
    <w:pPr>
      <w:widowControl w:val="0"/>
      <w:numPr>
        <w:numId w:val="13"/>
      </w:numPr>
      <w:spacing w:before="0" w:after="0"/>
    </w:pPr>
    <w:rPr>
      <w:rFonts w:ascii="Garamond" w:eastAsia="Times New Roman" w:hAnsi="Garamond"/>
      <w:sz w:val="23"/>
      <w:szCs w:val="24"/>
      <w:lang w:eastAsia="en-GB"/>
    </w:rPr>
  </w:style>
  <w:style w:type="paragraph" w:customStyle="1" w:styleId="a">
    <w:name w:val="Абзац списка"/>
    <w:basedOn w:val="Normal"/>
    <w:qFormat/>
    <w:pPr>
      <w:spacing w:before="0" w:after="200" w:line="276" w:lineRule="auto"/>
      <w:ind w:left="720"/>
      <w:contextualSpacing/>
      <w:jc w:val="left"/>
    </w:pPr>
    <w:rPr>
      <w:rFonts w:ascii="Calibri" w:eastAsia="Calibri" w:hAnsi="Calibri"/>
      <w:sz w:val="22"/>
      <w:lang w:val="uk-UA"/>
    </w:rPr>
  </w:style>
  <w:style w:type="paragraph" w:customStyle="1" w:styleId="ListBullet1">
    <w:name w:val="List Bullet 1"/>
    <w:basedOn w:val="Normal"/>
    <w:pPr>
      <w:numPr>
        <w:numId w:val="14"/>
      </w:numPr>
    </w:pPr>
    <w:rPr>
      <w:rFonts w:eastAsia="Times New Roman"/>
      <w:szCs w:val="24"/>
      <w:lang w:eastAsia="de-DE"/>
    </w:rPr>
  </w:style>
  <w:style w:type="paragraph" w:customStyle="1" w:styleId="ArticleDSM">
    <w:name w:val="Article DSM"/>
    <w:basedOn w:val="Normal"/>
    <w:link w:val="ArticleDSMChar"/>
    <w:autoRedefine/>
    <w:pPr>
      <w:keepNext/>
      <w:spacing w:before="360" w:after="0"/>
      <w:ind w:left="1080"/>
      <w:jc w:val="center"/>
    </w:pPr>
    <w:rPr>
      <w:rFonts w:eastAsia="Times New Roman"/>
      <w:b/>
      <w:iCs/>
      <w:szCs w:val="24"/>
      <w:lang w:val="fr-FR" w:eastAsia="en-GB"/>
    </w:rPr>
  </w:style>
  <w:style w:type="character" w:customStyle="1" w:styleId="ArticleDSMChar">
    <w:name w:val="Article DSM Char"/>
    <w:link w:val="ArticleDSM"/>
    <w:rPr>
      <w:rFonts w:ascii="Times New Roman" w:eastAsia="Times New Roman" w:hAnsi="Times New Roman" w:cs="Times New Roman"/>
      <w:b/>
      <w:iCs/>
      <w:sz w:val="24"/>
      <w:szCs w:val="24"/>
      <w:lang w:val="fr-FR" w:eastAsia="en-GB"/>
    </w:r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Annexetitreacte0">
    <w:name w:val="Annexe titre (acte)"/>
    <w:basedOn w:val="Normal"/>
    <w:next w:val="Normal"/>
    <w:pPr>
      <w:jc w:val="center"/>
    </w:pPr>
    <w:rPr>
      <w:rFonts w:eastAsia="Times New Roman"/>
      <w:b/>
      <w:szCs w:val="20"/>
      <w:u w:val="single"/>
      <w:lang w:eastAsia="zh-CN"/>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a0">
    <w:name w:val="Знак"/>
    <w:basedOn w:val="Normal"/>
    <w:pPr>
      <w:spacing w:before="0" w:after="0"/>
      <w:jc w:val="left"/>
    </w:pPr>
    <w:rPr>
      <w:rFonts w:ascii="Arial" w:eastAsia="SimSun" w:hAnsi="Arial"/>
      <w:sz w:val="20"/>
      <w:szCs w:val="20"/>
      <w:lang w:eastAsia="zh-CN"/>
    </w:rPr>
  </w:style>
  <w:style w:type="paragraph" w:customStyle="1" w:styleId="ListDash1">
    <w:name w:val="List Dash 1"/>
    <w:basedOn w:val="Normal"/>
    <w:pPr>
      <w:tabs>
        <w:tab w:val="num" w:pos="2551"/>
      </w:tabs>
      <w:ind w:left="2551" w:hanging="567"/>
    </w:pPr>
    <w:rPr>
      <w:rFonts w:eastAsia="Times New Roman"/>
      <w:szCs w:val="24"/>
      <w:lang w:eastAsia="en-GB"/>
    </w:rPr>
  </w:style>
  <w:style w:type="paragraph" w:customStyle="1" w:styleId="ListNumberLevel3">
    <w:name w:val="List Number (Level 3)"/>
    <w:basedOn w:val="Normal"/>
    <w:pPr>
      <w:tabs>
        <w:tab w:val="num" w:pos="2126"/>
      </w:tabs>
      <w:ind w:left="2126" w:hanging="709"/>
    </w:pPr>
    <w:rPr>
      <w:rFonts w:eastAsia="Times New Roman"/>
      <w:szCs w:val="24"/>
      <w:lang w:eastAsia="en-GB"/>
    </w:rPr>
  </w:style>
  <w:style w:type="paragraph" w:customStyle="1" w:styleId="ListNumberLevel4">
    <w:name w:val="List Number (Level 4)"/>
    <w:basedOn w:val="Normal"/>
    <w:pPr>
      <w:tabs>
        <w:tab w:val="num" w:pos="2835"/>
      </w:tabs>
      <w:ind w:left="2835" w:hanging="709"/>
    </w:pPr>
    <w:rPr>
      <w:rFonts w:eastAsia="Times New Roman"/>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before="0" w:after="0"/>
      <w:jc w:val="center"/>
    </w:pPr>
    <w:rPr>
      <w:rFonts w:eastAsia="Times New Roman"/>
      <w:b/>
      <w:caps/>
      <w:szCs w:val="24"/>
      <w:lang w:eastAsia="zh-CN"/>
    </w:rPr>
  </w:style>
  <w:style w:type="paragraph" w:customStyle="1" w:styleId="Pealkiri2">
    <w:name w:val="Pealkiri 2"/>
    <w:basedOn w:val="Normal"/>
    <w:pPr>
      <w:numPr>
        <w:numId w:val="15"/>
      </w:numPr>
      <w:spacing w:before="0" w:after="0" w:line="276" w:lineRule="auto"/>
      <w:contextualSpacing/>
      <w:jc w:val="left"/>
    </w:pPr>
    <w:rPr>
      <w:rFonts w:eastAsia="SimSun"/>
      <w:b/>
      <w:sz w:val="20"/>
      <w:szCs w:val="20"/>
      <w:lang w:eastAsia="en-GB"/>
    </w:rPr>
  </w:style>
  <w:style w:type="paragraph" w:customStyle="1" w:styleId="AddressTL">
    <w:name w:val="AddressTL"/>
    <w:basedOn w:val="Normal"/>
    <w:next w:val="Normal"/>
    <w:pPr>
      <w:spacing w:before="0" w:after="720"/>
      <w:jc w:val="left"/>
    </w:pPr>
    <w:rPr>
      <w:rFonts w:eastAsia="Times New Roman"/>
      <w:szCs w:val="20"/>
      <w:lang w:eastAsia="en-GB"/>
    </w:rPr>
  </w:style>
  <w:style w:type="paragraph" w:customStyle="1" w:styleId="AddressTR">
    <w:name w:val="AddressTR"/>
    <w:basedOn w:val="Normal"/>
    <w:next w:val="Normal"/>
    <w:pPr>
      <w:spacing w:before="0" w:after="720"/>
      <w:ind w:left="5103"/>
      <w:jc w:val="left"/>
    </w:pPr>
    <w:rPr>
      <w:rFonts w:eastAsia="Times New Roman"/>
      <w:szCs w:val="20"/>
      <w:lang w:eastAsia="en-GB"/>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lang w:eastAsia="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en-GB"/>
    </w:rPr>
  </w:style>
  <w:style w:type="paragraph" w:customStyle="1" w:styleId="References">
    <w:name w:val="References"/>
    <w:basedOn w:val="Normal"/>
    <w:next w:val="AddressTR"/>
    <w:pPr>
      <w:spacing w:before="0" w:after="240"/>
      <w:ind w:left="5103"/>
      <w:jc w:val="left"/>
    </w:pPr>
    <w:rPr>
      <w:rFonts w:eastAsia="Times New Roman"/>
      <w:sz w:val="20"/>
      <w:szCs w:val="20"/>
      <w:lang w:eastAsia="en-GB"/>
    </w:rPr>
  </w:style>
  <w:style w:type="paragraph" w:customStyle="1" w:styleId="DoubSign">
    <w:name w:val="DoubSign"/>
    <w:basedOn w:val="Normal"/>
    <w:next w:val="Enclosures"/>
    <w:pPr>
      <w:tabs>
        <w:tab w:val="left" w:pos="5103"/>
      </w:tabs>
      <w:spacing w:before="1200" w:after="0"/>
      <w:jc w:val="left"/>
    </w:pPr>
    <w:rPr>
      <w:rFonts w:eastAsia="Times New Roman"/>
      <w:szCs w:val="20"/>
      <w:lang w:eastAsia="en-GB"/>
    </w:rPr>
  </w:style>
  <w:style w:type="paragraph" w:customStyle="1" w:styleId="NoteHead">
    <w:name w:val="NoteHead"/>
    <w:basedOn w:val="Normal"/>
    <w:next w:val="Subject"/>
    <w:pPr>
      <w:spacing w:before="720" w:after="720"/>
      <w:jc w:val="center"/>
    </w:pPr>
    <w:rPr>
      <w:rFonts w:eastAsia="Times New Roman"/>
      <w:b/>
      <w:smallCaps/>
      <w:szCs w:val="20"/>
      <w:lang w:eastAsia="en-GB"/>
    </w:rPr>
  </w:style>
  <w:style w:type="paragraph" w:customStyle="1" w:styleId="Subject">
    <w:name w:val="Subject"/>
    <w:basedOn w:val="Normal"/>
    <w:next w:val="Normal"/>
    <w:pPr>
      <w:spacing w:before="0" w:after="480"/>
      <w:ind w:left="1191" w:hanging="1191"/>
      <w:jc w:val="left"/>
    </w:pPr>
    <w:rPr>
      <w:rFonts w:eastAsia="Times New Roman"/>
      <w:b/>
      <w:szCs w:val="20"/>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GB"/>
    </w:rPr>
  </w:style>
  <w:style w:type="paragraph" w:customStyle="1" w:styleId="YReferences">
    <w:name w:val="YReferences"/>
    <w:basedOn w:val="Normal"/>
    <w:next w:val="Normal"/>
    <w:pPr>
      <w:spacing w:before="0" w:after="480"/>
      <w:ind w:left="1191" w:hanging="1191"/>
    </w:pPr>
    <w:rPr>
      <w:rFonts w:eastAsia="Times New Roman"/>
      <w:szCs w:val="20"/>
      <w:lang w:eastAsia="en-GB"/>
    </w:rPr>
  </w:style>
  <w:style w:type="paragraph" w:customStyle="1" w:styleId="ZCom">
    <w:name w:val="Z_Com"/>
    <w:basedOn w:val="Normal"/>
    <w:next w:val="ZDGName"/>
    <w:pPr>
      <w:widowControl w:val="0"/>
      <w:spacing w:before="0" w:after="0"/>
      <w:ind w:right="85"/>
    </w:pPr>
    <w:rPr>
      <w:rFonts w:ascii="Arial" w:eastAsia="Times New Roman" w:hAnsi="Arial"/>
      <w:szCs w:val="20"/>
      <w:lang w:eastAsia="en-GB"/>
    </w:rPr>
  </w:style>
  <w:style w:type="paragraph" w:customStyle="1" w:styleId="ZDGName">
    <w:name w:val="Z_DGName"/>
    <w:basedOn w:val="Normal"/>
    <w:pPr>
      <w:widowControl w:val="0"/>
      <w:spacing w:before="0" w:after="0"/>
      <w:ind w:right="85"/>
    </w:pPr>
    <w:rPr>
      <w:rFonts w:ascii="Arial" w:eastAsia="Times New Roman" w:hAnsi="Arial"/>
      <w:sz w:val="16"/>
      <w:szCs w:val="20"/>
      <w:lang w:eastAsia="en-GB"/>
    </w:rPr>
  </w:style>
  <w:style w:type="paragraph" w:styleId="Index1">
    <w:name w:val="index 1"/>
    <w:basedOn w:val="Normal"/>
    <w:next w:val="Normal"/>
    <w:pPr>
      <w:spacing w:before="0" w:after="240"/>
      <w:ind w:left="240" w:hanging="240"/>
    </w:pPr>
    <w:rPr>
      <w:rFonts w:eastAsia="Times New Roman"/>
      <w:szCs w:val="20"/>
      <w:lang w:eastAsia="en-GB"/>
    </w:rPr>
  </w:style>
  <w:style w:type="paragraph" w:styleId="Index2">
    <w:name w:val="index 2"/>
    <w:basedOn w:val="Normal"/>
    <w:next w:val="Normal"/>
    <w:pPr>
      <w:spacing w:before="0" w:after="240"/>
      <w:ind w:left="480" w:hanging="240"/>
    </w:pPr>
    <w:rPr>
      <w:rFonts w:eastAsia="Times New Roman"/>
      <w:szCs w:val="20"/>
      <w:lang w:eastAsia="en-GB"/>
    </w:rPr>
  </w:style>
  <w:style w:type="paragraph" w:styleId="Index3">
    <w:name w:val="index 3"/>
    <w:basedOn w:val="Normal"/>
    <w:next w:val="Normal"/>
    <w:pPr>
      <w:spacing w:before="0" w:after="240"/>
      <w:ind w:left="720" w:hanging="240"/>
    </w:pPr>
    <w:rPr>
      <w:rFonts w:eastAsia="Times New Roman"/>
      <w:szCs w:val="20"/>
      <w:lang w:eastAsia="en-GB"/>
    </w:rPr>
  </w:style>
  <w:style w:type="paragraph" w:styleId="Index4">
    <w:name w:val="index 4"/>
    <w:basedOn w:val="Normal"/>
    <w:next w:val="Normal"/>
    <w:pPr>
      <w:spacing w:before="0" w:after="240"/>
      <w:ind w:left="960" w:hanging="240"/>
    </w:pPr>
    <w:rPr>
      <w:rFonts w:eastAsia="Times New Roman"/>
      <w:szCs w:val="20"/>
      <w:lang w:eastAsia="en-GB"/>
    </w:rPr>
  </w:style>
  <w:style w:type="paragraph" w:styleId="Index5">
    <w:name w:val="index 5"/>
    <w:basedOn w:val="Normal"/>
    <w:next w:val="Normal"/>
    <w:pPr>
      <w:spacing w:before="0" w:after="240"/>
      <w:ind w:left="1200" w:hanging="240"/>
    </w:pPr>
    <w:rPr>
      <w:rFonts w:eastAsia="Times New Roman"/>
      <w:szCs w:val="20"/>
      <w:lang w:eastAsia="en-GB"/>
    </w:rPr>
  </w:style>
  <w:style w:type="paragraph" w:styleId="Index6">
    <w:name w:val="index 6"/>
    <w:basedOn w:val="Normal"/>
    <w:next w:val="Normal"/>
    <w:pPr>
      <w:spacing w:before="0" w:after="240"/>
      <w:ind w:left="1440" w:hanging="240"/>
    </w:pPr>
    <w:rPr>
      <w:rFonts w:eastAsia="Times New Roman"/>
      <w:szCs w:val="20"/>
      <w:lang w:eastAsia="en-GB"/>
    </w:rPr>
  </w:style>
  <w:style w:type="paragraph" w:styleId="Index7">
    <w:name w:val="index 7"/>
    <w:basedOn w:val="Normal"/>
    <w:next w:val="Normal"/>
    <w:pPr>
      <w:spacing w:before="0" w:after="240"/>
      <w:ind w:left="1680" w:hanging="240"/>
    </w:pPr>
    <w:rPr>
      <w:rFonts w:eastAsia="Times New Roman"/>
      <w:szCs w:val="20"/>
      <w:lang w:eastAsia="en-GB"/>
    </w:rPr>
  </w:style>
  <w:style w:type="paragraph" w:styleId="Index8">
    <w:name w:val="index 8"/>
    <w:basedOn w:val="Normal"/>
    <w:next w:val="Normal"/>
    <w:pPr>
      <w:spacing w:before="0" w:after="240"/>
      <w:ind w:left="1920" w:hanging="240"/>
    </w:pPr>
    <w:rPr>
      <w:rFonts w:eastAsia="Times New Roman"/>
      <w:szCs w:val="20"/>
      <w:lang w:eastAsia="en-GB"/>
    </w:rPr>
  </w:style>
  <w:style w:type="paragraph" w:styleId="Index9">
    <w:name w:val="index 9"/>
    <w:basedOn w:val="Normal"/>
    <w:next w:val="Normal"/>
    <w:pPr>
      <w:spacing w:before="0" w:after="240"/>
      <w:ind w:left="2160" w:hanging="240"/>
    </w:pPr>
    <w:rPr>
      <w:rFonts w:eastAsia="Times New Roman"/>
      <w:szCs w:val="20"/>
      <w:lang w:eastAsia="en-GB"/>
    </w:rPr>
  </w:style>
  <w:style w:type="paragraph" w:styleId="IndexHeading">
    <w:name w:val="index heading"/>
    <w:basedOn w:val="Normal"/>
    <w:next w:val="Index1"/>
    <w:pPr>
      <w:spacing w:before="0" w:after="240"/>
    </w:pPr>
    <w:rPr>
      <w:rFonts w:ascii="Arial" w:eastAsia="Times New Roman" w:hAnsi="Arial"/>
      <w:b/>
      <w:szCs w:val="20"/>
      <w:lang w:eastAsia="en-GB"/>
    </w:rPr>
  </w:style>
  <w:style w:type="paragraph" w:styleId="TableofAuthorities">
    <w:name w:val="table of authorities"/>
    <w:basedOn w:val="Normal"/>
    <w:next w:val="Normal"/>
    <w:pPr>
      <w:spacing w:before="0" w:after="240"/>
      <w:ind w:left="240" w:hanging="240"/>
    </w:pPr>
    <w:rPr>
      <w:rFonts w:eastAsia="Times New Roman"/>
      <w:szCs w:val="20"/>
      <w:lang w:eastAsia="en-GB"/>
    </w:rPr>
  </w:style>
  <w:style w:type="paragraph" w:styleId="TOAHeading">
    <w:name w:val="toa heading"/>
    <w:basedOn w:val="Normal"/>
    <w:next w:val="Normal"/>
    <w:pPr>
      <w:spacing w:after="240"/>
    </w:pPr>
    <w:rPr>
      <w:rFonts w:ascii="Arial" w:eastAsia="Times New Roman" w:hAnsi="Arial"/>
      <w:b/>
      <w:szCs w:val="20"/>
      <w:lang w:eastAsia="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0"/>
      </w:numPr>
      <w:tabs>
        <w:tab w:val="clear" w:pos="1191"/>
        <w:tab w:val="num" w:pos="360"/>
      </w:tabs>
      <w:spacing w:before="0" w:after="240"/>
      <w:ind w:left="720" w:hanging="720"/>
    </w:pPr>
    <w:rPr>
      <w:rFonts w:eastAsia="Times New Roman"/>
      <w:szCs w:val="20"/>
    </w:rPr>
  </w:style>
  <w:style w:type="paragraph" w:customStyle="1" w:styleId="ListNumber1Level2">
    <w:name w:val="List Number 1 (Level 2)"/>
    <w:basedOn w:val="Text1"/>
    <w:pPr>
      <w:numPr>
        <w:ilvl w:val="1"/>
        <w:numId w:val="20"/>
      </w:numPr>
      <w:tabs>
        <w:tab w:val="clear" w:pos="1899"/>
        <w:tab w:val="num" w:pos="360"/>
      </w:tabs>
      <w:spacing w:before="0" w:after="240"/>
      <w:ind w:left="720" w:hanging="720"/>
    </w:pPr>
    <w:rPr>
      <w:rFonts w:eastAsia="Times New Roman"/>
      <w:szCs w:val="20"/>
    </w:rPr>
  </w:style>
  <w:style w:type="paragraph" w:customStyle="1" w:styleId="ListNumber2Level2">
    <w:name w:val="List Number 2 (Level 2)"/>
    <w:basedOn w:val="Text20"/>
    <w:pPr>
      <w:numPr>
        <w:ilvl w:val="7"/>
        <w:numId w:val="8"/>
      </w:numPr>
      <w:tabs>
        <w:tab w:val="num" w:pos="2494"/>
      </w:tabs>
      <w:spacing w:before="0" w:after="240"/>
      <w:ind w:left="2494" w:hanging="708"/>
    </w:pPr>
    <w:rPr>
      <w:rFonts w:eastAsia="Times New Roman"/>
      <w:szCs w:val="20"/>
    </w:rPr>
  </w:style>
  <w:style w:type="paragraph" w:customStyle="1" w:styleId="ListNumber3Level2">
    <w:name w:val="List Number 3 (Level 2)"/>
    <w:basedOn w:val="Text3"/>
    <w:pPr>
      <w:numPr>
        <w:ilvl w:val="8"/>
        <w:numId w:val="8"/>
      </w:numPr>
      <w:tabs>
        <w:tab w:val="num" w:pos="3333"/>
      </w:tabs>
      <w:spacing w:before="0" w:after="240"/>
      <w:ind w:left="3333" w:hanging="708"/>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1Level3">
    <w:name w:val="List Number 1 (Level 3)"/>
    <w:basedOn w:val="Text1"/>
    <w:pPr>
      <w:numPr>
        <w:ilvl w:val="2"/>
        <w:numId w:val="20"/>
      </w:numPr>
      <w:tabs>
        <w:tab w:val="clear" w:pos="2608"/>
        <w:tab w:val="num" w:pos="360"/>
      </w:tabs>
      <w:spacing w:before="0" w:after="240"/>
      <w:ind w:left="720" w:hanging="720"/>
    </w:pPr>
    <w:rPr>
      <w:rFonts w:eastAsia="Times New Roman"/>
      <w:szCs w:val="20"/>
    </w:rPr>
  </w:style>
  <w:style w:type="paragraph" w:customStyle="1" w:styleId="ListNumber2Level3">
    <w:name w:val="List Number 2 (Level 3)"/>
    <w:basedOn w:val="Text20"/>
    <w:pPr>
      <w:numPr>
        <w:ilvl w:val="7"/>
        <w:numId w:val="8"/>
      </w:numPr>
      <w:tabs>
        <w:tab w:val="num" w:pos="3203"/>
      </w:tabs>
      <w:spacing w:before="0" w:after="240"/>
      <w:ind w:left="3203" w:hanging="709"/>
    </w:pPr>
    <w:rPr>
      <w:rFonts w:eastAsia="Times New Roman"/>
      <w:szCs w:val="20"/>
    </w:rPr>
  </w:style>
  <w:style w:type="paragraph" w:customStyle="1" w:styleId="ListNumber3Level3">
    <w:name w:val="List Number 3 (Level 3)"/>
    <w:basedOn w:val="Text3"/>
    <w:pPr>
      <w:numPr>
        <w:ilvl w:val="8"/>
        <w:numId w:val="8"/>
      </w:numPr>
      <w:tabs>
        <w:tab w:val="num" w:pos="4042"/>
      </w:tabs>
      <w:spacing w:before="0" w:after="240"/>
      <w:ind w:left="4042" w:hanging="709"/>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1Level4">
    <w:name w:val="List Number 1 (Level 4)"/>
    <w:basedOn w:val="Text1"/>
    <w:pPr>
      <w:numPr>
        <w:ilvl w:val="3"/>
        <w:numId w:val="20"/>
      </w:numPr>
      <w:tabs>
        <w:tab w:val="clear" w:pos="3317"/>
        <w:tab w:val="num" w:pos="360"/>
      </w:tabs>
      <w:spacing w:before="0" w:after="240"/>
      <w:ind w:left="720" w:hanging="720"/>
    </w:pPr>
    <w:rPr>
      <w:rFonts w:eastAsia="Times New Roman"/>
      <w:szCs w:val="20"/>
    </w:rPr>
  </w:style>
  <w:style w:type="paragraph" w:customStyle="1" w:styleId="ListNumber2Level4">
    <w:name w:val="List Number 2 (Level 4)"/>
    <w:basedOn w:val="Text20"/>
    <w:pPr>
      <w:numPr>
        <w:ilvl w:val="7"/>
        <w:numId w:val="8"/>
      </w:numPr>
      <w:tabs>
        <w:tab w:val="num" w:pos="3912"/>
      </w:tabs>
      <w:spacing w:before="0" w:after="240"/>
      <w:ind w:left="3912" w:hanging="709"/>
    </w:pPr>
    <w:rPr>
      <w:rFonts w:eastAsia="Times New Roman"/>
      <w:szCs w:val="20"/>
    </w:rPr>
  </w:style>
  <w:style w:type="paragraph" w:customStyle="1" w:styleId="ListNumber3Level4">
    <w:name w:val="List Number 3 (Level 4)"/>
    <w:basedOn w:val="Text3"/>
    <w:pPr>
      <w:tabs>
        <w:tab w:val="num" w:pos="850"/>
        <w:tab w:val="num" w:pos="4751"/>
      </w:tabs>
      <w:spacing w:before="0" w:after="240"/>
      <w:ind w:left="4751" w:hanging="709"/>
    </w:pPr>
    <w:rPr>
      <w:rFonts w:eastAsia="Times New Roman"/>
      <w:szCs w:val="20"/>
    </w:rPr>
  </w:style>
  <w:style w:type="paragraph" w:customStyle="1" w:styleId="ListNumber4Level40">
    <w:name w:val="List Number 4 (Level 4)"/>
    <w:basedOn w:val="Text4"/>
    <w:pPr>
      <w:tabs>
        <w:tab w:val="num" w:pos="5715"/>
      </w:tabs>
      <w:spacing w:before="0" w:after="240"/>
      <w:ind w:left="5715" w:hanging="709"/>
    </w:pPr>
    <w:rPr>
      <w:rFonts w:eastAsia="Times New Roman"/>
      <w:szCs w:val="20"/>
    </w:rPr>
  </w:style>
  <w:style w:type="paragraph" w:customStyle="1" w:styleId="Annexetitreexposglobal">
    <w:name w:val="Annexe titre (exposé global)"/>
    <w:basedOn w:val="Normal"/>
    <w:next w:val="Normal"/>
    <w:pPr>
      <w:jc w:val="center"/>
    </w:pPr>
    <w:rPr>
      <w:rFonts w:eastAsia="Times New Roman"/>
      <w:b/>
      <w:bCs/>
      <w:snapToGrid w:val="0"/>
      <w:szCs w:val="24"/>
      <w:u w:val="single"/>
      <w:lang w:eastAsia="en-GB"/>
    </w:rPr>
  </w:style>
  <w:style w:type="paragraph" w:customStyle="1" w:styleId="Annexetitrefichefinacte">
    <w:name w:val="Annexe titre (fiche fin. acte)"/>
    <w:basedOn w:val="Normal"/>
    <w:next w:val="Normal"/>
    <w:pPr>
      <w:jc w:val="center"/>
    </w:pPr>
    <w:rPr>
      <w:rFonts w:eastAsia="Times New Roman"/>
      <w:b/>
      <w:bCs/>
      <w:snapToGrid w:val="0"/>
      <w:szCs w:val="24"/>
      <w:u w:val="single"/>
      <w:lang w:eastAsia="en-GB"/>
    </w:rPr>
  </w:style>
  <w:style w:type="paragraph" w:customStyle="1" w:styleId="Annexetitrefichefinglobale">
    <w:name w:val="Annexe titre (fiche fin. globale)"/>
    <w:basedOn w:val="Normal"/>
    <w:next w:val="Normal"/>
    <w:pPr>
      <w:jc w:val="center"/>
    </w:pPr>
    <w:rPr>
      <w:rFonts w:eastAsia="Times New Roman"/>
      <w:b/>
      <w:bCs/>
      <w:snapToGrid w:val="0"/>
      <w:szCs w:val="24"/>
      <w:u w:val="single"/>
      <w:lang w:eastAsia="en-GB"/>
    </w:rPr>
  </w:style>
  <w:style w:type="paragraph" w:customStyle="1" w:styleId="Exposdesmotifstitreglobal">
    <w:name w:val="Exposé des motifs titre (global)"/>
    <w:basedOn w:val="Normal"/>
    <w:next w:val="Normal"/>
    <w:pPr>
      <w:jc w:val="center"/>
    </w:pPr>
    <w:rPr>
      <w:rFonts w:eastAsia="Times New Roman"/>
      <w:b/>
      <w:bCs/>
      <w:snapToGrid w:val="0"/>
      <w:szCs w:val="24"/>
      <w:u w:val="single"/>
      <w:lang w:eastAsia="en-GB"/>
    </w:rPr>
  </w:style>
  <w:style w:type="paragraph" w:customStyle="1" w:styleId="Langueoriginale">
    <w:name w:val="Langue originale"/>
    <w:basedOn w:val="Normal"/>
    <w:next w:val="Phrasefinale"/>
    <w:pPr>
      <w:spacing w:before="360"/>
      <w:jc w:val="center"/>
    </w:pPr>
    <w:rPr>
      <w:rFonts w:eastAsia="Times New Roman"/>
      <w:caps/>
      <w:snapToGrid w:val="0"/>
      <w:szCs w:val="24"/>
      <w:lang w:eastAsia="en-GB"/>
    </w:rPr>
  </w:style>
  <w:style w:type="paragraph" w:customStyle="1" w:styleId="Phrasefinale">
    <w:name w:val="Phrase finale"/>
    <w:basedOn w:val="Normal"/>
    <w:next w:val="Normal"/>
    <w:pPr>
      <w:spacing w:before="360" w:after="0"/>
      <w:jc w:val="center"/>
    </w:pPr>
    <w:rPr>
      <w:rFonts w:eastAsia="Times New Roman"/>
      <w:snapToGrid w:val="0"/>
      <w:szCs w:val="24"/>
      <w:lang w:eastAsia="en-GB"/>
    </w:rPr>
  </w:style>
  <w:style w:type="paragraph" w:customStyle="1" w:styleId="Prliminairetitre">
    <w:name w:val="Préliminaire titre"/>
    <w:basedOn w:val="Normal"/>
    <w:next w:val="Normal"/>
    <w:pPr>
      <w:spacing w:before="360" w:after="360"/>
      <w:jc w:val="center"/>
    </w:pPr>
    <w:rPr>
      <w:rFonts w:eastAsia="Times New Roman"/>
      <w:b/>
      <w:bCs/>
      <w:snapToGrid w:val="0"/>
      <w:szCs w:val="24"/>
      <w:lang w:eastAsia="en-GB"/>
    </w:rPr>
  </w:style>
  <w:style w:type="paragraph" w:customStyle="1" w:styleId="Prliminairetype">
    <w:name w:val="Préliminaire type"/>
    <w:basedOn w:val="Normal"/>
    <w:next w:val="Normal"/>
    <w:pPr>
      <w:spacing w:before="360" w:after="0"/>
      <w:jc w:val="center"/>
    </w:pPr>
    <w:rPr>
      <w:rFonts w:eastAsia="Times New Roman"/>
      <w:b/>
      <w:bCs/>
      <w:snapToGrid w:val="0"/>
      <w:szCs w:val="24"/>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snapToGrid w:val="0"/>
      <w:szCs w:val="24"/>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snapToGrid w:val="0"/>
      <w:szCs w:val="24"/>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napToGrid w:val="0"/>
      <w:szCs w:val="24"/>
      <w:lang w:eastAsia="en-GB"/>
    </w:rPr>
  </w:style>
  <w:style w:type="paragraph" w:customStyle="1" w:styleId="Sous-titreobjetprliminaire">
    <w:name w:val="Sous-titre objet (préliminaire)"/>
    <w:basedOn w:val="Normal"/>
    <w:pPr>
      <w:spacing w:before="0" w:after="0"/>
      <w:jc w:val="center"/>
    </w:pPr>
    <w:rPr>
      <w:rFonts w:eastAsia="Times New Roman"/>
      <w:b/>
      <w:bCs/>
      <w:snapToGrid w:val="0"/>
      <w:szCs w:val="24"/>
      <w:lang w:eastAsia="en-GB"/>
    </w:rPr>
  </w:style>
  <w:style w:type="paragraph" w:customStyle="1" w:styleId="Statutprliminaire">
    <w:name w:val="Statut (préliminaire)"/>
    <w:basedOn w:val="Normal"/>
    <w:next w:val="Normal"/>
    <w:pPr>
      <w:spacing w:before="360" w:after="0"/>
      <w:jc w:val="center"/>
    </w:pPr>
    <w:rPr>
      <w:rFonts w:eastAsia="Times New Roman"/>
      <w:snapToGrid w:val="0"/>
      <w:szCs w:val="24"/>
      <w:lang w:eastAsia="en-GB"/>
    </w:rPr>
  </w:style>
  <w:style w:type="paragraph" w:customStyle="1" w:styleId="Titreobjetprliminaire">
    <w:name w:val="Titre objet (préliminaire)"/>
    <w:basedOn w:val="Normal"/>
    <w:next w:val="Normal"/>
    <w:pPr>
      <w:spacing w:before="360" w:after="360"/>
      <w:jc w:val="center"/>
    </w:pPr>
    <w:rPr>
      <w:rFonts w:eastAsia="Times New Roman"/>
      <w:b/>
      <w:bCs/>
      <w:snapToGrid w:val="0"/>
      <w:szCs w:val="24"/>
      <w:lang w:eastAsia="en-GB"/>
    </w:rPr>
  </w:style>
  <w:style w:type="paragraph" w:customStyle="1" w:styleId="Typedudocumentprliminaire">
    <w:name w:val="Type du document (préliminaire)"/>
    <w:basedOn w:val="Normal"/>
    <w:next w:val="Normal"/>
    <w:pPr>
      <w:spacing w:before="360" w:after="0"/>
      <w:jc w:val="center"/>
    </w:pPr>
    <w:rPr>
      <w:rFonts w:eastAsia="Times New Roman"/>
      <w:b/>
      <w:bCs/>
      <w:snapToGrid w:val="0"/>
      <w:szCs w:val="24"/>
      <w:lang w:eastAsia="en-GB"/>
    </w:rPr>
  </w:style>
  <w:style w:type="paragraph" w:customStyle="1" w:styleId="Fichefinancirestandardtitre">
    <w:name w:val="Fiche financière (standard) titre"/>
    <w:basedOn w:val="Normal"/>
    <w:next w:val="Normal"/>
    <w:pPr>
      <w:jc w:val="center"/>
    </w:pPr>
    <w:rPr>
      <w:rFonts w:eastAsia="Times New Roman"/>
      <w:b/>
      <w:bCs/>
      <w:snapToGrid w:val="0"/>
      <w:szCs w:val="24"/>
      <w:u w:val="single"/>
      <w:lang w:eastAsia="en-GB"/>
    </w:rPr>
  </w:style>
  <w:style w:type="paragraph" w:customStyle="1" w:styleId="Fichefinancirestandardtitreacte">
    <w:name w:val="Fiche financière (standard) titre (acte)"/>
    <w:basedOn w:val="Normal"/>
    <w:next w:val="Normal"/>
    <w:pPr>
      <w:jc w:val="center"/>
    </w:pPr>
    <w:rPr>
      <w:rFonts w:eastAsia="Times New Roman"/>
      <w:b/>
      <w:bCs/>
      <w:snapToGrid w:val="0"/>
      <w:szCs w:val="24"/>
      <w:u w:val="single"/>
      <w:lang w:eastAsia="en-GB"/>
    </w:rPr>
  </w:style>
  <w:style w:type="paragraph" w:customStyle="1" w:styleId="Fichefinanciretravailtitre">
    <w:name w:val="Fiche financière (travail) titre"/>
    <w:basedOn w:val="Normal"/>
    <w:next w:val="Normal"/>
    <w:pPr>
      <w:jc w:val="center"/>
    </w:pPr>
    <w:rPr>
      <w:rFonts w:eastAsia="Times New Roman"/>
      <w:b/>
      <w:bCs/>
      <w:snapToGrid w:val="0"/>
      <w:szCs w:val="24"/>
      <w:u w:val="single"/>
      <w:lang w:eastAsia="en-GB"/>
    </w:rPr>
  </w:style>
  <w:style w:type="paragraph" w:customStyle="1" w:styleId="Fichefinanciretravailtitreacte">
    <w:name w:val="Fiche financière (travail) titre (acte)"/>
    <w:basedOn w:val="Normal"/>
    <w:next w:val="Normal"/>
    <w:pPr>
      <w:jc w:val="center"/>
    </w:pPr>
    <w:rPr>
      <w:rFonts w:eastAsia="Times New Roman"/>
      <w:b/>
      <w:bCs/>
      <w:snapToGrid w:val="0"/>
      <w:szCs w:val="24"/>
      <w:u w:val="single"/>
      <w:lang w:eastAsia="en-GB"/>
    </w:rPr>
  </w:style>
  <w:style w:type="paragraph" w:customStyle="1" w:styleId="Fichefinancireattributiontitre">
    <w:name w:val="Fiche financière (attribution) titre"/>
    <w:basedOn w:val="Normal"/>
    <w:next w:val="Normal"/>
    <w:pPr>
      <w:jc w:val="center"/>
    </w:pPr>
    <w:rPr>
      <w:rFonts w:eastAsia="Times New Roman"/>
      <w:b/>
      <w:bCs/>
      <w:snapToGrid w:val="0"/>
      <w:szCs w:val="24"/>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bCs/>
      <w:snapToGrid w:val="0"/>
      <w:szCs w:val="24"/>
      <w:u w:val="single"/>
      <w:lang w:eastAsia="en-GB"/>
    </w:rPr>
  </w:style>
  <w:style w:type="numbering" w:styleId="1ai">
    <w:name w:val="Outline List 1"/>
    <w:basedOn w:val="NoList"/>
    <w:pPr>
      <w:numPr>
        <w:numId w:val="16"/>
      </w:numPr>
    </w:pPr>
  </w:style>
  <w:style w:type="numbering" w:styleId="ArticleSection">
    <w:name w:val="Outline List 3"/>
    <w:basedOn w:val="NoList"/>
    <w:pPr>
      <w:numPr>
        <w:numId w:val="17"/>
      </w:numPr>
    </w:p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imes New Roman"/>
      <w:b/>
      <w:bCs/>
      <w:snapToGrid w:val="0"/>
      <w:szCs w:val="24"/>
      <w:lang w:eastAsia="en-GB"/>
    </w:rPr>
  </w:style>
  <w:style w:type="paragraph" w:customStyle="1" w:styleId="Fichefinanciretextetable0">
    <w:name w:val="Fiche financière texte (table)"/>
    <w:basedOn w:val="Normal"/>
    <w:pPr>
      <w:spacing w:before="0" w:after="0"/>
      <w:jc w:val="left"/>
    </w:pPr>
    <w:rPr>
      <w:rFonts w:eastAsia="Times New Roman"/>
      <w:snapToGrid w:val="0"/>
      <w:sz w:val="20"/>
      <w:szCs w:val="24"/>
      <w:lang w:eastAsia="en-GB"/>
    </w:rPr>
  </w:style>
  <w:style w:type="paragraph" w:customStyle="1" w:styleId="Fichefinanciretitreactetable">
    <w:name w:val="Fiche financière titre (acte table)"/>
    <w:basedOn w:val="Normal"/>
    <w:next w:val="Normal"/>
    <w:pPr>
      <w:jc w:val="center"/>
    </w:pPr>
    <w:rPr>
      <w:rFonts w:eastAsia="Times New Roman"/>
      <w:b/>
      <w:bCs/>
      <w:snapToGrid w:val="0"/>
      <w:sz w:val="40"/>
      <w:szCs w:val="40"/>
      <w:lang w:eastAsia="en-GB"/>
    </w:rPr>
  </w:style>
  <w:style w:type="paragraph" w:customStyle="1" w:styleId="Fichefinanciretitreacte">
    <w:name w:val="Fiche financière titre (acte)"/>
    <w:basedOn w:val="Normal"/>
    <w:next w:val="Normal"/>
    <w:pPr>
      <w:jc w:val="center"/>
    </w:pPr>
    <w:rPr>
      <w:rFonts w:eastAsia="Times New Roman"/>
      <w:b/>
      <w:bCs/>
      <w:snapToGrid w:val="0"/>
      <w:szCs w:val="24"/>
      <w:u w:val="single"/>
      <w:lang w:eastAsia="en-GB"/>
    </w:rPr>
  </w:style>
  <w:style w:type="paragraph" w:customStyle="1" w:styleId="Fichefinanciretitretable">
    <w:name w:val="Fiche financière titre (table)"/>
    <w:basedOn w:val="Normal"/>
    <w:pPr>
      <w:jc w:val="center"/>
    </w:pPr>
    <w:rPr>
      <w:rFonts w:eastAsia="Times New Roman"/>
      <w:b/>
      <w:bCs/>
      <w:snapToGrid w:val="0"/>
      <w:sz w:val="40"/>
      <w:szCs w:val="40"/>
      <w:lang w:eastAsia="en-GB"/>
    </w:rPr>
  </w:style>
  <w:style w:type="character" w:customStyle="1" w:styleId="tw4winError">
    <w:name w:val="tw4winError"/>
    <w:rPr>
      <w:color w:val="00FF00"/>
      <w:sz w:val="40"/>
      <w:szCs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rPr>
      <w:rFonts w:ascii="CG Times" w:hAnsi="CG Times"/>
      <w:noProof w:val="0"/>
      <w:sz w:val="24"/>
      <w:lang w:val="en-US"/>
    </w:rPr>
  </w:style>
  <w:style w:type="character" w:customStyle="1" w:styleId="BalloonTextChar1">
    <w:name w:val="Balloon Text Char1"/>
    <w:rPr>
      <w:rFonts w:ascii="Tahoma" w:hAnsi="Tahoma" w:cs="Tahoma"/>
      <w:sz w:val="16"/>
      <w:szCs w:val="16"/>
      <w:lang w:eastAsia="en-US"/>
    </w:rPr>
  </w:style>
  <w:style w:type="character" w:customStyle="1" w:styleId="EmailStyle224">
    <w:name w:val="EmailStyle224"/>
    <w:semiHidden/>
    <w:rPr>
      <w:rFonts w:ascii="Arial" w:hAnsi="Arial" w:cs="Arial"/>
      <w:color w:val="000080"/>
      <w:sz w:val="20"/>
      <w:szCs w:val="20"/>
    </w:rPr>
  </w:style>
  <w:style w:type="character" w:customStyle="1" w:styleId="EmailStyle227">
    <w:name w:val="EmailStyle227"/>
    <w:semiHidden/>
    <w:rPr>
      <w:rFonts w:ascii="Arial" w:hAnsi="Arial" w:cs="Arial"/>
      <w:color w:val="auto"/>
      <w:sz w:val="20"/>
      <w:szCs w:val="20"/>
    </w:rPr>
  </w:style>
  <w:style w:type="character" w:customStyle="1" w:styleId="EmailStyle230">
    <w:name w:val="EmailStyle230"/>
    <w:semiHidden/>
    <w:rPr>
      <w:rFonts w:ascii="Arial" w:hAnsi="Arial" w:cs="Arial"/>
      <w:color w:val="auto"/>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Text20">
    <w:name w:val="Text 2"/>
    <w:basedOn w:val="Normal"/>
    <w:pPr>
      <w:ind w:left="1417"/>
    </w:pPr>
  </w:style>
  <w:style w:type="paragraph" w:customStyle="1" w:styleId="NormalCentered0">
    <w:name w:val="Normal Centered"/>
    <w:basedOn w:val="Normal"/>
    <w:pPr>
      <w:jc w:val="center"/>
    </w:pPr>
  </w:style>
  <w:style w:type="paragraph" w:customStyle="1" w:styleId="Point00">
    <w:name w:val="Point 0"/>
    <w:basedOn w:val="Normal"/>
    <w:pPr>
      <w:ind w:left="850" w:hanging="850"/>
    </w:pPr>
  </w:style>
  <w:style w:type="paragraph" w:customStyle="1" w:styleId="Point10">
    <w:name w:val="Point 1"/>
    <w:basedOn w:val="Normal"/>
    <w:pPr>
      <w:ind w:left="1417" w:hanging="567"/>
    </w:pPr>
  </w:style>
  <w:style w:type="paragraph" w:customStyle="1" w:styleId="Point20">
    <w:name w:val="Point 2"/>
    <w:basedOn w:val="Normal"/>
    <w:pPr>
      <w:ind w:left="1984" w:hanging="567"/>
    </w:pPr>
  </w:style>
  <w:style w:type="paragraph" w:customStyle="1" w:styleId="Point30">
    <w:name w:val="Point 3"/>
    <w:basedOn w:val="Normal"/>
    <w:pPr>
      <w:ind w:left="2551" w:hanging="567"/>
    </w:pPr>
  </w:style>
  <w:style w:type="paragraph" w:customStyle="1" w:styleId="Point41">
    <w:name w:val="Point 4"/>
    <w:basedOn w:val="Normal"/>
    <w:pPr>
      <w:ind w:left="3118" w:hanging="567"/>
    </w:pPr>
  </w:style>
  <w:style w:type="paragraph" w:customStyle="1" w:styleId="ManualNumPar10">
    <w:name w:val="Manual NumPar 1"/>
    <w:basedOn w:val="Normal"/>
    <w:next w:val="Text1"/>
    <w:pPr>
      <w:ind w:left="850" w:hanging="850"/>
    </w:pPr>
  </w:style>
  <w:style w:type="paragraph" w:customStyle="1" w:styleId="Titrearticle1">
    <w:name w:val="Titre article"/>
    <w:basedOn w:val="Normal"/>
    <w:next w:val="Normal"/>
    <w:pPr>
      <w:keepNext/>
      <w:spacing w:before="360"/>
      <w:jc w:val="center"/>
    </w:pPr>
    <w:rPr>
      <w:i/>
    </w:rPr>
  </w:style>
  <w:style w:type="paragraph" w:customStyle="1" w:styleId="Text21">
    <w:name w:val="Text 2"/>
    <w:basedOn w:val="Normal"/>
    <w:pPr>
      <w:ind w:left="1417"/>
    </w:pPr>
  </w:style>
  <w:style w:type="paragraph" w:customStyle="1" w:styleId="NormalCentered1">
    <w:name w:val="Normal Centered"/>
    <w:basedOn w:val="Normal"/>
    <w:pPr>
      <w:jc w:val="center"/>
    </w:pPr>
  </w:style>
  <w:style w:type="paragraph" w:customStyle="1" w:styleId="Point01">
    <w:name w:val="Point 0"/>
    <w:basedOn w:val="Normal"/>
    <w:pPr>
      <w:ind w:left="850" w:hanging="850"/>
    </w:pPr>
  </w:style>
  <w:style w:type="paragraph" w:customStyle="1" w:styleId="Point11">
    <w:name w:val="Point 1"/>
    <w:basedOn w:val="Normal"/>
    <w:pPr>
      <w:ind w:left="1417" w:hanging="567"/>
    </w:pPr>
  </w:style>
  <w:style w:type="paragraph" w:customStyle="1" w:styleId="Point21">
    <w:name w:val="Point 2"/>
    <w:basedOn w:val="Normal"/>
    <w:pPr>
      <w:ind w:left="1984" w:hanging="567"/>
    </w:pPr>
  </w:style>
  <w:style w:type="paragraph" w:customStyle="1" w:styleId="Point31">
    <w:name w:val="Point 3"/>
    <w:basedOn w:val="Normal"/>
    <w:pPr>
      <w:ind w:left="2551" w:hanging="567"/>
    </w:pPr>
  </w:style>
  <w:style w:type="paragraph" w:customStyle="1" w:styleId="Point42">
    <w:name w:val="Point 4"/>
    <w:basedOn w:val="Normal"/>
    <w:pPr>
      <w:ind w:left="3118" w:hanging="567"/>
    </w:pPr>
  </w:style>
  <w:style w:type="paragraph" w:customStyle="1" w:styleId="ManualNumPar11">
    <w:name w:val="Manual NumPar 1"/>
    <w:basedOn w:val="Normal"/>
    <w:next w:val="Text1"/>
    <w:pPr>
      <w:ind w:left="850" w:hanging="850"/>
    </w:pPr>
  </w:style>
  <w:style w:type="paragraph" w:customStyle="1" w:styleId="Titrearticle2">
    <w:name w:val="Titre article"/>
    <w:basedOn w:val="Normal"/>
    <w:next w:val="Normal"/>
    <w:pPr>
      <w:keepNext/>
      <w:spacing w:before="360"/>
      <w:jc w:val="center"/>
    </w:pPr>
    <w:rPr>
      <w:i/>
    </w:rPr>
  </w:style>
  <w:style w:type="paragraph" w:customStyle="1" w:styleId="Text22">
    <w:name w:val="Text 2"/>
    <w:basedOn w:val="Normal"/>
    <w:pPr>
      <w:ind w:left="1417"/>
    </w:pPr>
  </w:style>
  <w:style w:type="paragraph" w:customStyle="1" w:styleId="NormalCentered2">
    <w:name w:val="Normal Centered"/>
    <w:basedOn w:val="Normal"/>
    <w:pPr>
      <w:jc w:val="center"/>
    </w:pPr>
  </w:style>
  <w:style w:type="paragraph" w:customStyle="1" w:styleId="Point02">
    <w:name w:val="Point 0"/>
    <w:basedOn w:val="Normal"/>
    <w:pPr>
      <w:ind w:left="850" w:hanging="850"/>
    </w:pPr>
  </w:style>
  <w:style w:type="paragraph" w:customStyle="1" w:styleId="Point12">
    <w:name w:val="Point 1"/>
    <w:basedOn w:val="Normal"/>
    <w:pPr>
      <w:ind w:left="1417" w:hanging="567"/>
    </w:pPr>
  </w:style>
  <w:style w:type="paragraph" w:customStyle="1" w:styleId="Point22">
    <w:name w:val="Point 2"/>
    <w:basedOn w:val="Normal"/>
    <w:pPr>
      <w:ind w:left="1984" w:hanging="567"/>
    </w:pPr>
  </w:style>
  <w:style w:type="paragraph" w:customStyle="1" w:styleId="Point32">
    <w:name w:val="Point 3"/>
    <w:basedOn w:val="Normal"/>
    <w:pPr>
      <w:ind w:left="2551" w:hanging="567"/>
    </w:pPr>
  </w:style>
  <w:style w:type="paragraph" w:customStyle="1" w:styleId="Point43">
    <w:name w:val="Point 4"/>
    <w:basedOn w:val="Normal"/>
    <w:pPr>
      <w:ind w:left="3118" w:hanging="567"/>
    </w:pPr>
  </w:style>
  <w:style w:type="paragraph" w:customStyle="1" w:styleId="ManualNumPar12">
    <w:name w:val="Manual NumPar 1"/>
    <w:basedOn w:val="Normal"/>
    <w:next w:val="Text1"/>
    <w:pPr>
      <w:ind w:left="850" w:hanging="850"/>
    </w:pPr>
  </w:style>
  <w:style w:type="paragraph" w:customStyle="1" w:styleId="Titrearticle3">
    <w:name w:val="Titre article"/>
    <w:basedOn w:val="Normal"/>
    <w:next w:val="Normal"/>
    <w:pPr>
      <w:keepNext/>
      <w:spacing w:before="360"/>
      <w:jc w:val="center"/>
    </w:pPr>
    <w:rPr>
      <w:i/>
    </w:rPr>
  </w:style>
  <w:style w:type="paragraph" w:customStyle="1" w:styleId="Text23">
    <w:name w:val="Text 2"/>
    <w:basedOn w:val="Normal"/>
    <w:pPr>
      <w:ind w:left="1417"/>
    </w:pPr>
  </w:style>
  <w:style w:type="paragraph" w:customStyle="1" w:styleId="NormalCentered3">
    <w:name w:val="Normal Centered"/>
    <w:basedOn w:val="Normal"/>
    <w:pPr>
      <w:jc w:val="center"/>
    </w:pPr>
  </w:style>
  <w:style w:type="paragraph" w:customStyle="1" w:styleId="Point03">
    <w:name w:val="Point 0"/>
    <w:basedOn w:val="Normal"/>
    <w:pPr>
      <w:ind w:left="850" w:hanging="850"/>
    </w:pPr>
  </w:style>
  <w:style w:type="paragraph" w:customStyle="1" w:styleId="Point13">
    <w:name w:val="Point 1"/>
    <w:basedOn w:val="Normal"/>
    <w:pPr>
      <w:ind w:left="1417" w:hanging="567"/>
    </w:pPr>
  </w:style>
  <w:style w:type="paragraph" w:customStyle="1" w:styleId="Point23">
    <w:name w:val="Point 2"/>
    <w:basedOn w:val="Normal"/>
    <w:pPr>
      <w:ind w:left="1984" w:hanging="567"/>
    </w:pPr>
  </w:style>
  <w:style w:type="paragraph" w:customStyle="1" w:styleId="Point33">
    <w:name w:val="Point 3"/>
    <w:basedOn w:val="Normal"/>
    <w:pPr>
      <w:ind w:left="2551" w:hanging="567"/>
    </w:pPr>
  </w:style>
  <w:style w:type="paragraph" w:customStyle="1" w:styleId="Point44">
    <w:name w:val="Point 4"/>
    <w:basedOn w:val="Normal"/>
    <w:pPr>
      <w:ind w:left="3118" w:hanging="567"/>
    </w:pPr>
  </w:style>
  <w:style w:type="paragraph" w:customStyle="1" w:styleId="ManualNumPar13">
    <w:name w:val="Manual NumPar 1"/>
    <w:basedOn w:val="Normal"/>
    <w:next w:val="Text1"/>
    <w:pPr>
      <w:ind w:left="850" w:hanging="850"/>
    </w:pPr>
  </w:style>
  <w:style w:type="paragraph" w:customStyle="1" w:styleId="Titrearticle4">
    <w:name w:val="Titre article"/>
    <w:basedOn w:val="Normal"/>
    <w:next w:val="Normal"/>
    <w:pPr>
      <w:keepNext/>
      <w:spacing w:before="360"/>
      <w:jc w:val="center"/>
    </w:pPr>
    <w:rPr>
      <w:i/>
    </w:rPr>
  </w:style>
  <w:style w:type="paragraph" w:customStyle="1" w:styleId="Text24">
    <w:name w:val="Text 2"/>
    <w:basedOn w:val="Normal"/>
    <w:pPr>
      <w:ind w:left="1417"/>
    </w:pPr>
  </w:style>
  <w:style w:type="paragraph" w:customStyle="1" w:styleId="NormalCentered4">
    <w:name w:val="Normal Centered"/>
    <w:basedOn w:val="Normal"/>
    <w:pPr>
      <w:jc w:val="center"/>
    </w:pPr>
  </w:style>
  <w:style w:type="paragraph" w:customStyle="1" w:styleId="Point04">
    <w:name w:val="Point 0"/>
    <w:basedOn w:val="Normal"/>
    <w:pPr>
      <w:ind w:left="850" w:hanging="850"/>
    </w:pPr>
  </w:style>
  <w:style w:type="paragraph" w:customStyle="1" w:styleId="Point14">
    <w:name w:val="Point 1"/>
    <w:basedOn w:val="Normal"/>
    <w:pPr>
      <w:ind w:left="1417" w:hanging="567"/>
    </w:pPr>
  </w:style>
  <w:style w:type="paragraph" w:customStyle="1" w:styleId="Point24">
    <w:name w:val="Point 2"/>
    <w:basedOn w:val="Normal"/>
    <w:pPr>
      <w:ind w:left="1984" w:hanging="567"/>
    </w:pPr>
  </w:style>
  <w:style w:type="paragraph" w:customStyle="1" w:styleId="Point34">
    <w:name w:val="Point 3"/>
    <w:basedOn w:val="Normal"/>
    <w:pPr>
      <w:ind w:left="2551" w:hanging="567"/>
    </w:pPr>
  </w:style>
  <w:style w:type="paragraph" w:customStyle="1" w:styleId="Point45">
    <w:name w:val="Point 4"/>
    <w:basedOn w:val="Normal"/>
    <w:pPr>
      <w:ind w:left="3118" w:hanging="567"/>
    </w:pPr>
  </w:style>
  <w:style w:type="paragraph" w:customStyle="1" w:styleId="ManualNumPar14">
    <w:name w:val="Manual NumPar 1"/>
    <w:basedOn w:val="Normal"/>
    <w:next w:val="Text1"/>
    <w:pPr>
      <w:ind w:left="850" w:hanging="850"/>
    </w:pPr>
  </w:style>
  <w:style w:type="paragraph" w:customStyle="1" w:styleId="Titrearticle5">
    <w:name w:val="Titre article"/>
    <w:basedOn w:val="Normal"/>
    <w:next w:val="Normal"/>
    <w:pPr>
      <w:keepNext/>
      <w:spacing w:before="360"/>
      <w:jc w:val="center"/>
    </w:pPr>
    <w:rPr>
      <w:i/>
    </w:rPr>
  </w:style>
  <w:style w:type="paragraph" w:customStyle="1" w:styleId="Text25">
    <w:name w:val="Text 2"/>
    <w:basedOn w:val="Normal"/>
    <w:pPr>
      <w:ind w:left="1417"/>
    </w:pPr>
  </w:style>
  <w:style w:type="paragraph" w:customStyle="1" w:styleId="NormalCentered5">
    <w:name w:val="Normal Centered"/>
    <w:basedOn w:val="Normal"/>
    <w:pPr>
      <w:jc w:val="center"/>
    </w:pPr>
  </w:style>
  <w:style w:type="paragraph" w:customStyle="1" w:styleId="Point05">
    <w:name w:val="Point 0"/>
    <w:basedOn w:val="Normal"/>
    <w:pPr>
      <w:ind w:left="850" w:hanging="850"/>
    </w:pPr>
  </w:style>
  <w:style w:type="paragraph" w:customStyle="1" w:styleId="Point15">
    <w:name w:val="Point 1"/>
    <w:basedOn w:val="Normal"/>
    <w:pPr>
      <w:ind w:left="1417" w:hanging="567"/>
    </w:pPr>
  </w:style>
  <w:style w:type="paragraph" w:customStyle="1" w:styleId="Point25">
    <w:name w:val="Point 2"/>
    <w:basedOn w:val="Normal"/>
    <w:pPr>
      <w:ind w:left="1984" w:hanging="567"/>
    </w:pPr>
  </w:style>
  <w:style w:type="paragraph" w:customStyle="1" w:styleId="Point35">
    <w:name w:val="Point 3"/>
    <w:basedOn w:val="Normal"/>
    <w:pPr>
      <w:ind w:left="2551" w:hanging="567"/>
    </w:pPr>
  </w:style>
  <w:style w:type="paragraph" w:customStyle="1" w:styleId="Point46">
    <w:name w:val="Point 4"/>
    <w:basedOn w:val="Normal"/>
    <w:pPr>
      <w:ind w:left="3118" w:hanging="567"/>
    </w:pPr>
  </w:style>
  <w:style w:type="paragraph" w:customStyle="1" w:styleId="ManualNumPar15">
    <w:name w:val="Manual NumPar 1"/>
    <w:basedOn w:val="Normal"/>
    <w:next w:val="Text1"/>
    <w:pPr>
      <w:ind w:left="850" w:hanging="850"/>
    </w:pPr>
  </w:style>
  <w:style w:type="paragraph" w:customStyle="1" w:styleId="Titrearticle6">
    <w:name w:val="Titre article"/>
    <w:basedOn w:val="Normal"/>
    <w:next w:val="Normal"/>
    <w:pPr>
      <w:keepNext/>
      <w:spacing w:before="360"/>
      <w:jc w:val="center"/>
    </w:pPr>
    <w:rPr>
      <w:i/>
    </w:rPr>
  </w:style>
  <w:style w:type="paragraph" w:customStyle="1" w:styleId="Text26">
    <w:name w:val="Text 2"/>
    <w:basedOn w:val="Normal"/>
    <w:pPr>
      <w:ind w:left="1417"/>
    </w:pPr>
  </w:style>
  <w:style w:type="paragraph" w:customStyle="1" w:styleId="NormalCentered6">
    <w:name w:val="Normal Centered"/>
    <w:basedOn w:val="Normal"/>
    <w:pPr>
      <w:jc w:val="center"/>
    </w:pPr>
  </w:style>
  <w:style w:type="paragraph" w:customStyle="1" w:styleId="Point06">
    <w:name w:val="Point 0"/>
    <w:basedOn w:val="Normal"/>
    <w:pPr>
      <w:ind w:left="850" w:hanging="850"/>
    </w:pPr>
  </w:style>
  <w:style w:type="paragraph" w:customStyle="1" w:styleId="Point16">
    <w:name w:val="Point 1"/>
    <w:basedOn w:val="Normal"/>
    <w:pPr>
      <w:ind w:left="1417" w:hanging="567"/>
    </w:pPr>
  </w:style>
  <w:style w:type="paragraph" w:customStyle="1" w:styleId="Point26">
    <w:name w:val="Point 2"/>
    <w:basedOn w:val="Normal"/>
    <w:pPr>
      <w:ind w:left="1984" w:hanging="567"/>
    </w:pPr>
  </w:style>
  <w:style w:type="paragraph" w:customStyle="1" w:styleId="Point36">
    <w:name w:val="Point 3"/>
    <w:basedOn w:val="Normal"/>
    <w:pPr>
      <w:ind w:left="2551" w:hanging="567"/>
    </w:pPr>
  </w:style>
  <w:style w:type="paragraph" w:customStyle="1" w:styleId="Point47">
    <w:name w:val="Point 4"/>
    <w:basedOn w:val="Normal"/>
    <w:pPr>
      <w:ind w:left="3118" w:hanging="567"/>
    </w:pPr>
  </w:style>
  <w:style w:type="paragraph" w:customStyle="1" w:styleId="ManualNumPar16">
    <w:name w:val="Manual NumPar 1"/>
    <w:basedOn w:val="Normal"/>
    <w:next w:val="Text1"/>
    <w:pPr>
      <w:ind w:left="850" w:hanging="850"/>
    </w:pPr>
  </w:style>
  <w:style w:type="paragraph" w:customStyle="1" w:styleId="Titrearticle7">
    <w:name w:val="Titre article"/>
    <w:basedOn w:val="Normal"/>
    <w:next w:val="Normal"/>
    <w:pPr>
      <w:keepNext/>
      <w:spacing w:before="360"/>
      <w:jc w:val="center"/>
    </w:pPr>
    <w:rPr>
      <w:i/>
    </w:rPr>
  </w:style>
  <w:style w:type="paragraph" w:customStyle="1" w:styleId="Text27">
    <w:name w:val="Text 2"/>
    <w:basedOn w:val="Normal"/>
    <w:pPr>
      <w:ind w:left="1417"/>
    </w:pPr>
  </w:style>
  <w:style w:type="paragraph" w:customStyle="1" w:styleId="NormalCentered7">
    <w:name w:val="Normal Centered"/>
    <w:basedOn w:val="Normal"/>
    <w:pPr>
      <w:jc w:val="center"/>
    </w:pPr>
  </w:style>
  <w:style w:type="paragraph" w:customStyle="1" w:styleId="Point07">
    <w:name w:val="Point 0"/>
    <w:basedOn w:val="Normal"/>
    <w:pPr>
      <w:ind w:left="850" w:hanging="850"/>
    </w:pPr>
  </w:style>
  <w:style w:type="paragraph" w:customStyle="1" w:styleId="Point17">
    <w:name w:val="Point 1"/>
    <w:basedOn w:val="Normal"/>
    <w:pPr>
      <w:ind w:left="1417" w:hanging="567"/>
    </w:pPr>
  </w:style>
  <w:style w:type="paragraph" w:customStyle="1" w:styleId="Point27">
    <w:name w:val="Point 2"/>
    <w:basedOn w:val="Normal"/>
    <w:pPr>
      <w:ind w:left="1984" w:hanging="567"/>
    </w:pPr>
  </w:style>
  <w:style w:type="paragraph" w:customStyle="1" w:styleId="Point37">
    <w:name w:val="Point 3"/>
    <w:basedOn w:val="Normal"/>
    <w:pPr>
      <w:ind w:left="2551" w:hanging="567"/>
    </w:pPr>
  </w:style>
  <w:style w:type="paragraph" w:customStyle="1" w:styleId="Point48">
    <w:name w:val="Point 4"/>
    <w:basedOn w:val="Normal"/>
    <w:pPr>
      <w:ind w:left="3118" w:hanging="567"/>
    </w:pPr>
  </w:style>
  <w:style w:type="paragraph" w:customStyle="1" w:styleId="ManualNumPar17">
    <w:name w:val="Manual NumPar 1"/>
    <w:basedOn w:val="Normal"/>
    <w:next w:val="Text1"/>
    <w:pPr>
      <w:ind w:left="850" w:hanging="850"/>
    </w:pPr>
  </w:style>
  <w:style w:type="paragraph" w:customStyle="1" w:styleId="Titrearticle8">
    <w:name w:val="Titre article"/>
    <w:basedOn w:val="Normal"/>
    <w:next w:val="Normal"/>
    <w:pPr>
      <w:keepNext/>
      <w:spacing w:before="360"/>
      <w:jc w:val="center"/>
    </w:pPr>
    <w:rPr>
      <w:i/>
    </w:rPr>
  </w:style>
  <w:style w:type="paragraph" w:customStyle="1" w:styleId="Text28">
    <w:name w:val="Text 2"/>
    <w:basedOn w:val="Normal"/>
    <w:pPr>
      <w:ind w:left="1417"/>
    </w:pPr>
  </w:style>
  <w:style w:type="paragraph" w:customStyle="1" w:styleId="NormalCentered8">
    <w:name w:val="Normal Centered"/>
    <w:basedOn w:val="Normal"/>
    <w:pPr>
      <w:jc w:val="center"/>
    </w:pPr>
  </w:style>
  <w:style w:type="paragraph" w:customStyle="1" w:styleId="Point08">
    <w:name w:val="Point 0"/>
    <w:basedOn w:val="Normal"/>
    <w:pPr>
      <w:ind w:left="850" w:hanging="850"/>
    </w:pPr>
  </w:style>
  <w:style w:type="paragraph" w:customStyle="1" w:styleId="Point18">
    <w:name w:val="Point 1"/>
    <w:basedOn w:val="Normal"/>
    <w:pPr>
      <w:ind w:left="1417" w:hanging="567"/>
    </w:pPr>
  </w:style>
  <w:style w:type="paragraph" w:customStyle="1" w:styleId="Point28">
    <w:name w:val="Point 2"/>
    <w:basedOn w:val="Normal"/>
    <w:pPr>
      <w:ind w:left="1984" w:hanging="567"/>
    </w:pPr>
  </w:style>
  <w:style w:type="paragraph" w:customStyle="1" w:styleId="Point38">
    <w:name w:val="Point 3"/>
    <w:basedOn w:val="Normal"/>
    <w:pPr>
      <w:ind w:left="2551" w:hanging="567"/>
    </w:pPr>
  </w:style>
  <w:style w:type="paragraph" w:customStyle="1" w:styleId="Point49">
    <w:name w:val="Point 4"/>
    <w:basedOn w:val="Normal"/>
    <w:pPr>
      <w:ind w:left="3118" w:hanging="567"/>
    </w:pPr>
  </w:style>
  <w:style w:type="paragraph" w:customStyle="1" w:styleId="ManualNumPar18">
    <w:name w:val="Manual NumPar 1"/>
    <w:basedOn w:val="Normal"/>
    <w:next w:val="Text1"/>
    <w:pPr>
      <w:ind w:left="850" w:hanging="850"/>
    </w:pPr>
  </w:style>
  <w:style w:type="paragraph" w:customStyle="1" w:styleId="Titrearticle9">
    <w:name w:val="Titre article"/>
    <w:basedOn w:val="Normal"/>
    <w:next w:val="Normal"/>
    <w:pPr>
      <w:keepNext/>
      <w:spacing w:before="360"/>
      <w:jc w:val="center"/>
    </w:pPr>
    <w:rPr>
      <w:i/>
    </w:rPr>
  </w:style>
  <w:style w:type="paragraph" w:customStyle="1" w:styleId="Text29">
    <w:name w:val="Text 2"/>
    <w:basedOn w:val="Normal"/>
    <w:pPr>
      <w:ind w:left="1417"/>
    </w:pPr>
  </w:style>
  <w:style w:type="paragraph" w:customStyle="1" w:styleId="NormalCentered9">
    <w:name w:val="Normal Centered"/>
    <w:basedOn w:val="Normal"/>
    <w:pPr>
      <w:jc w:val="center"/>
    </w:pPr>
  </w:style>
  <w:style w:type="paragraph" w:customStyle="1" w:styleId="Point09">
    <w:name w:val="Point 0"/>
    <w:basedOn w:val="Normal"/>
    <w:pPr>
      <w:ind w:left="850" w:hanging="850"/>
    </w:pPr>
  </w:style>
  <w:style w:type="paragraph" w:customStyle="1" w:styleId="Point19">
    <w:name w:val="Point 1"/>
    <w:basedOn w:val="Normal"/>
    <w:pPr>
      <w:ind w:left="1417" w:hanging="567"/>
    </w:pPr>
  </w:style>
  <w:style w:type="paragraph" w:customStyle="1" w:styleId="Point29">
    <w:name w:val="Point 2"/>
    <w:basedOn w:val="Normal"/>
    <w:pPr>
      <w:ind w:left="1984" w:hanging="567"/>
    </w:pPr>
  </w:style>
  <w:style w:type="paragraph" w:customStyle="1" w:styleId="Point39">
    <w:name w:val="Point 3"/>
    <w:basedOn w:val="Normal"/>
    <w:pPr>
      <w:ind w:left="2551" w:hanging="567"/>
    </w:pPr>
  </w:style>
  <w:style w:type="paragraph" w:customStyle="1" w:styleId="Point4a">
    <w:name w:val="Point 4"/>
    <w:basedOn w:val="Normal"/>
    <w:pPr>
      <w:ind w:left="3118" w:hanging="567"/>
    </w:pPr>
  </w:style>
  <w:style w:type="paragraph" w:customStyle="1" w:styleId="ManualNumPar19">
    <w:name w:val="Manual NumPar 1"/>
    <w:basedOn w:val="Normal"/>
    <w:next w:val="Text1"/>
    <w:pPr>
      <w:ind w:left="850" w:hanging="850"/>
    </w:pPr>
  </w:style>
  <w:style w:type="paragraph" w:customStyle="1" w:styleId="Titrearticlea">
    <w:name w:val="Titre article"/>
    <w:basedOn w:val="Normal"/>
    <w:next w:val="Normal"/>
    <w:pPr>
      <w:keepNext/>
      <w:spacing w:before="360"/>
      <w:jc w:val="center"/>
    </w:pPr>
    <w:rPr>
      <w:i/>
    </w:rPr>
  </w:style>
  <w:style w:type="paragraph" w:customStyle="1" w:styleId="Text2a">
    <w:name w:val="Text 2"/>
    <w:basedOn w:val="Normal"/>
    <w:pPr>
      <w:ind w:left="1417"/>
    </w:pPr>
  </w:style>
  <w:style w:type="paragraph" w:customStyle="1" w:styleId="NormalCentereda">
    <w:name w:val="Normal Centered"/>
    <w:basedOn w:val="Normal"/>
    <w:pPr>
      <w:jc w:val="center"/>
    </w:pPr>
  </w:style>
  <w:style w:type="paragraph" w:customStyle="1" w:styleId="Point0a">
    <w:name w:val="Point 0"/>
    <w:basedOn w:val="Normal"/>
    <w:pPr>
      <w:ind w:left="850" w:hanging="850"/>
    </w:pPr>
  </w:style>
  <w:style w:type="paragraph" w:customStyle="1" w:styleId="Point1a">
    <w:name w:val="Point 1"/>
    <w:basedOn w:val="Normal"/>
    <w:pPr>
      <w:ind w:left="1417" w:hanging="567"/>
    </w:pPr>
  </w:style>
  <w:style w:type="paragraph" w:customStyle="1" w:styleId="Point2a">
    <w:name w:val="Point 2"/>
    <w:basedOn w:val="Normal"/>
    <w:pPr>
      <w:ind w:left="1984" w:hanging="567"/>
    </w:pPr>
  </w:style>
  <w:style w:type="paragraph" w:customStyle="1" w:styleId="Point3a">
    <w:name w:val="Point 3"/>
    <w:basedOn w:val="Normal"/>
    <w:pPr>
      <w:ind w:left="2551" w:hanging="567"/>
    </w:pPr>
  </w:style>
  <w:style w:type="paragraph" w:customStyle="1" w:styleId="Point4b">
    <w:name w:val="Point 4"/>
    <w:basedOn w:val="Normal"/>
    <w:pPr>
      <w:ind w:left="3118" w:hanging="567"/>
    </w:pPr>
  </w:style>
  <w:style w:type="paragraph" w:customStyle="1" w:styleId="ManualNumPar1a">
    <w:name w:val="Manual NumPar 1"/>
    <w:basedOn w:val="Normal"/>
    <w:next w:val="Text1"/>
    <w:pPr>
      <w:ind w:left="850" w:hanging="850"/>
    </w:pPr>
  </w:style>
  <w:style w:type="paragraph" w:customStyle="1" w:styleId="Titrearticleb">
    <w:name w:val="Titre article"/>
    <w:basedOn w:val="Normal"/>
    <w:next w:val="Normal"/>
    <w:pPr>
      <w:keepNext/>
      <w:spacing w:before="360"/>
      <w:jc w:val="center"/>
    </w:pPr>
    <w:rPr>
      <w:i/>
    </w:rPr>
  </w:style>
  <w:style w:type="paragraph" w:customStyle="1" w:styleId="Text2b">
    <w:name w:val="Text 2"/>
    <w:basedOn w:val="Normal"/>
    <w:pPr>
      <w:ind w:left="1417"/>
    </w:pPr>
  </w:style>
  <w:style w:type="paragraph" w:customStyle="1" w:styleId="NormalCenteredb">
    <w:name w:val="Normal Centered"/>
    <w:basedOn w:val="Normal"/>
    <w:pPr>
      <w:jc w:val="center"/>
    </w:pPr>
  </w:style>
  <w:style w:type="paragraph" w:customStyle="1" w:styleId="Point0b">
    <w:name w:val="Point 0"/>
    <w:basedOn w:val="Normal"/>
    <w:pPr>
      <w:ind w:left="850" w:hanging="850"/>
    </w:pPr>
  </w:style>
  <w:style w:type="paragraph" w:customStyle="1" w:styleId="Point1b">
    <w:name w:val="Point 1"/>
    <w:basedOn w:val="Normal"/>
    <w:pPr>
      <w:ind w:left="1417" w:hanging="567"/>
    </w:pPr>
  </w:style>
  <w:style w:type="paragraph" w:customStyle="1" w:styleId="Point2b">
    <w:name w:val="Point 2"/>
    <w:basedOn w:val="Normal"/>
    <w:pPr>
      <w:ind w:left="1984" w:hanging="567"/>
    </w:pPr>
  </w:style>
  <w:style w:type="paragraph" w:customStyle="1" w:styleId="Point3b">
    <w:name w:val="Point 3"/>
    <w:basedOn w:val="Normal"/>
    <w:pPr>
      <w:ind w:left="2551" w:hanging="567"/>
    </w:pPr>
  </w:style>
  <w:style w:type="paragraph" w:customStyle="1" w:styleId="Point4c">
    <w:name w:val="Point 4"/>
    <w:basedOn w:val="Normal"/>
    <w:pPr>
      <w:ind w:left="3118" w:hanging="567"/>
    </w:pPr>
  </w:style>
  <w:style w:type="paragraph" w:customStyle="1" w:styleId="ManualNumPar1b">
    <w:name w:val="Manual NumPar 1"/>
    <w:basedOn w:val="Normal"/>
    <w:next w:val="Text1"/>
    <w:pPr>
      <w:ind w:left="850" w:hanging="850"/>
    </w:pPr>
  </w:style>
  <w:style w:type="paragraph" w:customStyle="1" w:styleId="Titrearticlec">
    <w:name w:val="Titre article"/>
    <w:basedOn w:val="Normal"/>
    <w:next w:val="Normal"/>
    <w:pPr>
      <w:keepNext/>
      <w:spacing w:before="360"/>
      <w:jc w:val="center"/>
    </w:pPr>
    <w:rPr>
      <w:i/>
    </w:rPr>
  </w:style>
  <w:style w:type="paragraph" w:customStyle="1" w:styleId="Text2c">
    <w:name w:val="Text 2"/>
    <w:basedOn w:val="Normal"/>
    <w:pPr>
      <w:ind w:left="1417"/>
    </w:pPr>
  </w:style>
  <w:style w:type="paragraph" w:customStyle="1" w:styleId="NormalCenteredc">
    <w:name w:val="Normal Centered"/>
    <w:basedOn w:val="Normal"/>
    <w:pPr>
      <w:jc w:val="center"/>
    </w:pPr>
  </w:style>
  <w:style w:type="paragraph" w:customStyle="1" w:styleId="Point0c">
    <w:name w:val="Point 0"/>
    <w:basedOn w:val="Normal"/>
    <w:pPr>
      <w:ind w:left="850" w:hanging="850"/>
    </w:pPr>
  </w:style>
  <w:style w:type="paragraph" w:customStyle="1" w:styleId="Point1c">
    <w:name w:val="Point 1"/>
    <w:basedOn w:val="Normal"/>
    <w:pPr>
      <w:ind w:left="1417" w:hanging="567"/>
    </w:pPr>
  </w:style>
  <w:style w:type="paragraph" w:customStyle="1" w:styleId="Point2c">
    <w:name w:val="Point 2"/>
    <w:basedOn w:val="Normal"/>
    <w:pPr>
      <w:ind w:left="1984" w:hanging="567"/>
    </w:pPr>
  </w:style>
  <w:style w:type="paragraph" w:customStyle="1" w:styleId="Point3c">
    <w:name w:val="Point 3"/>
    <w:basedOn w:val="Normal"/>
    <w:pPr>
      <w:ind w:left="2551" w:hanging="567"/>
    </w:pPr>
  </w:style>
  <w:style w:type="paragraph" w:customStyle="1" w:styleId="Point4d">
    <w:name w:val="Point 4"/>
    <w:basedOn w:val="Normal"/>
    <w:pPr>
      <w:ind w:left="3118" w:hanging="567"/>
    </w:pPr>
  </w:style>
  <w:style w:type="paragraph" w:customStyle="1" w:styleId="ManualNumPar1c">
    <w:name w:val="Manual NumPar 1"/>
    <w:basedOn w:val="Normal"/>
    <w:next w:val="Text1"/>
    <w:pPr>
      <w:ind w:left="850" w:hanging="850"/>
    </w:pPr>
  </w:style>
  <w:style w:type="paragraph" w:customStyle="1" w:styleId="Titrearticled">
    <w:name w:val="Titre article"/>
    <w:basedOn w:val="Normal"/>
    <w:next w:val="Normal"/>
    <w:pPr>
      <w:keepNext/>
      <w:spacing w:before="360"/>
      <w:jc w:val="center"/>
    </w:pPr>
    <w:rPr>
      <w:i/>
    </w:rPr>
  </w:style>
  <w:style w:type="paragraph" w:customStyle="1" w:styleId="Text2d">
    <w:name w:val="Text 2"/>
    <w:basedOn w:val="Normal"/>
    <w:pPr>
      <w:ind w:left="1417"/>
    </w:pPr>
  </w:style>
  <w:style w:type="paragraph" w:customStyle="1" w:styleId="NormalCenteredd">
    <w:name w:val="Normal Centered"/>
    <w:basedOn w:val="Normal"/>
    <w:pPr>
      <w:jc w:val="center"/>
    </w:pPr>
  </w:style>
  <w:style w:type="paragraph" w:customStyle="1" w:styleId="Point0d">
    <w:name w:val="Point 0"/>
    <w:basedOn w:val="Normal"/>
    <w:pPr>
      <w:ind w:left="850" w:hanging="850"/>
    </w:pPr>
  </w:style>
  <w:style w:type="paragraph" w:customStyle="1" w:styleId="Point1d">
    <w:name w:val="Point 1"/>
    <w:basedOn w:val="Normal"/>
    <w:pPr>
      <w:ind w:left="1417" w:hanging="567"/>
    </w:pPr>
  </w:style>
  <w:style w:type="paragraph" w:customStyle="1" w:styleId="Point2d">
    <w:name w:val="Point 2"/>
    <w:basedOn w:val="Normal"/>
    <w:pPr>
      <w:ind w:left="1984" w:hanging="567"/>
    </w:pPr>
  </w:style>
  <w:style w:type="paragraph" w:customStyle="1" w:styleId="Point3d">
    <w:name w:val="Point 3"/>
    <w:basedOn w:val="Normal"/>
    <w:pPr>
      <w:ind w:left="2551" w:hanging="567"/>
    </w:pPr>
  </w:style>
  <w:style w:type="paragraph" w:customStyle="1" w:styleId="Point4e">
    <w:name w:val="Point 4"/>
    <w:basedOn w:val="Normal"/>
    <w:pPr>
      <w:ind w:left="3118" w:hanging="567"/>
    </w:pPr>
  </w:style>
  <w:style w:type="paragraph" w:customStyle="1" w:styleId="ManualNumPar1d">
    <w:name w:val="Manual NumPar 1"/>
    <w:basedOn w:val="Normal"/>
    <w:next w:val="Text1"/>
    <w:pPr>
      <w:ind w:left="850" w:hanging="850"/>
    </w:pPr>
  </w:style>
  <w:style w:type="paragraph" w:customStyle="1" w:styleId="Titrearticlee">
    <w:name w:val="Titre article"/>
    <w:basedOn w:val="Normal"/>
    <w:next w:val="Normal"/>
    <w:pPr>
      <w:keepNext/>
      <w:spacing w:before="360"/>
      <w:jc w:val="center"/>
    </w:pPr>
    <w:rPr>
      <w:i/>
    </w:rPr>
  </w:style>
  <w:style w:type="paragraph" w:customStyle="1" w:styleId="Text2e">
    <w:name w:val="Text 2"/>
    <w:basedOn w:val="Normal"/>
    <w:pPr>
      <w:ind w:left="1417"/>
    </w:pPr>
  </w:style>
  <w:style w:type="paragraph" w:customStyle="1" w:styleId="NormalCenterede">
    <w:name w:val="Normal Centered"/>
    <w:basedOn w:val="Normal"/>
    <w:pPr>
      <w:jc w:val="center"/>
    </w:pPr>
  </w:style>
  <w:style w:type="paragraph" w:customStyle="1" w:styleId="Point0e">
    <w:name w:val="Point 0"/>
    <w:basedOn w:val="Normal"/>
    <w:pPr>
      <w:ind w:left="850" w:hanging="850"/>
    </w:pPr>
  </w:style>
  <w:style w:type="paragraph" w:customStyle="1" w:styleId="Point1e">
    <w:name w:val="Point 1"/>
    <w:basedOn w:val="Normal"/>
    <w:pPr>
      <w:ind w:left="1417" w:hanging="567"/>
    </w:pPr>
  </w:style>
  <w:style w:type="paragraph" w:customStyle="1" w:styleId="Point2e">
    <w:name w:val="Point 2"/>
    <w:basedOn w:val="Normal"/>
    <w:pPr>
      <w:ind w:left="1984" w:hanging="567"/>
    </w:pPr>
  </w:style>
  <w:style w:type="paragraph" w:customStyle="1" w:styleId="Point3e">
    <w:name w:val="Point 3"/>
    <w:basedOn w:val="Normal"/>
    <w:pPr>
      <w:ind w:left="2551" w:hanging="567"/>
    </w:pPr>
  </w:style>
  <w:style w:type="paragraph" w:customStyle="1" w:styleId="Point4f">
    <w:name w:val="Point 4"/>
    <w:basedOn w:val="Normal"/>
    <w:pPr>
      <w:ind w:left="3118" w:hanging="567"/>
    </w:pPr>
  </w:style>
  <w:style w:type="paragraph" w:customStyle="1" w:styleId="ManualNumPar1e">
    <w:name w:val="Manual NumPar 1"/>
    <w:basedOn w:val="Normal"/>
    <w:next w:val="Text1"/>
    <w:pPr>
      <w:ind w:left="850" w:hanging="850"/>
    </w:pPr>
  </w:style>
  <w:style w:type="paragraph" w:customStyle="1" w:styleId="Titrearticlef">
    <w:name w:val="Titre article"/>
    <w:basedOn w:val="Normal"/>
    <w:next w:val="Normal"/>
    <w:pPr>
      <w:keepNext/>
      <w:spacing w:before="360"/>
      <w:jc w:val="center"/>
    </w:pPr>
    <w:rPr>
      <w:i/>
    </w:rPr>
  </w:style>
  <w:style w:type="paragraph" w:customStyle="1" w:styleId="Text2f">
    <w:name w:val="Text 2"/>
    <w:basedOn w:val="Normal"/>
    <w:pPr>
      <w:ind w:left="1417"/>
    </w:pPr>
  </w:style>
  <w:style w:type="paragraph" w:customStyle="1" w:styleId="NormalCenteredf">
    <w:name w:val="Normal Centered"/>
    <w:basedOn w:val="Normal"/>
    <w:pPr>
      <w:jc w:val="center"/>
    </w:pPr>
  </w:style>
  <w:style w:type="paragraph" w:customStyle="1" w:styleId="Point0f">
    <w:name w:val="Point 0"/>
    <w:basedOn w:val="Normal"/>
    <w:pPr>
      <w:ind w:left="850" w:hanging="850"/>
    </w:pPr>
  </w:style>
  <w:style w:type="paragraph" w:customStyle="1" w:styleId="Point1f">
    <w:name w:val="Point 1"/>
    <w:basedOn w:val="Normal"/>
    <w:pPr>
      <w:ind w:left="1417" w:hanging="567"/>
    </w:pPr>
  </w:style>
  <w:style w:type="paragraph" w:customStyle="1" w:styleId="Point2f">
    <w:name w:val="Point 2"/>
    <w:basedOn w:val="Normal"/>
    <w:pPr>
      <w:ind w:left="1984" w:hanging="567"/>
    </w:pPr>
  </w:style>
  <w:style w:type="paragraph" w:customStyle="1" w:styleId="Point3f">
    <w:name w:val="Point 3"/>
    <w:basedOn w:val="Normal"/>
    <w:pPr>
      <w:ind w:left="2551" w:hanging="567"/>
    </w:pPr>
  </w:style>
  <w:style w:type="paragraph" w:customStyle="1" w:styleId="Point4f0">
    <w:name w:val="Point 4"/>
    <w:basedOn w:val="Normal"/>
    <w:pPr>
      <w:ind w:left="3118" w:hanging="567"/>
    </w:pPr>
  </w:style>
  <w:style w:type="paragraph" w:customStyle="1" w:styleId="ManualNumPar1f">
    <w:name w:val="Manual NumPar 1"/>
    <w:basedOn w:val="Normal"/>
    <w:next w:val="Text1"/>
    <w:pPr>
      <w:ind w:left="850" w:hanging="850"/>
    </w:pPr>
  </w:style>
  <w:style w:type="paragraph" w:customStyle="1" w:styleId="Titrearticlef0">
    <w:name w:val="Titre article"/>
    <w:basedOn w:val="Normal"/>
    <w:next w:val="Normal"/>
    <w:pPr>
      <w:keepNext/>
      <w:spacing w:before="360"/>
      <w:jc w:val="center"/>
    </w:pPr>
    <w:rPr>
      <w:i/>
    </w:rPr>
  </w:style>
  <w:style w:type="paragraph" w:customStyle="1" w:styleId="Text2f0">
    <w:name w:val="Text 2"/>
    <w:basedOn w:val="Normal"/>
    <w:pPr>
      <w:ind w:left="1417"/>
    </w:pPr>
  </w:style>
  <w:style w:type="paragraph" w:customStyle="1" w:styleId="NormalCenteredf0">
    <w:name w:val="Normal Centered"/>
    <w:basedOn w:val="Normal"/>
    <w:pPr>
      <w:jc w:val="center"/>
    </w:pPr>
  </w:style>
  <w:style w:type="paragraph" w:customStyle="1" w:styleId="Point0f0">
    <w:name w:val="Point 0"/>
    <w:basedOn w:val="Normal"/>
    <w:pPr>
      <w:ind w:left="850" w:hanging="850"/>
    </w:pPr>
  </w:style>
  <w:style w:type="paragraph" w:customStyle="1" w:styleId="Point1f0">
    <w:name w:val="Point 1"/>
    <w:basedOn w:val="Normal"/>
    <w:pPr>
      <w:ind w:left="1417" w:hanging="567"/>
    </w:pPr>
  </w:style>
  <w:style w:type="paragraph" w:customStyle="1" w:styleId="Point2f0">
    <w:name w:val="Point 2"/>
    <w:basedOn w:val="Normal"/>
    <w:pPr>
      <w:ind w:left="1984" w:hanging="567"/>
    </w:pPr>
  </w:style>
  <w:style w:type="paragraph" w:customStyle="1" w:styleId="Point3f0">
    <w:name w:val="Point 3"/>
    <w:basedOn w:val="Normal"/>
    <w:pPr>
      <w:ind w:left="2551" w:hanging="567"/>
    </w:pPr>
  </w:style>
  <w:style w:type="paragraph" w:customStyle="1" w:styleId="Point4f1">
    <w:name w:val="Point 4"/>
    <w:basedOn w:val="Normal"/>
    <w:pPr>
      <w:ind w:left="3118" w:hanging="567"/>
    </w:pPr>
  </w:style>
  <w:style w:type="paragraph" w:customStyle="1" w:styleId="ManualNumPar1f0">
    <w:name w:val="Manual NumPar 1"/>
    <w:basedOn w:val="Normal"/>
    <w:next w:val="Text1"/>
    <w:pPr>
      <w:ind w:left="850" w:hanging="850"/>
    </w:pPr>
  </w:style>
  <w:style w:type="paragraph" w:customStyle="1" w:styleId="Titrearticlef1">
    <w:name w:val="Titre article"/>
    <w:basedOn w:val="Normal"/>
    <w:next w:val="Normal"/>
    <w:pPr>
      <w:keepNext/>
      <w:spacing w:before="360"/>
      <w:jc w:val="center"/>
    </w:pPr>
    <w:rPr>
      <w:i/>
    </w:rPr>
  </w:style>
  <w:style w:type="paragraph" w:customStyle="1" w:styleId="Text2f1">
    <w:name w:val="Text 2"/>
    <w:basedOn w:val="Normal"/>
    <w:pPr>
      <w:ind w:left="1417"/>
    </w:pPr>
  </w:style>
  <w:style w:type="paragraph" w:customStyle="1" w:styleId="NormalCenteredf1">
    <w:name w:val="Normal Centered"/>
    <w:basedOn w:val="Normal"/>
    <w:pPr>
      <w:jc w:val="center"/>
    </w:pPr>
  </w:style>
  <w:style w:type="paragraph" w:customStyle="1" w:styleId="Point0f1">
    <w:name w:val="Point 0"/>
    <w:basedOn w:val="Normal"/>
    <w:pPr>
      <w:ind w:left="850" w:hanging="850"/>
    </w:pPr>
  </w:style>
  <w:style w:type="paragraph" w:customStyle="1" w:styleId="Point1f1">
    <w:name w:val="Point 1"/>
    <w:basedOn w:val="Normal"/>
    <w:pPr>
      <w:ind w:left="1417" w:hanging="567"/>
    </w:pPr>
  </w:style>
  <w:style w:type="paragraph" w:customStyle="1" w:styleId="Point2f1">
    <w:name w:val="Point 2"/>
    <w:basedOn w:val="Normal"/>
    <w:pPr>
      <w:ind w:left="1984" w:hanging="567"/>
    </w:pPr>
  </w:style>
  <w:style w:type="paragraph" w:customStyle="1" w:styleId="Point3f1">
    <w:name w:val="Point 3"/>
    <w:basedOn w:val="Normal"/>
    <w:pPr>
      <w:ind w:left="2551" w:hanging="567"/>
    </w:pPr>
  </w:style>
  <w:style w:type="paragraph" w:customStyle="1" w:styleId="Point4f2">
    <w:name w:val="Point 4"/>
    <w:basedOn w:val="Normal"/>
    <w:pPr>
      <w:ind w:left="3118" w:hanging="567"/>
    </w:pPr>
  </w:style>
  <w:style w:type="paragraph" w:customStyle="1" w:styleId="ManualNumPar1f1">
    <w:name w:val="Manual NumPar 1"/>
    <w:basedOn w:val="Normal"/>
    <w:next w:val="Text1"/>
    <w:pPr>
      <w:ind w:left="850" w:hanging="850"/>
    </w:pPr>
  </w:style>
  <w:style w:type="paragraph" w:customStyle="1" w:styleId="Titrearticlef2">
    <w:name w:val="Titre article"/>
    <w:basedOn w:val="Normal"/>
    <w:next w:val="Normal"/>
    <w:pPr>
      <w:keepNext/>
      <w:spacing w:before="360"/>
      <w:jc w:val="center"/>
    </w:pPr>
    <w:rPr>
      <w:i/>
    </w:rPr>
  </w:style>
  <w:style w:type="paragraph" w:customStyle="1" w:styleId="Text2f2">
    <w:name w:val="Text 2"/>
    <w:basedOn w:val="Normal"/>
    <w:pPr>
      <w:ind w:left="1417"/>
    </w:pPr>
  </w:style>
  <w:style w:type="paragraph" w:customStyle="1" w:styleId="NormalCenteredf2">
    <w:name w:val="Normal Centered"/>
    <w:basedOn w:val="Normal"/>
    <w:pPr>
      <w:jc w:val="center"/>
    </w:pPr>
  </w:style>
  <w:style w:type="paragraph" w:customStyle="1" w:styleId="Point0f2">
    <w:name w:val="Point 0"/>
    <w:basedOn w:val="Normal"/>
    <w:pPr>
      <w:ind w:left="850" w:hanging="850"/>
    </w:pPr>
  </w:style>
  <w:style w:type="paragraph" w:customStyle="1" w:styleId="Point1f2">
    <w:name w:val="Point 1"/>
    <w:basedOn w:val="Normal"/>
    <w:pPr>
      <w:ind w:left="1417" w:hanging="567"/>
    </w:pPr>
  </w:style>
  <w:style w:type="paragraph" w:customStyle="1" w:styleId="Point2f2">
    <w:name w:val="Point 2"/>
    <w:basedOn w:val="Normal"/>
    <w:pPr>
      <w:ind w:left="1984" w:hanging="567"/>
    </w:pPr>
  </w:style>
  <w:style w:type="paragraph" w:customStyle="1" w:styleId="Point3f2">
    <w:name w:val="Point 3"/>
    <w:basedOn w:val="Normal"/>
    <w:pPr>
      <w:ind w:left="2551" w:hanging="567"/>
    </w:pPr>
  </w:style>
  <w:style w:type="paragraph" w:customStyle="1" w:styleId="Point4f3">
    <w:name w:val="Point 4"/>
    <w:basedOn w:val="Normal"/>
    <w:pPr>
      <w:ind w:left="3118" w:hanging="567"/>
    </w:pPr>
  </w:style>
  <w:style w:type="paragraph" w:customStyle="1" w:styleId="ManualNumPar1f2">
    <w:name w:val="Manual NumPar 1"/>
    <w:basedOn w:val="Normal"/>
    <w:next w:val="Text1"/>
    <w:pPr>
      <w:ind w:left="850" w:hanging="850"/>
    </w:pPr>
  </w:style>
  <w:style w:type="paragraph" w:customStyle="1" w:styleId="Sous-titreobjet">
    <w:name w:val="Sous-titre objet"/>
    <w:basedOn w:val="Normal"/>
    <w:pPr>
      <w:spacing w:before="0" w:after="0"/>
      <w:jc w:val="center"/>
    </w:pPr>
    <w:rPr>
      <w:b/>
    </w:rPr>
  </w:style>
  <w:style w:type="paragraph" w:customStyle="1" w:styleId="Titrearticlef3">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Text2f3">
    <w:name w:val="Text 2"/>
    <w:basedOn w:val="Normal"/>
    <w:pPr>
      <w:ind w:left="1417"/>
    </w:pPr>
  </w:style>
  <w:style w:type="paragraph" w:customStyle="1" w:styleId="NormalCenteredf3">
    <w:name w:val="Normal Centered"/>
    <w:basedOn w:val="Normal"/>
    <w:pPr>
      <w:jc w:val="center"/>
    </w:pPr>
  </w:style>
  <w:style w:type="paragraph" w:customStyle="1" w:styleId="Point0f3">
    <w:name w:val="Point 0"/>
    <w:basedOn w:val="Normal"/>
    <w:pPr>
      <w:ind w:left="850" w:hanging="850"/>
    </w:pPr>
  </w:style>
  <w:style w:type="paragraph" w:customStyle="1" w:styleId="Point1f3">
    <w:name w:val="Point 1"/>
    <w:basedOn w:val="Normal"/>
    <w:pPr>
      <w:ind w:left="1417" w:hanging="567"/>
    </w:pPr>
  </w:style>
  <w:style w:type="paragraph" w:customStyle="1" w:styleId="Point2f3">
    <w:name w:val="Point 2"/>
    <w:basedOn w:val="Normal"/>
    <w:pPr>
      <w:ind w:left="1984" w:hanging="567"/>
    </w:pPr>
  </w:style>
  <w:style w:type="paragraph" w:customStyle="1" w:styleId="Point3f3">
    <w:name w:val="Point 3"/>
    <w:basedOn w:val="Normal"/>
    <w:pPr>
      <w:ind w:left="2551" w:hanging="567"/>
    </w:pPr>
  </w:style>
  <w:style w:type="paragraph" w:customStyle="1" w:styleId="Point4f4">
    <w:name w:val="Point 4"/>
    <w:basedOn w:val="Normal"/>
    <w:pPr>
      <w:ind w:left="3118" w:hanging="567"/>
    </w:pPr>
  </w:style>
  <w:style w:type="paragraph" w:customStyle="1" w:styleId="ManualNumPar1f3">
    <w:name w:val="Manual NumPar 1"/>
    <w:basedOn w:val="Normal"/>
    <w:next w:val="Text1"/>
    <w:pPr>
      <w:ind w:left="850" w:hanging="850"/>
    </w:pPr>
  </w:style>
  <w:style w:type="paragraph" w:customStyle="1" w:styleId="Titrearticlef4">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f4">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4">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f4">
    <w:name w:val="Point 0"/>
    <w:basedOn w:val="Normal"/>
    <w:pPr>
      <w:ind w:left="850" w:hanging="850"/>
    </w:pPr>
  </w:style>
  <w:style w:type="paragraph" w:customStyle="1" w:styleId="Point1f4">
    <w:name w:val="Point 1"/>
    <w:basedOn w:val="Normal"/>
    <w:pPr>
      <w:ind w:left="1417" w:hanging="567"/>
    </w:pPr>
  </w:style>
  <w:style w:type="paragraph" w:customStyle="1" w:styleId="Point2f4">
    <w:name w:val="Point 2"/>
    <w:basedOn w:val="Normal"/>
    <w:pPr>
      <w:ind w:left="1984" w:hanging="567"/>
    </w:pPr>
  </w:style>
  <w:style w:type="paragraph" w:customStyle="1" w:styleId="Point3f4">
    <w:name w:val="Point 3"/>
    <w:basedOn w:val="Normal"/>
    <w:pPr>
      <w:ind w:left="2551" w:hanging="567"/>
    </w:pPr>
  </w:style>
  <w:style w:type="paragraph" w:customStyle="1" w:styleId="Point4f5">
    <w:name w:val="Point 4"/>
    <w:basedOn w:val="Normal"/>
    <w:pPr>
      <w:ind w:left="3118" w:hanging="567"/>
    </w:pPr>
  </w:style>
  <w:style w:type="paragraph" w:customStyle="1" w:styleId="Tiret0">
    <w:name w:val="Tiret 0"/>
    <w:basedOn w:val="Point0f4"/>
    <w:pPr>
      <w:numPr>
        <w:numId w:val="21"/>
      </w:numPr>
    </w:pPr>
  </w:style>
  <w:style w:type="paragraph" w:customStyle="1" w:styleId="Tiret1">
    <w:name w:val="Tiret 1"/>
    <w:basedOn w:val="Point1f4"/>
    <w:pPr>
      <w:numPr>
        <w:numId w:val="22"/>
      </w:numPr>
    </w:pPr>
  </w:style>
  <w:style w:type="paragraph" w:customStyle="1" w:styleId="Tiret2">
    <w:name w:val="Tiret 2"/>
    <w:basedOn w:val="Point2f4"/>
    <w:pPr>
      <w:numPr>
        <w:numId w:val="23"/>
      </w:numPr>
    </w:pPr>
  </w:style>
  <w:style w:type="paragraph" w:customStyle="1" w:styleId="Tiret3">
    <w:name w:val="Tiret 3"/>
    <w:basedOn w:val="Point3f4"/>
    <w:pPr>
      <w:numPr>
        <w:numId w:val="24"/>
      </w:numPr>
    </w:pPr>
  </w:style>
  <w:style w:type="paragraph" w:customStyle="1" w:styleId="Tiret4">
    <w:name w:val="Tiret 4"/>
    <w:basedOn w:val="Point4f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f4">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5"/>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f5">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5"/>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link w:val="Heading5Char"/>
    <w:qFormat/>
    <w:pPr>
      <w:keepNext/>
      <w:spacing w:before="0" w:after="0"/>
      <w:jc w:val="center"/>
      <w:outlineLvl w:val="4"/>
    </w:pPr>
    <w:rPr>
      <w:rFonts w:eastAsia="Times New Roman"/>
      <w:b/>
      <w:bCs/>
      <w:color w:val="000000"/>
      <w:szCs w:val="24"/>
      <w:lang w:eastAsia="en-GB"/>
    </w:rPr>
  </w:style>
  <w:style w:type="paragraph" w:styleId="Heading6">
    <w:name w:val="heading 6"/>
    <w:basedOn w:val="Normal"/>
    <w:next w:val="Normal"/>
    <w:link w:val="Heading6Char"/>
    <w:qFormat/>
    <w:pPr>
      <w:tabs>
        <w:tab w:val="left" w:pos="720"/>
      </w:tabs>
      <w:spacing w:before="0" w:after="240"/>
      <w:outlineLvl w:val="5"/>
    </w:pPr>
    <w:rPr>
      <w:rFonts w:eastAsia="Times New Roman"/>
      <w:sz w:val="22"/>
      <w:szCs w:val="20"/>
    </w:rPr>
  </w:style>
  <w:style w:type="paragraph" w:styleId="Heading7">
    <w:name w:val="heading 7"/>
    <w:basedOn w:val="Normal"/>
    <w:next w:val="Normal"/>
    <w:link w:val="Heading7Char"/>
    <w:qFormat/>
    <w:pPr>
      <w:tabs>
        <w:tab w:val="left" w:pos="720"/>
      </w:tabs>
      <w:spacing w:before="0" w:after="240"/>
      <w:outlineLvl w:val="6"/>
    </w:pPr>
    <w:rPr>
      <w:rFonts w:eastAsia="Times New Roman"/>
      <w:sz w:val="22"/>
      <w:szCs w:val="20"/>
    </w:rPr>
  </w:style>
  <w:style w:type="paragraph" w:styleId="Heading8">
    <w:name w:val="heading 8"/>
    <w:basedOn w:val="Normal"/>
    <w:next w:val="Normal"/>
    <w:link w:val="Heading8Char"/>
    <w:qFormat/>
    <w:pPr>
      <w:numPr>
        <w:ilvl w:val="7"/>
        <w:numId w:val="9"/>
      </w:numPr>
      <w:tabs>
        <w:tab w:val="left" w:pos="720"/>
      </w:tabs>
      <w:spacing w:before="240" w:after="60"/>
      <w:outlineLvl w:val="7"/>
    </w:pPr>
    <w:rPr>
      <w:rFonts w:eastAsia="Times New Roman"/>
      <w:i/>
      <w:iCs/>
      <w:szCs w:val="24"/>
    </w:rPr>
  </w:style>
  <w:style w:type="paragraph" w:styleId="Heading9">
    <w:name w:val="heading 9"/>
    <w:basedOn w:val="Normal"/>
    <w:next w:val="Normal"/>
    <w:link w:val="Heading9Char"/>
    <w:qFormat/>
    <w:pPr>
      <w:numPr>
        <w:ilvl w:val="8"/>
        <w:numId w:val="9"/>
      </w:numPr>
      <w:tabs>
        <w:tab w:val="left" w:pos="720"/>
      </w:tabs>
      <w:spacing w:before="240" w:after="60"/>
      <w:outlineLvl w:val="8"/>
    </w:pPr>
    <w:rPr>
      <w:rFonts w:ascii="Arial" w:eastAsia="Times New Roman"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Heading5Char">
    <w:name w:val="Heading 5 Char"/>
    <w:basedOn w:val="DefaultParagraphFont"/>
    <w:link w:val="Heading5"/>
    <w:rPr>
      <w:rFonts w:ascii="Times New Roman" w:eastAsia="Times New Roman" w:hAnsi="Times New Roman" w:cs="Times New Roman"/>
      <w:b/>
      <w:bCs/>
      <w:color w:val="000000"/>
      <w:sz w:val="24"/>
      <w:szCs w:val="24"/>
      <w:lang w:val="en-GB" w:eastAsia="en-GB"/>
    </w:rPr>
  </w:style>
  <w:style w:type="character" w:customStyle="1" w:styleId="Heading6Char">
    <w:name w:val="Heading 6 Char"/>
    <w:basedOn w:val="DefaultParagraphFont"/>
    <w:link w:val="Heading6"/>
    <w:rPr>
      <w:rFonts w:ascii="Times New Roman" w:eastAsia="Times New Roman" w:hAnsi="Times New Roman" w:cs="Times New Roman"/>
      <w:szCs w:val="20"/>
      <w:lang w:val="en-GB"/>
    </w:rPr>
  </w:style>
  <w:style w:type="character" w:customStyle="1" w:styleId="Heading7Char">
    <w:name w:val="Heading 7 Char"/>
    <w:basedOn w:val="DefaultParagraphFont"/>
    <w:link w:val="Heading7"/>
    <w:rPr>
      <w:rFonts w:ascii="Times New Roman" w:eastAsia="Times New Roman" w:hAnsi="Times New Roman" w:cs="Times New Roman"/>
      <w:szCs w:val="20"/>
      <w:lang w:val="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szCs w:val="20"/>
      <w:lang w:val="en-GB"/>
    </w:rPr>
  </w:style>
  <w:style w:type="paragraph" w:customStyle="1" w:styleId="normalcentered">
    <w:name w:val="normalcentered"/>
    <w:basedOn w:val="Normal"/>
    <w:pPr>
      <w:jc w:val="center"/>
    </w:pPr>
    <w:rPr>
      <w:rFonts w:eastAsia="Times New Roman"/>
      <w:szCs w:val="24"/>
      <w:lang w:eastAsia="en-GB"/>
    </w:rPr>
  </w:style>
  <w:style w:type="character" w:styleId="PageNumber">
    <w:name w:val="page number"/>
    <w:basedOn w:val="DefaultParagraphFont"/>
  </w:style>
  <w:style w:type="character" w:customStyle="1" w:styleId="Point1Char">
    <w:name w:val="Point 1 Char"/>
    <w:rPr>
      <w:rFonts w:ascii="Times New Roman" w:hAnsi="Times New Roman" w:cs="Times New Roman"/>
      <w:sz w:val="24"/>
      <w:lang w:val="en-GB"/>
    </w:rPr>
  </w:style>
  <w:style w:type="paragraph" w:styleId="BodyText">
    <w:name w:val="Body Text"/>
    <w:aliases w:val="Body"/>
    <w:basedOn w:val="Normal"/>
    <w:link w:val="BodyTextChar2"/>
    <w:pPr>
      <w:spacing w:before="0" w:after="240"/>
    </w:pPr>
    <w:rPr>
      <w:rFonts w:eastAsia="Times New Roman"/>
      <w:szCs w:val="24"/>
      <w:lang w:eastAsia="en-GB"/>
    </w:rPr>
  </w:style>
  <w:style w:type="character" w:customStyle="1" w:styleId="BodyTextChar">
    <w:name w:val="Body Text Char"/>
    <w:aliases w:val="Body Char"/>
    <w:basedOn w:val="DefaultParagraphFont"/>
    <w:rPr>
      <w:rFonts w:ascii="Times New Roman" w:hAnsi="Times New Roman" w:cs="Times New Roman"/>
      <w:sz w:val="24"/>
      <w:lang w:val="en-GB"/>
    </w:rPr>
  </w:style>
  <w:style w:type="paragraph" w:customStyle="1" w:styleId="text10">
    <w:name w:val="text1"/>
    <w:basedOn w:val="Normal"/>
    <w:pPr>
      <w:ind w:left="850"/>
    </w:pPr>
    <w:rPr>
      <w:rFonts w:eastAsia="Times New Roman"/>
      <w:szCs w:val="24"/>
      <w:lang w:eastAsia="en-GB"/>
    </w:rPr>
  </w:style>
  <w:style w:type="paragraph" w:customStyle="1" w:styleId="tiret10">
    <w:name w:val="tiret1"/>
    <w:basedOn w:val="Normal"/>
    <w:pPr>
      <w:ind w:left="1417" w:hanging="567"/>
    </w:pPr>
    <w:rPr>
      <w:rFonts w:eastAsia="Times New Roman"/>
      <w:szCs w:val="24"/>
      <w:lang w:eastAsia="en-GB"/>
    </w:rPr>
  </w:style>
  <w:style w:type="paragraph" w:customStyle="1" w:styleId="numpar10">
    <w:name w:val="numpar1"/>
    <w:basedOn w:val="Normal"/>
    <w:pPr>
      <w:ind w:left="850" w:hanging="850"/>
    </w:pPr>
    <w:rPr>
      <w:rFonts w:eastAsia="Times New Roman"/>
      <w:szCs w:val="24"/>
      <w:lang w:eastAsia="en-GB"/>
    </w:rPr>
  </w:style>
  <w:style w:type="paragraph" w:customStyle="1" w:styleId="manualnumpar1">
    <w:name w:val="manualnumpar1"/>
    <w:basedOn w:val="Normal"/>
    <w:pPr>
      <w:ind w:left="850" w:hanging="850"/>
    </w:pPr>
    <w:rPr>
      <w:rFonts w:eastAsia="Times New Roman"/>
      <w:szCs w:val="24"/>
      <w:lang w:eastAsia="en-GB"/>
    </w:rPr>
  </w:style>
  <w:style w:type="character" w:customStyle="1" w:styleId="msoins0">
    <w:name w:val="msoins"/>
    <w:rPr>
      <w:color w:val="008080"/>
      <w:u w:val="single"/>
    </w:rPr>
  </w:style>
  <w:style w:type="paragraph" w:customStyle="1" w:styleId="point4">
    <w:name w:val="point4"/>
    <w:basedOn w:val="Normal"/>
    <w:pPr>
      <w:ind w:left="3118" w:hanging="567"/>
    </w:pPr>
    <w:rPr>
      <w:rFonts w:eastAsia="Times New Roman"/>
      <w:szCs w:val="24"/>
      <w:lang w:eastAsia="en-GB"/>
    </w:rPr>
  </w:style>
  <w:style w:type="paragraph" w:customStyle="1" w:styleId="fichefinanciretextetable">
    <w:name w:val="fichefinanciretextetable"/>
    <w:basedOn w:val="Normal"/>
    <w:pPr>
      <w:spacing w:before="0" w:after="0"/>
      <w:jc w:val="left"/>
    </w:pPr>
    <w:rPr>
      <w:rFonts w:eastAsia="Times New Roman"/>
      <w:sz w:val="20"/>
      <w:szCs w:val="20"/>
      <w:lang w:eastAsia="en-GB"/>
    </w:rPr>
  </w:style>
  <w:style w:type="paragraph" w:customStyle="1" w:styleId="titrearticle">
    <w:name w:val="titrearticle"/>
    <w:basedOn w:val="Normal"/>
    <w:pPr>
      <w:keepNext/>
      <w:spacing w:before="360"/>
      <w:jc w:val="center"/>
    </w:pPr>
    <w:rPr>
      <w:rFonts w:eastAsia="Times New Roman"/>
      <w:i/>
      <w:iCs/>
      <w:szCs w:val="24"/>
      <w:lang w:eastAsia="en-GB"/>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ListNumber">
    <w:name w:val="List Number"/>
    <w:basedOn w:val="Normal"/>
    <w:pPr>
      <w:ind w:left="709" w:hanging="709"/>
    </w:pPr>
    <w:rPr>
      <w:rFonts w:eastAsia="Times New Roman"/>
      <w:szCs w:val="24"/>
      <w:lang w:eastAsia="en-GB"/>
    </w:rPr>
  </w:style>
  <w:style w:type="paragraph" w:styleId="ListNumber2">
    <w:name w:val="List Number 2"/>
    <w:basedOn w:val="Normal"/>
    <w:uiPriority w:val="99"/>
    <w:pPr>
      <w:ind w:left="1560" w:hanging="709"/>
    </w:pPr>
    <w:rPr>
      <w:rFonts w:eastAsia="Times New Roman"/>
      <w:szCs w:val="24"/>
      <w:lang w:eastAsia="en-GB"/>
    </w:rPr>
  </w:style>
  <w:style w:type="paragraph" w:styleId="ListNumber3">
    <w:name w:val="List Number 3"/>
    <w:basedOn w:val="Normal"/>
    <w:pPr>
      <w:numPr>
        <w:numId w:val="5"/>
      </w:numPr>
      <w:tabs>
        <w:tab w:val="clear" w:pos="643"/>
      </w:tabs>
      <w:ind w:left="1560" w:hanging="709"/>
    </w:pPr>
    <w:rPr>
      <w:rFonts w:eastAsia="Times New Roman"/>
      <w:szCs w:val="24"/>
      <w:lang w:eastAsia="en-GB"/>
    </w:rPr>
  </w:style>
  <w:style w:type="paragraph" w:styleId="ListNumber4">
    <w:name w:val="List Number 4"/>
    <w:basedOn w:val="Normal"/>
    <w:pPr>
      <w:numPr>
        <w:numId w:val="6"/>
      </w:numPr>
      <w:tabs>
        <w:tab w:val="clear" w:pos="926"/>
      </w:tabs>
      <w:ind w:left="1560" w:hanging="709"/>
    </w:pPr>
    <w:rPr>
      <w:rFonts w:eastAsia="Times New Roman"/>
      <w:szCs w:val="24"/>
      <w:lang w:eastAsia="en-GB"/>
    </w:rPr>
  </w:style>
  <w:style w:type="paragraph" w:styleId="CommentSubject">
    <w:name w:val="annotation subject"/>
    <w:basedOn w:val="Normal"/>
    <w:link w:val="CommentSubjectChar"/>
    <w:pPr>
      <w:numPr>
        <w:numId w:val="7"/>
      </w:numPr>
      <w:tabs>
        <w:tab w:val="clear" w:pos="1209"/>
      </w:tabs>
      <w:spacing w:before="0" w:after="0"/>
      <w:ind w:left="0" w:firstLine="0"/>
      <w:jc w:val="left"/>
    </w:pPr>
    <w:rPr>
      <w:rFonts w:eastAsia="Times New Roman"/>
      <w:b/>
      <w:bCs/>
      <w:sz w:val="20"/>
      <w:szCs w:val="20"/>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text2">
    <w:name w:val="text2"/>
    <w:basedOn w:val="Normal"/>
    <w:pPr>
      <w:ind w:left="850"/>
    </w:pPr>
    <w:rPr>
      <w:rFonts w:eastAsia="Times New Roman"/>
      <w:szCs w:val="24"/>
      <w:lang w:eastAsia="en-GB"/>
    </w:rPr>
  </w:style>
  <w:style w:type="paragraph" w:customStyle="1" w:styleId="point0">
    <w:name w:val="point0"/>
    <w:basedOn w:val="Normal"/>
    <w:pPr>
      <w:ind w:left="850" w:hanging="850"/>
    </w:pPr>
    <w:rPr>
      <w:rFonts w:eastAsia="Times New Roman"/>
      <w:szCs w:val="24"/>
      <w:lang w:eastAsia="en-GB"/>
    </w:rPr>
  </w:style>
  <w:style w:type="paragraph" w:customStyle="1" w:styleId="tiret20">
    <w:name w:val="tiret2"/>
    <w:basedOn w:val="Normal"/>
    <w:pPr>
      <w:ind w:left="1984" w:hanging="567"/>
    </w:pPr>
    <w:rPr>
      <w:rFonts w:eastAsia="Times New Roman"/>
      <w:szCs w:val="24"/>
      <w:lang w:eastAsia="en-GB"/>
    </w:rPr>
  </w:style>
  <w:style w:type="paragraph" w:customStyle="1" w:styleId="tiret40">
    <w:name w:val="tiret4"/>
    <w:basedOn w:val="Normal"/>
    <w:pPr>
      <w:ind w:left="3118" w:hanging="567"/>
    </w:pPr>
    <w:rPr>
      <w:rFonts w:eastAsia="Times New Roman"/>
      <w:szCs w:val="24"/>
      <w:lang w:eastAsia="en-GB"/>
    </w:rPr>
  </w:style>
  <w:style w:type="paragraph" w:customStyle="1" w:styleId="listnumber4level4">
    <w:name w:val="listnumber4level4"/>
    <w:basedOn w:val="Normal"/>
    <w:pPr>
      <w:ind w:left="3686" w:hanging="709"/>
    </w:pPr>
    <w:rPr>
      <w:rFonts w:eastAsia="Times New Roman"/>
      <w:szCs w:val="24"/>
      <w:lang w:eastAsia="en-GB"/>
    </w:rPr>
  </w:style>
  <w:style w:type="paragraph" w:customStyle="1" w:styleId="annexetitreacte">
    <w:name w:val="annexetitreacte"/>
    <w:basedOn w:val="Normal"/>
    <w:pPr>
      <w:jc w:val="center"/>
    </w:pPr>
    <w:rPr>
      <w:rFonts w:eastAsia="Times New Roman"/>
      <w:b/>
      <w:bCs/>
      <w:szCs w:val="24"/>
      <w:u w:val="single"/>
      <w:lang w:eastAsia="en-GB"/>
    </w:rPr>
  </w:style>
  <w:style w:type="paragraph" w:styleId="BalloonText">
    <w:name w:val="Balloon Text"/>
    <w:basedOn w:val="Normal"/>
    <w:link w:val="BalloonTextChar"/>
    <w:unhideWhenUsed/>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NormalWeb">
    <w:name w:val="Normal (Web)"/>
    <w:basedOn w:val="Normal"/>
    <w:pPr>
      <w:spacing w:before="100" w:beforeAutospacing="1" w:after="100" w:afterAutospacing="1"/>
      <w:jc w:val="left"/>
    </w:pPr>
    <w:rPr>
      <w:rFonts w:eastAsia="Times New Roman"/>
      <w:szCs w:val="24"/>
      <w:lang w:val="ru-RU" w:eastAsia="ru-RU"/>
    </w:rPr>
  </w:style>
  <w:style w:type="character" w:styleId="Emphasis">
    <w:name w:val="Emphasis"/>
    <w:qFormat/>
    <w:rPr>
      <w:i/>
      <w:iCs/>
    </w:rPr>
  </w:style>
  <w:style w:type="character" w:customStyle="1" w:styleId="shorttext">
    <w:name w:val="short_text"/>
  </w:style>
  <w:style w:type="character" w:customStyle="1" w:styleId="hps">
    <w:name w:val="hps"/>
  </w:style>
  <w:style w:type="character" w:customStyle="1" w:styleId="hpsatn">
    <w:name w:val="hps atn"/>
  </w:style>
  <w:style w:type="paragraph" w:styleId="Caption">
    <w:name w:val="caption"/>
    <w:basedOn w:val="Normal"/>
    <w:next w:val="Normal"/>
    <w:unhideWhenUsed/>
    <w:qFormat/>
    <w:rPr>
      <w:rFonts w:eastAsia="Times New Roman"/>
      <w:b/>
      <w:bCs/>
      <w:sz w:val="20"/>
      <w:szCs w:val="20"/>
    </w:rPr>
  </w:style>
  <w:style w:type="paragraph" w:styleId="TableofFigures">
    <w:name w:val="table of figures"/>
    <w:basedOn w:val="Normal"/>
    <w:next w:val="Normal"/>
    <w:rPr>
      <w:rFonts w:eastAsia="Times New Roman"/>
      <w:szCs w:val="24"/>
    </w:rPr>
  </w:style>
  <w:style w:type="character" w:styleId="CommentReference">
    <w:name w:val="annotation reference"/>
    <w:rPr>
      <w:sz w:val="16"/>
      <w:szCs w:val="16"/>
    </w:rPr>
  </w:style>
  <w:style w:type="character" w:styleId="Hyperlink">
    <w:name w:val="Hyperlink"/>
    <w:rPr>
      <w:color w:val="0000FF"/>
      <w:u w:val="single"/>
    </w:rPr>
  </w:style>
  <w:style w:type="paragraph" w:styleId="NormalIndent">
    <w:name w:val="Normal Indent"/>
    <w:basedOn w:val="Normal"/>
    <w:pPr>
      <w:autoSpaceDE w:val="0"/>
      <w:autoSpaceDN w:val="0"/>
      <w:adjustRightInd w:val="0"/>
      <w:spacing w:after="40"/>
      <w:jc w:val="left"/>
      <w:outlineLvl w:val="0"/>
    </w:pPr>
    <w:rPr>
      <w:rFonts w:eastAsia="Times New Roman"/>
      <w:szCs w:val="20"/>
      <w:lang w:val="en-US"/>
    </w:rPr>
  </w:style>
  <w:style w:type="paragraph" w:customStyle="1" w:styleId="Article1">
    <w:name w:val="Article 1"/>
    <w:basedOn w:val="Normal"/>
    <w:pPr>
      <w:autoSpaceDE w:val="0"/>
      <w:autoSpaceDN w:val="0"/>
      <w:adjustRightInd w:val="0"/>
      <w:spacing w:before="0" w:after="0"/>
      <w:jc w:val="center"/>
      <w:outlineLvl w:val="0"/>
    </w:pPr>
    <w:rPr>
      <w:rFonts w:eastAsia="Times New Roman" w:cs="Adve06633w"/>
      <w:b/>
      <w:bCs/>
      <w:szCs w:val="24"/>
      <w:lang w:eastAsia="en-GB"/>
    </w:rPr>
  </w:style>
  <w:style w:type="paragraph" w:customStyle="1" w:styleId="titrearticle0">
    <w:name w:val="titre article"/>
    <w:basedOn w:val="Normal"/>
    <w:pPr>
      <w:autoSpaceDE w:val="0"/>
      <w:autoSpaceDN w:val="0"/>
      <w:adjustRightInd w:val="0"/>
      <w:spacing w:before="360" w:after="40"/>
      <w:jc w:val="center"/>
      <w:outlineLvl w:val="0"/>
    </w:pPr>
    <w:rPr>
      <w:rFonts w:eastAsia="Times New Roman"/>
      <w:b/>
      <w:bCs/>
      <w:szCs w:val="20"/>
    </w:rPr>
  </w:style>
  <w:style w:type="paragraph" w:customStyle="1" w:styleId="point2">
    <w:name w:val="point 2"/>
    <w:basedOn w:val="Normal"/>
    <w:pPr>
      <w:spacing w:before="0" w:after="0"/>
      <w:ind w:left="1985" w:hanging="567"/>
      <w:jc w:val="left"/>
      <w:outlineLvl w:val="0"/>
    </w:pPr>
    <w:rPr>
      <w:rFonts w:eastAsia="Times New Roman"/>
      <w:szCs w:val="24"/>
      <w:lang w:eastAsia="en-GB"/>
    </w:rPr>
  </w:style>
  <w:style w:type="paragraph" w:styleId="BodyText2">
    <w:name w:val="Body Text 2"/>
    <w:basedOn w:val="Normal"/>
    <w:link w:val="BodyText2Char"/>
    <w:pPr>
      <w:tabs>
        <w:tab w:val="num" w:pos="1440"/>
      </w:tabs>
      <w:spacing w:before="0" w:after="240"/>
      <w:ind w:left="1440" w:hanging="720"/>
    </w:pPr>
    <w:rPr>
      <w:rFonts w:eastAsia="Times New Roman"/>
      <w:sz w:val="22"/>
      <w:szCs w:val="20"/>
    </w:rPr>
  </w:style>
  <w:style w:type="character" w:customStyle="1" w:styleId="BodyText2Char">
    <w:name w:val="Body Text 2 Char"/>
    <w:basedOn w:val="DefaultParagraphFont"/>
    <w:link w:val="BodyText2"/>
    <w:rPr>
      <w:rFonts w:ascii="Times New Roman" w:eastAsia="Times New Roman" w:hAnsi="Times New Roman" w:cs="Times New Roman"/>
      <w:szCs w:val="20"/>
      <w:lang w:val="en-GB"/>
    </w:rPr>
  </w:style>
  <w:style w:type="paragraph" w:styleId="BodyText3">
    <w:name w:val="Body Text 3"/>
    <w:basedOn w:val="Normal"/>
    <w:link w:val="BodyText3Char"/>
    <w:pPr>
      <w:tabs>
        <w:tab w:val="num" w:pos="2160"/>
      </w:tabs>
      <w:spacing w:before="0" w:after="240"/>
      <w:ind w:left="2160" w:hanging="720"/>
    </w:pPr>
    <w:rPr>
      <w:rFonts w:eastAsia="Times New Roman"/>
      <w:sz w:val="22"/>
      <w:szCs w:val="20"/>
    </w:rPr>
  </w:style>
  <w:style w:type="character" w:customStyle="1" w:styleId="BodyText3Char">
    <w:name w:val="Body Text 3 Char"/>
    <w:basedOn w:val="DefaultParagraphFont"/>
    <w:link w:val="BodyText3"/>
    <w:rPr>
      <w:rFonts w:ascii="Times New Roman" w:eastAsia="Times New Roman" w:hAnsi="Times New Roman" w:cs="Times New Roman"/>
      <w:szCs w:val="20"/>
      <w:lang w:val="en-GB"/>
    </w:rPr>
  </w:style>
  <w:style w:type="paragraph" w:styleId="NoteHeading">
    <w:name w:val="Note Heading"/>
    <w:basedOn w:val="Normal"/>
    <w:next w:val="Normal"/>
    <w:link w:val="NoteHeadingChar"/>
    <w:pPr>
      <w:tabs>
        <w:tab w:val="left" w:pos="720"/>
      </w:tabs>
      <w:spacing w:before="0" w:after="0"/>
    </w:pPr>
    <w:rPr>
      <w:rFonts w:eastAsia="Times New Roman"/>
      <w:sz w:val="22"/>
      <w:szCs w:val="20"/>
    </w:rPr>
  </w:style>
  <w:style w:type="character" w:customStyle="1" w:styleId="NoteHeadingChar">
    <w:name w:val="Note Heading Char"/>
    <w:basedOn w:val="DefaultParagraphFont"/>
    <w:link w:val="NoteHeading"/>
    <w:rPr>
      <w:rFonts w:ascii="Times New Roman" w:eastAsia="Times New Roman" w:hAnsi="Times New Roman" w:cs="Times New Roman"/>
      <w:szCs w:val="20"/>
      <w:lang w:val="en-GB"/>
    </w:rPr>
  </w:style>
  <w:style w:type="paragraph" w:customStyle="1" w:styleId="CM4">
    <w:name w:val="CM4"/>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Titleannex">
    <w:name w:val="Title annex"/>
    <w:basedOn w:val="Normal"/>
    <w:pPr>
      <w:autoSpaceDE w:val="0"/>
      <w:autoSpaceDN w:val="0"/>
      <w:adjustRightInd w:val="0"/>
      <w:spacing w:after="40"/>
      <w:jc w:val="center"/>
      <w:outlineLvl w:val="0"/>
    </w:pPr>
    <w:rPr>
      <w:rFonts w:eastAsia="Times New Roman"/>
      <w:bCs/>
      <w:szCs w:val="20"/>
      <w:lang w:val="en-US"/>
    </w:rPr>
  </w:style>
  <w:style w:type="paragraph" w:customStyle="1" w:styleId="Annex">
    <w:name w:val="Annex"/>
    <w:basedOn w:val="Normal"/>
    <w:pPr>
      <w:autoSpaceDE w:val="0"/>
      <w:autoSpaceDN w:val="0"/>
      <w:adjustRightInd w:val="0"/>
      <w:spacing w:after="40"/>
      <w:ind w:left="1400" w:hanging="1440"/>
      <w:jc w:val="center"/>
      <w:outlineLvl w:val="0"/>
    </w:pPr>
    <w:rPr>
      <w:rFonts w:eastAsia="Times New Roman"/>
      <w:sz w:val="28"/>
      <w:szCs w:val="20"/>
      <w:lang w:val="en-US"/>
    </w:rPr>
  </w:style>
  <w:style w:type="paragraph" w:customStyle="1" w:styleId="point3">
    <w:name w:val="point 3"/>
    <w:basedOn w:val="Normal"/>
    <w:pPr>
      <w:spacing w:before="0" w:after="0"/>
      <w:ind w:left="2552" w:hanging="567"/>
      <w:jc w:val="left"/>
      <w:outlineLvl w:val="0"/>
    </w:pPr>
    <w:rPr>
      <w:rFonts w:eastAsia="Times New Roman"/>
      <w:szCs w:val="24"/>
      <w:lang w:eastAsia="en-GB"/>
    </w:rPr>
  </w:style>
  <w:style w:type="paragraph" w:customStyle="1" w:styleId="NumPar5">
    <w:name w:val="NumPar 5"/>
    <w:basedOn w:val="Normal"/>
    <w:pPr>
      <w:autoSpaceDE w:val="0"/>
      <w:autoSpaceDN w:val="0"/>
      <w:adjustRightInd w:val="0"/>
      <w:ind w:left="851" w:hanging="851"/>
      <w:jc w:val="left"/>
      <w:outlineLvl w:val="0"/>
    </w:pPr>
    <w:rPr>
      <w:rFonts w:eastAsia="Times New Roman"/>
      <w:sz w:val="22"/>
      <w:lang w:val="en-US"/>
    </w:rPr>
  </w:style>
  <w:style w:type="paragraph" w:customStyle="1" w:styleId="NumPar6">
    <w:name w:val="NumPar 6"/>
    <w:basedOn w:val="Normal"/>
    <w:pPr>
      <w:autoSpaceDE w:val="0"/>
      <w:autoSpaceDN w:val="0"/>
      <w:adjustRightInd w:val="0"/>
      <w:ind w:left="851" w:hanging="851"/>
      <w:jc w:val="left"/>
      <w:outlineLvl w:val="0"/>
    </w:pPr>
    <w:rPr>
      <w:rFonts w:eastAsia="Times New Roman"/>
      <w:sz w:val="22"/>
      <w:lang w:val="en-US"/>
    </w:rPr>
  </w:style>
  <w:style w:type="paragraph" w:customStyle="1" w:styleId="NumPar7">
    <w:name w:val="NumPar 7"/>
    <w:basedOn w:val="Normal"/>
    <w:pPr>
      <w:autoSpaceDE w:val="0"/>
      <w:autoSpaceDN w:val="0"/>
      <w:adjustRightInd w:val="0"/>
      <w:ind w:left="851" w:hanging="851"/>
      <w:jc w:val="left"/>
      <w:outlineLvl w:val="0"/>
    </w:pPr>
    <w:rPr>
      <w:rFonts w:eastAsia="Times New Roman"/>
      <w:sz w:val="22"/>
      <w:lang w:val="en-US"/>
    </w:rPr>
  </w:style>
  <w:style w:type="character" w:customStyle="1" w:styleId="BodyTextChar1">
    <w:name w:val="Body Text Char1"/>
    <w:rPr>
      <w:rFonts w:ascii="Calibri" w:eastAsia="Calibri" w:hAnsi="Calibri" w:cs="Times New Roman"/>
    </w:rPr>
  </w:style>
  <w:style w:type="character" w:styleId="Strong">
    <w:name w:val="Strong"/>
    <w:qFormat/>
    <w:rPr>
      <w:b/>
      <w:bCs/>
    </w:rPr>
  </w:style>
  <w:style w:type="paragraph" w:customStyle="1" w:styleId="AutoCorrect">
    <w:name w:val="AutoCorrect"/>
    <w:pPr>
      <w:spacing w:after="0" w:line="240" w:lineRule="auto"/>
    </w:pPr>
    <w:rPr>
      <w:rFonts w:ascii="Times New Roman" w:eastAsia="Times New Roman" w:hAnsi="Times New Roman" w:cs="Times New Roman"/>
      <w:sz w:val="24"/>
      <w:szCs w:val="24"/>
      <w:lang w:val="en-GB" w:eastAsia="en-GB"/>
    </w:rPr>
  </w:style>
  <w:style w:type="paragraph" w:customStyle="1" w:styleId="-PAGE-">
    <w:name w:val="- PAGE -"/>
    <w:pPr>
      <w:spacing w:after="0" w:line="240" w:lineRule="auto"/>
    </w:pPr>
    <w:rPr>
      <w:rFonts w:ascii="Times New Roman" w:eastAsia="Times New Roman" w:hAnsi="Times New Roman" w:cs="Times New Roman"/>
      <w:sz w:val="24"/>
      <w:szCs w:val="24"/>
      <w:lang w:val="en-GB" w:eastAsia="en-GB"/>
    </w:rPr>
  </w:style>
  <w:style w:type="paragraph" w:customStyle="1" w:styleId="PageXofY">
    <w:name w:val="Page X of Y"/>
    <w:pPr>
      <w:spacing w:after="0" w:line="240" w:lineRule="auto"/>
    </w:pPr>
    <w:rPr>
      <w:rFonts w:ascii="Times New Roman" w:eastAsia="Times New Roman" w:hAnsi="Times New Roman" w:cs="Times New Roman"/>
      <w:sz w:val="24"/>
      <w:szCs w:val="24"/>
      <w:lang w:val="en-GB" w:eastAsia="en-GB"/>
    </w:rPr>
  </w:style>
  <w:style w:type="paragraph" w:customStyle="1" w:styleId="Createdby">
    <w:name w:val="Created by"/>
    <w:pPr>
      <w:spacing w:after="0" w:line="240" w:lineRule="auto"/>
    </w:pPr>
    <w:rPr>
      <w:rFonts w:ascii="Times New Roman" w:eastAsia="Times New Roman" w:hAnsi="Times New Roman" w:cs="Times New Roman"/>
      <w:sz w:val="24"/>
      <w:szCs w:val="24"/>
      <w:lang w:val="en-GB" w:eastAsia="en-GB"/>
    </w:rPr>
  </w:style>
  <w:style w:type="paragraph" w:customStyle="1" w:styleId="Createdon">
    <w:name w:val="Created on"/>
    <w:pPr>
      <w:spacing w:after="0" w:line="240" w:lineRule="auto"/>
    </w:pPr>
    <w:rPr>
      <w:rFonts w:ascii="Times New Roman" w:eastAsia="Times New Roman" w:hAnsi="Times New Roman" w:cs="Times New Roman"/>
      <w:sz w:val="24"/>
      <w:szCs w:val="24"/>
      <w:lang w:val="en-GB" w:eastAsia="en-GB"/>
    </w:rPr>
  </w:style>
  <w:style w:type="paragraph" w:customStyle="1" w:styleId="Lastprinted">
    <w:name w:val="Last printed"/>
    <w:pPr>
      <w:spacing w:after="0" w:line="240" w:lineRule="auto"/>
    </w:pPr>
    <w:rPr>
      <w:rFonts w:ascii="Times New Roman" w:eastAsia="Times New Roman" w:hAnsi="Times New Roman" w:cs="Times New Roman"/>
      <w:sz w:val="24"/>
      <w:szCs w:val="24"/>
      <w:lang w:val="en-GB" w:eastAsia="en-GB"/>
    </w:rPr>
  </w:style>
  <w:style w:type="paragraph" w:customStyle="1" w:styleId="Lastsavedby">
    <w:name w:val="Last saved by"/>
    <w:pPr>
      <w:spacing w:after="0" w:line="240" w:lineRule="auto"/>
    </w:pPr>
    <w:rPr>
      <w:rFonts w:ascii="Times New Roman" w:eastAsia="Times New Roman" w:hAnsi="Times New Roman" w:cs="Times New Roman"/>
      <w:sz w:val="24"/>
      <w:szCs w:val="24"/>
      <w:lang w:val="en-GB" w:eastAsia="en-GB"/>
    </w:rPr>
  </w:style>
  <w:style w:type="paragraph" w:customStyle="1" w:styleId="Filename">
    <w:name w:val="Filename"/>
    <w:pPr>
      <w:spacing w:after="0" w:line="240" w:lineRule="auto"/>
    </w:pPr>
    <w:rPr>
      <w:rFonts w:ascii="Times New Roman" w:eastAsia="Times New Roman" w:hAnsi="Times New Roman" w:cs="Times New Roman"/>
      <w:sz w:val="24"/>
      <w:szCs w:val="24"/>
      <w:lang w:val="en-GB" w:eastAsia="en-GB"/>
    </w:rPr>
  </w:style>
  <w:style w:type="paragraph" w:customStyle="1" w:styleId="Filenameandpath">
    <w:name w:val="Filename and path"/>
    <w:pPr>
      <w:spacing w:after="0" w:line="240" w:lineRule="auto"/>
    </w:pPr>
    <w:rPr>
      <w:rFonts w:ascii="Times New Roman" w:eastAsia="Times New Roman" w:hAnsi="Times New Roman" w:cs="Times New Roman"/>
      <w:sz w:val="24"/>
      <w:szCs w:val="24"/>
      <w:lang w:val="en-GB" w:eastAsia="en-GB"/>
    </w:rPr>
  </w:style>
  <w:style w:type="paragraph" w:customStyle="1" w:styleId="AuthorPageDate">
    <w:name w:val="Author  Page #  Date"/>
    <w:pPr>
      <w:spacing w:after="0" w:line="240" w:lineRule="auto"/>
    </w:pPr>
    <w:rPr>
      <w:rFonts w:ascii="Times New Roman" w:eastAsia="Times New Roman" w:hAnsi="Times New Roman" w:cs="Times New Roman"/>
      <w:sz w:val="24"/>
      <w:szCs w:val="24"/>
      <w:lang w:val="en-GB" w:eastAsia="en-GB"/>
    </w:rPr>
  </w:style>
  <w:style w:type="paragraph" w:customStyle="1" w:styleId="ConfidentialPageDate">
    <w:name w:val="Confidential  Page #  Date"/>
    <w:pPr>
      <w:spacing w:after="0" w:line="240" w:lineRule="auto"/>
    </w:pPr>
    <w:rPr>
      <w:rFonts w:ascii="Times New Roman" w:eastAsia="Times New Roman" w:hAnsi="Times New Roman" w:cs="Times New Roman"/>
      <w:sz w:val="24"/>
      <w:szCs w:val="24"/>
      <w:lang w:val="en-GB" w:eastAsia="en-GB"/>
    </w:rPr>
  </w:style>
  <w:style w:type="character" w:customStyle="1" w:styleId="FontStyle15">
    <w:name w:val="Font Style15"/>
    <w:rPr>
      <w:rFonts w:ascii="Times New Roman" w:hAnsi="Times New Roman" w:cs="Times New Roman"/>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TitrearticleChar">
    <w:name w:val="Titre article Char"/>
    <w:rPr>
      <w:rFonts w:ascii="Times New Roman" w:hAnsi="Times New Roman" w:cs="Times New Roman"/>
      <w:i/>
      <w:sz w:val="24"/>
      <w:lang w:val="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spacing w:after="240"/>
      <w:ind w:left="0" w:firstLine="0"/>
    </w:pPr>
    <w:rPr>
      <w:rFonts w:eastAsia="Times New Roman"/>
      <w:sz w:val="16"/>
      <w:szCs w:val="16"/>
      <w:lang w:eastAsia="en-GB"/>
    </w:rPr>
  </w:style>
  <w:style w:type="paragraph" w:customStyle="1" w:styleId="para">
    <w:name w:val="para"/>
    <w:basedOn w:val="Normal"/>
    <w:pPr>
      <w:spacing w:before="0" w:after="240"/>
      <w:jc w:val="left"/>
    </w:pPr>
    <w:rPr>
      <w:rFonts w:eastAsia="Batang"/>
      <w:szCs w:val="20"/>
      <w:lang w:val="en-US"/>
    </w:rPr>
  </w:style>
  <w:style w:type="paragraph" w:styleId="ListParagraph">
    <w:name w:val="List Paragraph"/>
    <w:basedOn w:val="Normal"/>
    <w:qFormat/>
    <w:pPr>
      <w:spacing w:before="0" w:after="0"/>
      <w:ind w:left="720"/>
      <w:jc w:val="left"/>
    </w:pPr>
    <w:rPr>
      <w:rFonts w:eastAsia="Times New Roman"/>
      <w:szCs w:val="24"/>
      <w:lang w:eastAsia="en-GB"/>
    </w:rPr>
  </w:style>
  <w:style w:type="character" w:customStyle="1" w:styleId="footnoteChar">
    <w:name w:val="footnote Char"/>
    <w:link w:val="footnote"/>
    <w:rPr>
      <w:rFonts w:ascii="Times New Roman" w:eastAsia="Times New Roman" w:hAnsi="Times New Roman" w:cs="Times New Roman"/>
      <w:sz w:val="16"/>
      <w:szCs w:val="16"/>
      <w:lang w:val="en-GB" w:eastAsia="en-GB"/>
    </w:rPr>
  </w:style>
  <w:style w:type="paragraph" w:customStyle="1" w:styleId="ListNumberLevel2">
    <w:name w:val="List Number (Level 2)"/>
    <w:basedOn w:val="Normal"/>
    <w:pPr>
      <w:tabs>
        <w:tab w:val="num" w:pos="850"/>
      </w:tabs>
      <w:spacing w:before="0" w:after="240"/>
      <w:ind w:left="850" w:hanging="850"/>
    </w:pPr>
    <w:rPr>
      <w:rFonts w:eastAsia="Times New Roman"/>
      <w:szCs w:val="20"/>
    </w:rPr>
  </w:style>
  <w:style w:type="paragraph" w:customStyle="1" w:styleId="StyleBoldCenteredLinespacingAtleast12pt">
    <w:name w:val="Style Bold Centered Line spacing:  At least 12 pt"/>
    <w:basedOn w:val="Normal"/>
    <w:autoRedefine/>
    <w:pPr>
      <w:keepNext/>
      <w:spacing w:before="0" w:after="0"/>
      <w:jc w:val="center"/>
    </w:pPr>
    <w:rPr>
      <w:rFonts w:eastAsia="Times New Roman"/>
      <w:bCs/>
      <w:szCs w:val="24"/>
    </w:rPr>
  </w:style>
  <w:style w:type="paragraph" w:customStyle="1" w:styleId="StyleItalicCentered">
    <w:name w:val="Style Italic Centered"/>
    <w:basedOn w:val="Normal"/>
    <w:autoRedefine/>
    <w:pPr>
      <w:keepNext/>
      <w:spacing w:before="0" w:after="0"/>
      <w:jc w:val="center"/>
      <w:outlineLvl w:val="0"/>
    </w:pPr>
    <w:rPr>
      <w:rFonts w:eastAsia="Times New Roman"/>
      <w:i/>
      <w:iCs/>
      <w:szCs w:val="20"/>
    </w:rPr>
  </w:style>
  <w:style w:type="paragraph" w:customStyle="1" w:styleId="Style6">
    <w:name w:val="Style6"/>
    <w:basedOn w:val="Normal"/>
    <w:pPr>
      <w:widowControl w:val="0"/>
      <w:autoSpaceDE w:val="0"/>
      <w:autoSpaceDN w:val="0"/>
      <w:adjustRightInd w:val="0"/>
      <w:spacing w:before="0" w:after="0" w:line="275" w:lineRule="exact"/>
      <w:ind w:hanging="197"/>
      <w:jc w:val="left"/>
    </w:pPr>
    <w:rPr>
      <w:rFonts w:eastAsia="Times New Roman"/>
      <w:szCs w:val="24"/>
      <w:lang w:val="uk-UA" w:eastAsia="uk-UA"/>
    </w:rPr>
  </w:style>
  <w:style w:type="character" w:customStyle="1" w:styleId="FontStyle14">
    <w:name w:val="Font Style14"/>
    <w:rPr>
      <w:rFonts w:ascii="Times New Roman" w:hAnsi="Times New Roman" w:cs="Times New Roman"/>
      <w:i/>
      <w:iCs/>
      <w:sz w:val="22"/>
      <w:szCs w:val="22"/>
    </w:rPr>
  </w:style>
  <w:style w:type="paragraph" w:customStyle="1" w:styleId="Style4">
    <w:name w:val="Style4"/>
    <w:basedOn w:val="Normal"/>
    <w:pPr>
      <w:widowControl w:val="0"/>
      <w:autoSpaceDE w:val="0"/>
      <w:autoSpaceDN w:val="0"/>
      <w:adjustRightInd w:val="0"/>
      <w:spacing w:before="0" w:after="0" w:line="298" w:lineRule="exact"/>
    </w:pPr>
    <w:rPr>
      <w:rFonts w:eastAsia="Times New Roman"/>
      <w:szCs w:val="24"/>
      <w:lang w:val="uk-UA" w:eastAsia="uk-UA"/>
    </w:rPr>
  </w:style>
  <w:style w:type="paragraph" w:customStyle="1" w:styleId="Style8">
    <w:name w:val="Style8"/>
    <w:basedOn w:val="Normal"/>
    <w:pPr>
      <w:widowControl w:val="0"/>
      <w:autoSpaceDE w:val="0"/>
      <w:autoSpaceDN w:val="0"/>
      <w:adjustRightInd w:val="0"/>
      <w:spacing w:before="0" w:after="0" w:line="276" w:lineRule="exact"/>
    </w:pPr>
    <w:rPr>
      <w:rFonts w:eastAsia="Times New Roman"/>
      <w:szCs w:val="24"/>
      <w:lang w:val="uk-UA" w:eastAsia="uk-UA"/>
    </w:rPr>
  </w:style>
  <w:style w:type="character" w:customStyle="1" w:styleId="FontStyle16">
    <w:name w:val="Font Style16"/>
    <w:rPr>
      <w:rFonts w:ascii="Times New Roman" w:hAnsi="Times New Roman" w:cs="Times New Roman"/>
      <w:b/>
      <w:bCs/>
      <w:smallCaps/>
      <w:spacing w:val="20"/>
      <w:sz w:val="16"/>
      <w:szCs w:val="16"/>
    </w:rPr>
  </w:style>
  <w:style w:type="character" w:customStyle="1" w:styleId="FontStyle12">
    <w:name w:val="Font Style12"/>
    <w:rPr>
      <w:rFonts w:ascii="Times New Roman" w:hAnsi="Times New Roman" w:cs="Times New Roman"/>
      <w:b/>
      <w:bCs/>
      <w:sz w:val="22"/>
      <w:szCs w:val="22"/>
    </w:rPr>
  </w:style>
  <w:style w:type="paragraph" w:customStyle="1" w:styleId="HeaderFooter">
    <w:name w:val="HeaderFooter"/>
    <w:basedOn w:val="Header"/>
    <w:pPr>
      <w:tabs>
        <w:tab w:val="clear" w:pos="4535"/>
        <w:tab w:val="clear" w:pos="9071"/>
        <w:tab w:val="center" w:pos="4320"/>
        <w:tab w:val="right" w:pos="8640"/>
      </w:tabs>
      <w:spacing w:after="0"/>
      <w:jc w:val="center"/>
    </w:pPr>
    <w:rPr>
      <w:rFonts w:eastAsia="Times New Roman"/>
      <w:b/>
      <w:smallCaps/>
      <w:szCs w:val="24"/>
      <w:lang w:val="en-US"/>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en-GB" w:eastAsia="en-GB"/>
    </w:rPr>
  </w:style>
  <w:style w:type="paragraph" w:styleId="BlockText">
    <w:name w:val="Block Text"/>
    <w:basedOn w:val="Normal"/>
    <w:pPr>
      <w:tabs>
        <w:tab w:val="left" w:pos="720"/>
      </w:tabs>
      <w:spacing w:before="0" w:after="240"/>
      <w:ind w:left="1440" w:right="1440"/>
    </w:pPr>
    <w:rPr>
      <w:rFonts w:eastAsia="Times New Roman"/>
      <w:sz w:val="22"/>
      <w:szCs w:val="20"/>
    </w:rPr>
  </w:style>
  <w:style w:type="paragraph" w:customStyle="1" w:styleId="BodyText4">
    <w:name w:val="Body Text 4"/>
    <w:basedOn w:val="Normal"/>
    <w:pPr>
      <w:spacing w:before="0" w:after="240"/>
      <w:ind w:left="3240" w:hanging="360"/>
    </w:pPr>
    <w:rPr>
      <w:rFonts w:eastAsia="Times New Roman"/>
      <w:sz w:val="22"/>
      <w:szCs w:val="20"/>
    </w:rPr>
  </w:style>
  <w:style w:type="paragraph" w:styleId="EndnoteText">
    <w:name w:val="endnote text"/>
    <w:basedOn w:val="Normal"/>
    <w:link w:val="EndnoteTextChar"/>
    <w:pPr>
      <w:tabs>
        <w:tab w:val="left" w:pos="720"/>
        <w:tab w:val="num" w:pos="1984"/>
      </w:tabs>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paragraph" w:styleId="PlainText">
    <w:name w:val="Plain Text"/>
    <w:basedOn w:val="Normal"/>
    <w:link w:val="PlainTextChar"/>
    <w:pPr>
      <w:tabs>
        <w:tab w:val="left" w:pos="720"/>
      </w:tabs>
      <w:spacing w:before="0" w:after="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ubtitle">
    <w:name w:val="Subtitle"/>
    <w:basedOn w:val="Normal"/>
    <w:link w:val="SubtitleChar"/>
    <w:qFormat/>
    <w:pPr>
      <w:tabs>
        <w:tab w:val="left" w:pos="720"/>
      </w:tabs>
      <w:spacing w:before="0" w:after="0"/>
      <w:jc w:val="center"/>
      <w:outlineLvl w:val="1"/>
    </w:pPr>
    <w:rPr>
      <w:rFonts w:eastAsia="Times New Roman"/>
      <w:sz w:val="22"/>
      <w:szCs w:val="20"/>
    </w:rPr>
  </w:style>
  <w:style w:type="character" w:customStyle="1" w:styleId="SubtitleChar">
    <w:name w:val="Subtitle Char"/>
    <w:basedOn w:val="DefaultParagraphFont"/>
    <w:link w:val="Subtitle"/>
    <w:rPr>
      <w:rFonts w:ascii="Times New Roman" w:eastAsia="Times New Roman" w:hAnsi="Times New Roman" w:cs="Times New Roman"/>
      <w:szCs w:val="20"/>
      <w:lang w:val="en-GB"/>
    </w:rPr>
  </w:style>
  <w:style w:type="paragraph" w:styleId="Title">
    <w:name w:val="Title"/>
    <w:basedOn w:val="Normal"/>
    <w:link w:val="TitleChar"/>
    <w:qFormat/>
    <w:pPr>
      <w:tabs>
        <w:tab w:val="left" w:pos="720"/>
      </w:tabs>
      <w:spacing w:before="0" w:after="0"/>
      <w:jc w:val="center"/>
    </w:pPr>
    <w:rPr>
      <w:rFonts w:eastAsia="Times New Roman"/>
      <w:b/>
      <w:caps/>
      <w:kern w:val="28"/>
      <w:sz w:val="22"/>
      <w:szCs w:val="20"/>
    </w:rPr>
  </w:style>
  <w:style w:type="character" w:customStyle="1" w:styleId="TitleChar">
    <w:name w:val="Title Char"/>
    <w:basedOn w:val="DefaultParagraphFont"/>
    <w:link w:val="Title"/>
    <w:rPr>
      <w:rFonts w:ascii="Times New Roman" w:eastAsia="Times New Roman" w:hAnsi="Times New Roman" w:cs="Times New Roman"/>
      <w:b/>
      <w:caps/>
      <w:kern w:val="28"/>
      <w:szCs w:val="20"/>
      <w:lang w:val="en-GB"/>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styleId="EnvelopeAddress">
    <w:name w:val="envelope address"/>
    <w:basedOn w:val="Normal"/>
    <w:pPr>
      <w:framePr w:w="7920" w:h="1980" w:hRule="exact" w:hSpace="180" w:wrap="auto" w:hAnchor="page" w:xAlign="center" w:yAlign="bottom"/>
      <w:tabs>
        <w:tab w:val="left" w:pos="720"/>
      </w:tabs>
      <w:spacing w:before="0" w:after="0"/>
      <w:ind w:left="2880"/>
    </w:pPr>
    <w:rPr>
      <w:rFonts w:ascii="Arial" w:eastAsia="Times New Roman" w:hAnsi="Arial"/>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QuestionText">
    <w:name w:val="Question Text"/>
    <w:basedOn w:val="Normal"/>
    <w:next w:val="BodyText"/>
    <w:pPr>
      <w:tabs>
        <w:tab w:val="left" w:pos="720"/>
      </w:tabs>
      <w:spacing w:before="0" w:after="240"/>
    </w:pPr>
    <w:rPr>
      <w:rFonts w:eastAsia="Times New Roman"/>
      <w:b/>
      <w:sz w:val="22"/>
      <w:szCs w:val="20"/>
    </w:rPr>
  </w:style>
  <w:style w:type="paragraph" w:styleId="BodyTextIndent">
    <w:name w:val="Body Text Indent"/>
    <w:basedOn w:val="Normal"/>
    <w:link w:val="BodyTextIndentChar"/>
    <w:pPr>
      <w:tabs>
        <w:tab w:val="num" w:pos="1440"/>
      </w:tabs>
      <w:spacing w:before="0" w:after="240"/>
      <w:ind w:left="1440" w:hanging="720"/>
    </w:pPr>
    <w:rPr>
      <w:rFonts w:eastAsia="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000000"/>
      <w:sz w:val="21"/>
      <w:szCs w:val="21"/>
      <w:lang w:val="uk-UA" w:eastAsia="uk-UA"/>
    </w:rPr>
  </w:style>
  <w:style w:type="character" w:customStyle="1" w:styleId="HTMLPreformattedChar">
    <w:name w:val="HTML Preformatted Char"/>
    <w:basedOn w:val="DefaultParagraphFont"/>
    <w:link w:val="HTMLPreformatted"/>
    <w:rPr>
      <w:rFonts w:ascii="Courier New" w:eastAsia="Times New Roman" w:hAnsi="Courier New" w:cs="Courier New"/>
      <w:color w:val="000000"/>
      <w:sz w:val="21"/>
      <w:szCs w:val="21"/>
      <w:lang w:val="uk-UA" w:eastAsia="uk-UA"/>
    </w:rPr>
  </w:style>
  <w:style w:type="paragraph" w:styleId="BodyTextFirstIndent">
    <w:name w:val="Body Text First Indent"/>
    <w:basedOn w:val="BodyText"/>
    <w:link w:val="BodyTextFirstIndentChar"/>
    <w:pPr>
      <w:tabs>
        <w:tab w:val="num" w:pos="360"/>
      </w:tabs>
      <w:spacing w:after="120"/>
      <w:ind w:firstLine="210"/>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rPr>
      <w:rFonts w:ascii="Calibri" w:eastAsia="Calibri" w:hAnsi="Calibri" w:cs="Times New Roman"/>
      <w:sz w:val="24"/>
      <w:lang w:val="en-GB"/>
    </w:rPr>
  </w:style>
  <w:style w:type="character" w:customStyle="1" w:styleId="BodyTextChar2">
    <w:name w:val="Body Text Char2"/>
    <w:aliases w:val="Body Char1"/>
    <w:link w:val="BodyText"/>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pPr>
      <w:tabs>
        <w:tab w:val="clear" w:pos="1440"/>
        <w:tab w:val="left" w:pos="720"/>
      </w:tabs>
      <w:spacing w:after="120"/>
      <w:ind w:left="283"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en-GB"/>
    </w:rPr>
  </w:style>
  <w:style w:type="paragraph" w:styleId="BodyTextIndent3">
    <w:name w:val="Body Text Indent 3"/>
    <w:basedOn w:val="Normal"/>
    <w:link w:val="BodyTextIndent3Char"/>
    <w:pPr>
      <w:tabs>
        <w:tab w:val="left" w:pos="720"/>
      </w:tabs>
      <w:spacing w:before="0"/>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rPr>
  </w:style>
  <w:style w:type="paragraph" w:styleId="Closing">
    <w:name w:val="Closing"/>
    <w:basedOn w:val="Normal"/>
    <w:link w:val="ClosingChar"/>
    <w:pPr>
      <w:tabs>
        <w:tab w:val="left" w:pos="720"/>
      </w:tabs>
      <w:spacing w:before="0" w:after="0"/>
      <w:ind w:left="4252"/>
    </w:pPr>
    <w:rPr>
      <w:rFonts w:eastAsia="Times New Roman"/>
      <w:sz w:val="22"/>
      <w:szCs w:val="20"/>
    </w:rPr>
  </w:style>
  <w:style w:type="character" w:customStyle="1" w:styleId="ClosingChar">
    <w:name w:val="Closing Char"/>
    <w:basedOn w:val="DefaultParagraphFont"/>
    <w:link w:val="Closing"/>
    <w:rPr>
      <w:rFonts w:ascii="Times New Roman" w:eastAsia="Times New Roman" w:hAnsi="Times New Roman" w:cs="Times New Roman"/>
      <w:szCs w:val="20"/>
      <w:lang w:val="en-GB"/>
    </w:rPr>
  </w:style>
  <w:style w:type="paragraph" w:styleId="Date">
    <w:name w:val="Date"/>
    <w:basedOn w:val="Normal"/>
    <w:next w:val="Normal"/>
    <w:link w:val="DateChar"/>
    <w:pPr>
      <w:tabs>
        <w:tab w:val="left" w:pos="720"/>
      </w:tabs>
      <w:spacing w:before="0" w:after="0"/>
    </w:pPr>
    <w:rPr>
      <w:rFonts w:eastAsia="Times New Roman"/>
      <w:sz w:val="22"/>
      <w:szCs w:val="20"/>
    </w:rPr>
  </w:style>
  <w:style w:type="character" w:customStyle="1" w:styleId="DateChar">
    <w:name w:val="Date Char"/>
    <w:basedOn w:val="DefaultParagraphFont"/>
    <w:link w:val="Date"/>
    <w:rPr>
      <w:rFonts w:ascii="Times New Roman" w:eastAsia="Times New Roman" w:hAnsi="Times New Roman" w:cs="Times New Roman"/>
      <w:szCs w:val="20"/>
      <w:lang w:val="en-GB"/>
    </w:rPr>
  </w:style>
  <w:style w:type="paragraph" w:styleId="E-mailSignature">
    <w:name w:val="E-mail Signature"/>
    <w:basedOn w:val="Normal"/>
    <w:link w:val="E-mailSignatureChar"/>
    <w:pPr>
      <w:tabs>
        <w:tab w:val="left" w:pos="720"/>
      </w:tabs>
      <w:spacing w:before="0" w:after="0"/>
    </w:pPr>
    <w:rPr>
      <w:rFonts w:eastAsia="Times New Roman"/>
      <w:sz w:val="22"/>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Cs w:val="20"/>
      <w:lang w:val="en-GB"/>
    </w:rPr>
  </w:style>
  <w:style w:type="paragraph" w:styleId="EnvelopeReturn">
    <w:name w:val="envelope return"/>
    <w:basedOn w:val="Normal"/>
    <w:pPr>
      <w:tabs>
        <w:tab w:val="left" w:pos="720"/>
      </w:tabs>
      <w:spacing w:before="0" w:after="0"/>
    </w:pPr>
    <w:rPr>
      <w:rFonts w:ascii="Arial" w:eastAsia="Times New Roman" w:hAnsi="Arial" w:cs="Arial"/>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pPr>
      <w:tabs>
        <w:tab w:val="left" w:pos="720"/>
      </w:tabs>
      <w:spacing w:before="0" w:after="0"/>
    </w:pPr>
    <w:rPr>
      <w:rFonts w:eastAsia="Times New Roman"/>
      <w:i/>
      <w:iCs/>
      <w:sz w:val="22"/>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Cs w:val="20"/>
      <w:lang w:val="en-GB"/>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tabs>
        <w:tab w:val="left" w:pos="720"/>
      </w:tabs>
      <w:spacing w:before="0" w:after="0"/>
      <w:ind w:left="283" w:hanging="283"/>
    </w:pPr>
    <w:rPr>
      <w:rFonts w:eastAsia="Times New Roman"/>
      <w:sz w:val="22"/>
      <w:szCs w:val="20"/>
    </w:rPr>
  </w:style>
  <w:style w:type="paragraph" w:styleId="List2">
    <w:name w:val="List 2"/>
    <w:basedOn w:val="Normal"/>
    <w:pPr>
      <w:tabs>
        <w:tab w:val="left" w:pos="720"/>
      </w:tabs>
      <w:spacing w:before="0" w:after="0"/>
      <w:ind w:left="566" w:hanging="283"/>
    </w:pPr>
    <w:rPr>
      <w:rFonts w:eastAsia="Times New Roman"/>
      <w:sz w:val="22"/>
      <w:szCs w:val="20"/>
    </w:rPr>
  </w:style>
  <w:style w:type="paragraph" w:styleId="List3">
    <w:name w:val="List 3"/>
    <w:basedOn w:val="Normal"/>
    <w:pPr>
      <w:tabs>
        <w:tab w:val="left" w:pos="720"/>
      </w:tabs>
      <w:spacing w:before="0" w:after="0"/>
      <w:ind w:left="849" w:hanging="283"/>
    </w:pPr>
    <w:rPr>
      <w:rFonts w:eastAsia="Times New Roman"/>
      <w:sz w:val="22"/>
      <w:szCs w:val="20"/>
    </w:rPr>
  </w:style>
  <w:style w:type="paragraph" w:styleId="List4">
    <w:name w:val="List 4"/>
    <w:basedOn w:val="Normal"/>
    <w:pPr>
      <w:tabs>
        <w:tab w:val="left" w:pos="720"/>
      </w:tabs>
      <w:spacing w:before="0" w:after="0"/>
      <w:ind w:left="1132" w:hanging="283"/>
    </w:pPr>
    <w:rPr>
      <w:rFonts w:eastAsia="Times New Roman"/>
      <w:sz w:val="22"/>
      <w:szCs w:val="20"/>
    </w:rPr>
  </w:style>
  <w:style w:type="paragraph" w:styleId="List5">
    <w:name w:val="List 5"/>
    <w:basedOn w:val="Normal"/>
    <w:pPr>
      <w:tabs>
        <w:tab w:val="left" w:pos="720"/>
      </w:tabs>
      <w:spacing w:before="0" w:after="0"/>
      <w:ind w:left="1415" w:hanging="283"/>
    </w:pPr>
    <w:rPr>
      <w:rFonts w:eastAsia="Times New Roman"/>
      <w:sz w:val="22"/>
      <w:szCs w:val="20"/>
    </w:rPr>
  </w:style>
  <w:style w:type="paragraph" w:styleId="ListBullet5">
    <w:name w:val="List Bullet 5"/>
    <w:basedOn w:val="Normal"/>
    <w:autoRedefine/>
    <w:pPr>
      <w:tabs>
        <w:tab w:val="left" w:pos="720"/>
        <w:tab w:val="num" w:pos="1492"/>
      </w:tabs>
      <w:spacing w:before="0" w:after="0"/>
      <w:ind w:left="1492" w:hanging="360"/>
    </w:pPr>
    <w:rPr>
      <w:rFonts w:eastAsia="Times New Roman"/>
      <w:sz w:val="22"/>
      <w:szCs w:val="20"/>
    </w:rPr>
  </w:style>
  <w:style w:type="paragraph" w:styleId="ListContinue">
    <w:name w:val="List Continue"/>
    <w:basedOn w:val="Normal"/>
    <w:pPr>
      <w:tabs>
        <w:tab w:val="left" w:pos="720"/>
      </w:tabs>
      <w:spacing w:before="0"/>
      <w:ind w:left="283"/>
    </w:pPr>
    <w:rPr>
      <w:rFonts w:eastAsia="Times New Roman"/>
      <w:sz w:val="22"/>
      <w:szCs w:val="20"/>
    </w:rPr>
  </w:style>
  <w:style w:type="paragraph" w:styleId="ListContinue2">
    <w:name w:val="List Continue 2"/>
    <w:basedOn w:val="Normal"/>
    <w:pPr>
      <w:tabs>
        <w:tab w:val="left" w:pos="720"/>
      </w:tabs>
      <w:spacing w:before="0"/>
      <w:ind w:left="566"/>
    </w:pPr>
    <w:rPr>
      <w:rFonts w:eastAsia="Times New Roman"/>
      <w:sz w:val="22"/>
      <w:szCs w:val="20"/>
    </w:rPr>
  </w:style>
  <w:style w:type="paragraph" w:styleId="ListContinue3">
    <w:name w:val="List Continue 3"/>
    <w:basedOn w:val="Normal"/>
    <w:pPr>
      <w:tabs>
        <w:tab w:val="left" w:pos="720"/>
      </w:tabs>
      <w:spacing w:before="0"/>
      <w:ind w:left="849"/>
    </w:pPr>
    <w:rPr>
      <w:rFonts w:eastAsia="Times New Roman"/>
      <w:sz w:val="22"/>
      <w:szCs w:val="20"/>
    </w:rPr>
  </w:style>
  <w:style w:type="paragraph" w:styleId="ListContinue4">
    <w:name w:val="List Continue 4"/>
    <w:basedOn w:val="Normal"/>
    <w:pPr>
      <w:tabs>
        <w:tab w:val="left" w:pos="720"/>
      </w:tabs>
      <w:spacing w:before="0"/>
      <w:ind w:left="1132"/>
    </w:pPr>
    <w:rPr>
      <w:rFonts w:eastAsia="Times New Roman"/>
      <w:sz w:val="22"/>
      <w:szCs w:val="20"/>
    </w:rPr>
  </w:style>
  <w:style w:type="paragraph" w:styleId="ListContinue5">
    <w:name w:val="List Continue 5"/>
    <w:basedOn w:val="Normal"/>
    <w:pPr>
      <w:tabs>
        <w:tab w:val="left" w:pos="720"/>
      </w:tabs>
      <w:spacing w:before="0"/>
      <w:ind w:left="1415"/>
    </w:pPr>
    <w:rPr>
      <w:rFonts w:eastAsia="Times New Roman"/>
      <w:sz w:val="22"/>
      <w:szCs w:val="20"/>
    </w:rPr>
  </w:style>
  <w:style w:type="paragraph" w:styleId="ListNumber5">
    <w:name w:val="List Number 5"/>
    <w:basedOn w:val="Normal"/>
    <w:pPr>
      <w:tabs>
        <w:tab w:val="left" w:pos="720"/>
        <w:tab w:val="num" w:pos="1492"/>
      </w:tabs>
      <w:spacing w:before="0" w:after="0"/>
      <w:ind w:left="1492" w:hanging="360"/>
    </w:pPr>
    <w:rPr>
      <w:rFonts w:eastAsia="Times New Roman"/>
      <w:sz w:val="22"/>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rPr>
      <w:rFonts w:ascii="Courier New" w:eastAsia="Times New Roman" w:hAnsi="Courier New" w:cs="Courier New"/>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720"/>
      </w:tabs>
      <w:spacing w:before="0" w:after="0"/>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lang w:val="en-GB"/>
    </w:rPr>
  </w:style>
  <w:style w:type="paragraph" w:styleId="Salutation">
    <w:name w:val="Salutation"/>
    <w:basedOn w:val="Normal"/>
    <w:next w:val="Normal"/>
    <w:link w:val="SalutationChar"/>
    <w:pPr>
      <w:tabs>
        <w:tab w:val="left" w:pos="720"/>
      </w:tabs>
      <w:spacing w:before="0" w:after="0"/>
    </w:pPr>
    <w:rPr>
      <w:rFonts w:eastAsia="Times New Roman"/>
      <w:sz w:val="22"/>
      <w:szCs w:val="20"/>
    </w:rPr>
  </w:style>
  <w:style w:type="character" w:customStyle="1" w:styleId="SalutationChar">
    <w:name w:val="Salutation Char"/>
    <w:basedOn w:val="DefaultParagraphFont"/>
    <w:link w:val="Salutation"/>
    <w:rPr>
      <w:rFonts w:ascii="Times New Roman" w:eastAsia="Times New Roman" w:hAnsi="Times New Roman" w:cs="Times New Roman"/>
      <w:szCs w:val="20"/>
      <w:lang w:val="en-GB"/>
    </w:rPr>
  </w:style>
  <w:style w:type="paragraph" w:styleId="Signature">
    <w:name w:val="Signature"/>
    <w:basedOn w:val="Normal"/>
    <w:link w:val="SignatureChar"/>
    <w:pPr>
      <w:tabs>
        <w:tab w:val="left" w:pos="720"/>
      </w:tabs>
      <w:spacing w:before="0" w:after="0"/>
      <w:ind w:left="4252"/>
    </w:pPr>
    <w:rPr>
      <w:rFonts w:eastAsia="Times New Roman"/>
      <w:sz w:val="22"/>
      <w:szCs w:val="20"/>
    </w:rPr>
  </w:style>
  <w:style w:type="character" w:customStyle="1" w:styleId="SignatureChar">
    <w:name w:val="Signature Char"/>
    <w:basedOn w:val="DefaultParagraphFont"/>
    <w:link w:val="Signature"/>
    <w:rPr>
      <w:rFonts w:ascii="Times New Roman" w:eastAsia="Times New Roman" w:hAnsi="Times New Roman" w:cs="Times New Roman"/>
      <w:szCs w:val="20"/>
      <w:lang w:val="en-GB"/>
    </w:rPr>
  </w:style>
  <w:style w:type="character" w:customStyle="1" w:styleId="Char">
    <w:name w:val="Char"/>
    <w:rPr>
      <w:b/>
      <w:noProof w:val="0"/>
      <w:sz w:val="22"/>
      <w:lang w:val="en-GB" w:eastAsia="en-US" w:bidi="ar-SA"/>
    </w:rPr>
  </w:style>
  <w:style w:type="paragraph" w:customStyle="1" w:styleId="ParagrNum-WTO">
    <w:name w:val="Paragr. Num. - WTO"/>
    <w:basedOn w:val="Normal"/>
    <w:pPr>
      <w:tabs>
        <w:tab w:val="left" w:pos="720"/>
      </w:tabs>
      <w:spacing w:before="0" w:after="240"/>
    </w:pPr>
    <w:rPr>
      <w:rFonts w:eastAsia="Times New Roman"/>
      <w:sz w:val="22"/>
      <w:szCs w:val="20"/>
      <w:lang w:val="uk-UA" w:eastAsia="ru-RU"/>
    </w:rPr>
  </w:style>
  <w:style w:type="paragraph" w:customStyle="1" w:styleId="CM49">
    <w:name w:val="CM4+9"/>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3">
    <w:name w:val="CM4+3"/>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15">
    <w:name w:val="CM4+15"/>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16">
    <w:name w:val="CM4+16"/>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paragraph" w:customStyle="1" w:styleId="CM414">
    <w:name w:val="CM4+14"/>
    <w:basedOn w:val="Normal"/>
    <w:next w:val="Normal"/>
    <w:pPr>
      <w:autoSpaceDE w:val="0"/>
      <w:autoSpaceDN w:val="0"/>
      <w:adjustRightInd w:val="0"/>
      <w:spacing w:before="60" w:after="60"/>
      <w:jc w:val="left"/>
    </w:pPr>
    <w:rPr>
      <w:rFonts w:ascii="EUAlbertina" w:eastAsia="Times New Roman" w:hAnsi="EUAlbertina"/>
      <w:szCs w:val="24"/>
      <w:lang w:val="ru-RU" w:eastAsia="ru-RU"/>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a">
    <w:name w:val="Point (a)"/>
    <w:basedOn w:val="Normal"/>
    <w:autoRedefine/>
    <w:pPr>
      <w:pageBreakBefore/>
      <w:autoSpaceDE w:val="0"/>
      <w:autoSpaceDN w:val="0"/>
      <w:adjustRightInd w:val="0"/>
      <w:ind w:left="1418" w:hanging="567"/>
      <w:jc w:val="left"/>
      <w:outlineLvl w:val="0"/>
    </w:pPr>
    <w:rPr>
      <w:rFonts w:eastAsia="Times New Roman"/>
      <w:bCs/>
      <w:szCs w:val="20"/>
      <w:lang w:val="en-US"/>
    </w:rPr>
  </w:style>
  <w:style w:type="paragraph" w:customStyle="1" w:styleId="Pointb">
    <w:name w:val="Point (b)"/>
    <w:basedOn w:val="Pointa"/>
    <w:autoRedefine/>
    <w:pPr>
      <w:ind w:left="1815"/>
    </w:pPr>
    <w:rPr>
      <w:szCs w:val="18"/>
      <w:lang w:val="pt-PT"/>
    </w:rPr>
  </w:style>
  <w:style w:type="paragraph" w:customStyle="1" w:styleId="ChapterII">
    <w:name w:val="Chapter II"/>
    <w:basedOn w:val="ChapterI"/>
    <w:autoRedefine/>
    <w:rPr>
      <w:lang w:val="sv-SE"/>
    </w:rPr>
  </w:style>
  <w:style w:type="paragraph" w:customStyle="1" w:styleId="Titlesection">
    <w:name w:val="Title section"/>
    <w:basedOn w:val="Normal"/>
    <w:autoRedefine/>
    <w:pPr>
      <w:autoSpaceDE w:val="0"/>
      <w:autoSpaceDN w:val="0"/>
      <w:adjustRightInd w:val="0"/>
      <w:spacing w:after="360"/>
      <w:jc w:val="center"/>
      <w:outlineLvl w:val="0"/>
    </w:pPr>
    <w:rPr>
      <w:rFonts w:eastAsia="Times New Roman"/>
      <w:b/>
      <w:szCs w:val="20"/>
      <w:lang w:val="en-US"/>
    </w:rPr>
  </w:style>
  <w:style w:type="paragraph" w:customStyle="1" w:styleId="Pointe">
    <w:name w:val="Point (e)"/>
    <w:basedOn w:val="Normal"/>
    <w:autoRedefine/>
    <w:pPr>
      <w:pageBreakBefore/>
      <w:autoSpaceDE w:val="0"/>
      <w:autoSpaceDN w:val="0"/>
      <w:adjustRightInd w:val="0"/>
      <w:ind w:left="1418" w:hanging="567"/>
      <w:outlineLvl w:val="0"/>
    </w:pPr>
    <w:rPr>
      <w:rFonts w:eastAsia="Times New Roman"/>
      <w:bCs/>
      <w:szCs w:val="18"/>
      <w:lang w:val="pt-PT"/>
    </w:rPr>
  </w:style>
  <w:style w:type="paragraph" w:customStyle="1" w:styleId="Point7">
    <w:name w:val="Point 7"/>
    <w:basedOn w:val="Normal"/>
    <w:autoRedefine/>
    <w:pPr>
      <w:autoSpaceDE w:val="0"/>
      <w:autoSpaceDN w:val="0"/>
      <w:adjustRightInd w:val="0"/>
      <w:outlineLvl w:val="0"/>
    </w:pPr>
    <w:rPr>
      <w:rFonts w:eastAsia="Times New Roman"/>
      <w:bCs/>
      <w:szCs w:val="20"/>
      <w:lang w:val="en-US"/>
    </w:rPr>
  </w:style>
  <w:style w:type="paragraph" w:customStyle="1" w:styleId="SectionIII">
    <w:name w:val="Section III"/>
    <w:basedOn w:val="Normal"/>
    <w:next w:val="Normal"/>
    <w:autoRedefine/>
    <w:pPr>
      <w:keepNext/>
      <w:autoSpaceDE w:val="0"/>
      <w:autoSpaceDN w:val="0"/>
      <w:adjustRightInd w:val="0"/>
      <w:spacing w:after="360"/>
      <w:ind w:left="1400" w:hanging="1440"/>
      <w:jc w:val="center"/>
      <w:outlineLvl w:val="0"/>
    </w:pPr>
    <w:rPr>
      <w:rFonts w:eastAsia="Times New Roman"/>
      <w:smallCaps/>
      <w:szCs w:val="20"/>
      <w:lang w:val="en-US"/>
    </w:rPr>
  </w:style>
  <w:style w:type="paragraph" w:customStyle="1" w:styleId="Pointi">
    <w:name w:val="Point (i)"/>
    <w:basedOn w:val="Normal"/>
    <w:autoRedefine/>
    <w:pPr>
      <w:tabs>
        <w:tab w:val="left" w:pos="2800"/>
      </w:tabs>
      <w:autoSpaceDE w:val="0"/>
      <w:autoSpaceDN w:val="0"/>
      <w:adjustRightInd w:val="0"/>
      <w:ind w:left="1985" w:hanging="567"/>
      <w:outlineLvl w:val="0"/>
    </w:pPr>
    <w:rPr>
      <w:rFonts w:eastAsia="Times New Roman"/>
      <w:bCs/>
      <w:szCs w:val="20"/>
      <w:lang w:val="en-US"/>
    </w:rPr>
  </w:style>
  <w:style w:type="paragraph" w:customStyle="1" w:styleId="AnnexVIII">
    <w:name w:val="Annex VIII"/>
    <w:basedOn w:val="Normal"/>
    <w:autoRedefine/>
    <w:pPr>
      <w:autoSpaceDE w:val="0"/>
      <w:autoSpaceDN w:val="0"/>
      <w:adjustRightInd w:val="0"/>
      <w:spacing w:after="40"/>
      <w:ind w:left="1400" w:hanging="1440"/>
      <w:jc w:val="center"/>
      <w:outlineLvl w:val="0"/>
    </w:pPr>
    <w:rPr>
      <w:rFonts w:eastAsia="Times New Roman"/>
      <w:szCs w:val="20"/>
      <w:lang w:val="en-US"/>
    </w:rPr>
  </w:style>
  <w:style w:type="paragraph" w:customStyle="1" w:styleId="ChapterI">
    <w:name w:val="Chapter I"/>
    <w:basedOn w:val="Normal"/>
    <w:autoRedefine/>
    <w:pPr>
      <w:keepNext/>
      <w:tabs>
        <w:tab w:val="left" w:pos="-120"/>
      </w:tabs>
      <w:autoSpaceDE w:val="0"/>
      <w:autoSpaceDN w:val="0"/>
      <w:adjustRightInd w:val="0"/>
      <w:spacing w:after="360"/>
      <w:jc w:val="center"/>
      <w:outlineLvl w:val="0"/>
    </w:pPr>
    <w:rPr>
      <w:rFonts w:eastAsia="Times New Roman"/>
      <w:sz w:val="20"/>
      <w:szCs w:val="20"/>
      <w:lang w:val="pt-PT"/>
    </w:rPr>
  </w:style>
  <w:style w:type="paragraph" w:customStyle="1" w:styleId="AnnexX">
    <w:name w:val="Annex X"/>
    <w:basedOn w:val="Normal"/>
    <w:autoRedefine/>
    <w:pPr>
      <w:autoSpaceDE w:val="0"/>
      <w:autoSpaceDN w:val="0"/>
      <w:adjustRightInd w:val="0"/>
      <w:spacing w:after="40"/>
      <w:ind w:left="1400" w:hanging="1440"/>
      <w:jc w:val="center"/>
      <w:outlineLvl w:val="0"/>
    </w:pPr>
    <w:rPr>
      <w:rFonts w:eastAsia="Times New Roman"/>
      <w:bCs/>
      <w:sz w:val="28"/>
      <w:szCs w:val="20"/>
      <w:lang w:val="en-US"/>
    </w:rPr>
  </w:style>
  <w:style w:type="paragraph" w:customStyle="1" w:styleId="AnnexXI">
    <w:name w:val="Annex XI"/>
    <w:basedOn w:val="Normal"/>
    <w:autoRedefine/>
    <w:pPr>
      <w:autoSpaceDE w:val="0"/>
      <w:autoSpaceDN w:val="0"/>
      <w:adjustRightInd w:val="0"/>
      <w:spacing w:after="40"/>
      <w:ind w:left="1400" w:hanging="1440"/>
      <w:jc w:val="center"/>
      <w:outlineLvl w:val="0"/>
    </w:pPr>
    <w:rPr>
      <w:rFonts w:eastAsia="Times New Roman"/>
      <w:sz w:val="28"/>
      <w:szCs w:val="20"/>
      <w:lang w:val="en-US"/>
    </w:rPr>
  </w:style>
  <w:style w:type="paragraph" w:customStyle="1" w:styleId="AnnexXVI">
    <w:name w:val="Annex XVI"/>
    <w:basedOn w:val="Normal"/>
    <w:autoRedefine/>
    <w:pPr>
      <w:autoSpaceDE w:val="0"/>
      <w:autoSpaceDN w:val="0"/>
      <w:adjustRightInd w:val="0"/>
      <w:spacing w:after="40"/>
      <w:ind w:left="1400" w:hanging="1440"/>
      <w:jc w:val="center"/>
      <w:outlineLvl w:val="0"/>
    </w:pPr>
    <w:rPr>
      <w:rFonts w:eastAsia="Times New Roman"/>
      <w:szCs w:val="20"/>
      <w:lang w:val="en-US"/>
    </w:rPr>
  </w:style>
  <w:style w:type="paragraph" w:customStyle="1" w:styleId="PARTI">
    <w:name w:val="PART I"/>
    <w:basedOn w:val="Normal"/>
    <w:autoRedefine/>
    <w:pPr>
      <w:autoSpaceDE w:val="0"/>
      <w:autoSpaceDN w:val="0"/>
      <w:adjustRightInd w:val="0"/>
      <w:spacing w:after="40"/>
      <w:ind w:left="851" w:hanging="851"/>
      <w:jc w:val="center"/>
      <w:outlineLvl w:val="0"/>
    </w:pPr>
    <w:rPr>
      <w:rFonts w:eastAsia="Times New Roman"/>
      <w:bCs/>
      <w:sz w:val="20"/>
      <w:szCs w:val="20"/>
      <w:lang w:val="en-US"/>
    </w:rPr>
  </w:style>
  <w:style w:type="paragraph" w:customStyle="1" w:styleId="Point60">
    <w:name w:val="Point 60"/>
    <w:basedOn w:val="Normal"/>
    <w:autoRedefine/>
    <w:pPr>
      <w:autoSpaceDE w:val="0"/>
      <w:autoSpaceDN w:val="0"/>
      <w:adjustRightInd w:val="0"/>
      <w:ind w:left="851" w:hanging="851"/>
      <w:outlineLvl w:val="0"/>
    </w:pPr>
    <w:rPr>
      <w:rFonts w:eastAsia="Times New Roman"/>
      <w:bCs/>
      <w:szCs w:val="20"/>
      <w:lang w:val="en-US"/>
    </w:rPr>
  </w:style>
  <w:style w:type="paragraph" w:customStyle="1" w:styleId="AnnexII">
    <w:name w:val="Annex II"/>
    <w:basedOn w:val="Normal"/>
    <w:autoRedefine/>
    <w:pPr>
      <w:autoSpaceDE w:val="0"/>
      <w:autoSpaceDN w:val="0"/>
      <w:adjustRightInd w:val="0"/>
      <w:spacing w:after="40"/>
      <w:ind w:left="1400" w:hanging="1440"/>
      <w:jc w:val="center"/>
      <w:outlineLvl w:val="0"/>
    </w:pPr>
    <w:rPr>
      <w:rFonts w:eastAsia="Times New Roman"/>
      <w:sz w:val="28"/>
      <w:szCs w:val="20"/>
      <w:lang w:val="en-US"/>
    </w:rPr>
  </w:style>
  <w:style w:type="paragraph" w:customStyle="1" w:styleId="Titlechapter">
    <w:name w:val="Title chapter"/>
    <w:basedOn w:val="Normal"/>
    <w:autoRedefine/>
    <w:pPr>
      <w:autoSpaceDE w:val="0"/>
      <w:autoSpaceDN w:val="0"/>
      <w:adjustRightInd w:val="0"/>
      <w:spacing w:after="360"/>
      <w:jc w:val="center"/>
      <w:outlineLvl w:val="0"/>
    </w:pPr>
    <w:rPr>
      <w:rFonts w:eastAsia="Times New Roman"/>
      <w:b/>
      <w:iCs/>
      <w:szCs w:val="20"/>
      <w:lang w:val="en-US"/>
    </w:rPr>
  </w:style>
  <w:style w:type="paragraph" w:customStyle="1" w:styleId="Definitions">
    <w:name w:val="Definitions"/>
    <w:basedOn w:val="Normal"/>
    <w:autoRedefine/>
    <w:pPr>
      <w:autoSpaceDE w:val="0"/>
      <w:autoSpaceDN w:val="0"/>
      <w:adjustRightInd w:val="0"/>
      <w:jc w:val="center"/>
      <w:outlineLvl w:val="0"/>
    </w:pPr>
    <w:rPr>
      <w:rFonts w:eastAsia="Times New Roman"/>
      <w:b/>
      <w:szCs w:val="20"/>
      <w:lang w:val="en-US"/>
    </w:rPr>
  </w:style>
  <w:style w:type="paragraph" w:customStyle="1" w:styleId="Section">
    <w:name w:val="Section"/>
    <w:basedOn w:val="Normal"/>
    <w:autoRedefine/>
    <w:pPr>
      <w:autoSpaceDE w:val="0"/>
      <w:autoSpaceDN w:val="0"/>
      <w:adjustRightInd w:val="0"/>
      <w:jc w:val="center"/>
      <w:outlineLvl w:val="0"/>
    </w:pPr>
    <w:rPr>
      <w:rFonts w:eastAsia="Times New Roman"/>
      <w:bCs/>
      <w:szCs w:val="20"/>
      <w:lang w:val="en-US" w:eastAsia="de-DE"/>
    </w:rPr>
  </w:style>
  <w:style w:type="paragraph" w:customStyle="1" w:styleId="Chapter">
    <w:name w:val="Chapter"/>
    <w:basedOn w:val="Normal"/>
    <w:autoRedefine/>
    <w:pPr>
      <w:keepNext/>
      <w:tabs>
        <w:tab w:val="left" w:pos="-120"/>
      </w:tabs>
      <w:autoSpaceDE w:val="0"/>
      <w:autoSpaceDN w:val="0"/>
      <w:adjustRightInd w:val="0"/>
      <w:spacing w:after="360"/>
      <w:jc w:val="center"/>
      <w:outlineLvl w:val="0"/>
    </w:pPr>
    <w:rPr>
      <w:rFonts w:eastAsia="Times New Roman"/>
      <w:sz w:val="20"/>
      <w:szCs w:val="20"/>
      <w:lang w:val="pt-PT"/>
    </w:rPr>
  </w:style>
  <w:style w:type="paragraph" w:customStyle="1" w:styleId="Style1">
    <w:name w:val="Style1"/>
    <w:basedOn w:val="Article1"/>
    <w:autoRedefine/>
  </w:style>
  <w:style w:type="paragraph" w:customStyle="1" w:styleId="point1">
    <w:name w:val="point 1"/>
    <w:basedOn w:val="point2"/>
    <w:pPr>
      <w:ind w:left="1418"/>
    </w:pPr>
  </w:style>
  <w:style w:type="paragraph" w:customStyle="1" w:styleId="point40">
    <w:name w:val="point 4"/>
    <w:basedOn w:val="Normal"/>
    <w:autoRedefine/>
    <w:pPr>
      <w:spacing w:before="0" w:after="0"/>
      <w:ind w:left="3119" w:hanging="567"/>
      <w:jc w:val="left"/>
      <w:outlineLvl w:val="0"/>
    </w:pPr>
    <w:rPr>
      <w:rFonts w:eastAsia="Times New Roman"/>
      <w:szCs w:val="24"/>
      <w:lang w:eastAsia="en-GB"/>
    </w:rPr>
  </w:style>
  <w:style w:type="paragraph" w:customStyle="1" w:styleId="p">
    <w:name w:val="p"/>
    <w:basedOn w:val="Normal"/>
    <w:pPr>
      <w:spacing w:before="100" w:beforeAutospacing="1" w:after="100" w:afterAutospacing="1"/>
      <w:ind w:left="150" w:right="150"/>
      <w:jc w:val="left"/>
      <w:outlineLvl w:val="0"/>
    </w:pPr>
    <w:rPr>
      <w:rFonts w:ascii="Verdana" w:eastAsia="Times New Roman" w:hAnsi="Verdana"/>
      <w:color w:val="333366"/>
      <w:sz w:val="15"/>
      <w:szCs w:val="15"/>
      <w:lang w:eastAsia="en-GB"/>
    </w:rPr>
  </w:style>
  <w:style w:type="paragraph" w:customStyle="1" w:styleId="ListDash">
    <w:name w:val="List Dash"/>
    <w:basedOn w:val="Normal"/>
    <w:pPr>
      <w:tabs>
        <w:tab w:val="num" w:pos="850"/>
      </w:tabs>
      <w:spacing w:before="0" w:after="240"/>
      <w:ind w:left="850" w:hanging="850"/>
      <w:jc w:val="left"/>
      <w:outlineLvl w:val="0"/>
    </w:pPr>
    <w:rPr>
      <w:rFonts w:eastAsia="Times New Roman"/>
      <w:szCs w:val="20"/>
    </w:rPr>
  </w:style>
  <w:style w:type="character" w:styleId="EndnoteReference">
    <w:name w:val="endnote reference"/>
    <w:rPr>
      <w:rFonts w:cs="Times New Roman"/>
      <w:vertAlign w:val="superscript"/>
    </w:rPr>
  </w:style>
  <w:style w:type="paragraph" w:customStyle="1" w:styleId="titre1">
    <w:name w:val="titre1"/>
    <w:basedOn w:val="Normal"/>
    <w:pPr>
      <w:spacing w:before="100" w:beforeAutospacing="1" w:after="100" w:afterAutospacing="1"/>
      <w:jc w:val="left"/>
      <w:outlineLvl w:val="0"/>
    </w:pPr>
    <w:rPr>
      <w:rFonts w:ascii="Arial" w:eastAsia="Times New Roman" w:hAnsi="Arial" w:cs="Arial"/>
      <w:color w:val="992035"/>
      <w:sz w:val="28"/>
      <w:szCs w:val="28"/>
      <w:lang w:eastAsia="en-GB"/>
    </w:rPr>
  </w:style>
  <w:style w:type="paragraph" w:customStyle="1" w:styleId="RKnormal">
    <w:name w:val="RKnormal"/>
    <w:basedOn w:val="Normal"/>
    <w:pPr>
      <w:tabs>
        <w:tab w:val="left" w:pos="2835"/>
      </w:tabs>
      <w:overflowPunct w:val="0"/>
      <w:autoSpaceDE w:val="0"/>
      <w:autoSpaceDN w:val="0"/>
      <w:adjustRightInd w:val="0"/>
      <w:spacing w:before="0" w:after="0" w:line="240" w:lineRule="atLeast"/>
      <w:jc w:val="left"/>
      <w:textAlignment w:val="baseline"/>
      <w:outlineLvl w:val="0"/>
    </w:pPr>
    <w:rPr>
      <w:rFonts w:ascii="OrigGarmnd BT" w:eastAsia="Times New Roman" w:hAnsi="OrigGarmnd BT"/>
      <w:szCs w:val="20"/>
      <w:lang w:val="sv-SE"/>
    </w:rPr>
  </w:style>
  <w:style w:type="character" w:customStyle="1" w:styleId="EmailStyle871">
    <w:name w:val="EmailStyle871"/>
    <w:semiHidden/>
    <w:rPr>
      <w:rFonts w:ascii="Arial" w:hAnsi="Arial" w:cs="Arial"/>
      <w:color w:val="000080"/>
      <w:sz w:val="20"/>
      <w:szCs w:val="20"/>
    </w:rPr>
  </w:style>
  <w:style w:type="paragraph" w:customStyle="1" w:styleId="default0">
    <w:name w:val="default"/>
    <w:basedOn w:val="Normal"/>
    <w:pPr>
      <w:autoSpaceDE w:val="0"/>
      <w:autoSpaceDN w:val="0"/>
      <w:spacing w:before="0" w:after="0"/>
      <w:jc w:val="left"/>
      <w:outlineLvl w:val="0"/>
    </w:pPr>
    <w:rPr>
      <w:rFonts w:eastAsia="Times New Roman"/>
      <w:color w:val="000000"/>
      <w:szCs w:val="24"/>
      <w:lang w:val="uk-UA" w:eastAsia="uk-UA"/>
    </w:rPr>
  </w:style>
  <w:style w:type="character" w:customStyle="1" w:styleId="EmailStyle981">
    <w:name w:val="EmailStyle981"/>
    <w:semiHidden/>
    <w:rPr>
      <w:rFonts w:ascii="Arial" w:hAnsi="Arial" w:cs="Arial"/>
      <w:color w:val="auto"/>
      <w:sz w:val="20"/>
      <w:szCs w:val="20"/>
    </w:rPr>
  </w:style>
  <w:style w:type="paragraph" w:customStyle="1" w:styleId="CM1">
    <w:name w:val="CM1"/>
    <w:basedOn w:val="Default"/>
    <w:next w:val="Default"/>
    <w:rPr>
      <w:rFonts w:ascii="EUAlbertina" w:hAnsi="EUAlbertina"/>
      <w:color w:val="auto"/>
      <w:lang w:val="en-GB" w:eastAsia="en-GB"/>
    </w:rPr>
  </w:style>
  <w:style w:type="paragraph" w:customStyle="1" w:styleId="CM3">
    <w:name w:val="CM3"/>
    <w:basedOn w:val="Default"/>
    <w:next w:val="Default"/>
    <w:rPr>
      <w:rFonts w:ascii="EUAlbertina" w:hAnsi="EUAlbertina"/>
      <w:color w:val="auto"/>
      <w:lang w:val="en-GB" w:eastAsia="en-GB"/>
    </w:rPr>
  </w:style>
  <w:style w:type="character" w:customStyle="1" w:styleId="EmailStyle101">
    <w:name w:val="EmailStyle101"/>
    <w:semiHidden/>
    <w:rPr>
      <w:rFonts w:ascii="Arial" w:hAnsi="Arial" w:cs="Arial"/>
      <w:color w:val="auto"/>
      <w:sz w:val="20"/>
      <w:szCs w:val="20"/>
    </w:rPr>
  </w:style>
  <w:style w:type="numbering" w:styleId="111111">
    <w:name w:val="Outline List 2"/>
    <w:basedOn w:val="NoList"/>
    <w:pPr>
      <w:numPr>
        <w:numId w:val="10"/>
      </w:numPr>
    </w:p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11"/>
      </w:numPr>
      <w:spacing w:before="0" w:after="0"/>
      <w:jc w:val="left"/>
    </w:pPr>
    <w:rPr>
      <w:rFonts w:eastAsia="Times New Roman"/>
      <w:szCs w:val="24"/>
      <w:lang w:eastAsia="en-GB"/>
    </w:rPr>
  </w:style>
  <w:style w:type="character" w:customStyle="1" w:styleId="ManualNumPar1Char">
    <w:name w:val="Manual NumPar 1 Char"/>
    <w:rPr>
      <w:sz w:val="24"/>
      <w:szCs w:val="24"/>
      <w:lang w:val="fr-FR" w:eastAsia="en-GB" w:bidi="ar-SA"/>
    </w:rPr>
  </w:style>
  <w:style w:type="paragraph" w:customStyle="1" w:styleId="ListDash2">
    <w:name w:val="List Dash 2"/>
    <w:basedOn w:val="Normal"/>
    <w:pPr>
      <w:numPr>
        <w:numId w:val="12"/>
      </w:numPr>
      <w:spacing w:before="0" w:after="0"/>
      <w:jc w:val="left"/>
    </w:pPr>
    <w:rPr>
      <w:rFonts w:eastAsia="Times New Roman"/>
      <w:szCs w:val="24"/>
      <w:lang w:eastAsia="en-GB"/>
    </w:rPr>
  </w:style>
  <w:style w:type="character" w:customStyle="1" w:styleId="Text1Znak">
    <w:name w:val="Text 1 Znak"/>
    <w:rPr>
      <w:rFonts w:ascii="Times New Roman" w:hAnsi="Times New Roman" w:cs="Times New Roman"/>
      <w:sz w:val="24"/>
      <w:lang w:val="en-GB"/>
    </w:rPr>
  </w:style>
  <w:style w:type="character" w:customStyle="1" w:styleId="apple-style-span">
    <w:name w:val="apple-style-span"/>
  </w:style>
  <w:style w:type="paragraph" w:customStyle="1" w:styleId="opsommingtekst">
    <w:name w:val="opsomming tekst"/>
    <w:basedOn w:val="Normal"/>
    <w:pPr>
      <w:widowControl w:val="0"/>
      <w:numPr>
        <w:numId w:val="13"/>
      </w:numPr>
      <w:spacing w:before="0" w:after="0"/>
    </w:pPr>
    <w:rPr>
      <w:rFonts w:ascii="Garamond" w:eastAsia="Times New Roman" w:hAnsi="Garamond"/>
      <w:sz w:val="23"/>
      <w:szCs w:val="24"/>
      <w:lang w:eastAsia="en-GB"/>
    </w:rPr>
  </w:style>
  <w:style w:type="paragraph" w:customStyle="1" w:styleId="a">
    <w:name w:val="Абзац списка"/>
    <w:basedOn w:val="Normal"/>
    <w:qFormat/>
    <w:pPr>
      <w:spacing w:before="0" w:after="200" w:line="276" w:lineRule="auto"/>
      <w:ind w:left="720"/>
      <w:contextualSpacing/>
      <w:jc w:val="left"/>
    </w:pPr>
    <w:rPr>
      <w:rFonts w:ascii="Calibri" w:eastAsia="Calibri" w:hAnsi="Calibri"/>
      <w:sz w:val="22"/>
      <w:lang w:val="uk-UA"/>
    </w:rPr>
  </w:style>
  <w:style w:type="paragraph" w:customStyle="1" w:styleId="ListBullet1">
    <w:name w:val="List Bullet 1"/>
    <w:basedOn w:val="Normal"/>
    <w:pPr>
      <w:numPr>
        <w:numId w:val="14"/>
      </w:numPr>
    </w:pPr>
    <w:rPr>
      <w:rFonts w:eastAsia="Times New Roman"/>
      <w:szCs w:val="24"/>
      <w:lang w:eastAsia="de-DE"/>
    </w:rPr>
  </w:style>
  <w:style w:type="paragraph" w:customStyle="1" w:styleId="ArticleDSM">
    <w:name w:val="Article DSM"/>
    <w:basedOn w:val="Normal"/>
    <w:link w:val="ArticleDSMChar"/>
    <w:autoRedefine/>
    <w:pPr>
      <w:keepNext/>
      <w:spacing w:before="360" w:after="0"/>
      <w:ind w:left="1080"/>
      <w:jc w:val="center"/>
    </w:pPr>
    <w:rPr>
      <w:rFonts w:eastAsia="Times New Roman"/>
      <w:b/>
      <w:iCs/>
      <w:szCs w:val="24"/>
      <w:lang w:val="fr-FR" w:eastAsia="en-GB"/>
    </w:rPr>
  </w:style>
  <w:style w:type="character" w:customStyle="1" w:styleId="ArticleDSMChar">
    <w:name w:val="Article DSM Char"/>
    <w:link w:val="ArticleDSM"/>
    <w:rPr>
      <w:rFonts w:ascii="Times New Roman" w:eastAsia="Times New Roman" w:hAnsi="Times New Roman" w:cs="Times New Roman"/>
      <w:b/>
      <w:iCs/>
      <w:sz w:val="24"/>
      <w:szCs w:val="24"/>
      <w:lang w:val="fr-FR" w:eastAsia="en-GB"/>
    </w:r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Annexetitreacte0">
    <w:name w:val="Annexe titre (acte)"/>
    <w:basedOn w:val="Normal"/>
    <w:next w:val="Normal"/>
    <w:pPr>
      <w:jc w:val="center"/>
    </w:pPr>
    <w:rPr>
      <w:rFonts w:eastAsia="Times New Roman"/>
      <w:b/>
      <w:szCs w:val="20"/>
      <w:u w:val="single"/>
      <w:lang w:eastAsia="zh-CN"/>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a0">
    <w:name w:val="Знак"/>
    <w:basedOn w:val="Normal"/>
    <w:pPr>
      <w:spacing w:before="0" w:after="0"/>
      <w:jc w:val="left"/>
    </w:pPr>
    <w:rPr>
      <w:rFonts w:ascii="Arial" w:eastAsia="SimSun" w:hAnsi="Arial"/>
      <w:sz w:val="20"/>
      <w:szCs w:val="20"/>
      <w:lang w:eastAsia="zh-CN"/>
    </w:rPr>
  </w:style>
  <w:style w:type="paragraph" w:customStyle="1" w:styleId="ListDash1">
    <w:name w:val="List Dash 1"/>
    <w:basedOn w:val="Normal"/>
    <w:pPr>
      <w:tabs>
        <w:tab w:val="num" w:pos="2551"/>
      </w:tabs>
      <w:ind w:left="2551" w:hanging="567"/>
    </w:pPr>
    <w:rPr>
      <w:rFonts w:eastAsia="Times New Roman"/>
      <w:szCs w:val="24"/>
      <w:lang w:eastAsia="en-GB"/>
    </w:rPr>
  </w:style>
  <w:style w:type="paragraph" w:customStyle="1" w:styleId="ListNumberLevel3">
    <w:name w:val="List Number (Level 3)"/>
    <w:basedOn w:val="Normal"/>
    <w:pPr>
      <w:tabs>
        <w:tab w:val="num" w:pos="2126"/>
      </w:tabs>
      <w:ind w:left="2126" w:hanging="709"/>
    </w:pPr>
    <w:rPr>
      <w:rFonts w:eastAsia="Times New Roman"/>
      <w:szCs w:val="24"/>
      <w:lang w:eastAsia="en-GB"/>
    </w:rPr>
  </w:style>
  <w:style w:type="paragraph" w:customStyle="1" w:styleId="ListNumberLevel4">
    <w:name w:val="List Number (Level 4)"/>
    <w:basedOn w:val="Normal"/>
    <w:pPr>
      <w:tabs>
        <w:tab w:val="num" w:pos="2835"/>
      </w:tabs>
      <w:ind w:left="2835" w:hanging="709"/>
    </w:pPr>
    <w:rPr>
      <w:rFonts w:eastAsia="Times New Roman"/>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before="0" w:after="0"/>
      <w:jc w:val="center"/>
    </w:pPr>
    <w:rPr>
      <w:rFonts w:eastAsia="Times New Roman"/>
      <w:b/>
      <w:caps/>
      <w:szCs w:val="24"/>
      <w:lang w:eastAsia="zh-CN"/>
    </w:rPr>
  </w:style>
  <w:style w:type="paragraph" w:customStyle="1" w:styleId="Pealkiri2">
    <w:name w:val="Pealkiri 2"/>
    <w:basedOn w:val="Normal"/>
    <w:pPr>
      <w:numPr>
        <w:numId w:val="15"/>
      </w:numPr>
      <w:spacing w:before="0" w:after="0" w:line="276" w:lineRule="auto"/>
      <w:contextualSpacing/>
      <w:jc w:val="left"/>
    </w:pPr>
    <w:rPr>
      <w:rFonts w:eastAsia="SimSun"/>
      <w:b/>
      <w:sz w:val="20"/>
      <w:szCs w:val="20"/>
      <w:lang w:eastAsia="en-GB"/>
    </w:rPr>
  </w:style>
  <w:style w:type="paragraph" w:customStyle="1" w:styleId="AddressTL">
    <w:name w:val="AddressTL"/>
    <w:basedOn w:val="Normal"/>
    <w:next w:val="Normal"/>
    <w:pPr>
      <w:spacing w:before="0" w:after="720"/>
      <w:jc w:val="left"/>
    </w:pPr>
    <w:rPr>
      <w:rFonts w:eastAsia="Times New Roman"/>
      <w:szCs w:val="20"/>
      <w:lang w:eastAsia="en-GB"/>
    </w:rPr>
  </w:style>
  <w:style w:type="paragraph" w:customStyle="1" w:styleId="AddressTR">
    <w:name w:val="AddressTR"/>
    <w:basedOn w:val="Normal"/>
    <w:next w:val="Normal"/>
    <w:pPr>
      <w:spacing w:before="0" w:after="720"/>
      <w:ind w:left="5103"/>
      <w:jc w:val="left"/>
    </w:pPr>
    <w:rPr>
      <w:rFonts w:eastAsia="Times New Roman"/>
      <w:szCs w:val="20"/>
      <w:lang w:eastAsia="en-GB"/>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lang w:eastAsia="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en-GB"/>
    </w:rPr>
  </w:style>
  <w:style w:type="paragraph" w:customStyle="1" w:styleId="References">
    <w:name w:val="References"/>
    <w:basedOn w:val="Normal"/>
    <w:next w:val="AddressTR"/>
    <w:pPr>
      <w:spacing w:before="0" w:after="240"/>
      <w:ind w:left="5103"/>
      <w:jc w:val="left"/>
    </w:pPr>
    <w:rPr>
      <w:rFonts w:eastAsia="Times New Roman"/>
      <w:sz w:val="20"/>
      <w:szCs w:val="20"/>
      <w:lang w:eastAsia="en-GB"/>
    </w:rPr>
  </w:style>
  <w:style w:type="paragraph" w:customStyle="1" w:styleId="DoubSign">
    <w:name w:val="DoubSign"/>
    <w:basedOn w:val="Normal"/>
    <w:next w:val="Enclosures"/>
    <w:pPr>
      <w:tabs>
        <w:tab w:val="left" w:pos="5103"/>
      </w:tabs>
      <w:spacing w:before="1200" w:after="0"/>
      <w:jc w:val="left"/>
    </w:pPr>
    <w:rPr>
      <w:rFonts w:eastAsia="Times New Roman"/>
      <w:szCs w:val="20"/>
      <w:lang w:eastAsia="en-GB"/>
    </w:rPr>
  </w:style>
  <w:style w:type="paragraph" w:customStyle="1" w:styleId="NoteHead">
    <w:name w:val="NoteHead"/>
    <w:basedOn w:val="Normal"/>
    <w:next w:val="Subject"/>
    <w:pPr>
      <w:spacing w:before="720" w:after="720"/>
      <w:jc w:val="center"/>
    </w:pPr>
    <w:rPr>
      <w:rFonts w:eastAsia="Times New Roman"/>
      <w:b/>
      <w:smallCaps/>
      <w:szCs w:val="20"/>
      <w:lang w:eastAsia="en-GB"/>
    </w:rPr>
  </w:style>
  <w:style w:type="paragraph" w:customStyle="1" w:styleId="Subject">
    <w:name w:val="Subject"/>
    <w:basedOn w:val="Normal"/>
    <w:next w:val="Normal"/>
    <w:pPr>
      <w:spacing w:before="0" w:after="480"/>
      <w:ind w:left="1191" w:hanging="1191"/>
      <w:jc w:val="left"/>
    </w:pPr>
    <w:rPr>
      <w:rFonts w:eastAsia="Times New Roman"/>
      <w:b/>
      <w:szCs w:val="20"/>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GB"/>
    </w:rPr>
  </w:style>
  <w:style w:type="paragraph" w:customStyle="1" w:styleId="YReferences">
    <w:name w:val="YReferences"/>
    <w:basedOn w:val="Normal"/>
    <w:next w:val="Normal"/>
    <w:pPr>
      <w:spacing w:before="0" w:after="480"/>
      <w:ind w:left="1191" w:hanging="1191"/>
    </w:pPr>
    <w:rPr>
      <w:rFonts w:eastAsia="Times New Roman"/>
      <w:szCs w:val="20"/>
      <w:lang w:eastAsia="en-GB"/>
    </w:rPr>
  </w:style>
  <w:style w:type="paragraph" w:customStyle="1" w:styleId="ZCom">
    <w:name w:val="Z_Com"/>
    <w:basedOn w:val="Normal"/>
    <w:next w:val="ZDGName"/>
    <w:pPr>
      <w:widowControl w:val="0"/>
      <w:spacing w:before="0" w:after="0"/>
      <w:ind w:right="85"/>
    </w:pPr>
    <w:rPr>
      <w:rFonts w:ascii="Arial" w:eastAsia="Times New Roman" w:hAnsi="Arial"/>
      <w:szCs w:val="20"/>
      <w:lang w:eastAsia="en-GB"/>
    </w:rPr>
  </w:style>
  <w:style w:type="paragraph" w:customStyle="1" w:styleId="ZDGName">
    <w:name w:val="Z_DGName"/>
    <w:basedOn w:val="Normal"/>
    <w:pPr>
      <w:widowControl w:val="0"/>
      <w:spacing w:before="0" w:after="0"/>
      <w:ind w:right="85"/>
    </w:pPr>
    <w:rPr>
      <w:rFonts w:ascii="Arial" w:eastAsia="Times New Roman" w:hAnsi="Arial"/>
      <w:sz w:val="16"/>
      <w:szCs w:val="20"/>
      <w:lang w:eastAsia="en-GB"/>
    </w:rPr>
  </w:style>
  <w:style w:type="paragraph" w:styleId="Index1">
    <w:name w:val="index 1"/>
    <w:basedOn w:val="Normal"/>
    <w:next w:val="Normal"/>
    <w:pPr>
      <w:spacing w:before="0" w:after="240"/>
      <w:ind w:left="240" w:hanging="240"/>
    </w:pPr>
    <w:rPr>
      <w:rFonts w:eastAsia="Times New Roman"/>
      <w:szCs w:val="20"/>
      <w:lang w:eastAsia="en-GB"/>
    </w:rPr>
  </w:style>
  <w:style w:type="paragraph" w:styleId="Index2">
    <w:name w:val="index 2"/>
    <w:basedOn w:val="Normal"/>
    <w:next w:val="Normal"/>
    <w:pPr>
      <w:spacing w:before="0" w:after="240"/>
      <w:ind w:left="480" w:hanging="240"/>
    </w:pPr>
    <w:rPr>
      <w:rFonts w:eastAsia="Times New Roman"/>
      <w:szCs w:val="20"/>
      <w:lang w:eastAsia="en-GB"/>
    </w:rPr>
  </w:style>
  <w:style w:type="paragraph" w:styleId="Index3">
    <w:name w:val="index 3"/>
    <w:basedOn w:val="Normal"/>
    <w:next w:val="Normal"/>
    <w:pPr>
      <w:spacing w:before="0" w:after="240"/>
      <w:ind w:left="720" w:hanging="240"/>
    </w:pPr>
    <w:rPr>
      <w:rFonts w:eastAsia="Times New Roman"/>
      <w:szCs w:val="20"/>
      <w:lang w:eastAsia="en-GB"/>
    </w:rPr>
  </w:style>
  <w:style w:type="paragraph" w:styleId="Index4">
    <w:name w:val="index 4"/>
    <w:basedOn w:val="Normal"/>
    <w:next w:val="Normal"/>
    <w:pPr>
      <w:spacing w:before="0" w:after="240"/>
      <w:ind w:left="960" w:hanging="240"/>
    </w:pPr>
    <w:rPr>
      <w:rFonts w:eastAsia="Times New Roman"/>
      <w:szCs w:val="20"/>
      <w:lang w:eastAsia="en-GB"/>
    </w:rPr>
  </w:style>
  <w:style w:type="paragraph" w:styleId="Index5">
    <w:name w:val="index 5"/>
    <w:basedOn w:val="Normal"/>
    <w:next w:val="Normal"/>
    <w:pPr>
      <w:spacing w:before="0" w:after="240"/>
      <w:ind w:left="1200" w:hanging="240"/>
    </w:pPr>
    <w:rPr>
      <w:rFonts w:eastAsia="Times New Roman"/>
      <w:szCs w:val="20"/>
      <w:lang w:eastAsia="en-GB"/>
    </w:rPr>
  </w:style>
  <w:style w:type="paragraph" w:styleId="Index6">
    <w:name w:val="index 6"/>
    <w:basedOn w:val="Normal"/>
    <w:next w:val="Normal"/>
    <w:pPr>
      <w:spacing w:before="0" w:after="240"/>
      <w:ind w:left="1440" w:hanging="240"/>
    </w:pPr>
    <w:rPr>
      <w:rFonts w:eastAsia="Times New Roman"/>
      <w:szCs w:val="20"/>
      <w:lang w:eastAsia="en-GB"/>
    </w:rPr>
  </w:style>
  <w:style w:type="paragraph" w:styleId="Index7">
    <w:name w:val="index 7"/>
    <w:basedOn w:val="Normal"/>
    <w:next w:val="Normal"/>
    <w:pPr>
      <w:spacing w:before="0" w:after="240"/>
      <w:ind w:left="1680" w:hanging="240"/>
    </w:pPr>
    <w:rPr>
      <w:rFonts w:eastAsia="Times New Roman"/>
      <w:szCs w:val="20"/>
      <w:lang w:eastAsia="en-GB"/>
    </w:rPr>
  </w:style>
  <w:style w:type="paragraph" w:styleId="Index8">
    <w:name w:val="index 8"/>
    <w:basedOn w:val="Normal"/>
    <w:next w:val="Normal"/>
    <w:pPr>
      <w:spacing w:before="0" w:after="240"/>
      <w:ind w:left="1920" w:hanging="240"/>
    </w:pPr>
    <w:rPr>
      <w:rFonts w:eastAsia="Times New Roman"/>
      <w:szCs w:val="20"/>
      <w:lang w:eastAsia="en-GB"/>
    </w:rPr>
  </w:style>
  <w:style w:type="paragraph" w:styleId="Index9">
    <w:name w:val="index 9"/>
    <w:basedOn w:val="Normal"/>
    <w:next w:val="Normal"/>
    <w:pPr>
      <w:spacing w:before="0" w:after="240"/>
      <w:ind w:left="2160" w:hanging="240"/>
    </w:pPr>
    <w:rPr>
      <w:rFonts w:eastAsia="Times New Roman"/>
      <w:szCs w:val="20"/>
      <w:lang w:eastAsia="en-GB"/>
    </w:rPr>
  </w:style>
  <w:style w:type="paragraph" w:styleId="IndexHeading">
    <w:name w:val="index heading"/>
    <w:basedOn w:val="Normal"/>
    <w:next w:val="Index1"/>
    <w:pPr>
      <w:spacing w:before="0" w:after="240"/>
    </w:pPr>
    <w:rPr>
      <w:rFonts w:ascii="Arial" w:eastAsia="Times New Roman" w:hAnsi="Arial"/>
      <w:b/>
      <w:szCs w:val="20"/>
      <w:lang w:eastAsia="en-GB"/>
    </w:rPr>
  </w:style>
  <w:style w:type="paragraph" w:styleId="TableofAuthorities">
    <w:name w:val="table of authorities"/>
    <w:basedOn w:val="Normal"/>
    <w:next w:val="Normal"/>
    <w:pPr>
      <w:spacing w:before="0" w:after="240"/>
      <w:ind w:left="240" w:hanging="240"/>
    </w:pPr>
    <w:rPr>
      <w:rFonts w:eastAsia="Times New Roman"/>
      <w:szCs w:val="20"/>
      <w:lang w:eastAsia="en-GB"/>
    </w:rPr>
  </w:style>
  <w:style w:type="paragraph" w:styleId="TOAHeading">
    <w:name w:val="toa heading"/>
    <w:basedOn w:val="Normal"/>
    <w:next w:val="Normal"/>
    <w:pPr>
      <w:spacing w:after="240"/>
    </w:pPr>
    <w:rPr>
      <w:rFonts w:ascii="Arial" w:eastAsia="Times New Roman" w:hAnsi="Arial"/>
      <w:b/>
      <w:szCs w:val="20"/>
      <w:lang w:eastAsia="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0"/>
      </w:numPr>
      <w:tabs>
        <w:tab w:val="clear" w:pos="1191"/>
        <w:tab w:val="num" w:pos="360"/>
      </w:tabs>
      <w:spacing w:before="0" w:after="240"/>
      <w:ind w:left="720" w:hanging="720"/>
    </w:pPr>
    <w:rPr>
      <w:rFonts w:eastAsia="Times New Roman"/>
      <w:szCs w:val="20"/>
    </w:rPr>
  </w:style>
  <w:style w:type="paragraph" w:customStyle="1" w:styleId="ListNumber1Level2">
    <w:name w:val="List Number 1 (Level 2)"/>
    <w:basedOn w:val="Text1"/>
    <w:pPr>
      <w:numPr>
        <w:ilvl w:val="1"/>
        <w:numId w:val="20"/>
      </w:numPr>
      <w:tabs>
        <w:tab w:val="clear" w:pos="1899"/>
        <w:tab w:val="num" w:pos="360"/>
      </w:tabs>
      <w:spacing w:before="0" w:after="240"/>
      <w:ind w:left="720" w:hanging="720"/>
    </w:pPr>
    <w:rPr>
      <w:rFonts w:eastAsia="Times New Roman"/>
      <w:szCs w:val="20"/>
    </w:rPr>
  </w:style>
  <w:style w:type="paragraph" w:customStyle="1" w:styleId="ListNumber2Level2">
    <w:name w:val="List Number 2 (Level 2)"/>
    <w:basedOn w:val="Text20"/>
    <w:pPr>
      <w:numPr>
        <w:ilvl w:val="7"/>
        <w:numId w:val="8"/>
      </w:numPr>
      <w:tabs>
        <w:tab w:val="num" w:pos="2494"/>
      </w:tabs>
      <w:spacing w:before="0" w:after="240"/>
      <w:ind w:left="2494" w:hanging="708"/>
    </w:pPr>
    <w:rPr>
      <w:rFonts w:eastAsia="Times New Roman"/>
      <w:szCs w:val="20"/>
    </w:rPr>
  </w:style>
  <w:style w:type="paragraph" w:customStyle="1" w:styleId="ListNumber3Level2">
    <w:name w:val="List Number 3 (Level 2)"/>
    <w:basedOn w:val="Text3"/>
    <w:pPr>
      <w:numPr>
        <w:ilvl w:val="8"/>
        <w:numId w:val="8"/>
      </w:numPr>
      <w:tabs>
        <w:tab w:val="num" w:pos="3333"/>
      </w:tabs>
      <w:spacing w:before="0" w:after="240"/>
      <w:ind w:left="3333" w:hanging="708"/>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1Level3">
    <w:name w:val="List Number 1 (Level 3)"/>
    <w:basedOn w:val="Text1"/>
    <w:pPr>
      <w:numPr>
        <w:ilvl w:val="2"/>
        <w:numId w:val="20"/>
      </w:numPr>
      <w:tabs>
        <w:tab w:val="clear" w:pos="2608"/>
        <w:tab w:val="num" w:pos="360"/>
      </w:tabs>
      <w:spacing w:before="0" w:after="240"/>
      <w:ind w:left="720" w:hanging="720"/>
    </w:pPr>
    <w:rPr>
      <w:rFonts w:eastAsia="Times New Roman"/>
      <w:szCs w:val="20"/>
    </w:rPr>
  </w:style>
  <w:style w:type="paragraph" w:customStyle="1" w:styleId="ListNumber2Level3">
    <w:name w:val="List Number 2 (Level 3)"/>
    <w:basedOn w:val="Text20"/>
    <w:pPr>
      <w:numPr>
        <w:ilvl w:val="7"/>
        <w:numId w:val="8"/>
      </w:numPr>
      <w:tabs>
        <w:tab w:val="num" w:pos="3203"/>
      </w:tabs>
      <w:spacing w:before="0" w:after="240"/>
      <w:ind w:left="3203" w:hanging="709"/>
    </w:pPr>
    <w:rPr>
      <w:rFonts w:eastAsia="Times New Roman"/>
      <w:szCs w:val="20"/>
    </w:rPr>
  </w:style>
  <w:style w:type="paragraph" w:customStyle="1" w:styleId="ListNumber3Level3">
    <w:name w:val="List Number 3 (Level 3)"/>
    <w:basedOn w:val="Text3"/>
    <w:pPr>
      <w:numPr>
        <w:ilvl w:val="8"/>
        <w:numId w:val="8"/>
      </w:numPr>
      <w:tabs>
        <w:tab w:val="num" w:pos="4042"/>
      </w:tabs>
      <w:spacing w:before="0" w:after="240"/>
      <w:ind w:left="4042" w:hanging="709"/>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1Level4">
    <w:name w:val="List Number 1 (Level 4)"/>
    <w:basedOn w:val="Text1"/>
    <w:pPr>
      <w:numPr>
        <w:ilvl w:val="3"/>
        <w:numId w:val="20"/>
      </w:numPr>
      <w:tabs>
        <w:tab w:val="clear" w:pos="3317"/>
        <w:tab w:val="num" w:pos="360"/>
      </w:tabs>
      <w:spacing w:before="0" w:after="240"/>
      <w:ind w:left="720" w:hanging="720"/>
    </w:pPr>
    <w:rPr>
      <w:rFonts w:eastAsia="Times New Roman"/>
      <w:szCs w:val="20"/>
    </w:rPr>
  </w:style>
  <w:style w:type="paragraph" w:customStyle="1" w:styleId="ListNumber2Level4">
    <w:name w:val="List Number 2 (Level 4)"/>
    <w:basedOn w:val="Text20"/>
    <w:pPr>
      <w:numPr>
        <w:ilvl w:val="7"/>
        <w:numId w:val="8"/>
      </w:numPr>
      <w:tabs>
        <w:tab w:val="num" w:pos="3912"/>
      </w:tabs>
      <w:spacing w:before="0" w:after="240"/>
      <w:ind w:left="3912" w:hanging="709"/>
    </w:pPr>
    <w:rPr>
      <w:rFonts w:eastAsia="Times New Roman"/>
      <w:szCs w:val="20"/>
    </w:rPr>
  </w:style>
  <w:style w:type="paragraph" w:customStyle="1" w:styleId="ListNumber3Level4">
    <w:name w:val="List Number 3 (Level 4)"/>
    <w:basedOn w:val="Text3"/>
    <w:pPr>
      <w:tabs>
        <w:tab w:val="num" w:pos="850"/>
        <w:tab w:val="num" w:pos="4751"/>
      </w:tabs>
      <w:spacing w:before="0" w:after="240"/>
      <w:ind w:left="4751" w:hanging="709"/>
    </w:pPr>
    <w:rPr>
      <w:rFonts w:eastAsia="Times New Roman"/>
      <w:szCs w:val="20"/>
    </w:rPr>
  </w:style>
  <w:style w:type="paragraph" w:customStyle="1" w:styleId="ListNumber4Level40">
    <w:name w:val="List Number 4 (Level 4)"/>
    <w:basedOn w:val="Text4"/>
    <w:pPr>
      <w:tabs>
        <w:tab w:val="num" w:pos="5715"/>
      </w:tabs>
      <w:spacing w:before="0" w:after="240"/>
      <w:ind w:left="5715" w:hanging="709"/>
    </w:pPr>
    <w:rPr>
      <w:rFonts w:eastAsia="Times New Roman"/>
      <w:szCs w:val="20"/>
    </w:rPr>
  </w:style>
  <w:style w:type="paragraph" w:customStyle="1" w:styleId="Annexetitreexposglobal">
    <w:name w:val="Annexe titre (exposé global)"/>
    <w:basedOn w:val="Normal"/>
    <w:next w:val="Normal"/>
    <w:pPr>
      <w:jc w:val="center"/>
    </w:pPr>
    <w:rPr>
      <w:rFonts w:eastAsia="Times New Roman"/>
      <w:b/>
      <w:bCs/>
      <w:snapToGrid w:val="0"/>
      <w:szCs w:val="24"/>
      <w:u w:val="single"/>
      <w:lang w:eastAsia="en-GB"/>
    </w:rPr>
  </w:style>
  <w:style w:type="paragraph" w:customStyle="1" w:styleId="Annexetitrefichefinacte">
    <w:name w:val="Annexe titre (fiche fin. acte)"/>
    <w:basedOn w:val="Normal"/>
    <w:next w:val="Normal"/>
    <w:pPr>
      <w:jc w:val="center"/>
    </w:pPr>
    <w:rPr>
      <w:rFonts w:eastAsia="Times New Roman"/>
      <w:b/>
      <w:bCs/>
      <w:snapToGrid w:val="0"/>
      <w:szCs w:val="24"/>
      <w:u w:val="single"/>
      <w:lang w:eastAsia="en-GB"/>
    </w:rPr>
  </w:style>
  <w:style w:type="paragraph" w:customStyle="1" w:styleId="Annexetitrefichefinglobale">
    <w:name w:val="Annexe titre (fiche fin. globale)"/>
    <w:basedOn w:val="Normal"/>
    <w:next w:val="Normal"/>
    <w:pPr>
      <w:jc w:val="center"/>
    </w:pPr>
    <w:rPr>
      <w:rFonts w:eastAsia="Times New Roman"/>
      <w:b/>
      <w:bCs/>
      <w:snapToGrid w:val="0"/>
      <w:szCs w:val="24"/>
      <w:u w:val="single"/>
      <w:lang w:eastAsia="en-GB"/>
    </w:rPr>
  </w:style>
  <w:style w:type="paragraph" w:customStyle="1" w:styleId="Exposdesmotifstitreglobal">
    <w:name w:val="Exposé des motifs titre (global)"/>
    <w:basedOn w:val="Normal"/>
    <w:next w:val="Normal"/>
    <w:pPr>
      <w:jc w:val="center"/>
    </w:pPr>
    <w:rPr>
      <w:rFonts w:eastAsia="Times New Roman"/>
      <w:b/>
      <w:bCs/>
      <w:snapToGrid w:val="0"/>
      <w:szCs w:val="24"/>
      <w:u w:val="single"/>
      <w:lang w:eastAsia="en-GB"/>
    </w:rPr>
  </w:style>
  <w:style w:type="paragraph" w:customStyle="1" w:styleId="Langueoriginale">
    <w:name w:val="Langue originale"/>
    <w:basedOn w:val="Normal"/>
    <w:next w:val="Phrasefinale"/>
    <w:pPr>
      <w:spacing w:before="360"/>
      <w:jc w:val="center"/>
    </w:pPr>
    <w:rPr>
      <w:rFonts w:eastAsia="Times New Roman"/>
      <w:caps/>
      <w:snapToGrid w:val="0"/>
      <w:szCs w:val="24"/>
      <w:lang w:eastAsia="en-GB"/>
    </w:rPr>
  </w:style>
  <w:style w:type="paragraph" w:customStyle="1" w:styleId="Phrasefinale">
    <w:name w:val="Phrase finale"/>
    <w:basedOn w:val="Normal"/>
    <w:next w:val="Normal"/>
    <w:pPr>
      <w:spacing w:before="360" w:after="0"/>
      <w:jc w:val="center"/>
    </w:pPr>
    <w:rPr>
      <w:rFonts w:eastAsia="Times New Roman"/>
      <w:snapToGrid w:val="0"/>
      <w:szCs w:val="24"/>
      <w:lang w:eastAsia="en-GB"/>
    </w:rPr>
  </w:style>
  <w:style w:type="paragraph" w:customStyle="1" w:styleId="Prliminairetitre">
    <w:name w:val="Préliminaire titre"/>
    <w:basedOn w:val="Normal"/>
    <w:next w:val="Normal"/>
    <w:pPr>
      <w:spacing w:before="360" w:after="360"/>
      <w:jc w:val="center"/>
    </w:pPr>
    <w:rPr>
      <w:rFonts w:eastAsia="Times New Roman"/>
      <w:b/>
      <w:bCs/>
      <w:snapToGrid w:val="0"/>
      <w:szCs w:val="24"/>
      <w:lang w:eastAsia="en-GB"/>
    </w:rPr>
  </w:style>
  <w:style w:type="paragraph" w:customStyle="1" w:styleId="Prliminairetype">
    <w:name w:val="Préliminaire type"/>
    <w:basedOn w:val="Normal"/>
    <w:next w:val="Normal"/>
    <w:pPr>
      <w:spacing w:before="360" w:after="0"/>
      <w:jc w:val="center"/>
    </w:pPr>
    <w:rPr>
      <w:rFonts w:eastAsia="Times New Roman"/>
      <w:b/>
      <w:bCs/>
      <w:snapToGrid w:val="0"/>
      <w:szCs w:val="24"/>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snapToGrid w:val="0"/>
      <w:szCs w:val="24"/>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snapToGrid w:val="0"/>
      <w:szCs w:val="24"/>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napToGrid w:val="0"/>
      <w:szCs w:val="24"/>
      <w:lang w:eastAsia="en-GB"/>
    </w:rPr>
  </w:style>
  <w:style w:type="paragraph" w:customStyle="1" w:styleId="Sous-titreobjetprliminaire">
    <w:name w:val="Sous-titre objet (préliminaire)"/>
    <w:basedOn w:val="Normal"/>
    <w:pPr>
      <w:spacing w:before="0" w:after="0"/>
      <w:jc w:val="center"/>
    </w:pPr>
    <w:rPr>
      <w:rFonts w:eastAsia="Times New Roman"/>
      <w:b/>
      <w:bCs/>
      <w:snapToGrid w:val="0"/>
      <w:szCs w:val="24"/>
      <w:lang w:eastAsia="en-GB"/>
    </w:rPr>
  </w:style>
  <w:style w:type="paragraph" w:customStyle="1" w:styleId="Statutprliminaire">
    <w:name w:val="Statut (préliminaire)"/>
    <w:basedOn w:val="Normal"/>
    <w:next w:val="Normal"/>
    <w:pPr>
      <w:spacing w:before="360" w:after="0"/>
      <w:jc w:val="center"/>
    </w:pPr>
    <w:rPr>
      <w:rFonts w:eastAsia="Times New Roman"/>
      <w:snapToGrid w:val="0"/>
      <w:szCs w:val="24"/>
      <w:lang w:eastAsia="en-GB"/>
    </w:rPr>
  </w:style>
  <w:style w:type="paragraph" w:customStyle="1" w:styleId="Titreobjetprliminaire">
    <w:name w:val="Titre objet (préliminaire)"/>
    <w:basedOn w:val="Normal"/>
    <w:next w:val="Normal"/>
    <w:pPr>
      <w:spacing w:before="360" w:after="360"/>
      <w:jc w:val="center"/>
    </w:pPr>
    <w:rPr>
      <w:rFonts w:eastAsia="Times New Roman"/>
      <w:b/>
      <w:bCs/>
      <w:snapToGrid w:val="0"/>
      <w:szCs w:val="24"/>
      <w:lang w:eastAsia="en-GB"/>
    </w:rPr>
  </w:style>
  <w:style w:type="paragraph" w:customStyle="1" w:styleId="Typedudocumentprliminaire">
    <w:name w:val="Type du document (préliminaire)"/>
    <w:basedOn w:val="Normal"/>
    <w:next w:val="Normal"/>
    <w:pPr>
      <w:spacing w:before="360" w:after="0"/>
      <w:jc w:val="center"/>
    </w:pPr>
    <w:rPr>
      <w:rFonts w:eastAsia="Times New Roman"/>
      <w:b/>
      <w:bCs/>
      <w:snapToGrid w:val="0"/>
      <w:szCs w:val="24"/>
      <w:lang w:eastAsia="en-GB"/>
    </w:rPr>
  </w:style>
  <w:style w:type="paragraph" w:customStyle="1" w:styleId="Fichefinancirestandardtitre">
    <w:name w:val="Fiche financière (standard) titre"/>
    <w:basedOn w:val="Normal"/>
    <w:next w:val="Normal"/>
    <w:pPr>
      <w:jc w:val="center"/>
    </w:pPr>
    <w:rPr>
      <w:rFonts w:eastAsia="Times New Roman"/>
      <w:b/>
      <w:bCs/>
      <w:snapToGrid w:val="0"/>
      <w:szCs w:val="24"/>
      <w:u w:val="single"/>
      <w:lang w:eastAsia="en-GB"/>
    </w:rPr>
  </w:style>
  <w:style w:type="paragraph" w:customStyle="1" w:styleId="Fichefinancirestandardtitreacte">
    <w:name w:val="Fiche financière (standard) titre (acte)"/>
    <w:basedOn w:val="Normal"/>
    <w:next w:val="Normal"/>
    <w:pPr>
      <w:jc w:val="center"/>
    </w:pPr>
    <w:rPr>
      <w:rFonts w:eastAsia="Times New Roman"/>
      <w:b/>
      <w:bCs/>
      <w:snapToGrid w:val="0"/>
      <w:szCs w:val="24"/>
      <w:u w:val="single"/>
      <w:lang w:eastAsia="en-GB"/>
    </w:rPr>
  </w:style>
  <w:style w:type="paragraph" w:customStyle="1" w:styleId="Fichefinanciretravailtitre">
    <w:name w:val="Fiche financière (travail) titre"/>
    <w:basedOn w:val="Normal"/>
    <w:next w:val="Normal"/>
    <w:pPr>
      <w:jc w:val="center"/>
    </w:pPr>
    <w:rPr>
      <w:rFonts w:eastAsia="Times New Roman"/>
      <w:b/>
      <w:bCs/>
      <w:snapToGrid w:val="0"/>
      <w:szCs w:val="24"/>
      <w:u w:val="single"/>
      <w:lang w:eastAsia="en-GB"/>
    </w:rPr>
  </w:style>
  <w:style w:type="paragraph" w:customStyle="1" w:styleId="Fichefinanciretravailtitreacte">
    <w:name w:val="Fiche financière (travail) titre (acte)"/>
    <w:basedOn w:val="Normal"/>
    <w:next w:val="Normal"/>
    <w:pPr>
      <w:jc w:val="center"/>
    </w:pPr>
    <w:rPr>
      <w:rFonts w:eastAsia="Times New Roman"/>
      <w:b/>
      <w:bCs/>
      <w:snapToGrid w:val="0"/>
      <w:szCs w:val="24"/>
      <w:u w:val="single"/>
      <w:lang w:eastAsia="en-GB"/>
    </w:rPr>
  </w:style>
  <w:style w:type="paragraph" w:customStyle="1" w:styleId="Fichefinancireattributiontitre">
    <w:name w:val="Fiche financière (attribution) titre"/>
    <w:basedOn w:val="Normal"/>
    <w:next w:val="Normal"/>
    <w:pPr>
      <w:jc w:val="center"/>
    </w:pPr>
    <w:rPr>
      <w:rFonts w:eastAsia="Times New Roman"/>
      <w:b/>
      <w:bCs/>
      <w:snapToGrid w:val="0"/>
      <w:szCs w:val="24"/>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bCs/>
      <w:snapToGrid w:val="0"/>
      <w:szCs w:val="24"/>
      <w:u w:val="single"/>
      <w:lang w:eastAsia="en-GB"/>
    </w:rPr>
  </w:style>
  <w:style w:type="numbering" w:styleId="1ai">
    <w:name w:val="Outline List 1"/>
    <w:basedOn w:val="NoList"/>
    <w:pPr>
      <w:numPr>
        <w:numId w:val="16"/>
      </w:numPr>
    </w:pPr>
  </w:style>
  <w:style w:type="numbering" w:styleId="ArticleSection">
    <w:name w:val="Outline List 3"/>
    <w:basedOn w:val="NoList"/>
    <w:pPr>
      <w:numPr>
        <w:numId w:val="17"/>
      </w:numPr>
    </w:p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imes New Roman"/>
      <w:b/>
      <w:bCs/>
      <w:snapToGrid w:val="0"/>
      <w:szCs w:val="24"/>
      <w:lang w:eastAsia="en-GB"/>
    </w:rPr>
  </w:style>
  <w:style w:type="paragraph" w:customStyle="1" w:styleId="Fichefinanciretextetable0">
    <w:name w:val="Fiche financière texte (table)"/>
    <w:basedOn w:val="Normal"/>
    <w:pPr>
      <w:spacing w:before="0" w:after="0"/>
      <w:jc w:val="left"/>
    </w:pPr>
    <w:rPr>
      <w:rFonts w:eastAsia="Times New Roman"/>
      <w:snapToGrid w:val="0"/>
      <w:sz w:val="20"/>
      <w:szCs w:val="24"/>
      <w:lang w:eastAsia="en-GB"/>
    </w:rPr>
  </w:style>
  <w:style w:type="paragraph" w:customStyle="1" w:styleId="Fichefinanciretitreactetable">
    <w:name w:val="Fiche financière titre (acte table)"/>
    <w:basedOn w:val="Normal"/>
    <w:next w:val="Normal"/>
    <w:pPr>
      <w:jc w:val="center"/>
    </w:pPr>
    <w:rPr>
      <w:rFonts w:eastAsia="Times New Roman"/>
      <w:b/>
      <w:bCs/>
      <w:snapToGrid w:val="0"/>
      <w:sz w:val="40"/>
      <w:szCs w:val="40"/>
      <w:lang w:eastAsia="en-GB"/>
    </w:rPr>
  </w:style>
  <w:style w:type="paragraph" w:customStyle="1" w:styleId="Fichefinanciretitreacte">
    <w:name w:val="Fiche financière titre (acte)"/>
    <w:basedOn w:val="Normal"/>
    <w:next w:val="Normal"/>
    <w:pPr>
      <w:jc w:val="center"/>
    </w:pPr>
    <w:rPr>
      <w:rFonts w:eastAsia="Times New Roman"/>
      <w:b/>
      <w:bCs/>
      <w:snapToGrid w:val="0"/>
      <w:szCs w:val="24"/>
      <w:u w:val="single"/>
      <w:lang w:eastAsia="en-GB"/>
    </w:rPr>
  </w:style>
  <w:style w:type="paragraph" w:customStyle="1" w:styleId="Fichefinanciretitretable">
    <w:name w:val="Fiche financière titre (table)"/>
    <w:basedOn w:val="Normal"/>
    <w:pPr>
      <w:jc w:val="center"/>
    </w:pPr>
    <w:rPr>
      <w:rFonts w:eastAsia="Times New Roman"/>
      <w:b/>
      <w:bCs/>
      <w:snapToGrid w:val="0"/>
      <w:sz w:val="40"/>
      <w:szCs w:val="40"/>
      <w:lang w:eastAsia="en-GB"/>
    </w:rPr>
  </w:style>
  <w:style w:type="character" w:customStyle="1" w:styleId="tw4winError">
    <w:name w:val="tw4winError"/>
    <w:rPr>
      <w:color w:val="00FF00"/>
      <w:sz w:val="40"/>
      <w:szCs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rPr>
      <w:rFonts w:ascii="CG Times" w:hAnsi="CG Times"/>
      <w:noProof w:val="0"/>
      <w:sz w:val="24"/>
      <w:lang w:val="en-US"/>
    </w:rPr>
  </w:style>
  <w:style w:type="character" w:customStyle="1" w:styleId="BalloonTextChar1">
    <w:name w:val="Balloon Text Char1"/>
    <w:rPr>
      <w:rFonts w:ascii="Tahoma" w:hAnsi="Tahoma" w:cs="Tahoma"/>
      <w:sz w:val="16"/>
      <w:szCs w:val="16"/>
      <w:lang w:eastAsia="en-US"/>
    </w:rPr>
  </w:style>
  <w:style w:type="character" w:customStyle="1" w:styleId="EmailStyle224">
    <w:name w:val="EmailStyle224"/>
    <w:semiHidden/>
    <w:rPr>
      <w:rFonts w:ascii="Arial" w:hAnsi="Arial" w:cs="Arial"/>
      <w:color w:val="000080"/>
      <w:sz w:val="20"/>
      <w:szCs w:val="20"/>
    </w:rPr>
  </w:style>
  <w:style w:type="character" w:customStyle="1" w:styleId="EmailStyle227">
    <w:name w:val="EmailStyle227"/>
    <w:semiHidden/>
    <w:rPr>
      <w:rFonts w:ascii="Arial" w:hAnsi="Arial" w:cs="Arial"/>
      <w:color w:val="auto"/>
      <w:sz w:val="20"/>
      <w:szCs w:val="20"/>
    </w:rPr>
  </w:style>
  <w:style w:type="character" w:customStyle="1" w:styleId="EmailStyle230">
    <w:name w:val="EmailStyle230"/>
    <w:semiHidden/>
    <w:rPr>
      <w:rFonts w:ascii="Arial" w:hAnsi="Arial" w:cs="Arial"/>
      <w:color w:val="auto"/>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Text20">
    <w:name w:val="Text 2"/>
    <w:basedOn w:val="Normal"/>
    <w:pPr>
      <w:ind w:left="1417"/>
    </w:pPr>
  </w:style>
  <w:style w:type="paragraph" w:customStyle="1" w:styleId="NormalCentered0">
    <w:name w:val="Normal Centered"/>
    <w:basedOn w:val="Normal"/>
    <w:pPr>
      <w:jc w:val="center"/>
    </w:pPr>
  </w:style>
  <w:style w:type="paragraph" w:customStyle="1" w:styleId="Point00">
    <w:name w:val="Point 0"/>
    <w:basedOn w:val="Normal"/>
    <w:pPr>
      <w:ind w:left="850" w:hanging="850"/>
    </w:pPr>
  </w:style>
  <w:style w:type="paragraph" w:customStyle="1" w:styleId="Point10">
    <w:name w:val="Point 1"/>
    <w:basedOn w:val="Normal"/>
    <w:pPr>
      <w:ind w:left="1417" w:hanging="567"/>
    </w:pPr>
  </w:style>
  <w:style w:type="paragraph" w:customStyle="1" w:styleId="Point20">
    <w:name w:val="Point 2"/>
    <w:basedOn w:val="Normal"/>
    <w:pPr>
      <w:ind w:left="1984" w:hanging="567"/>
    </w:pPr>
  </w:style>
  <w:style w:type="paragraph" w:customStyle="1" w:styleId="Point30">
    <w:name w:val="Point 3"/>
    <w:basedOn w:val="Normal"/>
    <w:pPr>
      <w:ind w:left="2551" w:hanging="567"/>
    </w:pPr>
  </w:style>
  <w:style w:type="paragraph" w:customStyle="1" w:styleId="Point41">
    <w:name w:val="Point 4"/>
    <w:basedOn w:val="Normal"/>
    <w:pPr>
      <w:ind w:left="3118" w:hanging="567"/>
    </w:pPr>
  </w:style>
  <w:style w:type="paragraph" w:customStyle="1" w:styleId="ManualNumPar10">
    <w:name w:val="Manual NumPar 1"/>
    <w:basedOn w:val="Normal"/>
    <w:next w:val="Text1"/>
    <w:pPr>
      <w:ind w:left="850" w:hanging="850"/>
    </w:pPr>
  </w:style>
  <w:style w:type="paragraph" w:customStyle="1" w:styleId="Titrearticle1">
    <w:name w:val="Titre article"/>
    <w:basedOn w:val="Normal"/>
    <w:next w:val="Normal"/>
    <w:pPr>
      <w:keepNext/>
      <w:spacing w:before="360"/>
      <w:jc w:val="center"/>
    </w:pPr>
    <w:rPr>
      <w:i/>
    </w:rPr>
  </w:style>
  <w:style w:type="paragraph" w:customStyle="1" w:styleId="Text21">
    <w:name w:val="Text 2"/>
    <w:basedOn w:val="Normal"/>
    <w:pPr>
      <w:ind w:left="1417"/>
    </w:pPr>
  </w:style>
  <w:style w:type="paragraph" w:customStyle="1" w:styleId="NormalCentered1">
    <w:name w:val="Normal Centered"/>
    <w:basedOn w:val="Normal"/>
    <w:pPr>
      <w:jc w:val="center"/>
    </w:pPr>
  </w:style>
  <w:style w:type="paragraph" w:customStyle="1" w:styleId="Point01">
    <w:name w:val="Point 0"/>
    <w:basedOn w:val="Normal"/>
    <w:pPr>
      <w:ind w:left="850" w:hanging="850"/>
    </w:pPr>
  </w:style>
  <w:style w:type="paragraph" w:customStyle="1" w:styleId="Point11">
    <w:name w:val="Point 1"/>
    <w:basedOn w:val="Normal"/>
    <w:pPr>
      <w:ind w:left="1417" w:hanging="567"/>
    </w:pPr>
  </w:style>
  <w:style w:type="paragraph" w:customStyle="1" w:styleId="Point21">
    <w:name w:val="Point 2"/>
    <w:basedOn w:val="Normal"/>
    <w:pPr>
      <w:ind w:left="1984" w:hanging="567"/>
    </w:pPr>
  </w:style>
  <w:style w:type="paragraph" w:customStyle="1" w:styleId="Point31">
    <w:name w:val="Point 3"/>
    <w:basedOn w:val="Normal"/>
    <w:pPr>
      <w:ind w:left="2551" w:hanging="567"/>
    </w:pPr>
  </w:style>
  <w:style w:type="paragraph" w:customStyle="1" w:styleId="Point42">
    <w:name w:val="Point 4"/>
    <w:basedOn w:val="Normal"/>
    <w:pPr>
      <w:ind w:left="3118" w:hanging="567"/>
    </w:pPr>
  </w:style>
  <w:style w:type="paragraph" w:customStyle="1" w:styleId="ManualNumPar11">
    <w:name w:val="Manual NumPar 1"/>
    <w:basedOn w:val="Normal"/>
    <w:next w:val="Text1"/>
    <w:pPr>
      <w:ind w:left="850" w:hanging="850"/>
    </w:pPr>
  </w:style>
  <w:style w:type="paragraph" w:customStyle="1" w:styleId="Titrearticle2">
    <w:name w:val="Titre article"/>
    <w:basedOn w:val="Normal"/>
    <w:next w:val="Normal"/>
    <w:pPr>
      <w:keepNext/>
      <w:spacing w:before="360"/>
      <w:jc w:val="center"/>
    </w:pPr>
    <w:rPr>
      <w:i/>
    </w:rPr>
  </w:style>
  <w:style w:type="paragraph" w:customStyle="1" w:styleId="Text22">
    <w:name w:val="Text 2"/>
    <w:basedOn w:val="Normal"/>
    <w:pPr>
      <w:ind w:left="1417"/>
    </w:pPr>
  </w:style>
  <w:style w:type="paragraph" w:customStyle="1" w:styleId="NormalCentered2">
    <w:name w:val="Normal Centered"/>
    <w:basedOn w:val="Normal"/>
    <w:pPr>
      <w:jc w:val="center"/>
    </w:pPr>
  </w:style>
  <w:style w:type="paragraph" w:customStyle="1" w:styleId="Point02">
    <w:name w:val="Point 0"/>
    <w:basedOn w:val="Normal"/>
    <w:pPr>
      <w:ind w:left="850" w:hanging="850"/>
    </w:pPr>
  </w:style>
  <w:style w:type="paragraph" w:customStyle="1" w:styleId="Point12">
    <w:name w:val="Point 1"/>
    <w:basedOn w:val="Normal"/>
    <w:pPr>
      <w:ind w:left="1417" w:hanging="567"/>
    </w:pPr>
  </w:style>
  <w:style w:type="paragraph" w:customStyle="1" w:styleId="Point22">
    <w:name w:val="Point 2"/>
    <w:basedOn w:val="Normal"/>
    <w:pPr>
      <w:ind w:left="1984" w:hanging="567"/>
    </w:pPr>
  </w:style>
  <w:style w:type="paragraph" w:customStyle="1" w:styleId="Point32">
    <w:name w:val="Point 3"/>
    <w:basedOn w:val="Normal"/>
    <w:pPr>
      <w:ind w:left="2551" w:hanging="567"/>
    </w:pPr>
  </w:style>
  <w:style w:type="paragraph" w:customStyle="1" w:styleId="Point43">
    <w:name w:val="Point 4"/>
    <w:basedOn w:val="Normal"/>
    <w:pPr>
      <w:ind w:left="3118" w:hanging="567"/>
    </w:pPr>
  </w:style>
  <w:style w:type="paragraph" w:customStyle="1" w:styleId="ManualNumPar12">
    <w:name w:val="Manual NumPar 1"/>
    <w:basedOn w:val="Normal"/>
    <w:next w:val="Text1"/>
    <w:pPr>
      <w:ind w:left="850" w:hanging="850"/>
    </w:pPr>
  </w:style>
  <w:style w:type="paragraph" w:customStyle="1" w:styleId="Titrearticle3">
    <w:name w:val="Titre article"/>
    <w:basedOn w:val="Normal"/>
    <w:next w:val="Normal"/>
    <w:pPr>
      <w:keepNext/>
      <w:spacing w:before="360"/>
      <w:jc w:val="center"/>
    </w:pPr>
    <w:rPr>
      <w:i/>
    </w:rPr>
  </w:style>
  <w:style w:type="paragraph" w:customStyle="1" w:styleId="Text23">
    <w:name w:val="Text 2"/>
    <w:basedOn w:val="Normal"/>
    <w:pPr>
      <w:ind w:left="1417"/>
    </w:pPr>
  </w:style>
  <w:style w:type="paragraph" w:customStyle="1" w:styleId="NormalCentered3">
    <w:name w:val="Normal Centered"/>
    <w:basedOn w:val="Normal"/>
    <w:pPr>
      <w:jc w:val="center"/>
    </w:pPr>
  </w:style>
  <w:style w:type="paragraph" w:customStyle="1" w:styleId="Point03">
    <w:name w:val="Point 0"/>
    <w:basedOn w:val="Normal"/>
    <w:pPr>
      <w:ind w:left="850" w:hanging="850"/>
    </w:pPr>
  </w:style>
  <w:style w:type="paragraph" w:customStyle="1" w:styleId="Point13">
    <w:name w:val="Point 1"/>
    <w:basedOn w:val="Normal"/>
    <w:pPr>
      <w:ind w:left="1417" w:hanging="567"/>
    </w:pPr>
  </w:style>
  <w:style w:type="paragraph" w:customStyle="1" w:styleId="Point23">
    <w:name w:val="Point 2"/>
    <w:basedOn w:val="Normal"/>
    <w:pPr>
      <w:ind w:left="1984" w:hanging="567"/>
    </w:pPr>
  </w:style>
  <w:style w:type="paragraph" w:customStyle="1" w:styleId="Point33">
    <w:name w:val="Point 3"/>
    <w:basedOn w:val="Normal"/>
    <w:pPr>
      <w:ind w:left="2551" w:hanging="567"/>
    </w:pPr>
  </w:style>
  <w:style w:type="paragraph" w:customStyle="1" w:styleId="Point44">
    <w:name w:val="Point 4"/>
    <w:basedOn w:val="Normal"/>
    <w:pPr>
      <w:ind w:left="3118" w:hanging="567"/>
    </w:pPr>
  </w:style>
  <w:style w:type="paragraph" w:customStyle="1" w:styleId="ManualNumPar13">
    <w:name w:val="Manual NumPar 1"/>
    <w:basedOn w:val="Normal"/>
    <w:next w:val="Text1"/>
    <w:pPr>
      <w:ind w:left="850" w:hanging="850"/>
    </w:pPr>
  </w:style>
  <w:style w:type="paragraph" w:customStyle="1" w:styleId="Titrearticle4">
    <w:name w:val="Titre article"/>
    <w:basedOn w:val="Normal"/>
    <w:next w:val="Normal"/>
    <w:pPr>
      <w:keepNext/>
      <w:spacing w:before="360"/>
      <w:jc w:val="center"/>
    </w:pPr>
    <w:rPr>
      <w:i/>
    </w:rPr>
  </w:style>
  <w:style w:type="paragraph" w:customStyle="1" w:styleId="Text24">
    <w:name w:val="Text 2"/>
    <w:basedOn w:val="Normal"/>
    <w:pPr>
      <w:ind w:left="1417"/>
    </w:pPr>
  </w:style>
  <w:style w:type="paragraph" w:customStyle="1" w:styleId="NormalCentered4">
    <w:name w:val="Normal Centered"/>
    <w:basedOn w:val="Normal"/>
    <w:pPr>
      <w:jc w:val="center"/>
    </w:pPr>
  </w:style>
  <w:style w:type="paragraph" w:customStyle="1" w:styleId="Point04">
    <w:name w:val="Point 0"/>
    <w:basedOn w:val="Normal"/>
    <w:pPr>
      <w:ind w:left="850" w:hanging="850"/>
    </w:pPr>
  </w:style>
  <w:style w:type="paragraph" w:customStyle="1" w:styleId="Point14">
    <w:name w:val="Point 1"/>
    <w:basedOn w:val="Normal"/>
    <w:pPr>
      <w:ind w:left="1417" w:hanging="567"/>
    </w:pPr>
  </w:style>
  <w:style w:type="paragraph" w:customStyle="1" w:styleId="Point24">
    <w:name w:val="Point 2"/>
    <w:basedOn w:val="Normal"/>
    <w:pPr>
      <w:ind w:left="1984" w:hanging="567"/>
    </w:pPr>
  </w:style>
  <w:style w:type="paragraph" w:customStyle="1" w:styleId="Point34">
    <w:name w:val="Point 3"/>
    <w:basedOn w:val="Normal"/>
    <w:pPr>
      <w:ind w:left="2551" w:hanging="567"/>
    </w:pPr>
  </w:style>
  <w:style w:type="paragraph" w:customStyle="1" w:styleId="Point45">
    <w:name w:val="Point 4"/>
    <w:basedOn w:val="Normal"/>
    <w:pPr>
      <w:ind w:left="3118" w:hanging="567"/>
    </w:pPr>
  </w:style>
  <w:style w:type="paragraph" w:customStyle="1" w:styleId="ManualNumPar14">
    <w:name w:val="Manual NumPar 1"/>
    <w:basedOn w:val="Normal"/>
    <w:next w:val="Text1"/>
    <w:pPr>
      <w:ind w:left="850" w:hanging="850"/>
    </w:pPr>
  </w:style>
  <w:style w:type="paragraph" w:customStyle="1" w:styleId="Titrearticle5">
    <w:name w:val="Titre article"/>
    <w:basedOn w:val="Normal"/>
    <w:next w:val="Normal"/>
    <w:pPr>
      <w:keepNext/>
      <w:spacing w:before="360"/>
      <w:jc w:val="center"/>
    </w:pPr>
    <w:rPr>
      <w:i/>
    </w:rPr>
  </w:style>
  <w:style w:type="paragraph" w:customStyle="1" w:styleId="Text25">
    <w:name w:val="Text 2"/>
    <w:basedOn w:val="Normal"/>
    <w:pPr>
      <w:ind w:left="1417"/>
    </w:pPr>
  </w:style>
  <w:style w:type="paragraph" w:customStyle="1" w:styleId="NormalCentered5">
    <w:name w:val="Normal Centered"/>
    <w:basedOn w:val="Normal"/>
    <w:pPr>
      <w:jc w:val="center"/>
    </w:pPr>
  </w:style>
  <w:style w:type="paragraph" w:customStyle="1" w:styleId="Point05">
    <w:name w:val="Point 0"/>
    <w:basedOn w:val="Normal"/>
    <w:pPr>
      <w:ind w:left="850" w:hanging="850"/>
    </w:pPr>
  </w:style>
  <w:style w:type="paragraph" w:customStyle="1" w:styleId="Point15">
    <w:name w:val="Point 1"/>
    <w:basedOn w:val="Normal"/>
    <w:pPr>
      <w:ind w:left="1417" w:hanging="567"/>
    </w:pPr>
  </w:style>
  <w:style w:type="paragraph" w:customStyle="1" w:styleId="Point25">
    <w:name w:val="Point 2"/>
    <w:basedOn w:val="Normal"/>
    <w:pPr>
      <w:ind w:left="1984" w:hanging="567"/>
    </w:pPr>
  </w:style>
  <w:style w:type="paragraph" w:customStyle="1" w:styleId="Point35">
    <w:name w:val="Point 3"/>
    <w:basedOn w:val="Normal"/>
    <w:pPr>
      <w:ind w:left="2551" w:hanging="567"/>
    </w:pPr>
  </w:style>
  <w:style w:type="paragraph" w:customStyle="1" w:styleId="Point46">
    <w:name w:val="Point 4"/>
    <w:basedOn w:val="Normal"/>
    <w:pPr>
      <w:ind w:left="3118" w:hanging="567"/>
    </w:pPr>
  </w:style>
  <w:style w:type="paragraph" w:customStyle="1" w:styleId="ManualNumPar15">
    <w:name w:val="Manual NumPar 1"/>
    <w:basedOn w:val="Normal"/>
    <w:next w:val="Text1"/>
    <w:pPr>
      <w:ind w:left="850" w:hanging="850"/>
    </w:pPr>
  </w:style>
  <w:style w:type="paragraph" w:customStyle="1" w:styleId="Titrearticle6">
    <w:name w:val="Titre article"/>
    <w:basedOn w:val="Normal"/>
    <w:next w:val="Normal"/>
    <w:pPr>
      <w:keepNext/>
      <w:spacing w:before="360"/>
      <w:jc w:val="center"/>
    </w:pPr>
    <w:rPr>
      <w:i/>
    </w:rPr>
  </w:style>
  <w:style w:type="paragraph" w:customStyle="1" w:styleId="Text26">
    <w:name w:val="Text 2"/>
    <w:basedOn w:val="Normal"/>
    <w:pPr>
      <w:ind w:left="1417"/>
    </w:pPr>
  </w:style>
  <w:style w:type="paragraph" w:customStyle="1" w:styleId="NormalCentered6">
    <w:name w:val="Normal Centered"/>
    <w:basedOn w:val="Normal"/>
    <w:pPr>
      <w:jc w:val="center"/>
    </w:pPr>
  </w:style>
  <w:style w:type="paragraph" w:customStyle="1" w:styleId="Point06">
    <w:name w:val="Point 0"/>
    <w:basedOn w:val="Normal"/>
    <w:pPr>
      <w:ind w:left="850" w:hanging="850"/>
    </w:pPr>
  </w:style>
  <w:style w:type="paragraph" w:customStyle="1" w:styleId="Point16">
    <w:name w:val="Point 1"/>
    <w:basedOn w:val="Normal"/>
    <w:pPr>
      <w:ind w:left="1417" w:hanging="567"/>
    </w:pPr>
  </w:style>
  <w:style w:type="paragraph" w:customStyle="1" w:styleId="Point26">
    <w:name w:val="Point 2"/>
    <w:basedOn w:val="Normal"/>
    <w:pPr>
      <w:ind w:left="1984" w:hanging="567"/>
    </w:pPr>
  </w:style>
  <w:style w:type="paragraph" w:customStyle="1" w:styleId="Point36">
    <w:name w:val="Point 3"/>
    <w:basedOn w:val="Normal"/>
    <w:pPr>
      <w:ind w:left="2551" w:hanging="567"/>
    </w:pPr>
  </w:style>
  <w:style w:type="paragraph" w:customStyle="1" w:styleId="Point47">
    <w:name w:val="Point 4"/>
    <w:basedOn w:val="Normal"/>
    <w:pPr>
      <w:ind w:left="3118" w:hanging="567"/>
    </w:pPr>
  </w:style>
  <w:style w:type="paragraph" w:customStyle="1" w:styleId="ManualNumPar16">
    <w:name w:val="Manual NumPar 1"/>
    <w:basedOn w:val="Normal"/>
    <w:next w:val="Text1"/>
    <w:pPr>
      <w:ind w:left="850" w:hanging="850"/>
    </w:pPr>
  </w:style>
  <w:style w:type="paragraph" w:customStyle="1" w:styleId="Titrearticle7">
    <w:name w:val="Titre article"/>
    <w:basedOn w:val="Normal"/>
    <w:next w:val="Normal"/>
    <w:pPr>
      <w:keepNext/>
      <w:spacing w:before="360"/>
      <w:jc w:val="center"/>
    </w:pPr>
    <w:rPr>
      <w:i/>
    </w:rPr>
  </w:style>
  <w:style w:type="paragraph" w:customStyle="1" w:styleId="Text27">
    <w:name w:val="Text 2"/>
    <w:basedOn w:val="Normal"/>
    <w:pPr>
      <w:ind w:left="1417"/>
    </w:pPr>
  </w:style>
  <w:style w:type="paragraph" w:customStyle="1" w:styleId="NormalCentered7">
    <w:name w:val="Normal Centered"/>
    <w:basedOn w:val="Normal"/>
    <w:pPr>
      <w:jc w:val="center"/>
    </w:pPr>
  </w:style>
  <w:style w:type="paragraph" w:customStyle="1" w:styleId="Point07">
    <w:name w:val="Point 0"/>
    <w:basedOn w:val="Normal"/>
    <w:pPr>
      <w:ind w:left="850" w:hanging="850"/>
    </w:pPr>
  </w:style>
  <w:style w:type="paragraph" w:customStyle="1" w:styleId="Point17">
    <w:name w:val="Point 1"/>
    <w:basedOn w:val="Normal"/>
    <w:pPr>
      <w:ind w:left="1417" w:hanging="567"/>
    </w:pPr>
  </w:style>
  <w:style w:type="paragraph" w:customStyle="1" w:styleId="Point27">
    <w:name w:val="Point 2"/>
    <w:basedOn w:val="Normal"/>
    <w:pPr>
      <w:ind w:left="1984" w:hanging="567"/>
    </w:pPr>
  </w:style>
  <w:style w:type="paragraph" w:customStyle="1" w:styleId="Point37">
    <w:name w:val="Point 3"/>
    <w:basedOn w:val="Normal"/>
    <w:pPr>
      <w:ind w:left="2551" w:hanging="567"/>
    </w:pPr>
  </w:style>
  <w:style w:type="paragraph" w:customStyle="1" w:styleId="Point48">
    <w:name w:val="Point 4"/>
    <w:basedOn w:val="Normal"/>
    <w:pPr>
      <w:ind w:left="3118" w:hanging="567"/>
    </w:pPr>
  </w:style>
  <w:style w:type="paragraph" w:customStyle="1" w:styleId="ManualNumPar17">
    <w:name w:val="Manual NumPar 1"/>
    <w:basedOn w:val="Normal"/>
    <w:next w:val="Text1"/>
    <w:pPr>
      <w:ind w:left="850" w:hanging="850"/>
    </w:pPr>
  </w:style>
  <w:style w:type="paragraph" w:customStyle="1" w:styleId="Titrearticle8">
    <w:name w:val="Titre article"/>
    <w:basedOn w:val="Normal"/>
    <w:next w:val="Normal"/>
    <w:pPr>
      <w:keepNext/>
      <w:spacing w:before="360"/>
      <w:jc w:val="center"/>
    </w:pPr>
    <w:rPr>
      <w:i/>
    </w:rPr>
  </w:style>
  <w:style w:type="paragraph" w:customStyle="1" w:styleId="Text28">
    <w:name w:val="Text 2"/>
    <w:basedOn w:val="Normal"/>
    <w:pPr>
      <w:ind w:left="1417"/>
    </w:pPr>
  </w:style>
  <w:style w:type="paragraph" w:customStyle="1" w:styleId="NormalCentered8">
    <w:name w:val="Normal Centered"/>
    <w:basedOn w:val="Normal"/>
    <w:pPr>
      <w:jc w:val="center"/>
    </w:pPr>
  </w:style>
  <w:style w:type="paragraph" w:customStyle="1" w:styleId="Point08">
    <w:name w:val="Point 0"/>
    <w:basedOn w:val="Normal"/>
    <w:pPr>
      <w:ind w:left="850" w:hanging="850"/>
    </w:pPr>
  </w:style>
  <w:style w:type="paragraph" w:customStyle="1" w:styleId="Point18">
    <w:name w:val="Point 1"/>
    <w:basedOn w:val="Normal"/>
    <w:pPr>
      <w:ind w:left="1417" w:hanging="567"/>
    </w:pPr>
  </w:style>
  <w:style w:type="paragraph" w:customStyle="1" w:styleId="Point28">
    <w:name w:val="Point 2"/>
    <w:basedOn w:val="Normal"/>
    <w:pPr>
      <w:ind w:left="1984" w:hanging="567"/>
    </w:pPr>
  </w:style>
  <w:style w:type="paragraph" w:customStyle="1" w:styleId="Point38">
    <w:name w:val="Point 3"/>
    <w:basedOn w:val="Normal"/>
    <w:pPr>
      <w:ind w:left="2551" w:hanging="567"/>
    </w:pPr>
  </w:style>
  <w:style w:type="paragraph" w:customStyle="1" w:styleId="Point49">
    <w:name w:val="Point 4"/>
    <w:basedOn w:val="Normal"/>
    <w:pPr>
      <w:ind w:left="3118" w:hanging="567"/>
    </w:pPr>
  </w:style>
  <w:style w:type="paragraph" w:customStyle="1" w:styleId="ManualNumPar18">
    <w:name w:val="Manual NumPar 1"/>
    <w:basedOn w:val="Normal"/>
    <w:next w:val="Text1"/>
    <w:pPr>
      <w:ind w:left="850" w:hanging="850"/>
    </w:pPr>
  </w:style>
  <w:style w:type="paragraph" w:customStyle="1" w:styleId="Titrearticle9">
    <w:name w:val="Titre article"/>
    <w:basedOn w:val="Normal"/>
    <w:next w:val="Normal"/>
    <w:pPr>
      <w:keepNext/>
      <w:spacing w:before="360"/>
      <w:jc w:val="center"/>
    </w:pPr>
    <w:rPr>
      <w:i/>
    </w:rPr>
  </w:style>
  <w:style w:type="paragraph" w:customStyle="1" w:styleId="Text29">
    <w:name w:val="Text 2"/>
    <w:basedOn w:val="Normal"/>
    <w:pPr>
      <w:ind w:left="1417"/>
    </w:pPr>
  </w:style>
  <w:style w:type="paragraph" w:customStyle="1" w:styleId="NormalCentered9">
    <w:name w:val="Normal Centered"/>
    <w:basedOn w:val="Normal"/>
    <w:pPr>
      <w:jc w:val="center"/>
    </w:pPr>
  </w:style>
  <w:style w:type="paragraph" w:customStyle="1" w:styleId="Point09">
    <w:name w:val="Point 0"/>
    <w:basedOn w:val="Normal"/>
    <w:pPr>
      <w:ind w:left="850" w:hanging="850"/>
    </w:pPr>
  </w:style>
  <w:style w:type="paragraph" w:customStyle="1" w:styleId="Point19">
    <w:name w:val="Point 1"/>
    <w:basedOn w:val="Normal"/>
    <w:pPr>
      <w:ind w:left="1417" w:hanging="567"/>
    </w:pPr>
  </w:style>
  <w:style w:type="paragraph" w:customStyle="1" w:styleId="Point29">
    <w:name w:val="Point 2"/>
    <w:basedOn w:val="Normal"/>
    <w:pPr>
      <w:ind w:left="1984" w:hanging="567"/>
    </w:pPr>
  </w:style>
  <w:style w:type="paragraph" w:customStyle="1" w:styleId="Point39">
    <w:name w:val="Point 3"/>
    <w:basedOn w:val="Normal"/>
    <w:pPr>
      <w:ind w:left="2551" w:hanging="567"/>
    </w:pPr>
  </w:style>
  <w:style w:type="paragraph" w:customStyle="1" w:styleId="Point4a">
    <w:name w:val="Point 4"/>
    <w:basedOn w:val="Normal"/>
    <w:pPr>
      <w:ind w:left="3118" w:hanging="567"/>
    </w:pPr>
  </w:style>
  <w:style w:type="paragraph" w:customStyle="1" w:styleId="ManualNumPar19">
    <w:name w:val="Manual NumPar 1"/>
    <w:basedOn w:val="Normal"/>
    <w:next w:val="Text1"/>
    <w:pPr>
      <w:ind w:left="850" w:hanging="850"/>
    </w:pPr>
  </w:style>
  <w:style w:type="paragraph" w:customStyle="1" w:styleId="Titrearticlea">
    <w:name w:val="Titre article"/>
    <w:basedOn w:val="Normal"/>
    <w:next w:val="Normal"/>
    <w:pPr>
      <w:keepNext/>
      <w:spacing w:before="360"/>
      <w:jc w:val="center"/>
    </w:pPr>
    <w:rPr>
      <w:i/>
    </w:rPr>
  </w:style>
  <w:style w:type="paragraph" w:customStyle="1" w:styleId="Text2a">
    <w:name w:val="Text 2"/>
    <w:basedOn w:val="Normal"/>
    <w:pPr>
      <w:ind w:left="1417"/>
    </w:pPr>
  </w:style>
  <w:style w:type="paragraph" w:customStyle="1" w:styleId="NormalCentereda">
    <w:name w:val="Normal Centered"/>
    <w:basedOn w:val="Normal"/>
    <w:pPr>
      <w:jc w:val="center"/>
    </w:pPr>
  </w:style>
  <w:style w:type="paragraph" w:customStyle="1" w:styleId="Point0a">
    <w:name w:val="Point 0"/>
    <w:basedOn w:val="Normal"/>
    <w:pPr>
      <w:ind w:left="850" w:hanging="850"/>
    </w:pPr>
  </w:style>
  <w:style w:type="paragraph" w:customStyle="1" w:styleId="Point1a">
    <w:name w:val="Point 1"/>
    <w:basedOn w:val="Normal"/>
    <w:pPr>
      <w:ind w:left="1417" w:hanging="567"/>
    </w:pPr>
  </w:style>
  <w:style w:type="paragraph" w:customStyle="1" w:styleId="Point2a">
    <w:name w:val="Point 2"/>
    <w:basedOn w:val="Normal"/>
    <w:pPr>
      <w:ind w:left="1984" w:hanging="567"/>
    </w:pPr>
  </w:style>
  <w:style w:type="paragraph" w:customStyle="1" w:styleId="Point3a">
    <w:name w:val="Point 3"/>
    <w:basedOn w:val="Normal"/>
    <w:pPr>
      <w:ind w:left="2551" w:hanging="567"/>
    </w:pPr>
  </w:style>
  <w:style w:type="paragraph" w:customStyle="1" w:styleId="Point4b">
    <w:name w:val="Point 4"/>
    <w:basedOn w:val="Normal"/>
    <w:pPr>
      <w:ind w:left="3118" w:hanging="567"/>
    </w:pPr>
  </w:style>
  <w:style w:type="paragraph" w:customStyle="1" w:styleId="ManualNumPar1a">
    <w:name w:val="Manual NumPar 1"/>
    <w:basedOn w:val="Normal"/>
    <w:next w:val="Text1"/>
    <w:pPr>
      <w:ind w:left="850" w:hanging="850"/>
    </w:pPr>
  </w:style>
  <w:style w:type="paragraph" w:customStyle="1" w:styleId="Titrearticleb">
    <w:name w:val="Titre article"/>
    <w:basedOn w:val="Normal"/>
    <w:next w:val="Normal"/>
    <w:pPr>
      <w:keepNext/>
      <w:spacing w:before="360"/>
      <w:jc w:val="center"/>
    </w:pPr>
    <w:rPr>
      <w:i/>
    </w:rPr>
  </w:style>
  <w:style w:type="paragraph" w:customStyle="1" w:styleId="Text2b">
    <w:name w:val="Text 2"/>
    <w:basedOn w:val="Normal"/>
    <w:pPr>
      <w:ind w:left="1417"/>
    </w:pPr>
  </w:style>
  <w:style w:type="paragraph" w:customStyle="1" w:styleId="NormalCenteredb">
    <w:name w:val="Normal Centered"/>
    <w:basedOn w:val="Normal"/>
    <w:pPr>
      <w:jc w:val="center"/>
    </w:pPr>
  </w:style>
  <w:style w:type="paragraph" w:customStyle="1" w:styleId="Point0b">
    <w:name w:val="Point 0"/>
    <w:basedOn w:val="Normal"/>
    <w:pPr>
      <w:ind w:left="850" w:hanging="850"/>
    </w:pPr>
  </w:style>
  <w:style w:type="paragraph" w:customStyle="1" w:styleId="Point1b">
    <w:name w:val="Point 1"/>
    <w:basedOn w:val="Normal"/>
    <w:pPr>
      <w:ind w:left="1417" w:hanging="567"/>
    </w:pPr>
  </w:style>
  <w:style w:type="paragraph" w:customStyle="1" w:styleId="Point2b">
    <w:name w:val="Point 2"/>
    <w:basedOn w:val="Normal"/>
    <w:pPr>
      <w:ind w:left="1984" w:hanging="567"/>
    </w:pPr>
  </w:style>
  <w:style w:type="paragraph" w:customStyle="1" w:styleId="Point3b">
    <w:name w:val="Point 3"/>
    <w:basedOn w:val="Normal"/>
    <w:pPr>
      <w:ind w:left="2551" w:hanging="567"/>
    </w:pPr>
  </w:style>
  <w:style w:type="paragraph" w:customStyle="1" w:styleId="Point4c">
    <w:name w:val="Point 4"/>
    <w:basedOn w:val="Normal"/>
    <w:pPr>
      <w:ind w:left="3118" w:hanging="567"/>
    </w:pPr>
  </w:style>
  <w:style w:type="paragraph" w:customStyle="1" w:styleId="ManualNumPar1b">
    <w:name w:val="Manual NumPar 1"/>
    <w:basedOn w:val="Normal"/>
    <w:next w:val="Text1"/>
    <w:pPr>
      <w:ind w:left="850" w:hanging="850"/>
    </w:pPr>
  </w:style>
  <w:style w:type="paragraph" w:customStyle="1" w:styleId="Titrearticlec">
    <w:name w:val="Titre article"/>
    <w:basedOn w:val="Normal"/>
    <w:next w:val="Normal"/>
    <w:pPr>
      <w:keepNext/>
      <w:spacing w:before="360"/>
      <w:jc w:val="center"/>
    </w:pPr>
    <w:rPr>
      <w:i/>
    </w:rPr>
  </w:style>
  <w:style w:type="paragraph" w:customStyle="1" w:styleId="Text2c">
    <w:name w:val="Text 2"/>
    <w:basedOn w:val="Normal"/>
    <w:pPr>
      <w:ind w:left="1417"/>
    </w:pPr>
  </w:style>
  <w:style w:type="paragraph" w:customStyle="1" w:styleId="NormalCenteredc">
    <w:name w:val="Normal Centered"/>
    <w:basedOn w:val="Normal"/>
    <w:pPr>
      <w:jc w:val="center"/>
    </w:pPr>
  </w:style>
  <w:style w:type="paragraph" w:customStyle="1" w:styleId="Point0c">
    <w:name w:val="Point 0"/>
    <w:basedOn w:val="Normal"/>
    <w:pPr>
      <w:ind w:left="850" w:hanging="850"/>
    </w:pPr>
  </w:style>
  <w:style w:type="paragraph" w:customStyle="1" w:styleId="Point1c">
    <w:name w:val="Point 1"/>
    <w:basedOn w:val="Normal"/>
    <w:pPr>
      <w:ind w:left="1417" w:hanging="567"/>
    </w:pPr>
  </w:style>
  <w:style w:type="paragraph" w:customStyle="1" w:styleId="Point2c">
    <w:name w:val="Point 2"/>
    <w:basedOn w:val="Normal"/>
    <w:pPr>
      <w:ind w:left="1984" w:hanging="567"/>
    </w:pPr>
  </w:style>
  <w:style w:type="paragraph" w:customStyle="1" w:styleId="Point3c">
    <w:name w:val="Point 3"/>
    <w:basedOn w:val="Normal"/>
    <w:pPr>
      <w:ind w:left="2551" w:hanging="567"/>
    </w:pPr>
  </w:style>
  <w:style w:type="paragraph" w:customStyle="1" w:styleId="Point4d">
    <w:name w:val="Point 4"/>
    <w:basedOn w:val="Normal"/>
    <w:pPr>
      <w:ind w:left="3118" w:hanging="567"/>
    </w:pPr>
  </w:style>
  <w:style w:type="paragraph" w:customStyle="1" w:styleId="ManualNumPar1c">
    <w:name w:val="Manual NumPar 1"/>
    <w:basedOn w:val="Normal"/>
    <w:next w:val="Text1"/>
    <w:pPr>
      <w:ind w:left="850" w:hanging="850"/>
    </w:pPr>
  </w:style>
  <w:style w:type="paragraph" w:customStyle="1" w:styleId="Titrearticled">
    <w:name w:val="Titre article"/>
    <w:basedOn w:val="Normal"/>
    <w:next w:val="Normal"/>
    <w:pPr>
      <w:keepNext/>
      <w:spacing w:before="360"/>
      <w:jc w:val="center"/>
    </w:pPr>
    <w:rPr>
      <w:i/>
    </w:rPr>
  </w:style>
  <w:style w:type="paragraph" w:customStyle="1" w:styleId="Text2d">
    <w:name w:val="Text 2"/>
    <w:basedOn w:val="Normal"/>
    <w:pPr>
      <w:ind w:left="1417"/>
    </w:pPr>
  </w:style>
  <w:style w:type="paragraph" w:customStyle="1" w:styleId="NormalCenteredd">
    <w:name w:val="Normal Centered"/>
    <w:basedOn w:val="Normal"/>
    <w:pPr>
      <w:jc w:val="center"/>
    </w:pPr>
  </w:style>
  <w:style w:type="paragraph" w:customStyle="1" w:styleId="Point0d">
    <w:name w:val="Point 0"/>
    <w:basedOn w:val="Normal"/>
    <w:pPr>
      <w:ind w:left="850" w:hanging="850"/>
    </w:pPr>
  </w:style>
  <w:style w:type="paragraph" w:customStyle="1" w:styleId="Point1d">
    <w:name w:val="Point 1"/>
    <w:basedOn w:val="Normal"/>
    <w:pPr>
      <w:ind w:left="1417" w:hanging="567"/>
    </w:pPr>
  </w:style>
  <w:style w:type="paragraph" w:customStyle="1" w:styleId="Point2d">
    <w:name w:val="Point 2"/>
    <w:basedOn w:val="Normal"/>
    <w:pPr>
      <w:ind w:left="1984" w:hanging="567"/>
    </w:pPr>
  </w:style>
  <w:style w:type="paragraph" w:customStyle="1" w:styleId="Point3d">
    <w:name w:val="Point 3"/>
    <w:basedOn w:val="Normal"/>
    <w:pPr>
      <w:ind w:left="2551" w:hanging="567"/>
    </w:pPr>
  </w:style>
  <w:style w:type="paragraph" w:customStyle="1" w:styleId="Point4e">
    <w:name w:val="Point 4"/>
    <w:basedOn w:val="Normal"/>
    <w:pPr>
      <w:ind w:left="3118" w:hanging="567"/>
    </w:pPr>
  </w:style>
  <w:style w:type="paragraph" w:customStyle="1" w:styleId="ManualNumPar1d">
    <w:name w:val="Manual NumPar 1"/>
    <w:basedOn w:val="Normal"/>
    <w:next w:val="Text1"/>
    <w:pPr>
      <w:ind w:left="850" w:hanging="850"/>
    </w:pPr>
  </w:style>
  <w:style w:type="paragraph" w:customStyle="1" w:styleId="Titrearticlee">
    <w:name w:val="Titre article"/>
    <w:basedOn w:val="Normal"/>
    <w:next w:val="Normal"/>
    <w:pPr>
      <w:keepNext/>
      <w:spacing w:before="360"/>
      <w:jc w:val="center"/>
    </w:pPr>
    <w:rPr>
      <w:i/>
    </w:rPr>
  </w:style>
  <w:style w:type="paragraph" w:customStyle="1" w:styleId="Text2e">
    <w:name w:val="Text 2"/>
    <w:basedOn w:val="Normal"/>
    <w:pPr>
      <w:ind w:left="1417"/>
    </w:pPr>
  </w:style>
  <w:style w:type="paragraph" w:customStyle="1" w:styleId="NormalCenterede">
    <w:name w:val="Normal Centered"/>
    <w:basedOn w:val="Normal"/>
    <w:pPr>
      <w:jc w:val="center"/>
    </w:pPr>
  </w:style>
  <w:style w:type="paragraph" w:customStyle="1" w:styleId="Point0e">
    <w:name w:val="Point 0"/>
    <w:basedOn w:val="Normal"/>
    <w:pPr>
      <w:ind w:left="850" w:hanging="850"/>
    </w:pPr>
  </w:style>
  <w:style w:type="paragraph" w:customStyle="1" w:styleId="Point1e">
    <w:name w:val="Point 1"/>
    <w:basedOn w:val="Normal"/>
    <w:pPr>
      <w:ind w:left="1417" w:hanging="567"/>
    </w:pPr>
  </w:style>
  <w:style w:type="paragraph" w:customStyle="1" w:styleId="Point2e">
    <w:name w:val="Point 2"/>
    <w:basedOn w:val="Normal"/>
    <w:pPr>
      <w:ind w:left="1984" w:hanging="567"/>
    </w:pPr>
  </w:style>
  <w:style w:type="paragraph" w:customStyle="1" w:styleId="Point3e">
    <w:name w:val="Point 3"/>
    <w:basedOn w:val="Normal"/>
    <w:pPr>
      <w:ind w:left="2551" w:hanging="567"/>
    </w:pPr>
  </w:style>
  <w:style w:type="paragraph" w:customStyle="1" w:styleId="Point4f">
    <w:name w:val="Point 4"/>
    <w:basedOn w:val="Normal"/>
    <w:pPr>
      <w:ind w:left="3118" w:hanging="567"/>
    </w:pPr>
  </w:style>
  <w:style w:type="paragraph" w:customStyle="1" w:styleId="ManualNumPar1e">
    <w:name w:val="Manual NumPar 1"/>
    <w:basedOn w:val="Normal"/>
    <w:next w:val="Text1"/>
    <w:pPr>
      <w:ind w:left="850" w:hanging="850"/>
    </w:pPr>
  </w:style>
  <w:style w:type="paragraph" w:customStyle="1" w:styleId="Titrearticlef">
    <w:name w:val="Titre article"/>
    <w:basedOn w:val="Normal"/>
    <w:next w:val="Normal"/>
    <w:pPr>
      <w:keepNext/>
      <w:spacing w:before="360"/>
      <w:jc w:val="center"/>
    </w:pPr>
    <w:rPr>
      <w:i/>
    </w:rPr>
  </w:style>
  <w:style w:type="paragraph" w:customStyle="1" w:styleId="Text2f">
    <w:name w:val="Text 2"/>
    <w:basedOn w:val="Normal"/>
    <w:pPr>
      <w:ind w:left="1417"/>
    </w:pPr>
  </w:style>
  <w:style w:type="paragraph" w:customStyle="1" w:styleId="NormalCenteredf">
    <w:name w:val="Normal Centered"/>
    <w:basedOn w:val="Normal"/>
    <w:pPr>
      <w:jc w:val="center"/>
    </w:pPr>
  </w:style>
  <w:style w:type="paragraph" w:customStyle="1" w:styleId="Point0f">
    <w:name w:val="Point 0"/>
    <w:basedOn w:val="Normal"/>
    <w:pPr>
      <w:ind w:left="850" w:hanging="850"/>
    </w:pPr>
  </w:style>
  <w:style w:type="paragraph" w:customStyle="1" w:styleId="Point1f">
    <w:name w:val="Point 1"/>
    <w:basedOn w:val="Normal"/>
    <w:pPr>
      <w:ind w:left="1417" w:hanging="567"/>
    </w:pPr>
  </w:style>
  <w:style w:type="paragraph" w:customStyle="1" w:styleId="Point2f">
    <w:name w:val="Point 2"/>
    <w:basedOn w:val="Normal"/>
    <w:pPr>
      <w:ind w:left="1984" w:hanging="567"/>
    </w:pPr>
  </w:style>
  <w:style w:type="paragraph" w:customStyle="1" w:styleId="Point3f">
    <w:name w:val="Point 3"/>
    <w:basedOn w:val="Normal"/>
    <w:pPr>
      <w:ind w:left="2551" w:hanging="567"/>
    </w:pPr>
  </w:style>
  <w:style w:type="paragraph" w:customStyle="1" w:styleId="Point4f0">
    <w:name w:val="Point 4"/>
    <w:basedOn w:val="Normal"/>
    <w:pPr>
      <w:ind w:left="3118" w:hanging="567"/>
    </w:pPr>
  </w:style>
  <w:style w:type="paragraph" w:customStyle="1" w:styleId="ManualNumPar1f">
    <w:name w:val="Manual NumPar 1"/>
    <w:basedOn w:val="Normal"/>
    <w:next w:val="Text1"/>
    <w:pPr>
      <w:ind w:left="850" w:hanging="850"/>
    </w:pPr>
  </w:style>
  <w:style w:type="paragraph" w:customStyle="1" w:styleId="Titrearticlef0">
    <w:name w:val="Titre article"/>
    <w:basedOn w:val="Normal"/>
    <w:next w:val="Normal"/>
    <w:pPr>
      <w:keepNext/>
      <w:spacing w:before="360"/>
      <w:jc w:val="center"/>
    </w:pPr>
    <w:rPr>
      <w:i/>
    </w:rPr>
  </w:style>
  <w:style w:type="paragraph" w:customStyle="1" w:styleId="Text2f0">
    <w:name w:val="Text 2"/>
    <w:basedOn w:val="Normal"/>
    <w:pPr>
      <w:ind w:left="1417"/>
    </w:pPr>
  </w:style>
  <w:style w:type="paragraph" w:customStyle="1" w:styleId="NormalCenteredf0">
    <w:name w:val="Normal Centered"/>
    <w:basedOn w:val="Normal"/>
    <w:pPr>
      <w:jc w:val="center"/>
    </w:pPr>
  </w:style>
  <w:style w:type="paragraph" w:customStyle="1" w:styleId="Point0f0">
    <w:name w:val="Point 0"/>
    <w:basedOn w:val="Normal"/>
    <w:pPr>
      <w:ind w:left="850" w:hanging="850"/>
    </w:pPr>
  </w:style>
  <w:style w:type="paragraph" w:customStyle="1" w:styleId="Point1f0">
    <w:name w:val="Point 1"/>
    <w:basedOn w:val="Normal"/>
    <w:pPr>
      <w:ind w:left="1417" w:hanging="567"/>
    </w:pPr>
  </w:style>
  <w:style w:type="paragraph" w:customStyle="1" w:styleId="Point2f0">
    <w:name w:val="Point 2"/>
    <w:basedOn w:val="Normal"/>
    <w:pPr>
      <w:ind w:left="1984" w:hanging="567"/>
    </w:pPr>
  </w:style>
  <w:style w:type="paragraph" w:customStyle="1" w:styleId="Point3f0">
    <w:name w:val="Point 3"/>
    <w:basedOn w:val="Normal"/>
    <w:pPr>
      <w:ind w:left="2551" w:hanging="567"/>
    </w:pPr>
  </w:style>
  <w:style w:type="paragraph" w:customStyle="1" w:styleId="Point4f1">
    <w:name w:val="Point 4"/>
    <w:basedOn w:val="Normal"/>
    <w:pPr>
      <w:ind w:left="3118" w:hanging="567"/>
    </w:pPr>
  </w:style>
  <w:style w:type="paragraph" w:customStyle="1" w:styleId="ManualNumPar1f0">
    <w:name w:val="Manual NumPar 1"/>
    <w:basedOn w:val="Normal"/>
    <w:next w:val="Text1"/>
    <w:pPr>
      <w:ind w:left="850" w:hanging="850"/>
    </w:pPr>
  </w:style>
  <w:style w:type="paragraph" w:customStyle="1" w:styleId="Titrearticlef1">
    <w:name w:val="Titre article"/>
    <w:basedOn w:val="Normal"/>
    <w:next w:val="Normal"/>
    <w:pPr>
      <w:keepNext/>
      <w:spacing w:before="360"/>
      <w:jc w:val="center"/>
    </w:pPr>
    <w:rPr>
      <w:i/>
    </w:rPr>
  </w:style>
  <w:style w:type="paragraph" w:customStyle="1" w:styleId="Text2f1">
    <w:name w:val="Text 2"/>
    <w:basedOn w:val="Normal"/>
    <w:pPr>
      <w:ind w:left="1417"/>
    </w:pPr>
  </w:style>
  <w:style w:type="paragraph" w:customStyle="1" w:styleId="NormalCenteredf1">
    <w:name w:val="Normal Centered"/>
    <w:basedOn w:val="Normal"/>
    <w:pPr>
      <w:jc w:val="center"/>
    </w:pPr>
  </w:style>
  <w:style w:type="paragraph" w:customStyle="1" w:styleId="Point0f1">
    <w:name w:val="Point 0"/>
    <w:basedOn w:val="Normal"/>
    <w:pPr>
      <w:ind w:left="850" w:hanging="850"/>
    </w:pPr>
  </w:style>
  <w:style w:type="paragraph" w:customStyle="1" w:styleId="Point1f1">
    <w:name w:val="Point 1"/>
    <w:basedOn w:val="Normal"/>
    <w:pPr>
      <w:ind w:left="1417" w:hanging="567"/>
    </w:pPr>
  </w:style>
  <w:style w:type="paragraph" w:customStyle="1" w:styleId="Point2f1">
    <w:name w:val="Point 2"/>
    <w:basedOn w:val="Normal"/>
    <w:pPr>
      <w:ind w:left="1984" w:hanging="567"/>
    </w:pPr>
  </w:style>
  <w:style w:type="paragraph" w:customStyle="1" w:styleId="Point3f1">
    <w:name w:val="Point 3"/>
    <w:basedOn w:val="Normal"/>
    <w:pPr>
      <w:ind w:left="2551" w:hanging="567"/>
    </w:pPr>
  </w:style>
  <w:style w:type="paragraph" w:customStyle="1" w:styleId="Point4f2">
    <w:name w:val="Point 4"/>
    <w:basedOn w:val="Normal"/>
    <w:pPr>
      <w:ind w:left="3118" w:hanging="567"/>
    </w:pPr>
  </w:style>
  <w:style w:type="paragraph" w:customStyle="1" w:styleId="ManualNumPar1f1">
    <w:name w:val="Manual NumPar 1"/>
    <w:basedOn w:val="Normal"/>
    <w:next w:val="Text1"/>
    <w:pPr>
      <w:ind w:left="850" w:hanging="850"/>
    </w:pPr>
  </w:style>
  <w:style w:type="paragraph" w:customStyle="1" w:styleId="Titrearticlef2">
    <w:name w:val="Titre article"/>
    <w:basedOn w:val="Normal"/>
    <w:next w:val="Normal"/>
    <w:pPr>
      <w:keepNext/>
      <w:spacing w:before="360"/>
      <w:jc w:val="center"/>
    </w:pPr>
    <w:rPr>
      <w:i/>
    </w:rPr>
  </w:style>
  <w:style w:type="paragraph" w:customStyle="1" w:styleId="Text2f2">
    <w:name w:val="Text 2"/>
    <w:basedOn w:val="Normal"/>
    <w:pPr>
      <w:ind w:left="1417"/>
    </w:pPr>
  </w:style>
  <w:style w:type="paragraph" w:customStyle="1" w:styleId="NormalCenteredf2">
    <w:name w:val="Normal Centered"/>
    <w:basedOn w:val="Normal"/>
    <w:pPr>
      <w:jc w:val="center"/>
    </w:pPr>
  </w:style>
  <w:style w:type="paragraph" w:customStyle="1" w:styleId="Point0f2">
    <w:name w:val="Point 0"/>
    <w:basedOn w:val="Normal"/>
    <w:pPr>
      <w:ind w:left="850" w:hanging="850"/>
    </w:pPr>
  </w:style>
  <w:style w:type="paragraph" w:customStyle="1" w:styleId="Point1f2">
    <w:name w:val="Point 1"/>
    <w:basedOn w:val="Normal"/>
    <w:pPr>
      <w:ind w:left="1417" w:hanging="567"/>
    </w:pPr>
  </w:style>
  <w:style w:type="paragraph" w:customStyle="1" w:styleId="Point2f2">
    <w:name w:val="Point 2"/>
    <w:basedOn w:val="Normal"/>
    <w:pPr>
      <w:ind w:left="1984" w:hanging="567"/>
    </w:pPr>
  </w:style>
  <w:style w:type="paragraph" w:customStyle="1" w:styleId="Point3f2">
    <w:name w:val="Point 3"/>
    <w:basedOn w:val="Normal"/>
    <w:pPr>
      <w:ind w:left="2551" w:hanging="567"/>
    </w:pPr>
  </w:style>
  <w:style w:type="paragraph" w:customStyle="1" w:styleId="Point4f3">
    <w:name w:val="Point 4"/>
    <w:basedOn w:val="Normal"/>
    <w:pPr>
      <w:ind w:left="3118" w:hanging="567"/>
    </w:pPr>
  </w:style>
  <w:style w:type="paragraph" w:customStyle="1" w:styleId="ManualNumPar1f2">
    <w:name w:val="Manual NumPar 1"/>
    <w:basedOn w:val="Normal"/>
    <w:next w:val="Text1"/>
    <w:pPr>
      <w:ind w:left="850" w:hanging="850"/>
    </w:pPr>
  </w:style>
  <w:style w:type="paragraph" w:customStyle="1" w:styleId="Sous-titreobjet">
    <w:name w:val="Sous-titre objet"/>
    <w:basedOn w:val="Normal"/>
    <w:pPr>
      <w:spacing w:before="0" w:after="0"/>
      <w:jc w:val="center"/>
    </w:pPr>
    <w:rPr>
      <w:b/>
    </w:rPr>
  </w:style>
  <w:style w:type="paragraph" w:customStyle="1" w:styleId="Titrearticlef3">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Text2f3">
    <w:name w:val="Text 2"/>
    <w:basedOn w:val="Normal"/>
    <w:pPr>
      <w:ind w:left="1417"/>
    </w:pPr>
  </w:style>
  <w:style w:type="paragraph" w:customStyle="1" w:styleId="NormalCenteredf3">
    <w:name w:val="Normal Centered"/>
    <w:basedOn w:val="Normal"/>
    <w:pPr>
      <w:jc w:val="center"/>
    </w:pPr>
  </w:style>
  <w:style w:type="paragraph" w:customStyle="1" w:styleId="Point0f3">
    <w:name w:val="Point 0"/>
    <w:basedOn w:val="Normal"/>
    <w:pPr>
      <w:ind w:left="850" w:hanging="850"/>
    </w:pPr>
  </w:style>
  <w:style w:type="paragraph" w:customStyle="1" w:styleId="Point1f3">
    <w:name w:val="Point 1"/>
    <w:basedOn w:val="Normal"/>
    <w:pPr>
      <w:ind w:left="1417" w:hanging="567"/>
    </w:pPr>
  </w:style>
  <w:style w:type="paragraph" w:customStyle="1" w:styleId="Point2f3">
    <w:name w:val="Point 2"/>
    <w:basedOn w:val="Normal"/>
    <w:pPr>
      <w:ind w:left="1984" w:hanging="567"/>
    </w:pPr>
  </w:style>
  <w:style w:type="paragraph" w:customStyle="1" w:styleId="Point3f3">
    <w:name w:val="Point 3"/>
    <w:basedOn w:val="Normal"/>
    <w:pPr>
      <w:ind w:left="2551" w:hanging="567"/>
    </w:pPr>
  </w:style>
  <w:style w:type="paragraph" w:customStyle="1" w:styleId="Point4f4">
    <w:name w:val="Point 4"/>
    <w:basedOn w:val="Normal"/>
    <w:pPr>
      <w:ind w:left="3118" w:hanging="567"/>
    </w:pPr>
  </w:style>
  <w:style w:type="paragraph" w:customStyle="1" w:styleId="ManualNumPar1f3">
    <w:name w:val="Manual NumPar 1"/>
    <w:basedOn w:val="Normal"/>
    <w:next w:val="Text1"/>
    <w:pPr>
      <w:ind w:left="850" w:hanging="850"/>
    </w:pPr>
  </w:style>
  <w:style w:type="paragraph" w:customStyle="1" w:styleId="Titrearticlef4">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f4">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4">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f4">
    <w:name w:val="Point 0"/>
    <w:basedOn w:val="Normal"/>
    <w:pPr>
      <w:ind w:left="850" w:hanging="850"/>
    </w:pPr>
  </w:style>
  <w:style w:type="paragraph" w:customStyle="1" w:styleId="Point1f4">
    <w:name w:val="Point 1"/>
    <w:basedOn w:val="Normal"/>
    <w:pPr>
      <w:ind w:left="1417" w:hanging="567"/>
    </w:pPr>
  </w:style>
  <w:style w:type="paragraph" w:customStyle="1" w:styleId="Point2f4">
    <w:name w:val="Point 2"/>
    <w:basedOn w:val="Normal"/>
    <w:pPr>
      <w:ind w:left="1984" w:hanging="567"/>
    </w:pPr>
  </w:style>
  <w:style w:type="paragraph" w:customStyle="1" w:styleId="Point3f4">
    <w:name w:val="Point 3"/>
    <w:basedOn w:val="Normal"/>
    <w:pPr>
      <w:ind w:left="2551" w:hanging="567"/>
    </w:pPr>
  </w:style>
  <w:style w:type="paragraph" w:customStyle="1" w:styleId="Point4f5">
    <w:name w:val="Point 4"/>
    <w:basedOn w:val="Normal"/>
    <w:pPr>
      <w:ind w:left="3118" w:hanging="567"/>
    </w:pPr>
  </w:style>
  <w:style w:type="paragraph" w:customStyle="1" w:styleId="Tiret0">
    <w:name w:val="Tiret 0"/>
    <w:basedOn w:val="Point0f4"/>
    <w:pPr>
      <w:numPr>
        <w:numId w:val="21"/>
      </w:numPr>
    </w:pPr>
  </w:style>
  <w:style w:type="paragraph" w:customStyle="1" w:styleId="Tiret1">
    <w:name w:val="Tiret 1"/>
    <w:basedOn w:val="Point1f4"/>
    <w:pPr>
      <w:numPr>
        <w:numId w:val="22"/>
      </w:numPr>
    </w:pPr>
  </w:style>
  <w:style w:type="paragraph" w:customStyle="1" w:styleId="Tiret2">
    <w:name w:val="Tiret 2"/>
    <w:basedOn w:val="Point2f4"/>
    <w:pPr>
      <w:numPr>
        <w:numId w:val="23"/>
      </w:numPr>
    </w:pPr>
  </w:style>
  <w:style w:type="paragraph" w:customStyle="1" w:styleId="Tiret3">
    <w:name w:val="Tiret 3"/>
    <w:basedOn w:val="Point3f4"/>
    <w:pPr>
      <w:numPr>
        <w:numId w:val="24"/>
      </w:numPr>
    </w:pPr>
  </w:style>
  <w:style w:type="paragraph" w:customStyle="1" w:styleId="Tiret4">
    <w:name w:val="Tiret 4"/>
    <w:basedOn w:val="Point4f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f4">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5"/>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f5">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5"/>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F6B5-54AB-496C-B30F-2B452F27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5992</Words>
  <Characters>27208</Characters>
  <Application>Microsoft Office Word</Application>
  <DocSecurity>0</DocSecurity>
  <Lines>2473</Lines>
  <Paragraphs>2074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dcterms:created xsi:type="dcterms:W3CDTF">2017-10-27T14:42:00Z</dcterms:created>
  <dcterms:modified xsi:type="dcterms:W3CDTF">2017-11-14T09:46:00Z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