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DCF3C7E-C016-4C2E-B83D-C668F7B606B5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…/2017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от [...] година  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 ХХ (Околна среда)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Директива (ЕС) 2016/802 на Европейския парламент и на Съвета от 11 май 2016 г. относно намаляването на съдържанието на сяра в определени течни горива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включена в Споразумението за ЕИП.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Директива (ЕС) 2016/802 отменя Директива 1999/32/EО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която е включена в Споразумението за ЕИП и която следва съответно да отпадне от него.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приложение XX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Текстът на точка 21аг (Директива 1999/32/ЕО на Съвета) от приложение XХ към Споразумението за ЕИП се заменя със следното:</w:t>
      </w:r>
    </w:p>
    <w:p>
      <w:pPr>
        <w:rPr>
          <w:noProof/>
        </w:rPr>
      </w:pPr>
      <w:r>
        <w:rPr>
          <w:noProof/>
        </w:rPr>
        <w:t>„</w:t>
      </w:r>
      <w:r>
        <w:rPr>
          <w:b/>
          <w:noProof/>
        </w:rPr>
        <w:t>32016 L 0802</w:t>
      </w:r>
      <w:r>
        <w:rPr>
          <w:noProof/>
        </w:rPr>
        <w:t>: Директива (ЕС) 2016/802 на Европейския парламент и на Съвета от 11 май 2016 г. относно намаляването на съдържанието на сяра в определени течни горива (ОВ L 132, 21.5.2016 г., стр. 58).</w:t>
      </w:r>
    </w:p>
    <w:p>
      <w:pPr>
        <w:rPr>
          <w:noProof/>
        </w:rPr>
      </w:pPr>
      <w:r>
        <w:rPr>
          <w:noProof/>
        </w:rPr>
        <w:t>За целите на настоящото споразумение разпоредбите на тази директива се четат със следната адаптация:</w:t>
      </w:r>
    </w:p>
    <w:p>
      <w:pPr>
        <w:rPr>
          <w:noProof/>
        </w:rPr>
      </w:pPr>
      <w:r>
        <w:rPr>
          <w:noProof/>
        </w:rPr>
        <w:t>В член 2, буква н) думите „, и Исландия по отношение на цялата ѝ територия“ се вмъкват след думите „член 349 от ДФЕС“.“.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 xml:space="preserve">Текстовете на Директива (ЕС) 2016/802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Настоящото решение влиза в сила на […] 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Член 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 132, 21.5.2016 г., стр. 58.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121, 11.5.1999 г., стр. 13.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7668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843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5447C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2A857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64C2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D36C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F96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28E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8 16:08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DCF3C7E-C016-4C2E-B83D-C668F7B606B5"/>
    <w:docVar w:name="LW_COVERPAGE_TYPE" w:val="1"/>
    <w:docVar w:name="LW_CROSSREFERENCE" w:val="&lt;UNUSED&gt;"/>
    <w:docVar w:name="LW_DocType" w:val="ANNEX"/>
    <w:docVar w:name="LW_EMISSION" w:val="4.12.2017"/>
    <w:docVar w:name="LW_EMISSION_ISODATE" w:val="2017-12-04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\u1061?\u1061? (\u1054?\u1082?\u1086?\u1083?\u1085?\u1072? \u1089?\u1088?\u1077?\u1076?\u1072?) \u1082?\u1098?\u1084? \u1057?\u1087?\u1086?\u1088?\u1072?\u1079?\u1091?\u1084?\u1077?\u1085?\u1080?\u1077?\u1090?\u1086? \u1079?\u1072? \u1045?\u1048?\u1055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\u1061?\u1061? (\u1054?\u1082?\u1086?\u1083?\u1085?\u1072? \u1089?\u1088?\u1077?\u1076?\u1072?) \u1082?\u1098?\u1084? \u1057?\u1087?\u1086?\u1088?\u1072?\u1079?\u1091?\u1084?\u1077?\u1085?\u1080?\u1077?\u1090?\u1086? \u1079?\u1072? \u1045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7) 7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A723-5752-4392-85F5-782E1CD4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310</Words>
  <Characters>1625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VERNHES Nathalie (EEAS)</dc:creator>
  <cp:lastModifiedBy>DIGIT/A3</cp:lastModifiedBy>
  <cp:revision>7</cp:revision>
  <dcterms:created xsi:type="dcterms:W3CDTF">2017-11-14T09:59:00Z</dcterms:created>
  <dcterms:modified xsi:type="dcterms:W3CDTF">2017-11-28T15:08:00Z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