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636" w:rsidRPr="00BE5ED9" w:rsidRDefault="00A12EFE" w:rsidP="00A12EFE">
      <w:pPr>
        <w:pStyle w:val="Pagedecouverture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32B140F3-C672-42A1-B2CB-A2FAE22C2499" style="width:451.8pt;height:414pt">
            <v:imagedata r:id="rId9" o:title=""/>
          </v:shape>
        </w:pict>
      </w:r>
    </w:p>
    <w:p w:rsidR="003D5636" w:rsidRPr="00BE5ED9" w:rsidRDefault="003D5636" w:rsidP="003D5636">
      <w:pPr>
        <w:sectPr w:rsidR="003D5636" w:rsidRPr="00BE5ED9" w:rsidSect="00A12EF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3D5636" w:rsidRPr="00BE5ED9" w:rsidRDefault="003D5636" w:rsidP="00193345">
      <w:pPr>
        <w:pStyle w:val="Exposdesmotifstitre"/>
      </w:pPr>
      <w:r w:rsidRPr="00BE5ED9">
        <w:lastRenderedPageBreak/>
        <w:t>ОБЯСНИТЕЛЕН МЕМОРАНДУМ</w:t>
      </w:r>
    </w:p>
    <w:p w:rsidR="003D5636" w:rsidRPr="00BE5ED9" w:rsidRDefault="003D5636" w:rsidP="00193345">
      <w:pPr>
        <w:pStyle w:val="ManualHeading1"/>
      </w:pPr>
      <w:r w:rsidRPr="00BE5ED9">
        <w:t>1.</w:t>
      </w:r>
      <w:r w:rsidRPr="00BE5ED9">
        <w:tab/>
        <w:t>КОНТЕКСТ НА ПРЕПОРЪКАТА</w:t>
      </w:r>
    </w:p>
    <w:p w:rsidR="003D5636" w:rsidRPr="00BE5ED9" w:rsidRDefault="003D5636" w:rsidP="00193345">
      <w:pPr>
        <w:pStyle w:val="ManualHeading2"/>
        <w:rPr>
          <w:rFonts w:eastAsia="Arial Unicode MS"/>
        </w:rPr>
      </w:pPr>
      <w:r w:rsidRPr="00BE5ED9">
        <w:rPr>
          <w:color w:val="000000"/>
          <w:u w:color="000000"/>
          <w:bdr w:val="nil"/>
        </w:rPr>
        <w:t>•</w:t>
      </w:r>
      <w:r w:rsidRPr="00BE5ED9">
        <w:tab/>
        <w:t>Основания и цели на препоръката</w:t>
      </w:r>
    </w:p>
    <w:p w:rsidR="003D5636" w:rsidRPr="00BE5ED9" w:rsidRDefault="003D5636" w:rsidP="003D5636">
      <w:r w:rsidRPr="00BE5ED9">
        <w:t>Европейската агенция за ГНСС („Агенцията“) е създадена с Регламент (ЕС) № 912/2010</w:t>
      </w:r>
      <w:r w:rsidRPr="00BE5ED9">
        <w:rPr>
          <w:rStyle w:val="FootnoteReference"/>
        </w:rPr>
        <w:footnoteReference w:id="1"/>
      </w:r>
      <w:r w:rsidRPr="00BE5ED9">
        <w:t>. Възложени са ѝ съществени задачи по сигурността и маркетинга, свързани с европейските програми за ГНСС — „Галилео“ и EGNOS, а Европейската комисия ѝ е поверила и задачи по управление на програмите, свързани с функционирането на програмите.</w:t>
      </w:r>
    </w:p>
    <w:p w:rsidR="003D5636" w:rsidRPr="00BE5ED9" w:rsidRDefault="003D5636" w:rsidP="003D5636">
      <w:r w:rsidRPr="00BE5ED9">
        <w:t>В работата на Агенцията може да участват трети държави чрез сключване на международно споразумение между Съюза и съответната държава. Норвегия е първата държава извън ЕС, която вече участва в работата на Агенцията.</w:t>
      </w:r>
    </w:p>
    <w:p w:rsidR="003D5636" w:rsidRPr="00BE5ED9" w:rsidRDefault="003D5636" w:rsidP="003D5636">
      <w:r w:rsidRPr="00BE5ED9">
        <w:t xml:space="preserve">Швейцария е дългогодишен партньор и държава с принос към европейските програми за ГНСС „Галилео“ и EGNOS още от 90-те години на ХХ век посредством членството си в Европейската космическа агенция („ЕКА“). Швейцарската промишленост притежава специфично, а понякога — и изключително по рода си, техническо </w:t>
      </w:r>
      <w:proofErr w:type="spellStart"/>
      <w:r w:rsidRPr="00BE5ED9">
        <w:t>ноу-хау</w:t>
      </w:r>
      <w:proofErr w:type="spellEnd"/>
      <w:r w:rsidRPr="00BE5ED9">
        <w:t xml:space="preserve"> в някои сектори на технологиите за спътникова навигация. В Швейцария е разположена наземната станция на EGNOS.</w:t>
      </w:r>
    </w:p>
    <w:p w:rsidR="003D5636" w:rsidRPr="00BE5ED9" w:rsidRDefault="003D5636" w:rsidP="003D5636">
      <w:r w:rsidRPr="00BE5ED9">
        <w:t>След преформулирането на програмите за ГНСС на ЕС през 2008 г. сътрудничеството в областта на спътниковата навигация между ЕС и Швейцария се основава на Споразумението за сътрудничество между ЕС и неговите държави членки и Швейцария в областта на европейските програми за спътникова навигация, наричано по-долу „Споразумението за сътрудничество по ГНСС“, което е подписано през 2013 г. и се прилага временно от 1 януари 2014 г.</w:t>
      </w:r>
      <w:r w:rsidRPr="00BE5ED9">
        <w:rPr>
          <w:rStyle w:val="FootnoteReference"/>
        </w:rPr>
        <w:footnoteReference w:id="2"/>
      </w:r>
      <w:r w:rsidRPr="00BE5ED9">
        <w:t xml:space="preserve">. </w:t>
      </w:r>
    </w:p>
    <w:p w:rsidR="003D5636" w:rsidRPr="00BE5ED9" w:rsidRDefault="003D5636" w:rsidP="003D5636">
      <w:r w:rsidRPr="00BE5ED9">
        <w:t>Член 16 от Споразумението за сътрудничество по ГНСС гласи: „Швейцария има право да участва в Европейската агенция за ГНСС при спазване на условията, които ще бъдат определени в споразумение между Европейския съюз и Швейцария. Тези преговори започват веднага след като бъде внесено искане в този смисъл от страна на Швейцария и след като бъдат приключени необходимите процедури от страна на Европейския съюз“.</w:t>
      </w:r>
    </w:p>
    <w:p w:rsidR="003D5636" w:rsidRPr="00BE5ED9" w:rsidRDefault="003D5636" w:rsidP="003D5636">
      <w:r w:rsidRPr="00BE5ED9">
        <w:t>Швейцария внесе своето искане за участие в работата на Агенцията с писмо, подадено на 20 май 2014 г.</w:t>
      </w:r>
    </w:p>
    <w:p w:rsidR="003D5636" w:rsidRPr="00BE5ED9" w:rsidRDefault="003D5636" w:rsidP="003D5636">
      <w:r w:rsidRPr="00BE5ED9">
        <w:t>Съответно в настоящия документ се съдържа препоръка за започване на преговори с Швейцария за изготвяне на споразумение за определяне на реда и условията за участието на Швейцария в работата на Агенцията.</w:t>
      </w:r>
    </w:p>
    <w:p w:rsidR="003D5636" w:rsidRPr="00BE5ED9" w:rsidRDefault="003D5636" w:rsidP="003D5636">
      <w:r w:rsidRPr="00BE5ED9">
        <w:t xml:space="preserve">Очаква се с това участие допълнително да се задълбочи дългогодишното партньорство между ЕС и Швейцария в областта на спътниковата навигация. </w:t>
      </w:r>
    </w:p>
    <w:p w:rsidR="003D5636" w:rsidRPr="00BE5ED9" w:rsidRDefault="003D5636" w:rsidP="003D5636">
      <w:r w:rsidRPr="00BE5ED9">
        <w:lastRenderedPageBreak/>
        <w:t>За периода 2014—2017 г. финансовият принос на Швейцария за европейските програми за ГНСС е приблизително 240 милиона евро.</w:t>
      </w:r>
    </w:p>
    <w:p w:rsidR="003D5636" w:rsidRPr="00BE5ED9" w:rsidRDefault="003D5636" w:rsidP="00193345">
      <w:pPr>
        <w:pStyle w:val="ManualHeading2"/>
        <w:rPr>
          <w:rFonts w:eastAsia="Arial Unicode MS"/>
          <w:color w:val="000000"/>
          <w:u w:color="000000"/>
          <w:bdr w:val="nil"/>
        </w:rPr>
      </w:pPr>
      <w:r w:rsidRPr="00BE5ED9">
        <w:rPr>
          <w:color w:val="000000"/>
          <w:u w:color="000000"/>
          <w:bdr w:val="nil"/>
        </w:rPr>
        <w:t>•</w:t>
      </w:r>
      <w:r w:rsidRPr="00BE5ED9">
        <w:tab/>
        <w:t>Съгласуваност със съществуващите разпоредби в тази област на политиката</w:t>
      </w:r>
    </w:p>
    <w:p w:rsidR="003D5636" w:rsidRPr="00BE5ED9" w:rsidRDefault="003D5636" w:rsidP="003D5636">
      <w:r w:rsidRPr="00BE5ED9">
        <w:t>Член 23 от Регламент (ЕС) № 912/2010 на Европейския парламент и на Съвета за създаване на Агенцията</w:t>
      </w:r>
      <w:r w:rsidRPr="00BE5ED9">
        <w:rPr>
          <w:rStyle w:val="FootnoteReference"/>
        </w:rPr>
        <w:footnoteReference w:id="3"/>
      </w:r>
      <w:r w:rsidRPr="00BE5ED9">
        <w:t xml:space="preserve"> гласи: „Работата на Агенцията е отворена за участие на трети държави и международни организации. Това участие и условията за осъществяването му се определят в споразумение между Съюза и третата държава или международната организация в съответствие с процедурата, предвидена в член 218 от Договора за функционирането на Европейския съюз“.</w:t>
      </w:r>
    </w:p>
    <w:p w:rsidR="003D5636" w:rsidRPr="00BE5ED9" w:rsidRDefault="003D5636" w:rsidP="003D5636">
      <w:r w:rsidRPr="00BE5ED9">
        <w:t xml:space="preserve">Член 16 от Споразумението за сътрудничество по ГНСС гласи: „Швейцария има право да участва в Европейската агенция за ГНСС при спазване на условията, които ще бъдат определени в споразумение между Европейския съюз и Швейцария“. </w:t>
      </w:r>
    </w:p>
    <w:p w:rsidR="003D5636" w:rsidRPr="00BE5ED9" w:rsidRDefault="003D5636" w:rsidP="00193345">
      <w:pPr>
        <w:pStyle w:val="ManualHeading2"/>
        <w:rPr>
          <w:rFonts w:eastAsia="Arial Unicode MS"/>
        </w:rPr>
      </w:pPr>
      <w:r w:rsidRPr="00BE5ED9">
        <w:rPr>
          <w:color w:val="000000"/>
          <w:u w:color="000000"/>
          <w:bdr w:val="nil"/>
        </w:rPr>
        <w:t>•</w:t>
      </w:r>
      <w:r w:rsidRPr="00BE5ED9">
        <w:tab/>
        <w:t>Съгласуваност с другите политики на Съюза</w:t>
      </w:r>
    </w:p>
    <w:p w:rsidR="003D5636" w:rsidRPr="00BE5ED9" w:rsidRDefault="003D5636" w:rsidP="003D5636">
      <w:r w:rsidRPr="00BE5ED9">
        <w:t xml:space="preserve">Европейските глобални навигационни спътникови системи („ГНСС)“ са важен елемент в политиката на Европейския съюз за осигуряване на пълна интеграция на инфраструктурите на сухоземния, морския и въздушния транспорт с цел постигане на безопасен, безпрепятствен, икономичен и екологичен транспорт. Насърчаването на сключване на споразумения за сътрудничество в областта на спътниковата навигация с редица държави, сред които и Швейцария, е част от европейската международна стратегия относно ГНСС. </w:t>
      </w:r>
    </w:p>
    <w:p w:rsidR="003D5636" w:rsidRPr="00BE5ED9" w:rsidRDefault="003D5636" w:rsidP="003D5636">
      <w:r w:rsidRPr="00BE5ED9">
        <w:t xml:space="preserve">С препоръчаните указания за водене на преговори се цели да се даде възможност на Швейцария — ключов партньор по европейските програми за ГНСС, да участва в работата на Агенцията. Това включва разширяване на обхвата на набор от правила и задължения, приложими за това участие в работата на Агенцията, така че в него да попада и Швейцария. </w:t>
      </w:r>
    </w:p>
    <w:p w:rsidR="003D5636" w:rsidRPr="00BE5ED9" w:rsidRDefault="003D5636" w:rsidP="003D5636">
      <w:r w:rsidRPr="00BE5ED9">
        <w:t>С препоръката не се предвижда прехвърляне на Швейцария на права на собственост или на вземане на решения.</w:t>
      </w:r>
    </w:p>
    <w:p w:rsidR="003D5636" w:rsidRPr="00BE5ED9" w:rsidRDefault="003D5636" w:rsidP="00193345">
      <w:pPr>
        <w:pStyle w:val="ManualHeading1"/>
      </w:pPr>
      <w:r w:rsidRPr="00BE5ED9">
        <w:t>2.</w:t>
      </w:r>
      <w:r w:rsidRPr="00BE5ED9">
        <w:tab/>
        <w:t xml:space="preserve">ПРАВНО ОСНОВАНИЕ, СУБСИДИАРНОСТ И ПРОПОРЦИОНАЛНОСТ 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  <w:t>Правно основание</w:t>
      </w:r>
    </w:p>
    <w:p w:rsidR="00BF4DA1" w:rsidRPr="00BE5ED9" w:rsidRDefault="00BF4DA1" w:rsidP="00BF4DA1">
      <w:r w:rsidRPr="00BE5ED9">
        <w:t>Член 218, параграфи 3 и 4 от Договора за функционирането на Европейския съюз.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</w:r>
      <w:proofErr w:type="spellStart"/>
      <w:r w:rsidRPr="00BE5ED9">
        <w:t>Субсидиарност</w:t>
      </w:r>
      <w:proofErr w:type="spellEnd"/>
      <w:r w:rsidRPr="00BE5ED9">
        <w:t xml:space="preserve"> (при неизключителна компетентност) </w:t>
      </w:r>
    </w:p>
    <w:p w:rsidR="00BF4DA1" w:rsidRPr="00BE5ED9" w:rsidDel="00C910ED" w:rsidRDefault="00BF4DA1" w:rsidP="00BF4DA1">
      <w:r w:rsidRPr="00BE5ED9">
        <w:t xml:space="preserve">Целите на предложението не могат да бъдат постигнати в достатъчна степен от държавите членки. Агенцията е орган на Съюза, създаден по силата на правото на Съюза, и поради това участието на трети държави в работата на Агенцията не може да бъде разрешено от отделна държава членка. В замяна на това то следва да бъде уредено </w:t>
      </w:r>
      <w:r w:rsidRPr="00BE5ED9">
        <w:lastRenderedPageBreak/>
        <w:t xml:space="preserve">посредством международно споразумение, по което като страна да встъпи Съюзът. Споразумението е ограничено до въпросите, необходими за създаването на възможност за участие на Швейцария в работата на Агенцията. 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  <w:t>Пропорционалност</w:t>
      </w:r>
    </w:p>
    <w:p w:rsidR="00BF4DA1" w:rsidRPr="00BE5ED9" w:rsidRDefault="00BF4DA1" w:rsidP="00BF4DA1">
      <w:r w:rsidRPr="00BE5ED9">
        <w:t>Не е приложимо.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  <w:t>Избор на инструмент</w:t>
      </w:r>
    </w:p>
    <w:p w:rsidR="00BF4DA1" w:rsidRPr="00BE5ED9" w:rsidRDefault="00BF4DA1" w:rsidP="00BF4DA1">
      <w:r w:rsidRPr="00BE5ED9">
        <w:t>Единственият инструмент, осигуряващ последователност и правна сигурност в отношенията с Швейцария във връзка с нейното участие в работата на Агенцията, е международно споразумение. В Договора не са предвидени други осъществими варианти за уреждане на взаимоотношенията с трета държава.</w:t>
      </w:r>
    </w:p>
    <w:p w:rsidR="00BF4DA1" w:rsidRPr="00BE5ED9" w:rsidRDefault="00BF4DA1" w:rsidP="00BF4DA1">
      <w:r w:rsidRPr="00BE5ED9">
        <w:t xml:space="preserve">Освен това международно споразумение се изисква и съгласно член 23 от Регламент (ЕС) № 912/2010. </w:t>
      </w:r>
    </w:p>
    <w:p w:rsidR="003D5636" w:rsidRPr="00BE5ED9" w:rsidRDefault="003D5636" w:rsidP="00193345">
      <w:pPr>
        <w:pStyle w:val="ManualHeading1"/>
      </w:pPr>
      <w:r w:rsidRPr="00BE5ED9">
        <w:t>3.</w:t>
      </w:r>
      <w:r w:rsidRPr="00BE5ED9">
        <w:tab/>
        <w:t>РЕЗУЛТАТИ ОТ ПОСЛЕДВАЩИТЕ ОЦЕНКИ, КОНСУЛТАЦИИТЕ СЪС ЗАИНТЕРЕСОВАНИТЕ СТРАНИ И ОЦЕНКИТЕ НА ВЪЗДЕЙСТВИЕТО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</w:r>
      <w:proofErr w:type="spellStart"/>
      <w:r w:rsidRPr="00BE5ED9">
        <w:t>Последващи</w:t>
      </w:r>
      <w:proofErr w:type="spellEnd"/>
      <w:r w:rsidRPr="00BE5ED9">
        <w:t xml:space="preserve"> оценки/проверки за пригодност на действащото законодателство</w:t>
      </w:r>
    </w:p>
    <w:p w:rsidR="003D5636" w:rsidRPr="00BE5ED9" w:rsidRDefault="00855839" w:rsidP="00855839">
      <w:r w:rsidRPr="00BE5ED9">
        <w:t>Не е приложимо.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  <w:t>Консултации със заинтересованите страни</w:t>
      </w:r>
    </w:p>
    <w:p w:rsidR="003D5636" w:rsidRPr="00BE5ED9" w:rsidRDefault="003D5636" w:rsidP="003D5636">
      <w:r w:rsidRPr="00BE5ED9">
        <w:t>Комисията проведе консултации с държавите — членки на ЕС, във връзка с тази инициатива. Отчетено бе, че такава инициатива е от полза за Съюза, и по-специално за по-нататъшното изпълнение на европейските програми за ГНСС и за функционирането на Агенцията.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  <w:t>Събиране и използване на експертни становища</w:t>
      </w:r>
    </w:p>
    <w:p w:rsidR="003D5636" w:rsidRPr="00BE5ED9" w:rsidRDefault="00EE3721" w:rsidP="003D5636">
      <w:r w:rsidRPr="00BE5ED9">
        <w:t>Не е приложимо.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  <w:t xml:space="preserve"> Оценка на въздействието</w:t>
      </w:r>
    </w:p>
    <w:p w:rsidR="003D5636" w:rsidRPr="00BE5ED9" w:rsidRDefault="003D5636" w:rsidP="003D5636">
      <w:r w:rsidRPr="00BE5ED9">
        <w:t>Не е приложимо.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  <w:t>Пригодност и опростяване на законодателството</w:t>
      </w:r>
    </w:p>
    <w:p w:rsidR="00855839" w:rsidRPr="00BE5ED9" w:rsidRDefault="00855839" w:rsidP="00855839">
      <w:r w:rsidRPr="00BE5ED9">
        <w:t>Не е приложимо.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  <w:t>Основни права</w:t>
      </w:r>
    </w:p>
    <w:p w:rsidR="00855839" w:rsidRPr="00BE5ED9" w:rsidRDefault="00855839" w:rsidP="00855839">
      <w:r w:rsidRPr="00BE5ED9">
        <w:t>Не е приложимо.</w:t>
      </w:r>
    </w:p>
    <w:p w:rsidR="003D5636" w:rsidRPr="00BE5ED9" w:rsidRDefault="003D5636" w:rsidP="00193345">
      <w:pPr>
        <w:pStyle w:val="ManualHeading1"/>
      </w:pPr>
      <w:r w:rsidRPr="00BE5ED9">
        <w:t>4.</w:t>
      </w:r>
      <w:r w:rsidRPr="00BE5ED9">
        <w:tab/>
        <w:t>ОТРАЖЕНИЕ ВЪРХУ БЮДЖЕТА</w:t>
      </w:r>
    </w:p>
    <w:p w:rsidR="00BF4DA1" w:rsidRPr="00BE5ED9" w:rsidRDefault="00BF4DA1" w:rsidP="00BF4DA1">
      <w:r w:rsidRPr="00BE5ED9">
        <w:t>Швейцария следва да има финансов принос в бюджета на Агенцията, за да покрива изцяло разходите, свързани с нейното участие в работата на Агенцията.</w:t>
      </w:r>
    </w:p>
    <w:p w:rsidR="00BF4DA1" w:rsidRPr="00BE5ED9" w:rsidRDefault="00BF4DA1" w:rsidP="00BF4DA1">
      <w:r w:rsidRPr="00BE5ED9">
        <w:t>Следователно за бюджета на Съюза няма да има финансово отражение.</w:t>
      </w:r>
    </w:p>
    <w:p w:rsidR="003D5636" w:rsidRPr="00BE5ED9" w:rsidRDefault="003D5636" w:rsidP="00193345">
      <w:pPr>
        <w:pStyle w:val="ManualHeading1"/>
      </w:pPr>
      <w:r w:rsidRPr="00BE5ED9">
        <w:lastRenderedPageBreak/>
        <w:t>5.</w:t>
      </w:r>
      <w:r w:rsidRPr="00BE5ED9">
        <w:tab/>
        <w:t xml:space="preserve"> ДРУГИ ЕЛЕМЕНТИ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  <w:t>Планове за изпълнение и механизъм за наблюдение, оценка и докладване</w:t>
      </w:r>
    </w:p>
    <w:p w:rsidR="00855839" w:rsidRPr="00BE5ED9" w:rsidRDefault="00855839" w:rsidP="00855839">
      <w:r w:rsidRPr="00BE5ED9">
        <w:t>Не е приложимо.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  <w:t>Обяснителни документи (за директивите)</w:t>
      </w:r>
    </w:p>
    <w:p w:rsidR="00855839" w:rsidRPr="00BE5ED9" w:rsidRDefault="00855839" w:rsidP="00855839">
      <w:r w:rsidRPr="00BE5ED9">
        <w:t>Не е приложимо.</w:t>
      </w:r>
    </w:p>
    <w:p w:rsidR="003D5636" w:rsidRPr="00BE5ED9" w:rsidRDefault="003D5636" w:rsidP="00193345">
      <w:pPr>
        <w:pStyle w:val="ManualHeading2"/>
        <w:rPr>
          <w:rFonts w:eastAsia="Arial Unicode MS"/>
          <w:u w:color="000000"/>
          <w:bdr w:val="nil"/>
        </w:rPr>
      </w:pPr>
      <w:r w:rsidRPr="00BE5ED9">
        <w:t>•</w:t>
      </w:r>
      <w:r w:rsidRPr="00BE5ED9">
        <w:tab/>
        <w:t>Подробно разяснение на конкретните разпоредби на предложението</w:t>
      </w:r>
    </w:p>
    <w:p w:rsidR="00BF4DA1" w:rsidRPr="00BE5ED9" w:rsidRDefault="00BF4DA1" w:rsidP="00BF4DA1">
      <w:r w:rsidRPr="00BE5ED9">
        <w:t xml:space="preserve">През последните години по различни поводи Европейската комисия и Швейцария обсъждаха начините за придаване на официален характер на участието на Швейцария в работата на Агенцията. </w:t>
      </w:r>
    </w:p>
    <w:p w:rsidR="00BF4DA1" w:rsidRPr="00BE5ED9" w:rsidRDefault="00BF4DA1" w:rsidP="00BF4DA1">
      <w:r w:rsidRPr="00BE5ED9">
        <w:t>Вследствие на сключването на Споразумението за сътрудничество по ГНСС Швейцария има право да участва в Комитета за европейските програми за ГНСС като наблюдател без право на глас.</w:t>
      </w:r>
    </w:p>
    <w:p w:rsidR="00BF4DA1" w:rsidRPr="00BE5ED9" w:rsidRDefault="00BF4DA1" w:rsidP="00BF4DA1">
      <w:r w:rsidRPr="00BE5ED9">
        <w:t>С предвиденото споразумение не следва да се дава възможност на Швейцария да участва във форуми, работни групи или дискусии, отнасящи се до публично регулираната услуга.</w:t>
      </w:r>
    </w:p>
    <w:p w:rsidR="00BF4DA1" w:rsidRPr="00BE5ED9" w:rsidRDefault="00BF4DA1" w:rsidP="00BF4DA1">
      <w:r w:rsidRPr="00BE5ED9">
        <w:t xml:space="preserve">На последно място, споразумението следва да включва механизъм, чрез който да се даде възможност за приспособяване към нови тенденции в развитието, като напр. евентуално бъдещо законодателство на ЕС, свързано с Агенцията. </w:t>
      </w:r>
    </w:p>
    <w:p w:rsidR="00BF4DA1" w:rsidRPr="00BE5ED9" w:rsidRDefault="00BF4DA1" w:rsidP="00BF4DA1">
      <w:r w:rsidRPr="00BE5ED9">
        <w:tab/>
      </w:r>
    </w:p>
    <w:p w:rsidR="003D5636" w:rsidRPr="00BE5ED9" w:rsidRDefault="003D5636" w:rsidP="00193345">
      <w:pPr>
        <w:rPr>
          <w:noProof/>
        </w:rPr>
        <w:sectPr w:rsidR="003D5636" w:rsidRPr="00BE5ED9" w:rsidSect="00A12EFE">
          <w:footerReference w:type="default" r:id="rId16"/>
          <w:footerReference w:type="first" r:id="rId17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 w:rsidR="003D5636" w:rsidRPr="00BE5ED9" w:rsidRDefault="00BE5ED9" w:rsidP="00BE5ED9">
      <w:pPr>
        <w:pStyle w:val="Statut"/>
        <w:rPr>
          <w:noProof/>
        </w:rPr>
      </w:pPr>
      <w:r w:rsidRPr="00BE5ED9">
        <w:lastRenderedPageBreak/>
        <w:t>Препоръка за</w:t>
      </w:r>
    </w:p>
    <w:p w:rsidR="003D5636" w:rsidRPr="00BE5ED9" w:rsidRDefault="00BE5ED9" w:rsidP="00BE5ED9">
      <w:pPr>
        <w:pStyle w:val="Typedudocument"/>
        <w:rPr>
          <w:noProof/>
        </w:rPr>
      </w:pPr>
      <w:r w:rsidRPr="00BE5ED9">
        <w:t>РЕШЕНИЕ НА СЪВЕТА</w:t>
      </w:r>
    </w:p>
    <w:p w:rsidR="003D5636" w:rsidRPr="00BE5ED9" w:rsidRDefault="00BE5ED9" w:rsidP="00BE5ED9">
      <w:pPr>
        <w:pStyle w:val="Titreobjet"/>
        <w:rPr>
          <w:noProof/>
        </w:rPr>
      </w:pPr>
      <w:r w:rsidRPr="00BE5ED9">
        <w:t>за упълномощаване на Комисията да започне преговори с Конфедерация Швейцария за сключване на споразумение за определяне на реда и условията за участието на Конфедерация Швейцария в Европейската агенция за ГНСС</w:t>
      </w:r>
    </w:p>
    <w:p w:rsidR="00A6311A" w:rsidRPr="00BE5ED9" w:rsidRDefault="00A6311A" w:rsidP="00A6311A">
      <w:pPr>
        <w:pStyle w:val="Institutionquiagit"/>
        <w:rPr>
          <w:noProof/>
        </w:rPr>
      </w:pPr>
      <w:r w:rsidRPr="00BE5ED9">
        <w:t>СЪВЕТЪТ НА ЕВРОПЕЙСКИЯ СЪЮЗ,</w:t>
      </w:r>
    </w:p>
    <w:p w:rsidR="00A6311A" w:rsidRPr="00BE5ED9" w:rsidRDefault="00A6311A" w:rsidP="00A6311A">
      <w:r w:rsidRPr="00BE5ED9">
        <w:t>като взе предвид Договора за функционирането на Европейския съюз, и по-специално член 218, параграфи 3 и 4 от него,</w:t>
      </w:r>
    </w:p>
    <w:p w:rsidR="00A6311A" w:rsidRPr="00BE5ED9" w:rsidRDefault="00A6311A" w:rsidP="00A6311A">
      <w:r w:rsidRPr="00BE5ED9">
        <w:t>като взе предвид препоръката на Европейската комисия,</w:t>
      </w:r>
    </w:p>
    <w:p w:rsidR="00A6311A" w:rsidRPr="00BE5ED9" w:rsidRDefault="00A6311A" w:rsidP="00A6311A">
      <w:pPr>
        <w:rPr>
          <w:noProof/>
        </w:rPr>
      </w:pPr>
      <w:r w:rsidRPr="00BE5ED9">
        <w:t>като има предвид, че следва да се започнат преговори с цел сключване на споразумение с Конфедерация Швейцария за определяне на реда и условията за участието на Конфедерация Швейцария в Европейската агенция за ГНСС,</w:t>
      </w:r>
    </w:p>
    <w:p w:rsidR="00A6311A" w:rsidRPr="00BE5ED9" w:rsidRDefault="00A6311A" w:rsidP="00A6311A">
      <w:pPr>
        <w:pStyle w:val="Formuledadoption"/>
        <w:rPr>
          <w:noProof/>
        </w:rPr>
      </w:pPr>
      <w:r w:rsidRPr="00BE5ED9">
        <w:t xml:space="preserve">ПРИЕ НАСТОЯЩОТО РЕШЕНИЕ: </w:t>
      </w:r>
    </w:p>
    <w:p w:rsidR="00A6311A" w:rsidRPr="00BE5ED9" w:rsidRDefault="00A6311A" w:rsidP="00A6311A">
      <w:pPr>
        <w:pStyle w:val="Titrearticle"/>
        <w:rPr>
          <w:noProof/>
        </w:rPr>
      </w:pPr>
      <w:r w:rsidRPr="00BE5ED9">
        <w:t>Член 1</w:t>
      </w:r>
    </w:p>
    <w:p w:rsidR="00A6311A" w:rsidRPr="00BE5ED9" w:rsidRDefault="00A6311A" w:rsidP="00A6311A">
      <w:r w:rsidRPr="00BE5ED9">
        <w:t>Комисията се упълномощава да води преговори от името на Европейския съюз за сключване на международно споразумение с Конфедерация Швейцария относно реда и условията за участието на Конфедерация Швейцария в Европейската агенция за ГНСС.</w:t>
      </w:r>
    </w:p>
    <w:p w:rsidR="00A6311A" w:rsidRPr="00BE5ED9" w:rsidRDefault="00A6311A" w:rsidP="00A6311A">
      <w:pPr>
        <w:pStyle w:val="Titrearticle"/>
        <w:rPr>
          <w:noProof/>
        </w:rPr>
      </w:pPr>
      <w:r w:rsidRPr="00BE5ED9">
        <w:t>Член 2</w:t>
      </w:r>
    </w:p>
    <w:p w:rsidR="00A6311A" w:rsidRPr="00BE5ED9" w:rsidRDefault="00A6311A" w:rsidP="00A6311A">
      <w:r w:rsidRPr="00BE5ED9">
        <w:t>Указанията за водене на преговорите са изложени в приложението.</w:t>
      </w:r>
    </w:p>
    <w:p w:rsidR="00A6311A" w:rsidRPr="00BE5ED9" w:rsidRDefault="00A6311A" w:rsidP="00A6311A">
      <w:pPr>
        <w:pStyle w:val="Titrearticle"/>
        <w:rPr>
          <w:noProof/>
        </w:rPr>
      </w:pPr>
      <w:r w:rsidRPr="00BE5ED9">
        <w:t>Член 3</w:t>
      </w:r>
    </w:p>
    <w:p w:rsidR="00A6311A" w:rsidRPr="00BE5ED9" w:rsidRDefault="00A6311A" w:rsidP="00A6311A">
      <w:r w:rsidRPr="00BE5ED9">
        <w:t>Преговорите трябва да се провеждат при консултации с [</w:t>
      </w:r>
      <w:r w:rsidRPr="00BE5ED9">
        <w:rPr>
          <w:i/>
        </w:rPr>
        <w:t>да се добави от Съвета: наименование на комитета, съставен от представители на държавите членки</w:t>
      </w:r>
      <w:r w:rsidRPr="00BE5ED9">
        <w:t>].</w:t>
      </w:r>
    </w:p>
    <w:p w:rsidR="00A6311A" w:rsidRPr="00BE5ED9" w:rsidRDefault="00A6311A" w:rsidP="00A6311A">
      <w:pPr>
        <w:pStyle w:val="Titrearticle"/>
        <w:rPr>
          <w:noProof/>
        </w:rPr>
      </w:pPr>
      <w:r w:rsidRPr="00BE5ED9">
        <w:t>Член 4</w:t>
      </w:r>
    </w:p>
    <w:p w:rsidR="00A6311A" w:rsidRPr="00BE5ED9" w:rsidRDefault="00A6311A" w:rsidP="00A6311A">
      <w:r w:rsidRPr="00BE5ED9">
        <w:t>Адресат на настоящото решение е Комисията.</w:t>
      </w:r>
    </w:p>
    <w:p w:rsidR="00A6311A" w:rsidRPr="00BE5ED9" w:rsidRDefault="00A12EFE" w:rsidP="00A12EFE">
      <w:pPr>
        <w:pStyle w:val="Fait"/>
      </w:pPr>
      <w:r w:rsidRPr="00A12EFE">
        <w:t>Съставено в Брюксел на  година.</w:t>
      </w:r>
    </w:p>
    <w:p w:rsidR="003D5636" w:rsidRPr="00BE5ED9" w:rsidRDefault="003D5636" w:rsidP="003D5636">
      <w:pPr>
        <w:pStyle w:val="Institutionquisigne"/>
      </w:pPr>
      <w:r w:rsidRPr="00BE5ED9">
        <w:tab/>
        <w:t>За Съвета</w:t>
      </w:r>
    </w:p>
    <w:p w:rsidR="003D5636" w:rsidRPr="00A12EFE" w:rsidRDefault="003D5636" w:rsidP="003D5636">
      <w:pPr>
        <w:pStyle w:val="Personnequisigne"/>
      </w:pPr>
      <w:r w:rsidRPr="00BE5ED9">
        <w:tab/>
        <w:t>Председател</w:t>
      </w:r>
    </w:p>
    <w:sectPr w:rsidR="003D5636" w:rsidRPr="00A12EFE" w:rsidSect="00A12EFE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7BC" w:rsidRDefault="00D347BC" w:rsidP="003D5636">
      <w:pPr>
        <w:spacing w:before="0" w:after="0"/>
      </w:pPr>
      <w:r>
        <w:separator/>
      </w:r>
    </w:p>
  </w:endnote>
  <w:endnote w:type="continuationSeparator" w:id="0">
    <w:p w:rsidR="00D347BC" w:rsidRDefault="00D347BC" w:rsidP="003D56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FE" w:rsidRPr="00A12EFE" w:rsidRDefault="00A12EFE" w:rsidP="00A12E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FE" w:rsidRDefault="00A12EFE" w:rsidP="00A12EFE">
    <w:pPr>
      <w:pStyle w:val="Footer"/>
      <w:rPr>
        <w:rFonts w:ascii="Arial" w:hAnsi="Arial" w:cs="Arial"/>
        <w:b/>
        <w:sz w:val="48"/>
      </w:rPr>
    </w:pPr>
    <w:r w:rsidRPr="00A12EFE">
      <w:rPr>
        <w:rFonts w:ascii="Arial" w:hAnsi="Arial" w:cs="Arial"/>
        <w:b/>
        <w:sz w:val="48"/>
      </w:rPr>
      <w:t>BG</w:t>
    </w:r>
    <w:r w:rsidRPr="00A12EFE">
      <w:rPr>
        <w:rFonts w:ascii="Arial" w:hAnsi="Arial" w:cs="Arial"/>
        <w:b/>
        <w:sz w:val="48"/>
      </w:rPr>
      <w:tab/>
    </w:r>
    <w:r w:rsidRPr="00A12EFE">
      <w:rPr>
        <w:rFonts w:ascii="Arial" w:hAnsi="Arial" w:cs="Arial"/>
        <w:b/>
        <w:sz w:val="48"/>
      </w:rPr>
      <w:tab/>
    </w:r>
    <w:r w:rsidRPr="00A12EFE">
      <w:tab/>
    </w:r>
    <w:proofErr w:type="spellStart"/>
    <w:r w:rsidRPr="00A12EFE">
      <w:rPr>
        <w:rFonts w:ascii="Arial" w:hAnsi="Arial" w:cs="Arial"/>
        <w:b/>
        <w:sz w:val="48"/>
      </w:rPr>
      <w:t>BG</w:t>
    </w:r>
    <w:proofErr w:type="spellEnd"/>
  </w:p>
  <w:p w:rsidR="00BE5ED9" w:rsidRPr="00A12EFE" w:rsidRDefault="00A12EFE" w:rsidP="00A12EFE">
    <w:pPr>
      <w:pStyle w:val="FooterSensitivity"/>
    </w:pPr>
    <w:fldSimple w:instr=" DOCVARIABLE &quot;LW_SENSITIVITY_FOOTER&quot; \* MERGEFORMAT ">
      <w:r w:rsidRPr="00A12EFE">
        <w:rPr>
          <w:dstrike/>
        </w:rPr>
        <w:t>RESTREINT UE/EU RESTRICTED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FE" w:rsidRPr="00A12EFE" w:rsidRDefault="00A12EFE" w:rsidP="00A12EFE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FE" w:rsidRDefault="00A12EFE" w:rsidP="00A12EFE">
    <w:pPr>
      <w:pStyle w:val="Footer"/>
      <w:rPr>
        <w:rFonts w:ascii="Arial" w:hAnsi="Arial" w:cs="Arial"/>
        <w:b/>
        <w:sz w:val="48"/>
      </w:rPr>
    </w:pPr>
    <w:r w:rsidRPr="00A12EFE">
      <w:rPr>
        <w:rFonts w:ascii="Arial" w:hAnsi="Arial" w:cs="Arial"/>
        <w:b/>
        <w:sz w:val="48"/>
      </w:rPr>
      <w:t>BG</w:t>
    </w:r>
    <w:r w:rsidRPr="00A12EFE"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6</w:t>
    </w:r>
    <w:r>
      <w:fldChar w:fldCharType="end"/>
    </w:r>
    <w:r>
      <w:tab/>
    </w:r>
    <w:r w:rsidRPr="00A12EFE">
      <w:tab/>
    </w:r>
    <w:r w:rsidRPr="00A12EFE">
      <w:rPr>
        <w:rFonts w:ascii="Arial" w:hAnsi="Arial" w:cs="Arial"/>
        <w:b/>
        <w:sz w:val="48"/>
      </w:rPr>
      <w:t>BG</w:t>
    </w:r>
  </w:p>
  <w:p w:rsidR="00A12EFE" w:rsidRPr="00A12EFE" w:rsidRDefault="00A12EFE" w:rsidP="00A12EFE">
    <w:pPr>
      <w:pStyle w:val="FooterSensitivity"/>
    </w:pPr>
    <w:fldSimple w:instr=" DOCVARIABLE &quot;LW_SENSITIVITY_FOOTER&quot; \* MERGEFORMAT ">
      <w:r w:rsidRPr="00A12EFE">
        <w:rPr>
          <w:dstrike/>
        </w:rPr>
        <w:t>RESTREINT UE/EU RESTRICTED</w:t>
      </w:r>
    </w:fldSimple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FE" w:rsidRPr="00A12EFE" w:rsidRDefault="00A12EFE" w:rsidP="00A12E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7BC" w:rsidRDefault="00D347BC" w:rsidP="003D5636">
      <w:pPr>
        <w:spacing w:before="0" w:after="0"/>
      </w:pPr>
      <w:r>
        <w:separator/>
      </w:r>
    </w:p>
  </w:footnote>
  <w:footnote w:type="continuationSeparator" w:id="0">
    <w:p w:rsidR="00D347BC" w:rsidRDefault="00D347BC" w:rsidP="003D5636">
      <w:pPr>
        <w:spacing w:before="0" w:after="0"/>
      </w:pPr>
      <w:r>
        <w:continuationSeparator/>
      </w:r>
    </w:p>
  </w:footnote>
  <w:footnote w:id="1">
    <w:p w:rsidR="00D347BC" w:rsidRDefault="00D347BC" w:rsidP="003D5636"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 № 912/2010 на Европейския парламент и на Съвета от 22 септември 2010 г. за създаване на Европейската агенция за ГНСС, за отмяна на Регламент (ЕО) № 1321/2004 на Съвета за създаване на структури за управление на европейските сателитни </w:t>
      </w:r>
      <w:proofErr w:type="spellStart"/>
      <w:r>
        <w:t>радионавигационни</w:t>
      </w:r>
      <w:proofErr w:type="spellEnd"/>
      <w:r>
        <w:t xml:space="preserve"> програми и за изменение на Регламент (ЕО) № 683/2008 на Европейския парламент и на Съвета (ОВ L 276, 20.10.2010 г., стр. 11).</w:t>
      </w:r>
    </w:p>
  </w:footnote>
  <w:footnote w:id="2">
    <w:p w:rsidR="00D347BC" w:rsidRPr="00EF3A4F" w:rsidRDefault="00D347BC" w:rsidP="003D5636">
      <w:pPr>
        <w:pStyle w:val="FootnoteText"/>
      </w:pPr>
      <w:r>
        <w:rPr>
          <w:rStyle w:val="FootnoteReference"/>
        </w:rPr>
        <w:footnoteRef/>
      </w:r>
      <w:r>
        <w:tab/>
        <w:t>ОВ L 15, 20.1.2014 г., стр. 1.</w:t>
      </w:r>
    </w:p>
  </w:footnote>
  <w:footnote w:id="3">
    <w:p w:rsidR="00D347BC" w:rsidRPr="00EF3A4F" w:rsidRDefault="00D347BC" w:rsidP="003D5636">
      <w:pPr>
        <w:pStyle w:val="FootnoteText"/>
      </w:pPr>
      <w:r>
        <w:rPr>
          <w:rStyle w:val="FootnoteReference"/>
        </w:rPr>
        <w:footnoteRef/>
      </w:r>
      <w:r>
        <w:tab/>
        <w:t xml:space="preserve">Регламент (ЕС) № 912/2010 на Европейския парламент и на Съвета от 22 септември 2010 г. за създаване на Европейската агенция за ГНСС, за отмяна на Регламент (ЕО) № 1321/2004 на Съвета за създаване на структури за управление на европейските сателитни </w:t>
      </w:r>
      <w:proofErr w:type="spellStart"/>
      <w:r>
        <w:t>радионавигационни</w:t>
      </w:r>
      <w:proofErr w:type="spellEnd"/>
      <w:r>
        <w:t xml:space="preserve"> програми и за изменение на Регламент (ЕО) № 683/2008 на Европейския парламент и на Съвета (ОВ L 276, 20.10.2010 г., стр. 11).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FE" w:rsidRPr="00A12EFE" w:rsidRDefault="00A12EFE" w:rsidP="00A12E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5ED9" w:rsidRPr="00A12EFE" w:rsidRDefault="00A12EFE" w:rsidP="00A12EFE">
    <w:pPr>
      <w:pStyle w:val="HeaderSensitivity"/>
    </w:pPr>
    <w:r>
      <w:fldChar w:fldCharType="begin"/>
    </w:r>
    <w:r>
      <w:instrText xml:space="preserve"> DOCVARIABLE "LW_SENSITIVITY_HEADER" \* MERGEFORMAT </w:instrText>
    </w:r>
    <w:r>
      <w:fldChar w:fldCharType="separate"/>
    </w:r>
    <w:r w:rsidRPr="00A12EFE">
      <w:rPr>
        <w:dstrike/>
      </w:rPr>
      <w:t>RESTREINT UE/EU RESTRICTED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EFE" w:rsidRPr="00A12EFE" w:rsidRDefault="00A12EFE" w:rsidP="00A12E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C22ED6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E58E70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5B6EE69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D8F0F5F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0D84F20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2F60D34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B44E85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3CDAEA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isplayBackgroundShape/>
  <w:proofState w:spelling="clean" w:grammar="clean"/>
  <w:attachedTemplate r:id="rId1"/>
  <w:doNotTrackMoves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DQCDateTime" w:val="2017-11-29 15:18:45"/>
    <w:docVar w:name="DQCRepairStyles" w:val=";Disclaimer;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3"/>
    <w:docVar w:name="DQCResult_UnknownFonts" w:val="0;0"/>
    <w:docVar w:name="DQCResult_UnknownStyles" w:val="0;0"/>
    <w:docVar w:name="DQCStatus" w:val="Yellow"/>
    <w:docVar w:name="DQCVersion" w:val="3"/>
    <w:docVar w:name="DQCWithWarnings" w:val="0"/>
    <w:docVar w:name="LW_CORRIGENDUM" w:val="&lt;UNUSED&gt;"/>
    <w:docVar w:name="LW_COVERPAGE_EXISTS" w:val="True"/>
    <w:docVar w:name="LW_COVERPAGE_GUID" w:val="32B140F3-C672-42A1-B2CB-A2FAE22C2499"/>
    <w:docVar w:name="LW_COVERPAGE_TYPE" w:val="1"/>
    <w:docVar w:name="LW_CROSSREFERENCE" w:val="&lt;UNUSED&gt;"/>
    <w:docVar w:name="LW_DocType" w:val="COM"/>
    <w:docVar w:name="LW_EMISSION" w:val="20.11.2017"/>
    <w:docVar w:name="LW_EMISSION_ISODATE" w:val="2017-11-20"/>
    <w:docVar w:name="LW_EMISSION_LOCATION" w:val="BRX"/>
    <w:docVar w:name="LW_EMISSION_PREFIX" w:val="\u1041?\u1088?\u1102?\u1082?\u1089?\u1077?\u1083?,"/>
    <w:docVar w:name="LW_EMISSION_SUFFIX" w:val="\u1075?."/>
    <w:docVar w:name="LW_ID_DOCMODEL" w:val="SG-001"/>
    <w:docVar w:name="LW_ID_DOCSIGNATURE" w:val="SG-001"/>
    <w:docVar w:name="LW_ID_DOCSTRUCTURE" w:val="COM/PL/ORG"/>
    <w:docVar w:name="LW_ID_DOCTYPE" w:val="SG-001"/>
    <w:docVar w:name="LW_ID_STATUT" w:val="SG-001"/>
    <w:docVar w:name="LW_INTERETEEE.CP" w:val="&lt;UNUSED&gt;"/>
    <w:docVar w:name="LW_LANGUE" w:val="BG"/>
    <w:docVar w:name="LW_LEVEL_OF_SENSITIVITY" w:val="EU RESTRICTED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7"/>
    <w:docVar w:name="LW_REF.INST.NEW" w:val="COM"/>
    <w:docVar w:name="LW_REF.INST.NEW_ADOPTED" w:val="final"/>
    <w:docVar w:name="LW_REF.INST.NEW_TEXT" w:val="(2017) 670"/>
    <w:docVar w:name="LW_REF.INTERNE" w:val="&lt;UNUSED&gt;"/>
    <w:docVar w:name="LW_SENSITIVITY" w:val="&lt;?xml version=&quot;1.0&quot; encoding=&quot;utf-8&quot;?&gt;_x000d__x000a_&lt;SensitivityLevel xmlns:xsi=&quot;http://www.w3.org/2001/XMLSchema-instance&quot; xmlns:xsd=&quot;http://www.w3.org/2001/XMLSchema&quot; id=&quot;eurestricted&quot;&gt;_x000d__x000a_  &lt;nicename EN=&quot;RESTREINT UE/EU RESTRICTED&quot; FR=&quot;RESTREINT UE/EU RESTRICTED&quot; /&gt;_x000d__x000a_  &lt;documentProperty&gt;EU RESTRICTED&lt;/documentProperty&gt;_x000d__x000a_  &lt;marking xsi:nil=&quot;true&quot; /&gt;_x000d__x000a_  &lt;limited xsi:nil=&quot;true&quot; /&gt;_x000d__x000a_  &lt;detached xsi:nil=&quot;true&quot; /&gt;_x000d__x000a_  &lt;declassify restrictedToSg=&quot;false&quot; showOnDocCreation=&quot;false&quot; introSee=&quot;DeclassIntro&quot;&gt;_x000d__x000a_    &lt;declassificationIntroText&gt;This document was downgraded/declassified&lt;/declassificationIntroText&gt;_x000d__x000a_    &lt;dateLabel&gt;Date&lt;/dateLabel&gt;_x000d__x000a_    &lt;date&gt;2017-11-27&lt;/date&gt;_x000d__x000a_    &lt;byLabel&gt;By&lt;/byLabel&gt;_x000d__x000a_    &lt;by&gt;Matthias Petschke&lt;/by&gt;_x000d__x000a_    &lt;authority&gt;DG/GROW&lt;/authority&gt;_x000d__x000a_    &lt;authorityLabel&gt;Authority&lt;/authorityLabel&gt;_x000d__x000a_  &lt;/declassify&gt;_x000d__x000a_  &lt;headerTexts see=&quot;EuRestricted&quot;&gt;_x000d__x000a_    &lt;currentText&gt;RESTREINT UE/EU RESTRICTED&lt;/currentText&gt;_x000d__x000a_  &lt;/headerTexts&gt;_x000d__x000a_  &lt;footerTexts see=&quot;EuRestricted&quot;&gt;_x000d__x000a_    &lt;currentText&gt;RESTREINT UE/EU RESTRICTED&lt;/currentText&gt;_x000d__x000a_  &lt;/footerTexts&gt;_x000d__x000a_  &lt;footnote xsi:nil=&quot;true&quot; /&gt;_x000d__x000a_  &lt;isRestricted&gt;true&lt;/isRestricted&gt;_x000d__x000a_&lt;/SensitivityLevel&gt;"/>
    <w:docVar w:name="LW_SENSITIVITY_FOOTER" w:val="RESTREINT UE/EU RESTRICTED"/>
    <w:docVar w:name="LW_SENSITIVITY_HEADER" w:val="RESTREINT UE/EU RESTRICTED"/>
    <w:docVar w:name="LW_SOUS.TITRE.OBJ.CP" w:val="&lt;UNUSED&gt;"/>
    <w:docVar w:name="LW_STATUT.CP" w:val="\u1055?\u1088?\u1077?\u1087?\u1086?\u1088?\u1098?\u1082?\u1072? \u1079?\u1072?"/>
    <w:docVar w:name="LW_SUPERTITRE" w:val="&lt;UNUSED&gt;"/>
    <w:docVar w:name="LW_TITRE.OBJ.CP" w:val="\u1079?\u1072? \u1091?\u1087?\u1098?\u1083?\u1085?\u1086?\u1084?\u1086?\u1097?\u1072?\u1074?\u1072?\u1085?\u1077? \u1085?\u1072? \u1050?\u1086?\u1084?\u1080?\u1089?\u1080?\u1103?\u1090?\u1072? \u1076?\u1072? \u1079?\u1072?\u1087?\u1086?\u1095?\u1085?\u1077? \u1087?\u1088?\u1077?\u1075?\u1086?\u1074?\u1086?\u1088?\u1080? \u1089? \u1050?\u1086?\u1085?\u1092?\u1077?\u1076?\u1077?\u1088?\u1072?\u1094?\u1080?\u1103? \u1064?\u1074?\u1077?\u1081?\u1094?\u1072?\u1088?\u1080?\u1103? \u1079?\u1072? \u1089?\u1082?\u1083?\u1102?\u1095?\u1074?\u1072?\u1085?\u1077? \u1085?\u1072? \u1089?\u1087?\u1086?\u1088?\u1072?\u1079?\u1091?\u1084?\u1077?\u1085?\u1080?\u1077? \u1079?\u1072? \u1086?\u1087?\u1088?\u1077?\u1076?\u1077?\u1083?\u1103?\u1085?\u1077? \u1085?\u1072? \u1088?\u1077?\u1076?\u1072? \u1080? \u1091?\u1089?\u1083?\u1086?\u1074?\u1080?\u1103?\u1090?\u1072? \u1079?\u1072? \u1091?\u1095?\u1072?\u1089?\u1090?\u1080?\u1077?\u1090?\u1086? \u1085?\u1072? \u1050?\u1086?\u1085?\u1092?\u1077?\u1076?\u1077?\u1088?\u1072?\u1094?\u1080?\u1103? \u1064?\u1074?\u1077?\u1081?\u1094?\u1072?\u1088?\u1080?\u1103? \u1074? \u1045?\u1074?\u1088?\u1086?\u1087?\u1077?\u1081?\u1089?\u1082?\u1072?\u1090?\u1072? \u1072?\u1075?\u1077?\u1085?\u1094?\u1080?\u1103? \u1079?\u1072? \u1043?\u1053?\u1057?\u1057?"/>
    <w:docVar w:name="LW_TYPE.DOC.CP" w:val="\u1056?\u1045?\u1064?\u1045?\u1053?\u1048?\u1045? \u1053?\u1040? \u1057?\u1066?\u1042?\u1045?\u1058?\u1040?"/>
  </w:docVars>
  <w:rsids>
    <w:rsidRoot w:val="003D5636"/>
    <w:rsid w:val="00035119"/>
    <w:rsid w:val="00073CEE"/>
    <w:rsid w:val="00077A9E"/>
    <w:rsid w:val="000D3B73"/>
    <w:rsid w:val="000F2A6D"/>
    <w:rsid w:val="001676E0"/>
    <w:rsid w:val="00171635"/>
    <w:rsid w:val="00193345"/>
    <w:rsid w:val="001B0DA1"/>
    <w:rsid w:val="001B744F"/>
    <w:rsid w:val="002056DB"/>
    <w:rsid w:val="00215894"/>
    <w:rsid w:val="002C60BA"/>
    <w:rsid w:val="002F11A6"/>
    <w:rsid w:val="0034445E"/>
    <w:rsid w:val="003B29F8"/>
    <w:rsid w:val="003C33DE"/>
    <w:rsid w:val="003D5636"/>
    <w:rsid w:val="003F43A2"/>
    <w:rsid w:val="00477A8B"/>
    <w:rsid w:val="00481DAC"/>
    <w:rsid w:val="004C0635"/>
    <w:rsid w:val="004D57BF"/>
    <w:rsid w:val="004D7F66"/>
    <w:rsid w:val="005252D5"/>
    <w:rsid w:val="00526B33"/>
    <w:rsid w:val="0056164E"/>
    <w:rsid w:val="005E45F9"/>
    <w:rsid w:val="006015FE"/>
    <w:rsid w:val="00673264"/>
    <w:rsid w:val="00675412"/>
    <w:rsid w:val="00675F84"/>
    <w:rsid w:val="006E4F3B"/>
    <w:rsid w:val="006E7180"/>
    <w:rsid w:val="00702C96"/>
    <w:rsid w:val="00715D61"/>
    <w:rsid w:val="00741F6E"/>
    <w:rsid w:val="007571B6"/>
    <w:rsid w:val="007A06EE"/>
    <w:rsid w:val="007C3716"/>
    <w:rsid w:val="007D53B6"/>
    <w:rsid w:val="007E6681"/>
    <w:rsid w:val="00803972"/>
    <w:rsid w:val="00807A6A"/>
    <w:rsid w:val="00855839"/>
    <w:rsid w:val="008F2B42"/>
    <w:rsid w:val="00995BD5"/>
    <w:rsid w:val="00997CAA"/>
    <w:rsid w:val="009E0F5F"/>
    <w:rsid w:val="00A12EFE"/>
    <w:rsid w:val="00A2226A"/>
    <w:rsid w:val="00A30B66"/>
    <w:rsid w:val="00A6311A"/>
    <w:rsid w:val="00A8339C"/>
    <w:rsid w:val="00AA57F3"/>
    <w:rsid w:val="00B04DCA"/>
    <w:rsid w:val="00B44CFD"/>
    <w:rsid w:val="00B470FD"/>
    <w:rsid w:val="00BA3C66"/>
    <w:rsid w:val="00BE5ED9"/>
    <w:rsid w:val="00BF4CA5"/>
    <w:rsid w:val="00BF4DA1"/>
    <w:rsid w:val="00C120E1"/>
    <w:rsid w:val="00C147CA"/>
    <w:rsid w:val="00C94A52"/>
    <w:rsid w:val="00D347BC"/>
    <w:rsid w:val="00D81CFC"/>
    <w:rsid w:val="00DE10E9"/>
    <w:rsid w:val="00DF3345"/>
    <w:rsid w:val="00E742CC"/>
    <w:rsid w:val="00EE3721"/>
    <w:rsid w:val="00EF3A4F"/>
    <w:rsid w:val="00F87183"/>
    <w:rsid w:val="00FB55C6"/>
    <w:rsid w:val="00FF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  <w:lang w:val="bg-BG"/>
    </w:rPr>
  </w:style>
  <w:style w:type="paragraph" w:styleId="Heading1">
    <w:name w:val="heading 1"/>
    <w:basedOn w:val="Normal"/>
    <w:next w:val="Text1"/>
    <w:link w:val="Heading1Char"/>
    <w:uiPriority w:val="9"/>
    <w:qFormat/>
    <w:rsid w:val="00877878"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rsid w:val="00877878"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rsid w:val="00877878"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rsid w:val="00877878"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99"/>
    <w:semiHidden/>
    <w:unhideWhenUsed/>
    <w:rsid w:val="003D5636"/>
    <w:pPr>
      <w:numPr>
        <w:numId w:val="1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0F2A6D"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  <w:rsid w:val="000F2A6D"/>
  </w:style>
  <w:style w:type="paragraph" w:styleId="ListBullet2">
    <w:name w:val="List Bullet 2"/>
    <w:basedOn w:val="Normal"/>
    <w:uiPriority w:val="99"/>
    <w:semiHidden/>
    <w:unhideWhenUsed/>
    <w:rsid w:val="000F2A6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0F2A6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0F2A6D"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rsid w:val="000F2A6D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0F2A6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0F2A6D"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0F2A6D"/>
    <w:pPr>
      <w:numPr>
        <w:numId w:val="8"/>
      </w:numPr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71B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571B6"/>
    <w:rPr>
      <w:rFonts w:ascii="Tahoma" w:hAnsi="Tahoma" w:cs="Tahoma"/>
      <w:sz w:val="16"/>
      <w:szCs w:val="16"/>
      <w:lang w:val="bg-BG"/>
    </w:rPr>
  </w:style>
  <w:style w:type="character" w:styleId="CommentReference">
    <w:name w:val="annotation reference"/>
    <w:uiPriority w:val="99"/>
    <w:semiHidden/>
    <w:unhideWhenUsed/>
    <w:rsid w:val="002F1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11A6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F11A6"/>
    <w:rPr>
      <w:rFonts w:ascii="Times New Roman" w:hAnsi="Times New Roman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11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F11A6"/>
    <w:rPr>
      <w:rFonts w:ascii="Times New Roman" w:hAnsi="Times New Roman"/>
      <w:b/>
      <w:bCs/>
      <w:lang w:val="bg-BG"/>
    </w:rPr>
  </w:style>
  <w:style w:type="paragraph" w:styleId="Revision">
    <w:name w:val="Revision"/>
    <w:hidden/>
    <w:uiPriority w:val="99"/>
    <w:semiHidden/>
    <w:rsid w:val="002F11A6"/>
    <w:rPr>
      <w:rFonts w:ascii="Times New Roman" w:hAnsi="Times New Roman"/>
      <w:sz w:val="24"/>
      <w:lang w:val="bg-BG" w:eastAsia="bg-BG" w:bidi="bg-BG"/>
    </w:rPr>
  </w:style>
  <w:style w:type="paragraph" w:customStyle="1" w:styleId="Sous-titreobjet">
    <w:name w:val="Sous-titre objet"/>
    <w:basedOn w:val="Normal"/>
    <w:rsid w:val="007D53B6"/>
    <w:pPr>
      <w:spacing w:before="0" w:after="0"/>
      <w:jc w:val="center"/>
    </w:pPr>
    <w:rPr>
      <w:b/>
    </w:rPr>
  </w:style>
  <w:style w:type="paragraph" w:customStyle="1" w:styleId="Sous-titreobjetPagedecouverture">
    <w:name w:val="Sous-titre objet (Page de couverture)"/>
    <w:basedOn w:val="Sous-titreobjet"/>
    <w:rsid w:val="007D53B6"/>
  </w:style>
  <w:style w:type="paragraph" w:styleId="Header">
    <w:name w:val="header"/>
    <w:basedOn w:val="Normal"/>
    <w:link w:val="HeaderChar"/>
    <w:uiPriority w:val="99"/>
    <w:unhideWhenUsed/>
    <w:rsid w:val="00A12EFE"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sid w:val="00A12EFE"/>
    <w:rPr>
      <w:rFonts w:ascii="Times New Roman" w:hAnsi="Times New Roman" w:cs="Times New Roman"/>
      <w:sz w:val="24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A12EFE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link w:val="Footer"/>
    <w:uiPriority w:val="99"/>
    <w:rsid w:val="00A12EFE"/>
    <w:rPr>
      <w:rFonts w:ascii="Times New Roman" w:hAnsi="Times New Roman" w:cs="Times New Roman"/>
      <w:sz w:val="24"/>
      <w:lang w:val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7878"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7878"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877878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7878"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77878"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77878"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rsid w:val="00877878"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rsid w:val="00877878"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rsid w:val="00877878"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rsid w:val="00877878"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rsid w:val="00877878"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rsid w:val="00877878"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rsid w:val="00877878"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A12EFE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rsid w:val="00A12EFE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sid w:val="00877878"/>
    <w:rPr>
      <w:shd w:val="clear" w:color="auto" w:fill="auto"/>
      <w:vertAlign w:val="superscript"/>
    </w:rPr>
  </w:style>
  <w:style w:type="paragraph" w:customStyle="1" w:styleId="HeaderSensitivity">
    <w:name w:val="Header Sensitivity"/>
    <w:basedOn w:val="Normal"/>
    <w:rsid w:val="00A12E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0"/>
      <w:ind w:left="113" w:right="113"/>
      <w:jc w:val="center"/>
    </w:pPr>
    <w:rPr>
      <w:b/>
      <w:sz w:val="32"/>
    </w:rPr>
  </w:style>
  <w:style w:type="paragraph" w:customStyle="1" w:styleId="FooterSensitivity">
    <w:name w:val="Footer Sensitivity"/>
    <w:basedOn w:val="Normal"/>
    <w:rsid w:val="00A12EF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0"/>
      <w:ind w:left="113" w:right="113"/>
      <w:jc w:val="center"/>
    </w:pPr>
    <w:rPr>
      <w:b/>
      <w:sz w:val="32"/>
    </w:rPr>
  </w:style>
  <w:style w:type="paragraph" w:customStyle="1" w:styleId="Text1">
    <w:name w:val="Text 1"/>
    <w:basedOn w:val="Normal"/>
    <w:rsid w:val="00877878"/>
    <w:pPr>
      <w:ind w:left="850"/>
    </w:pPr>
  </w:style>
  <w:style w:type="paragraph" w:customStyle="1" w:styleId="Text2">
    <w:name w:val="Text 2"/>
    <w:basedOn w:val="Normal"/>
    <w:rsid w:val="00877878"/>
    <w:pPr>
      <w:ind w:left="1417"/>
    </w:pPr>
  </w:style>
  <w:style w:type="paragraph" w:customStyle="1" w:styleId="Text3">
    <w:name w:val="Text 3"/>
    <w:basedOn w:val="Normal"/>
    <w:rsid w:val="00877878"/>
    <w:pPr>
      <w:ind w:left="1984"/>
    </w:pPr>
  </w:style>
  <w:style w:type="paragraph" w:customStyle="1" w:styleId="Text4">
    <w:name w:val="Text 4"/>
    <w:basedOn w:val="Normal"/>
    <w:rsid w:val="00877878"/>
    <w:pPr>
      <w:ind w:left="2551"/>
    </w:pPr>
  </w:style>
  <w:style w:type="paragraph" w:customStyle="1" w:styleId="NormalCentered">
    <w:name w:val="Normal Centered"/>
    <w:basedOn w:val="Normal"/>
    <w:rsid w:val="00877878"/>
    <w:pPr>
      <w:jc w:val="center"/>
    </w:pPr>
  </w:style>
  <w:style w:type="paragraph" w:customStyle="1" w:styleId="NormalLeft">
    <w:name w:val="Normal Left"/>
    <w:basedOn w:val="Normal"/>
    <w:rsid w:val="00877878"/>
    <w:pPr>
      <w:jc w:val="left"/>
    </w:pPr>
  </w:style>
  <w:style w:type="paragraph" w:customStyle="1" w:styleId="NormalRight">
    <w:name w:val="Normal Right"/>
    <w:basedOn w:val="Normal"/>
    <w:rsid w:val="00877878"/>
    <w:pPr>
      <w:jc w:val="right"/>
    </w:pPr>
  </w:style>
  <w:style w:type="paragraph" w:customStyle="1" w:styleId="QuotedText">
    <w:name w:val="Quoted Text"/>
    <w:basedOn w:val="Normal"/>
    <w:rsid w:val="00877878"/>
    <w:pPr>
      <w:ind w:left="1417"/>
    </w:pPr>
  </w:style>
  <w:style w:type="paragraph" w:customStyle="1" w:styleId="Point0">
    <w:name w:val="Point 0"/>
    <w:basedOn w:val="Normal"/>
    <w:rsid w:val="00877878"/>
    <w:pPr>
      <w:ind w:left="850" w:hanging="850"/>
    </w:pPr>
  </w:style>
  <w:style w:type="paragraph" w:customStyle="1" w:styleId="Point1">
    <w:name w:val="Point 1"/>
    <w:basedOn w:val="Normal"/>
    <w:rsid w:val="00877878"/>
    <w:pPr>
      <w:ind w:left="1417" w:hanging="567"/>
    </w:pPr>
  </w:style>
  <w:style w:type="paragraph" w:customStyle="1" w:styleId="Point2">
    <w:name w:val="Point 2"/>
    <w:basedOn w:val="Normal"/>
    <w:rsid w:val="00877878"/>
    <w:pPr>
      <w:ind w:left="1984" w:hanging="567"/>
    </w:pPr>
  </w:style>
  <w:style w:type="paragraph" w:customStyle="1" w:styleId="Point3">
    <w:name w:val="Point 3"/>
    <w:basedOn w:val="Normal"/>
    <w:rsid w:val="00877878"/>
    <w:pPr>
      <w:ind w:left="2551" w:hanging="567"/>
    </w:pPr>
  </w:style>
  <w:style w:type="paragraph" w:customStyle="1" w:styleId="Point4">
    <w:name w:val="Point 4"/>
    <w:basedOn w:val="Normal"/>
    <w:rsid w:val="00877878"/>
    <w:pPr>
      <w:ind w:left="3118" w:hanging="567"/>
    </w:pPr>
  </w:style>
  <w:style w:type="paragraph" w:customStyle="1" w:styleId="Tiret0">
    <w:name w:val="Tiret 0"/>
    <w:basedOn w:val="Point0"/>
    <w:rsid w:val="00877878"/>
    <w:pPr>
      <w:numPr>
        <w:numId w:val="23"/>
      </w:numPr>
    </w:pPr>
  </w:style>
  <w:style w:type="paragraph" w:customStyle="1" w:styleId="Tiret1">
    <w:name w:val="Tiret 1"/>
    <w:basedOn w:val="Point1"/>
    <w:rsid w:val="00877878"/>
    <w:pPr>
      <w:numPr>
        <w:numId w:val="24"/>
      </w:numPr>
    </w:pPr>
  </w:style>
  <w:style w:type="paragraph" w:customStyle="1" w:styleId="Tiret2">
    <w:name w:val="Tiret 2"/>
    <w:basedOn w:val="Point2"/>
    <w:rsid w:val="00877878"/>
    <w:pPr>
      <w:numPr>
        <w:numId w:val="25"/>
      </w:numPr>
    </w:pPr>
  </w:style>
  <w:style w:type="paragraph" w:customStyle="1" w:styleId="Tiret3">
    <w:name w:val="Tiret 3"/>
    <w:basedOn w:val="Point3"/>
    <w:rsid w:val="00877878"/>
    <w:pPr>
      <w:numPr>
        <w:numId w:val="26"/>
      </w:numPr>
    </w:pPr>
  </w:style>
  <w:style w:type="paragraph" w:customStyle="1" w:styleId="Tiret4">
    <w:name w:val="Tiret 4"/>
    <w:basedOn w:val="Point4"/>
    <w:rsid w:val="00877878"/>
    <w:pPr>
      <w:numPr>
        <w:numId w:val="27"/>
      </w:numPr>
    </w:pPr>
  </w:style>
  <w:style w:type="paragraph" w:customStyle="1" w:styleId="PointDouble0">
    <w:name w:val="PointDouble 0"/>
    <w:basedOn w:val="Normal"/>
    <w:rsid w:val="00877878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rsid w:val="00877878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rsid w:val="00877878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rsid w:val="00877878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rsid w:val="00877878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rsid w:val="00877878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rsid w:val="00877878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rsid w:val="00877878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rsid w:val="00877878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rsid w:val="00877878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rsid w:val="00877878"/>
    <w:pPr>
      <w:numPr>
        <w:numId w:val="28"/>
      </w:numPr>
    </w:pPr>
  </w:style>
  <w:style w:type="paragraph" w:customStyle="1" w:styleId="NumPar2">
    <w:name w:val="NumPar 2"/>
    <w:basedOn w:val="Normal"/>
    <w:next w:val="Text1"/>
    <w:rsid w:val="00877878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rsid w:val="00877878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rsid w:val="00877878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rsid w:val="00877878"/>
    <w:pPr>
      <w:ind w:left="850" w:hanging="850"/>
    </w:pPr>
  </w:style>
  <w:style w:type="paragraph" w:customStyle="1" w:styleId="ManualNumPar2">
    <w:name w:val="Manual NumPar 2"/>
    <w:basedOn w:val="Normal"/>
    <w:next w:val="Text1"/>
    <w:rsid w:val="00877878"/>
    <w:pPr>
      <w:ind w:left="850" w:hanging="850"/>
    </w:pPr>
  </w:style>
  <w:style w:type="paragraph" w:customStyle="1" w:styleId="ManualNumPar3">
    <w:name w:val="Manual NumPar 3"/>
    <w:basedOn w:val="Normal"/>
    <w:next w:val="Text1"/>
    <w:rsid w:val="00877878"/>
    <w:pPr>
      <w:ind w:left="850" w:hanging="850"/>
    </w:pPr>
  </w:style>
  <w:style w:type="paragraph" w:customStyle="1" w:styleId="ManualNumPar4">
    <w:name w:val="Manual NumPar 4"/>
    <w:basedOn w:val="Normal"/>
    <w:next w:val="Text1"/>
    <w:rsid w:val="00877878"/>
    <w:pPr>
      <w:ind w:left="850" w:hanging="850"/>
    </w:pPr>
  </w:style>
  <w:style w:type="paragraph" w:customStyle="1" w:styleId="QuotedNumPar">
    <w:name w:val="Quoted NumPar"/>
    <w:basedOn w:val="Normal"/>
    <w:rsid w:val="00877878"/>
    <w:pPr>
      <w:ind w:left="1417" w:hanging="567"/>
    </w:pPr>
  </w:style>
  <w:style w:type="paragraph" w:customStyle="1" w:styleId="ManualHeading1">
    <w:name w:val="Manual Heading 1"/>
    <w:basedOn w:val="Normal"/>
    <w:next w:val="Text1"/>
    <w:rsid w:val="00877878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rsid w:val="00877878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rsid w:val="00877878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rsid w:val="00877878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rsid w:val="00877878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rsid w:val="00877878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rsid w:val="00877878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rsid w:val="00877878"/>
    <w:pPr>
      <w:jc w:val="center"/>
    </w:pPr>
    <w:rPr>
      <w:b/>
    </w:rPr>
  </w:style>
  <w:style w:type="character" w:customStyle="1" w:styleId="Marker">
    <w:name w:val="Marker"/>
    <w:basedOn w:val="DefaultParagraphFont"/>
    <w:rsid w:val="00877878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sid w:val="00877878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sid w:val="00877878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rsid w:val="00877878"/>
    <w:pPr>
      <w:numPr>
        <w:numId w:val="30"/>
      </w:numPr>
    </w:pPr>
  </w:style>
  <w:style w:type="paragraph" w:customStyle="1" w:styleId="Point1number">
    <w:name w:val="Point 1 (number)"/>
    <w:basedOn w:val="Normal"/>
    <w:rsid w:val="00877878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rsid w:val="00877878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rsid w:val="00877878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rsid w:val="00877878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rsid w:val="00877878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rsid w:val="00877878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rsid w:val="00877878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rsid w:val="00877878"/>
    <w:pPr>
      <w:numPr>
        <w:ilvl w:val="8"/>
        <w:numId w:val="30"/>
      </w:numPr>
    </w:pPr>
  </w:style>
  <w:style w:type="paragraph" w:customStyle="1" w:styleId="Bullet0">
    <w:name w:val="Bullet 0"/>
    <w:basedOn w:val="Normal"/>
    <w:rsid w:val="00877878"/>
    <w:pPr>
      <w:numPr>
        <w:numId w:val="31"/>
      </w:numPr>
    </w:pPr>
  </w:style>
  <w:style w:type="paragraph" w:customStyle="1" w:styleId="Bullet1">
    <w:name w:val="Bullet 1"/>
    <w:basedOn w:val="Normal"/>
    <w:rsid w:val="00877878"/>
    <w:pPr>
      <w:numPr>
        <w:numId w:val="32"/>
      </w:numPr>
    </w:pPr>
  </w:style>
  <w:style w:type="paragraph" w:customStyle="1" w:styleId="Bullet2">
    <w:name w:val="Bullet 2"/>
    <w:basedOn w:val="Normal"/>
    <w:rsid w:val="00877878"/>
    <w:pPr>
      <w:numPr>
        <w:numId w:val="33"/>
      </w:numPr>
    </w:pPr>
  </w:style>
  <w:style w:type="paragraph" w:customStyle="1" w:styleId="Bullet3">
    <w:name w:val="Bullet 3"/>
    <w:basedOn w:val="Normal"/>
    <w:rsid w:val="00877878"/>
    <w:pPr>
      <w:numPr>
        <w:numId w:val="34"/>
      </w:numPr>
    </w:pPr>
  </w:style>
  <w:style w:type="paragraph" w:customStyle="1" w:styleId="Bullet4">
    <w:name w:val="Bullet 4"/>
    <w:basedOn w:val="Normal"/>
    <w:rsid w:val="00877878"/>
    <w:pPr>
      <w:numPr>
        <w:numId w:val="35"/>
      </w:numPr>
    </w:pPr>
  </w:style>
  <w:style w:type="paragraph" w:customStyle="1" w:styleId="Langue">
    <w:name w:val="Langue"/>
    <w:basedOn w:val="Normal"/>
    <w:next w:val="Rfrenceinterne"/>
    <w:rsid w:val="00877878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Nomdelinstitution">
    <w:name w:val="Nom de l'institution"/>
    <w:basedOn w:val="Normal"/>
    <w:next w:val="Emission"/>
    <w:rsid w:val="00877878"/>
    <w:pPr>
      <w:spacing w:before="0" w:after="0"/>
      <w:jc w:val="left"/>
    </w:pPr>
    <w:rPr>
      <w:rFonts w:ascii="Arial" w:hAnsi="Arial" w:cs="Arial"/>
    </w:rPr>
  </w:style>
  <w:style w:type="paragraph" w:customStyle="1" w:styleId="Emission">
    <w:name w:val="Emission"/>
    <w:basedOn w:val="Normal"/>
    <w:next w:val="Rfrenceinstitutionnelle"/>
    <w:rsid w:val="00877878"/>
    <w:pPr>
      <w:spacing w:before="0" w:after="0"/>
      <w:ind w:left="5103"/>
      <w:jc w:val="left"/>
    </w:pPr>
  </w:style>
  <w:style w:type="paragraph" w:customStyle="1" w:styleId="Rfrenceinstitutionnelle">
    <w:name w:val="Référence institutionnelle"/>
    <w:basedOn w:val="Normal"/>
    <w:next w:val="Confidentialit"/>
    <w:rsid w:val="00877878"/>
    <w:pPr>
      <w:spacing w:before="0" w:after="240"/>
      <w:ind w:left="5103"/>
      <w:jc w:val="left"/>
    </w:pPr>
  </w:style>
  <w:style w:type="paragraph" w:customStyle="1" w:styleId="Pagedecouverture">
    <w:name w:val="Page de couverture"/>
    <w:basedOn w:val="Normal"/>
    <w:next w:val="Normal"/>
    <w:rsid w:val="00877878"/>
    <w:pPr>
      <w:spacing w:before="0" w:after="0"/>
    </w:pPr>
  </w:style>
  <w:style w:type="paragraph" w:customStyle="1" w:styleId="Declassification">
    <w:name w:val="Declassification"/>
    <w:basedOn w:val="Normal"/>
    <w:next w:val="Normal"/>
    <w:rsid w:val="00877878"/>
    <w:pPr>
      <w:spacing w:before="0" w:after="0"/>
    </w:pPr>
  </w:style>
  <w:style w:type="paragraph" w:customStyle="1" w:styleId="Disclaimer">
    <w:name w:val="Disclaimer"/>
    <w:basedOn w:val="Normal"/>
    <w:rsid w:val="00877878"/>
    <w:pPr>
      <w:framePr w:w="8220" w:wrap="notBeside" w:hAnchor="margin" w:xAlign="center" w:y="10401"/>
      <w:pBdr>
        <w:top w:val="single" w:sz="6" w:space="4" w:color="auto"/>
        <w:left w:val="single" w:sz="6" w:space="7" w:color="auto"/>
        <w:bottom w:val="single" w:sz="6" w:space="4" w:color="auto"/>
        <w:right w:val="single" w:sz="6" w:space="7" w:color="auto"/>
      </w:pBdr>
      <w:shd w:val="clear" w:color="FFFFFF" w:fill="auto"/>
    </w:pPr>
  </w:style>
  <w:style w:type="paragraph" w:customStyle="1" w:styleId="Annexetitreexpos">
    <w:name w:val="Annexe titre (exposé)"/>
    <w:basedOn w:val="Normal"/>
    <w:next w:val="Normal"/>
    <w:rsid w:val="00877878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rsid w:val="00877878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rsid w:val="00877878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rsid w:val="00877878"/>
    <w:pPr>
      <w:spacing w:before="480"/>
    </w:pPr>
  </w:style>
  <w:style w:type="paragraph" w:customStyle="1" w:styleId="Avertissementtitre">
    <w:name w:val="Avertissement titre"/>
    <w:basedOn w:val="Normal"/>
    <w:next w:val="Normal"/>
    <w:rsid w:val="00877878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rsid w:val="00877878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rsid w:val="00877878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rsid w:val="00877878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rsid w:val="00877878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rsid w:val="00877878"/>
    <w:pPr>
      <w:spacing w:before="360" w:after="0"/>
      <w:jc w:val="center"/>
    </w:pPr>
    <w:rPr>
      <w:b/>
    </w:rPr>
  </w:style>
  <w:style w:type="paragraph" w:customStyle="1" w:styleId="Exposdesmotifstitre">
    <w:name w:val="Exposé des motifs titre"/>
    <w:basedOn w:val="Normal"/>
    <w:next w:val="Normal"/>
    <w:rsid w:val="00877878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rsid w:val="00877878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rsid w:val="00877878"/>
    <w:pPr>
      <w:keepNext/>
    </w:pPr>
  </w:style>
  <w:style w:type="paragraph" w:customStyle="1" w:styleId="Institutionquiagit">
    <w:name w:val="Institution qui agit"/>
    <w:basedOn w:val="Normal"/>
    <w:next w:val="Normal"/>
    <w:rsid w:val="00877878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rsid w:val="00877878"/>
    <w:pPr>
      <w:keepNext/>
      <w:tabs>
        <w:tab w:val="left" w:pos="4252"/>
      </w:tabs>
      <w:spacing w:before="720" w:after="0"/>
    </w:pPr>
    <w:rPr>
      <w:i/>
    </w:rPr>
  </w:style>
  <w:style w:type="paragraph" w:customStyle="1" w:styleId="ManualConsidrant">
    <w:name w:val="Manual Considérant"/>
    <w:basedOn w:val="Normal"/>
    <w:rsid w:val="00877878"/>
    <w:pPr>
      <w:ind w:left="709" w:hanging="709"/>
    </w:pPr>
  </w:style>
  <w:style w:type="paragraph" w:customStyle="1" w:styleId="Personnequisigne">
    <w:name w:val="Personne qui signe"/>
    <w:basedOn w:val="Normal"/>
    <w:next w:val="Institutionquisigne"/>
    <w:rsid w:val="00877878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terinstitutionnelle">
    <w:name w:val="Référence interinstitutionnelle"/>
    <w:basedOn w:val="Normal"/>
    <w:next w:val="Statut"/>
    <w:rsid w:val="00877878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rsid w:val="00877878"/>
    <w:pPr>
      <w:spacing w:before="0" w:after="0"/>
      <w:ind w:left="5103"/>
      <w:jc w:val="left"/>
    </w:pPr>
  </w:style>
  <w:style w:type="paragraph" w:customStyle="1" w:styleId="Statut">
    <w:name w:val="Statut"/>
    <w:basedOn w:val="Normal"/>
    <w:next w:val="Typedudocument"/>
    <w:rsid w:val="00877878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rsid w:val="00877878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IntrtEEE"/>
    <w:rsid w:val="00877878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rsid w:val="00877878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sid w:val="00877878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sid w:val="00877878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rsid w:val="00877878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sid w:val="00877878"/>
    <w:rPr>
      <w:i/>
      <w:caps/>
    </w:rPr>
  </w:style>
  <w:style w:type="paragraph" w:customStyle="1" w:styleId="Supertitre">
    <w:name w:val="Supertitre"/>
    <w:basedOn w:val="Normal"/>
    <w:next w:val="Normal"/>
    <w:rsid w:val="00877878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rsid w:val="00877878"/>
    <w:pPr>
      <w:spacing w:before="360" w:after="0"/>
      <w:jc w:val="center"/>
    </w:pPr>
  </w:style>
  <w:style w:type="paragraph" w:customStyle="1" w:styleId="Rfrencecroise">
    <w:name w:val="Référence croisée"/>
    <w:basedOn w:val="Normal"/>
    <w:rsid w:val="00877878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rsid w:val="00877878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  <w:rsid w:val="00877878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  <w:rsid w:val="00877878"/>
  </w:style>
  <w:style w:type="paragraph" w:customStyle="1" w:styleId="StatutPagedecouverture">
    <w:name w:val="Statut (Page de couverture)"/>
    <w:basedOn w:val="Statut"/>
    <w:next w:val="TypedudocumentPagedecouverture"/>
    <w:rsid w:val="00877878"/>
  </w:style>
  <w:style w:type="paragraph" w:customStyle="1" w:styleId="TitreobjetPagedecouverture">
    <w:name w:val="Titre objet (Page de couverture)"/>
    <w:basedOn w:val="Titreobjet"/>
    <w:next w:val="IntrtEEEPagedecouverture"/>
    <w:rsid w:val="00877878"/>
  </w:style>
  <w:style w:type="paragraph" w:customStyle="1" w:styleId="TypedudocumentPagedecouverture">
    <w:name w:val="Type du document (Page de couverture)"/>
    <w:basedOn w:val="Typedudocument"/>
    <w:next w:val="TitreobjetPagedecouverture"/>
    <w:rsid w:val="00877878"/>
  </w:style>
  <w:style w:type="paragraph" w:customStyle="1" w:styleId="Volume">
    <w:name w:val="Volume"/>
    <w:basedOn w:val="Normal"/>
    <w:next w:val="Confidentialit"/>
    <w:rsid w:val="00877878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rsid w:val="00877878"/>
    <w:pPr>
      <w:spacing w:after="240"/>
    </w:pPr>
  </w:style>
  <w:style w:type="paragraph" w:customStyle="1" w:styleId="Accompagnant">
    <w:name w:val="Accompagnant"/>
    <w:basedOn w:val="Normal"/>
    <w:next w:val="Typeacteprincipal"/>
    <w:rsid w:val="00877878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rsid w:val="00877878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rsid w:val="00877878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  <w:rsid w:val="00877878"/>
  </w:style>
  <w:style w:type="paragraph" w:customStyle="1" w:styleId="AccompagnantPagedecouverture">
    <w:name w:val="Accompagnant (Page de couverture)"/>
    <w:basedOn w:val="Accompagnant"/>
    <w:next w:val="TypeacteprincipalPagedecouverture"/>
    <w:rsid w:val="00877878"/>
  </w:style>
  <w:style w:type="paragraph" w:customStyle="1" w:styleId="TypeacteprincipalPagedecouverture">
    <w:name w:val="Type acte principal (Page de couverture)"/>
    <w:basedOn w:val="Typeacteprincipal"/>
    <w:next w:val="ObjetacteprincipalPagedecouverture"/>
    <w:rsid w:val="00877878"/>
  </w:style>
  <w:style w:type="paragraph" w:customStyle="1" w:styleId="ObjetacteprincipalPagedecouverture">
    <w:name w:val="Objet acte principal (Page de couverture)"/>
    <w:basedOn w:val="Objetacteprincipal"/>
    <w:next w:val="Rfrencecroise"/>
    <w:rsid w:val="00877878"/>
  </w:style>
  <w:style w:type="paragraph" w:customStyle="1" w:styleId="LanguesfaisantfoiPagedecouverture">
    <w:name w:val="Langues faisant foi (Page de couverture)"/>
    <w:basedOn w:val="Normal"/>
    <w:next w:val="Normal"/>
    <w:rsid w:val="00877878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DAD1A-384F-4199-BCD0-76927A4BC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2</TotalTime>
  <Pages>6</Pages>
  <Words>1247</Words>
  <Characters>7295</Characters>
  <Application>Microsoft Office Word</Application>
  <DocSecurity>0</DocSecurity>
  <Lines>158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SANCHEZ MERINO Jesus (SG)</cp:lastModifiedBy>
  <cp:revision>5</cp:revision>
  <cp:lastPrinted>2017-10-24T10:49:00Z</cp:lastPrinted>
  <dcterms:created xsi:type="dcterms:W3CDTF">2017-11-29T14:18:00Z</dcterms:created>
  <dcterms:modified xsi:type="dcterms:W3CDTF">2017-12-04T11:11:00Z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Version">
    <vt:lpwstr>5.8.86.0</vt:lpwstr>
  </property>
  <property fmtid="{D5CDD505-2E9C-101B-9397-08002B2CF9AE}" pid="4" name="Last edited using">
    <vt:lpwstr>LW 6.0, Build 20171009</vt:lpwstr>
  </property>
  <property fmtid="{D5CDD505-2E9C-101B-9397-08002B2CF9AE}" pid="5" name="Created using">
    <vt:lpwstr>LW 5.8.4, Build 20150407</vt:lpwstr>
  </property>
  <property fmtid="{D5CDD505-2E9C-101B-9397-08002B2CF9AE}" pid="6" name="Part">
    <vt:lpwstr>1</vt:lpwstr>
  </property>
  <property fmtid="{D5CDD505-2E9C-101B-9397-08002B2CF9AE}" pid="7" name="Total parts">
    <vt:lpwstr>1</vt:lpwstr>
  </property>
  <property fmtid="{D5CDD505-2E9C-101B-9397-08002B2CF9AE}" pid="8" name="LWTemplateID">
    <vt:lpwstr>SG-001</vt:lpwstr>
  </property>
  <property fmtid="{D5CDD505-2E9C-101B-9397-08002B2CF9AE}" pid="9" name="Level of sensitivity">
    <vt:lpwstr>EU RESTRICTED</vt:lpwstr>
  </property>
  <property fmtid="{D5CDD505-2E9C-101B-9397-08002B2CF9AE}" pid="10" name="DQCStatus">
    <vt:lpwstr>Yellow (DQC version 03)</vt:lpwstr>
  </property>
</Properties>
</file>