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76" w:rsidRDefault="008A7476" w:rsidP="00EC5F77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177B127-ECD5-4EAE-B6F7-73D88B09C2CD" style="width:449.7pt;height:453.45pt">
            <v:imagedata r:id="rId9" o:title=""/>
          </v:shape>
        </w:pict>
      </w:r>
    </w:p>
    <w:p w:rsidR="003D4076" w:rsidRDefault="003D4076">
      <w:pPr>
        <w:rPr>
          <w:noProof/>
        </w:rPr>
        <w:sectPr w:rsidR="003D4076" w:rsidSect="00EC5F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3D4076" w:rsidRDefault="00484D98">
      <w:pPr>
        <w:pStyle w:val="Annexetitre"/>
        <w:rPr>
          <w:noProof/>
        </w:rPr>
      </w:pPr>
      <w:r>
        <w:rPr>
          <w:noProof/>
        </w:rPr>
        <w:t>ANNEXE</w:t>
      </w:r>
    </w:p>
    <w:p w:rsidR="003D4076" w:rsidRDefault="003D4076">
      <w:pPr>
        <w:rPr>
          <w:noProof/>
        </w:rPr>
      </w:pPr>
    </w:p>
    <w:p w:rsidR="003D4076" w:rsidRDefault="00484D98">
      <w:pPr>
        <w:rPr>
          <w:noProof/>
        </w:rPr>
      </w:pPr>
      <w:r>
        <w:rPr>
          <w:noProof/>
        </w:rPr>
        <w:t>Déclaration de reconnaissance mutuelle aux fins du règlement [XXX/YYYY]</w:t>
      </w:r>
    </w:p>
    <w:p w:rsidR="003D4076" w:rsidRDefault="00484D98"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Identifiant unique pour les biens ou le type de biens: [</w:t>
      </w:r>
      <w:r>
        <w:rPr>
          <w:i/>
          <w:noProof/>
        </w:rPr>
        <w:t>Remarque: indiquer le numéro des biens ou tout autre marqueur de référence permettant d’identifier les biens ou le type de biens de façon unique</w:t>
      </w:r>
      <w:r>
        <w:rPr>
          <w:noProof/>
        </w:rPr>
        <w:t xml:space="preserve">] </w:t>
      </w:r>
    </w:p>
    <w:p w:rsidR="003D4076" w:rsidRDefault="00484D98">
      <w:pPr>
        <w:pStyle w:val="NumPar1"/>
        <w:rPr>
          <w:noProof/>
        </w:rPr>
      </w:pPr>
      <w:r>
        <w:rPr>
          <w:noProof/>
        </w:rPr>
        <w:t>Nom et adresse du producteur ou de son mandataire:</w:t>
      </w:r>
    </w:p>
    <w:p w:rsidR="003D4076" w:rsidRDefault="00484D98">
      <w:pPr>
        <w:pStyle w:val="NumPar1"/>
        <w:rPr>
          <w:noProof/>
        </w:rPr>
      </w:pPr>
      <w:r>
        <w:rPr>
          <w:noProof/>
        </w:rPr>
        <w:t>Description des biens ou du type de biens faisant l’objet de la déclaration: [</w:t>
      </w:r>
      <w:r>
        <w:rPr>
          <w:i/>
          <w:noProof/>
        </w:rPr>
        <w:t>Remarque: la description devrait être suffisante pour permettre l’identification des biens pour des raisons de traçabilité. Elle peut être accompagnée d’une photographie, le cas échéant</w:t>
      </w:r>
      <w:r>
        <w:rPr>
          <w:noProof/>
        </w:rPr>
        <w:t>]</w:t>
      </w:r>
    </w:p>
    <w:p w:rsidR="003D4076" w:rsidRDefault="00484D98">
      <w:pPr>
        <w:pStyle w:val="NumPar1"/>
        <w:rPr>
          <w:noProof/>
        </w:rPr>
      </w:pPr>
      <w:r>
        <w:rPr>
          <w:i/>
          <w:noProof/>
        </w:rPr>
        <w:t xml:space="preserve">Déclaration et informations sur la </w:t>
      </w:r>
      <w:r>
        <w:rPr>
          <w:b/>
          <w:i/>
          <w:noProof/>
        </w:rPr>
        <w:t>légalité</w:t>
      </w:r>
      <w:r>
        <w:rPr>
          <w:i/>
          <w:noProof/>
        </w:rPr>
        <w:t xml:space="preserve"> de la commercialisation des biens ou du type de biens</w:t>
      </w:r>
      <w:r>
        <w:rPr>
          <w:noProof/>
        </w:rPr>
        <w:t>:</w:t>
      </w:r>
    </w:p>
    <w:p w:rsidR="003D4076" w:rsidRDefault="00484D98">
      <w:pPr>
        <w:pStyle w:val="NumPar2"/>
        <w:rPr>
          <w:noProof/>
        </w:rPr>
      </w:pPr>
      <w:r>
        <w:rPr>
          <w:noProof/>
        </w:rPr>
        <w:t>Les biens ou le type de biens décrits ci-dessus respectent les règles pertinentes applicables dans l’État membre mentionné ci-dessous: L’intitulé, dans chaque cas, des règles pertinentes applicables dans cet État membre:</w:t>
      </w:r>
    </w:p>
    <w:p w:rsidR="003D4076" w:rsidRDefault="00484D98">
      <w:pPr>
        <w:pStyle w:val="NumPar2"/>
        <w:rPr>
          <w:noProof/>
        </w:rPr>
      </w:pPr>
      <w:r>
        <w:rPr>
          <w:noProof/>
        </w:rPr>
        <w:t xml:space="preserve">Référence de la procédure d’évaluation de la conformité applicable aux biens ou au type de biens, et/ou référence de tout essai réalisé par un organisme d'évaluation de la conformité </w:t>
      </w:r>
      <w:r>
        <w:rPr>
          <w:i/>
          <w:noProof/>
        </w:rPr>
        <w:t>(si une telle procédure a été effectuée ou si de tels essais ont été réalisés)</w:t>
      </w:r>
      <w:r>
        <w:rPr>
          <w:noProof/>
        </w:rPr>
        <w:t>:</w:t>
      </w:r>
    </w:p>
    <w:p w:rsidR="003D4076" w:rsidRDefault="00484D98">
      <w:pPr>
        <w:pStyle w:val="NumPar1"/>
        <w:rPr>
          <w:noProof/>
        </w:rPr>
      </w:pPr>
      <w:r>
        <w:rPr>
          <w:i/>
          <w:noProof/>
        </w:rPr>
        <w:t xml:space="preserve">Déclaration et informations sur la </w:t>
      </w:r>
      <w:r>
        <w:rPr>
          <w:b/>
          <w:i/>
          <w:noProof/>
        </w:rPr>
        <w:t>commercialisation</w:t>
      </w:r>
      <w:r>
        <w:rPr>
          <w:i/>
          <w:noProof/>
        </w:rPr>
        <w:t xml:space="preserve"> des biens ou du type de biens</w:t>
      </w:r>
      <w:r>
        <w:rPr>
          <w:noProof/>
        </w:rPr>
        <w:t>:</w:t>
      </w:r>
    </w:p>
    <w:p w:rsidR="003D4076" w:rsidRDefault="00484D98">
      <w:pPr>
        <w:pStyle w:val="NumPar2"/>
        <w:rPr>
          <w:noProof/>
        </w:rPr>
      </w:pPr>
      <w:r>
        <w:rPr>
          <w:noProof/>
        </w:rPr>
        <w:t>Les biens ou le type de biens sont mis à la disposition des utilisateurs finaux sur le marché national d’un État membre.</w:t>
      </w:r>
    </w:p>
    <w:p w:rsidR="003D4076" w:rsidRDefault="00484D98">
      <w:pPr>
        <w:pStyle w:val="NumPar2"/>
        <w:rPr>
          <w:noProof/>
        </w:rPr>
      </w:pPr>
      <w:r>
        <w:rPr>
          <w:noProof/>
        </w:rPr>
        <w:t xml:space="preserve">Indication que les biens ou le type de biens sont mis à la disposition des utilisateurs finaux dans l’État membre en question, en précisant l’État membre concerné et la date à laquelle les biens ont été mis à la disposition des utilisateurs finaux pour la première fois sur le marché national de cet État membre: </w:t>
      </w:r>
      <w:r>
        <w:rPr>
          <w:noProof/>
        </w:rPr>
        <w:tab/>
      </w:r>
    </w:p>
    <w:p w:rsidR="003D4076" w:rsidRDefault="00484D98">
      <w:pPr>
        <w:pStyle w:val="NumPar1"/>
        <w:rPr>
          <w:noProof/>
        </w:rPr>
      </w:pPr>
      <w:r>
        <w:rPr>
          <w:noProof/>
        </w:rPr>
        <w:t>Toute information complémentaire jugée pertinente pour déterminer si les biens ou le type de biens sont commercialisés légalement dans cet État membre:</w:t>
      </w:r>
    </w:p>
    <w:p w:rsidR="003D4076" w:rsidRDefault="00484D98">
      <w:pPr>
        <w:pStyle w:val="NumPar1"/>
        <w:rPr>
          <w:noProof/>
        </w:rPr>
      </w:pPr>
      <w:r>
        <w:rPr>
          <w:noProof/>
        </w:rPr>
        <w:t xml:space="preserve">La présente déclaration est établie sous la seule responsabilité des signataires: </w:t>
      </w:r>
    </w:p>
    <w:p w:rsidR="003D4076" w:rsidRDefault="003D4076">
      <w:pPr>
        <w:pStyle w:val="Text1"/>
        <w:tabs>
          <w:tab w:val="left" w:pos="851"/>
        </w:tabs>
        <w:ind w:left="0"/>
        <w:rPr>
          <w:noProof/>
        </w:rPr>
      </w:pPr>
    </w:p>
    <w:p w:rsidR="003D4076" w:rsidRDefault="00484D98">
      <w:pPr>
        <w:pStyle w:val="Text1"/>
        <w:ind w:left="0"/>
        <w:rPr>
          <w:noProof/>
        </w:rPr>
      </w:pPr>
      <w:r>
        <w:rPr>
          <w:noProof/>
        </w:rPr>
        <w:t xml:space="preserve">Signé par et au nom de:  </w:t>
      </w:r>
    </w:p>
    <w:p w:rsidR="003D4076" w:rsidRDefault="00484D98">
      <w:pPr>
        <w:pStyle w:val="Text1"/>
        <w:ind w:left="0"/>
        <w:rPr>
          <w:noProof/>
        </w:rPr>
      </w:pPr>
      <w:r>
        <w:rPr>
          <w:noProof/>
        </w:rPr>
        <w:t>(lieu et date d’établissement):</w:t>
      </w:r>
    </w:p>
    <w:p w:rsidR="003D4076" w:rsidRDefault="00484D98">
      <w:pPr>
        <w:pStyle w:val="Text1"/>
        <w:ind w:left="0"/>
        <w:rPr>
          <w:noProof/>
        </w:rPr>
      </w:pPr>
      <w:r>
        <w:rPr>
          <w:noProof/>
        </w:rPr>
        <w:t>(nom, fonction) (signature):</w:t>
      </w:r>
    </w:p>
    <w:p w:rsidR="003D4076" w:rsidRDefault="003D4076">
      <w:pPr>
        <w:pStyle w:val="Text1"/>
        <w:ind w:left="0"/>
        <w:rPr>
          <w:i/>
          <w:noProof/>
        </w:rPr>
      </w:pPr>
    </w:p>
    <w:p w:rsidR="003D4076" w:rsidRDefault="00484D98">
      <w:pPr>
        <w:pStyle w:val="Text1"/>
        <w:ind w:left="0"/>
        <w:rPr>
          <w:i/>
          <w:noProof/>
        </w:rPr>
      </w:pPr>
      <w:r>
        <w:rPr>
          <w:i/>
          <w:noProof/>
        </w:rPr>
        <w:t>Si un autre opérateur économique remplit le point 5:</w:t>
      </w:r>
    </w:p>
    <w:p w:rsidR="003D4076" w:rsidRDefault="00484D98">
      <w:pPr>
        <w:pStyle w:val="Text1"/>
        <w:ind w:left="0"/>
        <w:rPr>
          <w:noProof/>
        </w:rPr>
      </w:pPr>
      <w:r>
        <w:rPr>
          <w:noProof/>
        </w:rPr>
        <w:t>Signé par et au nom de:</w:t>
      </w:r>
    </w:p>
    <w:p w:rsidR="003D4076" w:rsidRDefault="00484D98">
      <w:pPr>
        <w:pStyle w:val="Text1"/>
        <w:ind w:left="0"/>
        <w:rPr>
          <w:noProof/>
        </w:rPr>
      </w:pPr>
      <w:r>
        <w:rPr>
          <w:noProof/>
        </w:rPr>
        <w:t>(lieu et date d’établissement):</w:t>
      </w:r>
    </w:p>
    <w:p w:rsidR="003D4076" w:rsidRDefault="00484D98">
      <w:pPr>
        <w:pStyle w:val="Text1"/>
        <w:ind w:left="0"/>
        <w:rPr>
          <w:noProof/>
        </w:rPr>
      </w:pPr>
      <w:r>
        <w:rPr>
          <w:noProof/>
        </w:rPr>
        <w:t xml:space="preserve">(nom, fonction) (signature): </w:t>
      </w:r>
    </w:p>
    <w:p w:rsidR="003D4076" w:rsidRDefault="003D4076">
      <w:pPr>
        <w:rPr>
          <w:noProof/>
        </w:rPr>
      </w:pPr>
    </w:p>
    <w:sectPr w:rsidR="003D4076" w:rsidSect="00EC5F77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76" w:rsidRDefault="00484D98">
      <w:pPr>
        <w:spacing w:before="0" w:after="0"/>
      </w:pPr>
      <w:r>
        <w:separator/>
      </w:r>
    </w:p>
  </w:endnote>
  <w:endnote w:type="continuationSeparator" w:id="0">
    <w:p w:rsidR="003D4076" w:rsidRDefault="00484D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77" w:rsidRPr="00EC5F77" w:rsidRDefault="00EC5F77" w:rsidP="00EC5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76" w:rsidRPr="00EC5F77" w:rsidRDefault="00EC5F77" w:rsidP="00EC5F77">
    <w:pPr>
      <w:pStyle w:val="Footer"/>
      <w:rPr>
        <w:rFonts w:ascii="Arial" w:hAnsi="Arial" w:cs="Arial"/>
        <w:b/>
        <w:sz w:val="48"/>
      </w:rPr>
    </w:pPr>
    <w:r w:rsidRPr="00EC5F77">
      <w:rPr>
        <w:rFonts w:ascii="Arial" w:hAnsi="Arial" w:cs="Arial"/>
        <w:b/>
        <w:sz w:val="48"/>
      </w:rPr>
      <w:t>FR</w:t>
    </w:r>
    <w:r w:rsidRPr="00EC5F77">
      <w:rPr>
        <w:rFonts w:ascii="Arial" w:hAnsi="Arial" w:cs="Arial"/>
        <w:b/>
        <w:sz w:val="48"/>
      </w:rPr>
      <w:tab/>
    </w:r>
    <w:r w:rsidRPr="00EC5F77">
      <w:rPr>
        <w:rFonts w:ascii="Arial" w:hAnsi="Arial" w:cs="Arial"/>
        <w:b/>
        <w:sz w:val="48"/>
      </w:rPr>
      <w:tab/>
    </w:r>
    <w:r w:rsidRPr="00EC5F77">
      <w:tab/>
    </w:r>
    <w:r w:rsidRPr="00EC5F77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77" w:rsidRPr="00EC5F77" w:rsidRDefault="00EC5F77" w:rsidP="00EC5F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77" w:rsidRPr="00EC5F77" w:rsidRDefault="00EC5F77" w:rsidP="00EC5F77">
    <w:pPr>
      <w:pStyle w:val="Footer"/>
      <w:rPr>
        <w:rFonts w:ascii="Arial" w:hAnsi="Arial" w:cs="Arial"/>
        <w:b/>
        <w:sz w:val="48"/>
      </w:rPr>
    </w:pPr>
    <w:r w:rsidRPr="00EC5F77">
      <w:rPr>
        <w:rFonts w:ascii="Arial" w:hAnsi="Arial" w:cs="Arial"/>
        <w:b/>
        <w:sz w:val="48"/>
      </w:rPr>
      <w:t>FR</w:t>
    </w:r>
    <w:r w:rsidRPr="00EC5F77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EC5F77">
      <w:tab/>
    </w:r>
    <w:r w:rsidRPr="00EC5F77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77" w:rsidRPr="00EC5F77" w:rsidRDefault="00EC5F77" w:rsidP="00EC5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76" w:rsidRDefault="00484D98">
      <w:pPr>
        <w:spacing w:before="0" w:after="0"/>
      </w:pPr>
      <w:r>
        <w:separator/>
      </w:r>
    </w:p>
  </w:footnote>
  <w:footnote w:type="continuationSeparator" w:id="0">
    <w:p w:rsidR="003D4076" w:rsidRDefault="00484D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77" w:rsidRPr="00EC5F77" w:rsidRDefault="00EC5F77" w:rsidP="00EC5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77" w:rsidRPr="00EC5F77" w:rsidRDefault="00EC5F77" w:rsidP="00EC5F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77" w:rsidRPr="00EC5F77" w:rsidRDefault="00EC5F77" w:rsidP="00EC5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C8E345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50201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20657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C765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69450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79C5B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A78FC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3BA5B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4"/>
  <w:displayBackgroundShape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2-19 09:39:0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9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177B127-ECD5-4EAE-B6F7-73D88B09C2CD"/>
    <w:docVar w:name="LW_COVERPAGE_TYPE" w:val="1"/>
    <w:docVar w:name="LW_CROSSREFERENCE" w:val="&lt;UNUSED&gt;"/>
    <w:docVar w:name="LW_DocType" w:val="ANNEX"/>
    <w:docVar w:name="LW_EMISSION" w:val="19.12.2017"/>
    <w:docVar w:name="LW_EMISSION_ISODATE" w:val="2017-12-19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f à la reconnaissance mutuelle des biens commercialisés légalement dans un autre État membre"/>
    <w:docVar w:name="LW_OBJETACTEPRINCIPAL.CP" w:val="relatif à la reconnaissance mutuelle des biens commercialisés légalement dans un autre État membre"/>
    <w:docVar w:name="LW_PART_NBR" w:val="1"/>
    <w:docVar w:name="LW_PART_NBR_TOTAL" w:val="1"/>
    <w:docVar w:name="LW_REF.INST.NEW" w:val="COM"/>
    <w:docVar w:name="LW_REF.INST.NEW_ADOPTED" w:val="final"/>
    <w:docVar w:name="LW_REF.INST.NEW_TEXT" w:val="(2017) 7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PAQUET LÉGISLATIF SUR LES PRODUITS"/>
    <w:docVar w:name="LW_TYPE.DOC" w:val="ANNEXE"/>
    <w:docVar w:name="LW_TYPE.DOC.CP" w:val="ANNEXE"/>
    <w:docVar w:name="LW_TYPEACTEPRINCIPAL" w:val="proposition de_x000b__x000b_RÈGLEMENT DU PARLEMENT EUROPÉEN ET DU CONSEIL"/>
    <w:docVar w:name="LW_TYPEACTEPRINCIPAL.CP" w:val="proposition de_x000b__x000b_RÈGLEMENT DU PARLEMENT EUROPÉEN ET DU CONSEIL"/>
  </w:docVars>
  <w:rsids>
    <w:rsidRoot w:val="003D4076"/>
    <w:rsid w:val="003D4076"/>
    <w:rsid w:val="00484D98"/>
    <w:rsid w:val="008A7476"/>
    <w:rsid w:val="00E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semiHidden/>
    <w:unhideWhenUsed/>
    <w:rsid w:val="00471AF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71AF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71AF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71AF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10"/>
      </w:numPr>
    </w:pPr>
  </w:style>
  <w:style w:type="paragraph" w:customStyle="1" w:styleId="Tiret1">
    <w:name w:val="Tiret 1"/>
    <w:basedOn w:val="Point1"/>
    <w:rsid w:val="00471AF5"/>
    <w:pPr>
      <w:numPr>
        <w:numId w:val="11"/>
      </w:numPr>
    </w:pPr>
  </w:style>
  <w:style w:type="paragraph" w:customStyle="1" w:styleId="Tiret2">
    <w:name w:val="Tiret 2"/>
    <w:basedOn w:val="Point2"/>
    <w:rsid w:val="00471AF5"/>
    <w:pPr>
      <w:numPr>
        <w:numId w:val="12"/>
      </w:numPr>
    </w:pPr>
  </w:style>
  <w:style w:type="paragraph" w:customStyle="1" w:styleId="Tiret3">
    <w:name w:val="Tiret 3"/>
    <w:basedOn w:val="Point3"/>
    <w:rsid w:val="00471AF5"/>
    <w:pPr>
      <w:numPr>
        <w:numId w:val="13"/>
      </w:numPr>
    </w:pPr>
  </w:style>
  <w:style w:type="paragraph" w:customStyle="1" w:styleId="Tiret4">
    <w:name w:val="Tiret 4"/>
    <w:basedOn w:val="Point4"/>
    <w:rsid w:val="00471AF5"/>
    <w:pPr>
      <w:numPr>
        <w:numId w:val="14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17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471AF5"/>
    <w:pPr>
      <w:numPr>
        <w:numId w:val="18"/>
      </w:numPr>
    </w:pPr>
  </w:style>
  <w:style w:type="paragraph" w:customStyle="1" w:styleId="Bullet1">
    <w:name w:val="Bullet 1"/>
    <w:basedOn w:val="Normal"/>
    <w:rsid w:val="00471AF5"/>
    <w:pPr>
      <w:numPr>
        <w:numId w:val="19"/>
      </w:numPr>
    </w:pPr>
  </w:style>
  <w:style w:type="paragraph" w:customStyle="1" w:styleId="Bullet2">
    <w:name w:val="Bullet 2"/>
    <w:basedOn w:val="Normal"/>
    <w:rsid w:val="00471AF5"/>
    <w:pPr>
      <w:numPr>
        <w:numId w:val="20"/>
      </w:numPr>
    </w:pPr>
  </w:style>
  <w:style w:type="paragraph" w:customStyle="1" w:styleId="Bullet3">
    <w:name w:val="Bullet 3"/>
    <w:basedOn w:val="Normal"/>
    <w:rsid w:val="00471AF5"/>
    <w:pPr>
      <w:numPr>
        <w:numId w:val="21"/>
      </w:numPr>
    </w:pPr>
  </w:style>
  <w:style w:type="paragraph" w:customStyle="1" w:styleId="Bullet4">
    <w:name w:val="Bullet 4"/>
    <w:basedOn w:val="Normal"/>
    <w:rsid w:val="00471AF5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semiHidden/>
    <w:unhideWhenUsed/>
    <w:rsid w:val="00471AF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71AF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71AF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71AF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10"/>
      </w:numPr>
    </w:pPr>
  </w:style>
  <w:style w:type="paragraph" w:customStyle="1" w:styleId="Tiret1">
    <w:name w:val="Tiret 1"/>
    <w:basedOn w:val="Point1"/>
    <w:rsid w:val="00471AF5"/>
    <w:pPr>
      <w:numPr>
        <w:numId w:val="11"/>
      </w:numPr>
    </w:pPr>
  </w:style>
  <w:style w:type="paragraph" w:customStyle="1" w:styleId="Tiret2">
    <w:name w:val="Tiret 2"/>
    <w:basedOn w:val="Point2"/>
    <w:rsid w:val="00471AF5"/>
    <w:pPr>
      <w:numPr>
        <w:numId w:val="12"/>
      </w:numPr>
    </w:pPr>
  </w:style>
  <w:style w:type="paragraph" w:customStyle="1" w:styleId="Tiret3">
    <w:name w:val="Tiret 3"/>
    <w:basedOn w:val="Point3"/>
    <w:rsid w:val="00471AF5"/>
    <w:pPr>
      <w:numPr>
        <w:numId w:val="13"/>
      </w:numPr>
    </w:pPr>
  </w:style>
  <w:style w:type="paragraph" w:customStyle="1" w:styleId="Tiret4">
    <w:name w:val="Tiret 4"/>
    <w:basedOn w:val="Point4"/>
    <w:rsid w:val="00471AF5"/>
    <w:pPr>
      <w:numPr>
        <w:numId w:val="14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17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471AF5"/>
    <w:pPr>
      <w:numPr>
        <w:numId w:val="18"/>
      </w:numPr>
    </w:pPr>
  </w:style>
  <w:style w:type="paragraph" w:customStyle="1" w:styleId="Bullet1">
    <w:name w:val="Bullet 1"/>
    <w:basedOn w:val="Normal"/>
    <w:rsid w:val="00471AF5"/>
    <w:pPr>
      <w:numPr>
        <w:numId w:val="19"/>
      </w:numPr>
    </w:pPr>
  </w:style>
  <w:style w:type="paragraph" w:customStyle="1" w:styleId="Bullet2">
    <w:name w:val="Bullet 2"/>
    <w:basedOn w:val="Normal"/>
    <w:rsid w:val="00471AF5"/>
    <w:pPr>
      <w:numPr>
        <w:numId w:val="20"/>
      </w:numPr>
    </w:pPr>
  </w:style>
  <w:style w:type="paragraph" w:customStyle="1" w:styleId="Bullet3">
    <w:name w:val="Bullet 3"/>
    <w:basedOn w:val="Normal"/>
    <w:rsid w:val="00471AF5"/>
    <w:pPr>
      <w:numPr>
        <w:numId w:val="21"/>
      </w:numPr>
    </w:pPr>
  </w:style>
  <w:style w:type="paragraph" w:customStyle="1" w:styleId="Bullet4">
    <w:name w:val="Bullet 4"/>
    <w:basedOn w:val="Normal"/>
    <w:rsid w:val="00471AF5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156D-F8CE-413D-94E9-0088EE62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</Pages>
  <Words>351</Words>
  <Characters>1845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VOUNAST</dc:creator>
  <cp:lastModifiedBy>BARTH Carmen (SG)</cp:lastModifiedBy>
  <cp:revision>3</cp:revision>
  <cp:lastPrinted>2017-11-24T11:23:00Z</cp:lastPrinted>
  <dcterms:created xsi:type="dcterms:W3CDTF">2017-12-19T08:39:00Z</dcterms:created>
  <dcterms:modified xsi:type="dcterms:W3CDTF">2017-12-19T08:39:00Z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