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1F20EEF-A7DE-4394-BBAA-F2D1E41E99D7" style="width:450.75pt;height:2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CONTEXTE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vertu de l’article 395 de la directive 2006/112/CE du Conseil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conformément à la jurisprudence constante de la Cour de justice de l'Union européenne, ces dérogations doivent être proportionnées et limitées.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Par lettre enregistrée à la Commission le 18 septembre 2017, la Lettonie a demandé l’autorisation d’appliquer une mesure dérogatoire à l’article 193 de la directive TVA. Conformément à l’article 395, paragraphe 2, de la directive TVA, la Commission a informé les autres États membres, par lettre du 27 octobre 2017, de la demande introduite par la Lettonie. Par lettre du 31 octobre 2017, la Commission a notifié à la Lettonie qu'elle disposait de toutes les données nécessaires pour étudier 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D’une manière générale, en vertu de l’article 193 de la directive TVA, l’assujetti effectuant une livraison de biens est désigné comme le redevable de la TVA envers les autorités fiscales. La dérogation demandée par la Lettonie vise à ce que l’assujetti destinataire des livraisons soit désigné comme le redevable de la taxe (c'est ce que l'on appelle le «mécanisme d’autoliquidation»), pour des produits particuliers, notamment pour les produits électroniques grand public et les appareils électroménagers. L’objectif de la dérogation demandée est la lutte contre la fraude.</w:t>
      </w:r>
    </w:p>
    <w:p>
      <w:pPr>
        <w:pStyle w:val="Heading1"/>
        <w:rPr>
          <w:noProof/>
        </w:rPr>
      </w:pPr>
      <w:r>
        <w:rPr>
          <w:noProof/>
        </w:rPr>
        <w:t>AUTOLIQUIDATION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Aux termes de l’article 193 de la directive TVA, la TVA est due par l’assujetti effectuant une livraison de biens ou une prestation de services. L’objectif du mécanisme d’autoliquidation est de transférer la redevabilité de la taxe sur l’assujetti bénéficiaire des livraisons ou prestations.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La fraude à l’opérateur défaillant se produit lorsqu'un opérateur vend des biens ou fournit des services, perçoit la TVA auprès de ses clients et disparaît ensuite sans que celle-ci ne soit reversée aux autorités fiscales. Dans les cas les plus graves de ce type de fraude fiscale, les mêmes biens ou services sont fournis plusieurs fois, selon un mécanisme de type «carrousel» (qui suppose l’échange de biens ou de services entre des États membres), sans que la TVA soit reversée au fisc, alors que parallèlement l’acquéreur ou le preneur déduira la TVA qu’il a payée à son fournisseur. Puisqu’il fait du destinataire des biens ou services le redevable de la TVA, le mécanisme d’autoliquidation permet d’éliminer la possibilité de ce type de fraude fiscale.</w:t>
      </w:r>
    </w:p>
    <w:p>
      <w:pPr>
        <w:pStyle w:val="Heading1"/>
        <w:rPr>
          <w:noProof/>
        </w:rPr>
      </w:pPr>
      <w:r>
        <w:rPr>
          <w:noProof/>
        </w:rPr>
        <w:t>LA DEMANDE</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La Lettonie demande, en vertu de l’article 395 de la directive TVA, que le Conseil, statuant sur proposition de la Commission, l'autorise à appliquer une mesure particulière dérogatoire à l’article 193 de la directive TVA en ce qui concerne l’application du mécanisme d’autoliquidation aux livraisons intérieures de produits électroniques grand public et d’appareils électroménagers.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lastRenderedPageBreak/>
        <w:t xml:space="preserve">Compte tenu de la fraude existante, la Lettonie a introduit le mécanisme d’autoliquidation dans le secteur des téléphones portables, des circuits intégrés, des tablettes et des ordinateurs portables. Par conséquent, selon la Lettonie, la fraude à la TVA a été réduite dans ces secteurs, mais dans le même temps, elle s’est déplacée vers les livraisons de produits électroniques grand public et d'appareils électroménagers. La Lettonie admet que les risques de fraude sont élevés en raison de la nature des biens, qui sont généralement petits et de grande valeur.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La fraude en question consiste, pour des assujettis inscrits à la TVA, à déclarer des transactions fictives pour lesquelles la TVA est due à l’État. Ces opérateurs disparaissent ensuite sans payer la TVA due.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En faisant du destinataire des biens ou des services le redevable de la TVA, la Lettonie souhaiterait lutter contre le type de fraude décrit ci-dessus qui touche le secteur des produits électroniques grand public et des appareils électroménagers. Il ressort de la demande que la Lettonie envisage d’appliquer le mécanisme d’autoliquidation aux livraisons des biens en question à partir du 1</w:t>
      </w:r>
      <w:r>
        <w:rPr>
          <w:rFonts w:ascii="Times New Roman" w:hAnsi="Times New Roman"/>
          <w:noProof/>
          <w:sz w:val="24"/>
          <w:vertAlign w:val="superscript"/>
        </w:rPr>
        <w:t>er</w:t>
      </w:r>
      <w:r>
        <w:rPr>
          <w:rFonts w:ascii="Times New Roman" w:hAnsi="Times New Roman"/>
          <w:noProof/>
          <w:sz w:val="24"/>
        </w:rPr>
        <w:t xml:space="preserve"> janvier 2018, ce que confirme la lettre adressée à la Commission le 12 octobre 2017. </w:t>
      </w:r>
    </w:p>
    <w:p>
      <w:pPr>
        <w:pStyle w:val="Heading1"/>
        <w:rPr>
          <w:noProof/>
        </w:rPr>
      </w:pPr>
      <w:r>
        <w:rPr>
          <w:noProof/>
        </w:rPr>
        <w:t>POINT DE VUE DE LA COMMISSION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Lorsqu’elle est saisie d’une demande au titre de l’article 395, la Commission l’examine afin de s’assurer que les conditions de base permettant d’y accéder sont remplies, à savoir que la mesure particulière proposée simplifie les procédures pour les assujettis et/ou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TVA et qu’elles soient limitées, nécessaires et proportionnées.</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Toute dérogation au système de paiement fractionné ne peut donc être envisagée qu'en dernier ressort et à titre de mesure d'urgence, et des garanties doivent être apportées en ce qui concerne la nécessité et la nature exceptionnelle de la dérogation accordée.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Dans ce contexte, il convient de rappeler que la politique de la Commission consiste à envisager des dérogations relatives au mécanisme d'autoliquidation uniquement lorsque, simultanément, les biens concernés ne peuvent parvenir au stade de la consommation finale, qu’un assujetti peu fiable est remplacé par un assujetti plus fiable et que le risque de déplacement de la fraude vers le marché de détail ou vers d'autres États membres qui n'ont pas recours à ce mécanisme est exclu.</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Tout d’abord, il convient de noter que les produits concernés peuvent être destinés à la consommation privée et que la fraude risquerait ainsi d’être déplacée en aval dans la chaîne d’approvisionnement, ce qui pourrait la rendre encore plus difficile à contrer. Le transfert de la totalité de la redevabilité de la TVA au dernier maillon de la chaîne accroîtrait dès lors les risques. Il existe aussi un risque de déplacement de la fraude vers d’autres États membres ou d'autres secteurs. La Lettonie reconnait notamment que la fraude dans le secteur concerné s’est produite en raison de l’introduction du mécanisme d’autoliquidation dans les secteurs voisins des téléphones portables, des circuits intégrés, des tablettes et des ordinateurs portables.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lastRenderedPageBreak/>
        <w:t xml:space="preserve">Par ailleurs, une dérogation ne constitue pas, en tout état de cause, une solution à long terme et ne remplace pas des mesures de contrôle appropriées du secteur et des assujettis concernés. Même si la Lettonie a indiqué dans sa demande que toute une série de mesures de contrôle sont actuellement en place pour poursuivre les fraudeurs à la TVA, elle n’a pas précisé les raisons pour lesquelles ces mesures de contrôle ne suffiraient pas pour lutter contre la fraude liée aux produits électroniques grand public et aux appareils électroménagers. La Lettonie n’a pas non plus spécifié les mesures concrètes qui ont été prises ou qui le seront pour combattre la fraude dans le secteur des produits électroniques grand public et des appareils électroménagers.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Enfin, la Commission a refusé un certain nombre de demandes de dérogation relatives à l’application du mécanisme d’autoliquidation sur la base des éléments ci-dessus. À cet égard, il est fait référence aux communications de la Commission concernant le secteur de l'élevage porcin et de l'alimentation animale [COM(2013)148 du 19.3.2013 - en réponse à une demande de la Hongrie], le secteur du sucre [COM(2014) 229 du 22.4.2014 - en réponse à une demande de la Hongrie], le secteur des pierres précieuses [COM(2014) 623 du 10.10.2014 - demande de l’Estonie] et le secteur de la viande [COM(2017) 24 final du 19.1.2017 - demande de la Slovaquie].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Compte tenu des considérations ci-dessus, la Commission est parvenue à la conclusion qu’une dérogation autorisant l’application du mécanisme d’autoliquidation au secteur des produits électroniques grand public et des appareils électroménagers pourrait avoir des incidences négatives sur la fraude au niveau du commerce de détail et sur d’autres États membres. C’est pourquoi l'adoption de mesures de lutte contre la fraude dans ce secteur n’est pas considérée comme une solution appropriée.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Une solution plus globale devrait être trouvée, impliquant des mesures de contrôle appropriées. La Commission reste à la disposition de la Lettonie pour lui apporter l’assistance nécessaire pour résoudre les problèmes liés à la fraude à la TVA.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Sur la base des considérations qui précèdent, la Commission s’oppose à la demande présentée par la Lettonie.</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F20EEF-A7DE-4394-BBAA-F2D1E41E99D7"/>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Bruxelles, le "/>
    <w:docVar w:name="LW_EMISSION_SUFFIX" w:val="&lt;EMPTY&gt;"/>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n vertu de l'article 395 de la directive 2006/112/CE du Conseil"/>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fr-FR"/>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1389</Words>
  <Characters>7546</Characters>
  <Application>Microsoft Office Word</Application>
  <DocSecurity>0</DocSecurity>
  <Lines>121</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2017-10-23T15:24:00Z</cp:lastPrinted>
  <dcterms:created xsi:type="dcterms:W3CDTF">2017-11-06T15:19:00Z</dcterms:created>
  <dcterms:modified xsi:type="dcterms:W3CDTF">2018-01-03T14:33:00Z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