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B8" w:rsidRDefault="002725A6" w:rsidP="002725A6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4F11DEAE-E473-424B-BBF1-6B3EA0A9B83B" style="width:450.6pt;height:434.4pt">
            <v:imagedata r:id="rId9" o:title=""/>
          </v:shape>
        </w:pict>
      </w:r>
    </w:p>
    <w:bookmarkEnd w:id="0"/>
    <w:p w:rsidR="00BF4AB8" w:rsidRDefault="00BF4AB8">
      <w:pPr>
        <w:rPr>
          <w:noProof/>
        </w:rPr>
        <w:sectPr w:rsidR="00BF4AB8" w:rsidSect="002725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F4AB8" w:rsidRDefault="00156CEB"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>1.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 xml:space="preserve">Разполагане на служители </w:t>
      </w:r>
    </w:p>
    <w:p w:rsidR="00BF4AB8" w:rsidRDefault="00156CE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Европейската агенция за гранична и брегова охрана продължава да подкрепя държавите членки по външните граници на Съюза с разположени служители в Гърция, Италия, България и Испания, както и в Западните Балкани, като приблизителният им брой възлиза на 1500 членове на екипи на европейската брегова и гранична охрана. Картата представя ситуацията през седмицата на 13—17 ноември 2017 г. </w:t>
      </w:r>
    </w:p>
    <w:p w:rsidR="00BF4AB8" w:rsidRDefault="00BF4A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BF4AB8" w:rsidRDefault="00BF4AB8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BF4AB8" w:rsidRDefault="00BF4AB8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</w:p>
    <w:p w:rsidR="00BF4AB8" w:rsidRDefault="00156C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 wp14:anchorId="0F4E8573" wp14:editId="52623936">
            <wp:extent cx="5136543" cy="257506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Deployments in FX JOs_ Black and White_Update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090" cy="257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AB8" w:rsidRDefault="00156C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* Западни Балкани</w:t>
      </w:r>
    </w:p>
    <w:p w:rsidR="00BF4AB8" w:rsidRDefault="00BF4AB8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</w:p>
    <w:p w:rsidR="00BF4AB8" w:rsidRDefault="00156C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Между 1 януари и 31 октомври 2017 г. държавите членки са допринесли с над 489 000 човекодни. </w:t>
      </w:r>
    </w:p>
    <w:p w:rsidR="00BF4AB8" w:rsidRDefault="00BF4AB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1828"/>
        <w:gridCol w:w="3068"/>
        <w:gridCol w:w="1442"/>
        <w:gridCol w:w="1454"/>
        <w:gridCol w:w="1390"/>
      </w:tblGrid>
      <w:tr w:rsidR="00BF4AB8">
        <w:trPr>
          <w:cantSplit/>
          <w:trHeight w:val="161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Човешки ресурси, разположени в Гърция, Италия, България, Испания и Западните Балкани от 1.1.2017 г. до 31.10.2017 г.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ДЧ/асоциирана към Шенген държава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Разполагане в човекодни (без вътр. разполагане) на ЕЕГО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Разполагане в човекодни (без вътр. разполагане) на екипаж/ технически персонал, координиращ персонал и преводачи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Вътрешно разполагане в човекодни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Разполагане в Западните Балкани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B8" w:rsidRDefault="0015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Австрия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6 484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366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3 713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10 563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Белгия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979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174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1 153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България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10 881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1 037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7 512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19 547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Хърватия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1 739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1 353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29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3 121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Кипър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444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Чешка република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6 190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228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162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6 580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2 082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1 722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3 804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Естония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2 754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462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4 582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Финландия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891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3 204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4 582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Франция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14 208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5 124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19 419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Германия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24 842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8 092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1 499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34 433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Гърция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9 504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131 354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141 078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Унгария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1 657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1 701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Исландия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775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775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Италия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1 545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5 678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32 485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174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39 882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Латвия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2 914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4 465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303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7 682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Литва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3 859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758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234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4 851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Люксембург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802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971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1 773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Малта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12 911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56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13 079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Нидерландия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13 151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9 075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205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22 431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Норвегия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917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13 183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14 100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Полша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11 052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1 122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590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12 764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Португалия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6 849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24 100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461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31 410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Румъния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15 907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8 535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1 287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25 729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Словакия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1 858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145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2 003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1 240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594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1 834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Испания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8 012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18 726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15 136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338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42 212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Швеция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1 949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3 590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5 596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Швейцария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760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200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960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Обединено кралство*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3 035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9 326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BF4AB8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12 361 </w:t>
            </w:r>
          </w:p>
        </w:tc>
      </w:tr>
      <w:tr w:rsidR="00BF4AB8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Общо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156 673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134 805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186 487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11 321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AB8" w:rsidRDefault="00156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489 286 </w:t>
            </w:r>
          </w:p>
        </w:tc>
      </w:tr>
    </w:tbl>
    <w:p w:rsidR="00BF4AB8" w:rsidRDefault="00156C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</w:rPr>
        <w:t xml:space="preserve">* </w:t>
      </w:r>
      <w:r>
        <w:rPr>
          <w:rFonts w:ascii="Times New Roman" w:hAnsi="Times New Roman"/>
          <w:noProof/>
          <w:sz w:val="20"/>
        </w:rPr>
        <w:t>Не допринася официално за ЕЕГО</w:t>
      </w:r>
    </w:p>
    <w:p w:rsidR="00BF4AB8" w:rsidRDefault="00BF4AB8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color w:val="1F497D"/>
        </w:rPr>
      </w:pPr>
    </w:p>
    <w:p w:rsidR="00BF4AB8" w:rsidRDefault="00156CEB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Капацитет за бързо реагиране, включително задължително обединяване на ресурси</w:t>
      </w:r>
    </w:p>
    <w:p w:rsidR="00BF4AB8" w:rsidRDefault="00156CEB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  <w:sz w:val="24"/>
        </w:rPr>
        <w:t xml:space="preserve">До 9 ноември 2017 г. общият брой на „номинираните“ гранични служители за разполагане от Резерва за бързо реагиране (РБР) ще бъде 1110, което възлиза на 74 % от Резерва. </w:t>
      </w:r>
    </w:p>
    <w:p w:rsidR="00BF4AB8" w:rsidRDefault="00BF4AB8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10215" w:type="dxa"/>
        <w:jc w:val="center"/>
        <w:tblInd w:w="-1017" w:type="dxa"/>
        <w:tblLook w:val="04A0" w:firstRow="1" w:lastRow="0" w:firstColumn="1" w:lastColumn="0" w:noHBand="0" w:noVBand="1"/>
      </w:tblPr>
      <w:tblGrid>
        <w:gridCol w:w="956"/>
        <w:gridCol w:w="311"/>
        <w:gridCol w:w="311"/>
        <w:gridCol w:w="311"/>
        <w:gridCol w:w="311"/>
        <w:gridCol w:w="311"/>
        <w:gridCol w:w="341"/>
        <w:gridCol w:w="311"/>
        <w:gridCol w:w="341"/>
        <w:gridCol w:w="311"/>
        <w:gridCol w:w="341"/>
        <w:gridCol w:w="341"/>
        <w:gridCol w:w="311"/>
        <w:gridCol w:w="311"/>
        <w:gridCol w:w="311"/>
        <w:gridCol w:w="341"/>
        <w:gridCol w:w="311"/>
        <w:gridCol w:w="311"/>
        <w:gridCol w:w="311"/>
        <w:gridCol w:w="311"/>
        <w:gridCol w:w="311"/>
        <w:gridCol w:w="311"/>
        <w:gridCol w:w="341"/>
        <w:gridCol w:w="311"/>
        <w:gridCol w:w="341"/>
        <w:gridCol w:w="311"/>
        <w:gridCol w:w="311"/>
        <w:gridCol w:w="341"/>
        <w:gridCol w:w="311"/>
        <w:gridCol w:w="311"/>
      </w:tblGrid>
      <w:tr w:rsidR="00BF4AB8">
        <w:trPr>
          <w:trHeight w:val="16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Държава членка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Австрия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Белгия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България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Хърватия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Кипър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Чешка република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Дания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Естония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Финландия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Франция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Германия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Гърция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Унгария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Исландия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Италия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Латвия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Литва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Люксембург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Малта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Нидерландия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Норвегия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Полша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Португалия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Румъния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Словакия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Словения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Испания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Швеция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Швейцария</w:t>
            </w:r>
          </w:p>
        </w:tc>
      </w:tr>
      <w:tr w:rsidR="00BF4AB8">
        <w:trPr>
          <w:trHeight w:val="806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Брой гранични служители, номинирани в операции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97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378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196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46</w:t>
            </w:r>
          </w:p>
        </w:tc>
      </w:tr>
      <w:tr w:rsidR="00BF4AB8">
        <w:trPr>
          <w:trHeight w:val="1154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Брой гранични служители, налични за задължително разполагане по линия на РБР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0"/>
              </w:rPr>
            </w:pPr>
            <w:r>
              <w:rPr>
                <w:rFonts w:ascii="Times New Roman" w:hAnsi="Times New Roman"/>
                <w:noProof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  <w:tr w:rsidR="00BF4AB8">
        <w:trPr>
          <w:trHeight w:val="118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Принос по линия на Приложение I към Регламента за европейската гранична и брегова охрана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0"/>
              </w:rPr>
            </w:pPr>
            <w:r>
              <w:rPr>
                <w:rFonts w:ascii="Times New Roman" w:hAnsi="Times New Roman"/>
                <w:noProof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F4AB8" w:rsidRDefault="00156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</w:tbl>
    <w:p w:rsidR="00BF4AB8" w:rsidRDefault="00BF4AB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BF4AB8" w:rsidRDefault="00BF4AB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BF4AB8" w:rsidRDefault="00156CEB">
      <w:pPr>
        <w:spacing w:line="240" w:lineRule="auto"/>
        <w:rPr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Що се отнася до </w:t>
      </w:r>
      <w:r>
        <w:rPr>
          <w:rFonts w:ascii="Times New Roman" w:hAnsi="Times New Roman"/>
          <w:b/>
          <w:noProof/>
          <w:sz w:val="24"/>
        </w:rPr>
        <w:t>Фонда от оборудване за бързо реагиране</w:t>
      </w:r>
      <w:r>
        <w:rPr>
          <w:rFonts w:ascii="Times New Roman" w:hAnsi="Times New Roman"/>
          <w:noProof/>
          <w:sz w:val="24"/>
        </w:rPr>
        <w:t>, за повечето видове оборудване продължава да има значителен недостиг, а сегашният принос продължава да бъде осигурен от едва 14 държави членки.</w:t>
      </w:r>
    </w:p>
    <w:tbl>
      <w:tblPr>
        <w:tblStyle w:val="GridTable4Accent1"/>
        <w:tblW w:w="95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88"/>
        <w:gridCol w:w="2241"/>
        <w:gridCol w:w="2039"/>
        <w:gridCol w:w="1055"/>
        <w:gridCol w:w="1854"/>
      </w:tblGrid>
      <w:tr w:rsidR="00BF4AB8" w:rsidTr="00BF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Вид оборудване</w:t>
            </w:r>
          </w:p>
        </w:tc>
        <w:tc>
          <w:tcPr>
            <w:tcW w:w="2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4AB8" w:rsidRDefault="00156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Брой активи за месец, изискани с решение на управителния съвет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4AB8" w:rsidRDefault="00156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Брой активи за месец, предлагани от ДЧ/асоциирана към Шенген държава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4AB8" w:rsidRDefault="00156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Недостиг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BF4AB8" w:rsidRDefault="00156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Допринасяща ДЧ</w:t>
            </w: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Автобуси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1860" w:type="dxa"/>
            <w:vMerge w:val="restart"/>
            <w:vAlign w:val="center"/>
          </w:tcPr>
          <w:p w:rsidR="00BF4AB8" w:rsidRDefault="00156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България, Чешка република, Финландия, Хърватия, Унгария, Латвия, Нидерландия, Словения, Португалия, Италия, Австрия, Полша, Германия</w:t>
            </w: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Крайбрежни патрулни катери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Крайбрежни патрулни кораби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Въздухоплавателни средства с постоянна геометрия на крилете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Хеликоптери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Патрулни кораби в открито море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Патрулни коли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442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-275</w:t>
            </w:r>
            <w:r>
              <w:rPr>
                <w:rStyle w:val="FootnoteReference"/>
                <w:rFonts w:ascii="Times New Roman" w:hAnsi="Times New Roman"/>
                <w:noProof/>
                <w:sz w:val="20"/>
              </w:rPr>
              <w:footnoteReference w:id="1"/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F4AB8" w:rsidTr="00BF4AB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BF4AB8" w:rsidRDefault="00156CEB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Превозни средства с термовизионно оборудване</w:t>
            </w:r>
          </w:p>
        </w:tc>
        <w:tc>
          <w:tcPr>
            <w:tcW w:w="2253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</w:t>
            </w:r>
          </w:p>
        </w:tc>
        <w:tc>
          <w:tcPr>
            <w:tcW w:w="2046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</w:t>
            </w:r>
          </w:p>
        </w:tc>
        <w:tc>
          <w:tcPr>
            <w:tcW w:w="1030" w:type="dxa"/>
            <w:hideMark/>
          </w:tcPr>
          <w:p w:rsidR="00BF4AB8" w:rsidRDefault="00156C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</w:t>
            </w:r>
          </w:p>
        </w:tc>
        <w:tc>
          <w:tcPr>
            <w:tcW w:w="1860" w:type="dxa"/>
            <w:vMerge/>
          </w:tcPr>
          <w:p w:rsidR="00BF4AB8" w:rsidRDefault="00BF4AB8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BF4AB8" w:rsidRDefault="00BF4AB8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BF4AB8" w:rsidRDefault="00BF4AB8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BF4AB8" w:rsidRDefault="00156CEB">
      <w:pPr>
        <w:spacing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Оценки на уязвимостта</w:t>
      </w:r>
    </w:p>
    <w:p w:rsidR="00BF4AB8" w:rsidRDefault="00156CE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С приключването на 6 симулационни упражнения до декември 2017 г. Агенцията ще завърши първия цикъл от оценки на уязвимостта.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86"/>
        <w:gridCol w:w="2702"/>
      </w:tblGrid>
      <w:tr w:rsidR="00BF4AB8">
        <w:trPr>
          <w:cantSplit/>
          <w:jc w:val="center"/>
        </w:trPr>
        <w:tc>
          <w:tcPr>
            <w:tcW w:w="6586" w:type="dxa"/>
            <w:shd w:val="clear" w:color="auto" w:fill="D9D9D9" w:themeFill="background1" w:themeFillShade="D9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Видове обратна информация от Агенцията 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Брой засегнати държави членки </w:t>
            </w:r>
          </w:p>
        </w:tc>
      </w:tr>
      <w:tr w:rsidR="00BF4AB8">
        <w:trPr>
          <w:cantSplit/>
          <w:jc w:val="center"/>
        </w:trPr>
        <w:tc>
          <w:tcPr>
            <w:tcW w:w="6586" w:type="dxa"/>
          </w:tcPr>
          <w:p w:rsidR="00BF4AB8" w:rsidRDefault="00156CEB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Държави членки с препоръки, съдържащи мерки, включително конкретни срокове за изпълнение</w:t>
            </w:r>
          </w:p>
        </w:tc>
        <w:tc>
          <w:tcPr>
            <w:tcW w:w="2702" w:type="dxa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</w:t>
            </w:r>
          </w:p>
        </w:tc>
      </w:tr>
      <w:tr w:rsidR="00BF4AB8">
        <w:trPr>
          <w:cantSplit/>
          <w:jc w:val="center"/>
        </w:trPr>
        <w:tc>
          <w:tcPr>
            <w:tcW w:w="6586" w:type="dxa"/>
          </w:tcPr>
          <w:p w:rsidR="00BF4AB8" w:rsidRDefault="00156CEB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Държави членки с препоръки за отчитане на уязвимостите на национално равнище (без конкретни мерки)</w:t>
            </w:r>
          </w:p>
        </w:tc>
        <w:tc>
          <w:tcPr>
            <w:tcW w:w="2702" w:type="dxa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</w:tr>
      <w:tr w:rsidR="00BF4AB8">
        <w:trPr>
          <w:cantSplit/>
          <w:trHeight w:val="338"/>
          <w:jc w:val="center"/>
        </w:trPr>
        <w:tc>
          <w:tcPr>
            <w:tcW w:w="6586" w:type="dxa"/>
          </w:tcPr>
          <w:p w:rsidR="00BF4AB8" w:rsidRDefault="00156CEB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Държави членки без препоръки</w:t>
            </w:r>
          </w:p>
        </w:tc>
        <w:tc>
          <w:tcPr>
            <w:tcW w:w="2702" w:type="dxa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</w:tr>
      <w:tr w:rsidR="00BF4AB8">
        <w:trPr>
          <w:cantSplit/>
          <w:jc w:val="center"/>
        </w:trPr>
        <w:tc>
          <w:tcPr>
            <w:tcW w:w="6586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  <w:tc>
          <w:tcPr>
            <w:tcW w:w="2702" w:type="dxa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29</w:t>
            </w:r>
          </w:p>
        </w:tc>
      </w:tr>
    </w:tbl>
    <w:p w:rsidR="00BF4AB8" w:rsidRDefault="00BF4AB8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BF4AB8" w:rsidRDefault="00156CE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Агенцията препоръча общо 33 мерки за 21 държави членки за преодоляване на уязвимостите в различни области. 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1975"/>
      </w:tblGrid>
      <w:tr w:rsidR="00BF4AB8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Уязвимости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Препоръчани мерки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Брой държави членки</w:t>
            </w:r>
          </w:p>
        </w:tc>
      </w:tr>
      <w:tr w:rsidR="00BF4AB8">
        <w:trPr>
          <w:jc w:val="center"/>
        </w:trPr>
        <w:tc>
          <w:tcPr>
            <w:tcW w:w="1560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Гранични проверки </w:t>
            </w:r>
          </w:p>
        </w:tc>
        <w:tc>
          <w:tcPr>
            <w:tcW w:w="5812" w:type="dxa"/>
          </w:tcPr>
          <w:p w:rsidR="00BF4AB8" w:rsidRDefault="00156CEB">
            <w:pPr>
              <w:pStyle w:val="ListParagraph"/>
              <w:numPr>
                <w:ilvl w:val="0"/>
                <w:numId w:val="18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Адаптиране на процедурите за справки в база данни за систематични проверки </w:t>
            </w:r>
          </w:p>
          <w:p w:rsidR="00BF4AB8" w:rsidRDefault="00156CEB">
            <w:pPr>
              <w:pStyle w:val="ListParagraph"/>
              <w:numPr>
                <w:ilvl w:val="0"/>
                <w:numId w:val="18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прогнозен брой на неоткрити случаи на документна измама/нелегално влизане и извършване на целеви проверки</w:t>
            </w:r>
          </w:p>
        </w:tc>
        <w:tc>
          <w:tcPr>
            <w:tcW w:w="1975" w:type="dxa"/>
            <w:vAlign w:val="center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</w:tr>
      <w:tr w:rsidR="00BF4AB8">
        <w:trPr>
          <w:jc w:val="center"/>
        </w:trPr>
        <w:tc>
          <w:tcPr>
            <w:tcW w:w="1560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Планове за действие при извънредни ситуации </w:t>
            </w:r>
          </w:p>
        </w:tc>
        <w:tc>
          <w:tcPr>
            <w:tcW w:w="5812" w:type="dxa"/>
          </w:tcPr>
          <w:p w:rsidR="00BF4AB8" w:rsidRDefault="00156CEB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Разработване и/или актуализиране на плана за действие при извънредни ситуации, тестване на плана</w:t>
            </w:r>
          </w:p>
        </w:tc>
        <w:tc>
          <w:tcPr>
            <w:tcW w:w="1975" w:type="dxa"/>
            <w:vAlign w:val="center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</w:tr>
      <w:tr w:rsidR="00BF4AB8">
        <w:trPr>
          <w:jc w:val="center"/>
        </w:trPr>
        <w:tc>
          <w:tcPr>
            <w:tcW w:w="1560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Капацитет за регистрация и </w:t>
            </w: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 xml:space="preserve">настаняване </w:t>
            </w:r>
          </w:p>
        </w:tc>
        <w:tc>
          <w:tcPr>
            <w:tcW w:w="5812" w:type="dxa"/>
          </w:tcPr>
          <w:p w:rsidR="00BF4AB8" w:rsidRDefault="00156CEB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Увеличаване на капацитета за настаняване</w:t>
            </w:r>
          </w:p>
          <w:p w:rsidR="00BF4AB8" w:rsidRDefault="00156CEB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Установяване на подробен инвентар на устройствата на Евродак за снемане на отпечатъци</w:t>
            </w:r>
          </w:p>
        </w:tc>
        <w:tc>
          <w:tcPr>
            <w:tcW w:w="1975" w:type="dxa"/>
            <w:vAlign w:val="center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4</w:t>
            </w:r>
          </w:p>
        </w:tc>
      </w:tr>
      <w:tr w:rsidR="00BF4AB8">
        <w:trPr>
          <w:jc w:val="center"/>
        </w:trPr>
        <w:tc>
          <w:tcPr>
            <w:tcW w:w="1560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Персонал за граничен контрол</w:t>
            </w:r>
          </w:p>
        </w:tc>
        <w:tc>
          <w:tcPr>
            <w:tcW w:w="5812" w:type="dxa"/>
          </w:tcPr>
          <w:p w:rsidR="00BF4AB8" w:rsidRDefault="00156CEB">
            <w:pPr>
              <w:pStyle w:val="ListParagraph"/>
              <w:numPr>
                <w:ilvl w:val="0"/>
                <w:numId w:val="20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Увеличаване на ефективния брой на персонала</w:t>
            </w:r>
          </w:p>
        </w:tc>
        <w:tc>
          <w:tcPr>
            <w:tcW w:w="1975" w:type="dxa"/>
            <w:vAlign w:val="center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</w:tr>
      <w:tr w:rsidR="00BF4AB8">
        <w:trPr>
          <w:jc w:val="center"/>
        </w:trPr>
        <w:tc>
          <w:tcPr>
            <w:tcW w:w="1560" w:type="dxa"/>
          </w:tcPr>
          <w:p w:rsidR="00BF4AB8" w:rsidRDefault="00156CEB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Гранично наблюдение</w:t>
            </w:r>
          </w:p>
        </w:tc>
        <w:tc>
          <w:tcPr>
            <w:tcW w:w="5812" w:type="dxa"/>
          </w:tcPr>
          <w:p w:rsidR="00BF4AB8" w:rsidRDefault="00156CEB">
            <w:pPr>
              <w:pStyle w:val="ListParagraph"/>
              <w:numPr>
                <w:ilvl w:val="0"/>
                <w:numId w:val="20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Установяване на регистър на времето за реакция след откриване</w:t>
            </w:r>
          </w:p>
        </w:tc>
        <w:tc>
          <w:tcPr>
            <w:tcW w:w="1975" w:type="dxa"/>
            <w:vAlign w:val="center"/>
          </w:tcPr>
          <w:p w:rsidR="00BF4AB8" w:rsidRDefault="00156CE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</w:tr>
    </w:tbl>
    <w:p w:rsidR="00BF4AB8" w:rsidRDefault="00BF4AB8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p w:rsidR="00BF4AB8" w:rsidRDefault="00BF4AB8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p w:rsidR="00BF4AB8" w:rsidRDefault="00156CEB">
      <w:pPr>
        <w:spacing w:line="240" w:lineRule="auto"/>
        <w:ind w:left="720" w:hanging="720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4.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Обединяване на ресурси и изграждане на собствен капацитет на Агенцията с оглед осигуряване на оперативна подкрепа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1882"/>
        <w:gridCol w:w="1279"/>
        <w:gridCol w:w="1279"/>
        <w:gridCol w:w="1991"/>
        <w:gridCol w:w="1625"/>
      </w:tblGrid>
      <w:tr w:rsidR="00BF4AB8">
        <w:trPr>
          <w:jc w:val="center"/>
        </w:trPr>
        <w:tc>
          <w:tcPr>
            <w:tcW w:w="1548" w:type="dxa"/>
            <w:shd w:val="clear" w:color="auto" w:fill="D9D9D9" w:themeFill="background1" w:themeFillShade="D9"/>
          </w:tcPr>
          <w:p w:rsidR="00BF4AB8" w:rsidRDefault="00BF4AB8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Въздухоплавателни средства с постоянна геометрия на крилете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Крайбрежни патрулни кораби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Крайбрежни патрулни катери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Превозни средства с термовизионно оборудване/превозни средства за наблюдение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Общ бюджет </w:t>
            </w:r>
          </w:p>
        </w:tc>
      </w:tr>
      <w:tr w:rsidR="00BF4AB8">
        <w:trPr>
          <w:jc w:val="center"/>
        </w:trPr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Специфични действия по линия на фонд „Вътрешна сигурност“ за 2015 г.</w:t>
            </w:r>
          </w:p>
        </w:tc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 актива: Полша (2), Испания (1), Франция (1), Малта (1), Италия (1)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6 актива: Гърция (2), Испания (1),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Италия (2), Франция (1)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Финландия (1)</w:t>
            </w:r>
          </w:p>
        </w:tc>
        <w:tc>
          <w:tcPr>
            <w:tcW w:w="1548" w:type="dxa"/>
          </w:tcPr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11 актива: Гърция (1), Латвия (2),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Испания (2), Португалия (2), България (1),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Румъния (1), Литва (1), Австрия (1)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132 милиона евро</w:t>
            </w:r>
          </w:p>
        </w:tc>
      </w:tr>
      <w:tr w:rsidR="00BF4AB8">
        <w:trPr>
          <w:jc w:val="center"/>
        </w:trPr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Специфични действия по линия на фонд „Вътрешна сигурност“ за 2015 г.</w:t>
            </w:r>
          </w:p>
        </w:tc>
        <w:tc>
          <w:tcPr>
            <w:tcW w:w="1548" w:type="dxa"/>
          </w:tcPr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5 актива: Гърция, Италия, Португалия, Литва,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Румъния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20 актива: Германия (1), Финландия (3),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Гърция (3), Латвия (3), Италия (3),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Румъния (3), Румъния (3)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11 актива: Гърция (1), Латвия (2),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Испания (2), Португалия (2), България (1), </w:t>
            </w:r>
          </w:p>
          <w:p w:rsidR="00BF4AB8" w:rsidRDefault="00156CEB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Румъния (1), Литва (1), Австрия (1)</w:t>
            </w:r>
          </w:p>
          <w:p w:rsidR="00BF4AB8" w:rsidRDefault="00BF4AB8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BF4AB8" w:rsidRDefault="00156C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86 милиона евро</w:t>
            </w:r>
          </w:p>
        </w:tc>
      </w:tr>
    </w:tbl>
    <w:p w:rsidR="00BF4AB8" w:rsidRPr="002725A6" w:rsidRDefault="00BF4AB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BF4AB8" w:rsidRPr="002725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B8" w:rsidRDefault="00156CEB">
      <w:pPr>
        <w:spacing w:after="0" w:line="240" w:lineRule="auto"/>
      </w:pPr>
      <w:r>
        <w:separator/>
      </w:r>
    </w:p>
  </w:endnote>
  <w:endnote w:type="continuationSeparator" w:id="0">
    <w:p w:rsidR="00BF4AB8" w:rsidRDefault="0015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FooterCoverPage"/>
      <w:rPr>
        <w:rFonts w:ascii="Arial" w:hAnsi="Arial" w:cs="Arial"/>
        <w:b/>
        <w:sz w:val="48"/>
      </w:rPr>
    </w:pPr>
    <w:r w:rsidRPr="002725A6">
      <w:rPr>
        <w:rFonts w:ascii="Arial" w:hAnsi="Arial" w:cs="Arial"/>
        <w:b/>
        <w:sz w:val="48"/>
      </w:rPr>
      <w:t>BG</w:t>
    </w:r>
    <w:r w:rsidRPr="002725A6">
      <w:rPr>
        <w:rFonts w:ascii="Arial" w:hAnsi="Arial" w:cs="Arial"/>
        <w:b/>
        <w:sz w:val="48"/>
      </w:rPr>
      <w:tab/>
    </w:r>
    <w:r w:rsidRPr="002725A6">
      <w:rPr>
        <w:rFonts w:ascii="Arial" w:hAnsi="Arial" w:cs="Arial"/>
        <w:b/>
        <w:sz w:val="48"/>
      </w:rPr>
      <w:tab/>
    </w:r>
    <w:r w:rsidRPr="002725A6">
      <w:tab/>
    </w:r>
    <w:proofErr w:type="spellStart"/>
    <w:r w:rsidRPr="002725A6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8" w:rsidRDefault="00BF4AB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2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AB8" w:rsidRDefault="00156CEB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725A6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4AB8" w:rsidRDefault="00BF4AB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8" w:rsidRDefault="00BF4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B8" w:rsidRDefault="00156CEB">
      <w:pPr>
        <w:spacing w:after="0" w:line="240" w:lineRule="auto"/>
      </w:pPr>
      <w:r>
        <w:separator/>
      </w:r>
    </w:p>
  </w:footnote>
  <w:footnote w:type="continuationSeparator" w:id="0">
    <w:p w:rsidR="00BF4AB8" w:rsidRDefault="00156CEB">
      <w:pPr>
        <w:spacing w:after="0" w:line="240" w:lineRule="auto"/>
      </w:pPr>
      <w:r>
        <w:continuationSeparator/>
      </w:r>
    </w:p>
  </w:footnote>
  <w:footnote w:id="1">
    <w:p w:rsidR="00BF4AB8" w:rsidRDefault="00156CE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Отрицателната стойност показва, че договорените ресурси са повече от необходимите.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A6" w:rsidRPr="002725A6" w:rsidRDefault="002725A6" w:rsidP="002725A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8" w:rsidRDefault="00BF4AB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8" w:rsidRDefault="00BF4AB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B8" w:rsidRDefault="00BF4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53B33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A2C7C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00CD7"/>
    <w:multiLevelType w:val="hybridMultilevel"/>
    <w:tmpl w:val="9DA2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0"/>
  </w:num>
  <w:num w:numId="8">
    <w:abstractNumId w:val="20"/>
  </w:num>
  <w:num w:numId="9">
    <w:abstractNumId w:val="18"/>
  </w:num>
  <w:num w:numId="10">
    <w:abstractNumId w:val="16"/>
  </w:num>
  <w:num w:numId="11">
    <w:abstractNumId w:val="22"/>
  </w:num>
  <w:num w:numId="12">
    <w:abstractNumId w:val="10"/>
  </w:num>
  <w:num w:numId="13">
    <w:abstractNumId w:val="15"/>
  </w:num>
  <w:num w:numId="14">
    <w:abstractNumId w:val="12"/>
  </w:num>
  <w:num w:numId="15">
    <w:abstractNumId w:val="21"/>
  </w:num>
  <w:num w:numId="16">
    <w:abstractNumId w:val="3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11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4"/>
    <w:docVar w:name="LW_ANNEX_NBR_LAST" w:val="4"/>
    <w:docVar w:name="LW_ANNEX_UNIQUE" w:val="0"/>
    <w:docVar w:name="LW_CORRIGENDUM" w:val="&lt;UNUSED&gt;"/>
    <w:docVar w:name="LW_COVERPAGE_EXISTS" w:val="True"/>
    <w:docVar w:name="LW_COVERPAGE_GUID" w:val="4F11DEAE-E473-424B-BBF1-6B3EA0A9B83B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7?\u1086? \u1077?\u1074?\u1088?\u1086?\u1087?\u1077?\u1081?\u1089?\u1082?\u1072?\u1090?\u1072? \u1087?\u1088?\u1086?\u1075?\u1088?\u1072?\u1084?\u1072? \u1079?\u1072? \u1084?\u1080?\u1075?\u1088?\u1072?\u1094?\u1080?\u1103?\u1090?\u1072?_x000b__x000b_\u1045?\u1074?\u1088?\u1086?\u1087?\u1077?\u1081?\u1089?\u1082?\u1072? \u1075?\u1088?\u1072?\u1085?\u1080?\u1095?\u1085?\u1072? \u1080? \u1073?\u1088?\u1077?\u1075?\u1086?\u1074?\u1072? \u1086?\u1093?\u1088?\u1072?\u1085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w:rsids>
    <w:rsidRoot w:val="00BF4AB8"/>
    <w:rsid w:val="00156CEB"/>
    <w:rsid w:val="002725A6"/>
    <w:rsid w:val="008715F7"/>
    <w:rsid w:val="00B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7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71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5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F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EC6C-D611-477E-A34C-AC68FF0B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5170</Characters>
  <Application>Microsoft Office Word</Application>
  <DocSecurity>0</DocSecurity>
  <Lines>646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2017-11-13T15:47:00Z</dcterms:created>
  <dcterms:modified xsi:type="dcterms:W3CDTF">2017-12-12T11:43:00Z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4</vt:lpwstr>
  </property>
  <property fmtid="{D5CDD505-2E9C-101B-9397-08002B2CF9AE}" pid="5" name="Last annex">
    <vt:lpwstr>4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