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6" w:rsidRDefault="00693FB4" w:rsidP="00693FB4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9AA8BE76-25CF-4410-9A01-D56BC2EFCD40" style="width:450.35pt;height:434.7pt">
            <v:imagedata r:id="rId9" o:title=""/>
          </v:shape>
        </w:pict>
      </w:r>
    </w:p>
    <w:bookmarkEnd w:id="0"/>
    <w:p w:rsidR="00F53FC6" w:rsidRDefault="00F53FC6">
      <w:pPr>
        <w:rPr>
          <w:noProof/>
        </w:rPr>
        <w:sectPr w:rsidR="00F53FC6" w:rsidSect="00693F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53FC6" w:rsidRDefault="00EE0E70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 xml:space="preserve">Resettlement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State of Play as of 10 November 2017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250"/>
        <w:gridCol w:w="1297"/>
        <w:gridCol w:w="1353"/>
        <w:gridCol w:w="1353"/>
        <w:gridCol w:w="3105"/>
      </w:tblGrid>
      <w:tr w:rsidR="00F53FC6">
        <w:trPr>
          <w:trHeight w:hRule="exact" w:val="1254"/>
          <w:tblHeader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Associated State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Pledged under the Conclusions of 20 July 2015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 xml:space="preserve">Resettled under the Conclusions of 20 July 2015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Resettled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 xml:space="preserve"> under the EU-Turkey Statement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Total resettled under both EU schemes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Third country from which resettlement took place under both EU schemes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Austria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192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 xml:space="preserve"> (192)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1,880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Iraq, Jordan, 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Belgium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823 (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245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1,678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Jordan, 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Bulgaria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Croatia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Cyprus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Czech Republic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400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52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Jordan, Lebanon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Denmark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481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Lebanon, Uganda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Estonia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Finland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994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1,287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Jordan, 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France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2,375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2,283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1,091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(228)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3,146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Iraq, Jordan, 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Germany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1,600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3,797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(1,600)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3,797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Greece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Hungary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Iceland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Lebanon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Ireland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ga-IE" w:eastAsia="en-GB"/>
              </w:rPr>
              <w:t>520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520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Lebanon</w:t>
            </w:r>
          </w:p>
        </w:tc>
      </w:tr>
      <w:tr w:rsidR="00F53FC6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Italy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1,989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1,521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327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(327)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1,521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Lebanon, Jordan, Syria, Sudan Turkey,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Latvia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42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Liechtenstein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Lithuania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(32)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Luxembourg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Malta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(14)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52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Netherlands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2,594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(556)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3,038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Ethiopia, Iraq, Israel, Jordan, Kenya, Lebanon, Libya, Morocco, Saudi Arabia, Syria,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Norway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3,500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3,489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3,489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Jordan, Lebanon,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Poland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Portugal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Morocco, 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Romania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80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Turkey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Slovakia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Slovenia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F53F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</w:p>
        </w:tc>
      </w:tr>
      <w:tr w:rsidR="00F53FC6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Spain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1,449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631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410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(410)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631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Lebanon, Turkey</w:t>
            </w:r>
          </w:p>
        </w:tc>
      </w:tr>
      <w:tr w:rsidR="00F53FC6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Sweden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491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491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 xml:space="preserve">753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(269)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975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Iraq, Jordan Kenya, Lebanon, Sudan, Turkey,</w:t>
            </w:r>
          </w:p>
        </w:tc>
      </w:tr>
      <w:tr w:rsidR="00F53FC6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  <w:lang w:eastAsia="en-GB"/>
              </w:rPr>
              <w:t>Switzerland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  <w:lang w:eastAsia="en-GB"/>
              </w:rPr>
              <w:t>519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en-GB"/>
              </w:rPr>
              <w:t>Lebanon, Syria</w:t>
            </w:r>
          </w:p>
        </w:tc>
      </w:tr>
      <w:tr w:rsidR="00F53FC6">
        <w:trPr>
          <w:trHeight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United Kingdom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2,200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C6" w:rsidRDefault="00EE0E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2,200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2,200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GB"/>
              </w:rPr>
              <w:t>Egypt, Iraq, Jordan, Lebanon, Turkey, other</w:t>
            </w:r>
          </w:p>
        </w:tc>
      </w:tr>
      <w:tr w:rsidR="00F53FC6">
        <w:trPr>
          <w:trHeight w:hRule="exact" w:val="57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C6" w:rsidRDefault="00EE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22,504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  <w:t>18,366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 xml:space="preserve">11,354 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  <w:lang w:eastAsia="en-GB"/>
              </w:rPr>
              <w:t>(3,981)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EE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  <w:t>25,739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C6" w:rsidRDefault="00F5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en-GB"/>
              </w:rPr>
            </w:pPr>
          </w:p>
        </w:tc>
      </w:tr>
    </w:tbl>
    <w:p w:rsidR="00F53FC6" w:rsidRDefault="00F53FC6">
      <w:pPr>
        <w:spacing w:after="120"/>
        <w:rPr>
          <w:rFonts w:ascii="Times New Roman" w:hAnsi="Times New Roman" w:cs="Times New Roman"/>
          <w:b/>
          <w:noProof/>
        </w:rPr>
      </w:pPr>
    </w:p>
    <w:sectPr w:rsidR="00F53F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00" w:right="1417" w:bottom="1200" w:left="1417" w:header="70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C6" w:rsidRDefault="00EE0E70">
      <w:pPr>
        <w:spacing w:after="0" w:line="240" w:lineRule="auto"/>
      </w:pPr>
      <w:r>
        <w:separator/>
      </w:r>
    </w:p>
  </w:endnote>
  <w:endnote w:type="continuationSeparator" w:id="0">
    <w:p w:rsidR="00F53FC6" w:rsidRDefault="00EE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FooterCoverPage"/>
      <w:rPr>
        <w:rFonts w:ascii="Arial" w:hAnsi="Arial" w:cs="Arial"/>
        <w:b/>
        <w:sz w:val="48"/>
      </w:rPr>
    </w:pPr>
    <w:r w:rsidRPr="00693FB4">
      <w:rPr>
        <w:rFonts w:ascii="Arial" w:hAnsi="Arial" w:cs="Arial"/>
        <w:b/>
        <w:sz w:val="48"/>
      </w:rPr>
      <w:t>EN</w:t>
    </w:r>
    <w:r w:rsidRPr="00693FB4">
      <w:rPr>
        <w:rFonts w:ascii="Arial" w:hAnsi="Arial" w:cs="Arial"/>
        <w:b/>
        <w:sz w:val="48"/>
      </w:rPr>
      <w:tab/>
    </w:r>
    <w:r w:rsidRPr="00693FB4">
      <w:rPr>
        <w:rFonts w:ascii="Arial" w:hAnsi="Arial" w:cs="Arial"/>
        <w:b/>
        <w:sz w:val="48"/>
      </w:rPr>
      <w:tab/>
    </w:r>
    <w:r w:rsidRPr="00693FB4">
      <w:tab/>
    </w:r>
    <w:r w:rsidRPr="00693FB4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C6" w:rsidRDefault="00F53FC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77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53FC6" w:rsidRDefault="00EE0E70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93FB4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3FC6" w:rsidRDefault="00F53FC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C6" w:rsidRDefault="00F53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C6" w:rsidRDefault="00EE0E70">
      <w:pPr>
        <w:spacing w:after="0" w:line="240" w:lineRule="auto"/>
      </w:pPr>
      <w:r>
        <w:separator/>
      </w:r>
    </w:p>
  </w:footnote>
  <w:footnote w:type="continuationSeparator" w:id="0">
    <w:p w:rsidR="00F53FC6" w:rsidRDefault="00EE0E70">
      <w:pPr>
        <w:spacing w:after="0" w:line="240" w:lineRule="auto"/>
      </w:pPr>
      <w:r>
        <w:continuationSeparator/>
      </w:r>
    </w:p>
  </w:footnote>
  <w:footnote w:id="1">
    <w:p w:rsidR="00F53FC6" w:rsidRDefault="00EE0E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The bracketed figure denotes the number of people resettled under the EU-Turkey Statement which is already counted under the EU scheme of 20 July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B4" w:rsidRPr="00693FB4" w:rsidRDefault="00693FB4" w:rsidP="00693FB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C6" w:rsidRDefault="00F53FC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C6" w:rsidRDefault="00F53FC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C6" w:rsidRDefault="00F5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9AA8BE76-25CF-4410-9A01-D56BC2EFCD40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European Agenda on Migration_x000b__x000b_Resettlement 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F53FC6"/>
    <w:rsid w:val="00693FB4"/>
    <w:rsid w:val="00EE0E70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99B3-1293-4980-9539-6124EC18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1427</Characters>
  <Application>Microsoft Office Word</Application>
  <DocSecurity>0</DocSecurity>
  <Lines>231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2017-11-13T15:43:00Z</dcterms:created>
  <dcterms:modified xsi:type="dcterms:W3CDTF">2017-11-14T15:23:00Z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7</vt:lpwstr>
  </property>
  <property fmtid="{D5CDD505-2E9C-101B-9397-08002B2CF9AE}" pid="5" name="Last annex">
    <vt:lpwstr>7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