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5239CB-A391-41BE-A487-A678C955E004" style="width:450.75pt;height:4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jc w:val="center"/>
        <w:rPr>
          <w:b/>
          <w:noProof/>
        </w:rPr>
      </w:pPr>
      <w:r>
        <w:rPr>
          <w:b/>
          <w:noProof/>
        </w:rPr>
        <w:t>Указания за водене на преговори за споразумение между Европейския съюз и Хашемитското кралство Йордания относно обмена на лични данни между Агенцията на Европейския съюз за сътрудничество в областта на правоприлагането (Европол) и йорданските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10"/>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Йордания,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 xml:space="preserve">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незаконния трафик на огнестрелни оръжия, контрабандата на мигранти и трафика на наркотици, и върху борбата с киберпрестъпността. </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йорданските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Последващото предаване на информация от компетентните органи на Йордания на други органи в Йордания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Йордания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Йордания, които използват личните 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В контекста на преговорите Комисията трябва да насърчи присъединяването на Йордания към Конвенцията на Съвета на Европа за защита на лицата при автоматизираната обработка на лични данни (т.нар. „Конвенция № 108“).</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7: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95239CB-A391-41BE-A487-A678C955E004"/>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_x000b_\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61?\u1072?\u1096?\u1077?\u1084?\u1080?\u1090?\u1089?\u1082?\u1086?\u1090?\u1086? \u1082?\u1088?\u1072?\u1083?\u1089?\u1090?\u1074?\u1086? \u1049?\u1086?\u1088?\u1076?\u1072?\u1085?\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1?\u1086?\u1088?\u1076?\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_x000b_\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61?\u1072?\u1096?\u1077?\u1084?\u1080?\u1090?\u1089?\u1082?\u1086?\u1090?\u1086? \u1082?\u1088?\u1072?\u1083?\u1089?\u1090?\u1074?\u1086? \u1049?\u1086?\u1088?\u1076?\u1072?\u1085?\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1?\u1086?\u1088?\u1076?\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82">
      <w:bodyDiv w:val="1"/>
      <w:marLeft w:val="0"/>
      <w:marRight w:val="0"/>
      <w:marTop w:val="0"/>
      <w:marBottom w:val="0"/>
      <w:divBdr>
        <w:top w:val="none" w:sz="0" w:space="0" w:color="auto"/>
        <w:left w:val="none" w:sz="0" w:space="0" w:color="auto"/>
        <w:bottom w:val="none" w:sz="0" w:space="0" w:color="auto"/>
        <w:right w:val="none" w:sz="0" w:space="0" w:color="auto"/>
      </w:divBdr>
    </w:div>
    <w:div w:id="223758356">
      <w:bodyDiv w:val="1"/>
      <w:marLeft w:val="0"/>
      <w:marRight w:val="0"/>
      <w:marTop w:val="0"/>
      <w:marBottom w:val="0"/>
      <w:divBdr>
        <w:top w:val="none" w:sz="0" w:space="0" w:color="auto"/>
        <w:left w:val="none" w:sz="0" w:space="0" w:color="auto"/>
        <w:bottom w:val="none" w:sz="0" w:space="0" w:color="auto"/>
        <w:right w:val="none" w:sz="0" w:space="0" w:color="auto"/>
      </w:divBdr>
    </w:div>
    <w:div w:id="4887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9909-5B5E-4971-9062-4BA2909F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1105</Words>
  <Characters>6502</Characters>
  <Application>Microsoft Office Word</Application>
  <DocSecurity>0</DocSecurity>
  <Lines>118</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2018-01-29T15:12:00Z</dcterms:created>
  <dcterms:modified xsi:type="dcterms:W3CDTF">2018-01-31T13:37:00Z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