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4D9" w:rsidRDefault="001C61C6">
      <w:pPr>
        <w:pStyle w:val="Pagedecouverture"/>
        <w:rPr>
          <w:noProof/>
          <w:lang w:val="bg-BG"/>
        </w:rPr>
      </w:pPr>
      <w:bookmarkStart w:id="0" w:name="LW_BM_COVERPAGE"/>
      <w:r>
        <w:rPr>
          <w:noProof/>
          <w:lang w:val="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7A88F018-671B-4D48-89E0-1ABB28EDCCF5" style="width:451.05pt;height:402.65pt">
            <v:imagedata r:id="rId9" o:title=""/>
          </v:shape>
        </w:pict>
      </w:r>
    </w:p>
    <w:bookmarkEnd w:id="0"/>
    <w:p w:rsidR="005354D9" w:rsidRDefault="005354D9">
      <w:pPr>
        <w:rPr>
          <w:rFonts w:ascii="Times New Roman" w:hAnsi="Times New Roman" w:cs="Times New Roman"/>
          <w:noProof/>
          <w:lang w:val="bg-BG"/>
        </w:rPr>
        <w:sectPr w:rsidR="005354D9">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rsidR="005354D9" w:rsidRDefault="001C61C6">
      <w:pPr>
        <w:pStyle w:val="Heading1"/>
        <w:rPr>
          <w:rFonts w:ascii="Times New Roman" w:hAnsi="Times New Roman" w:cs="Times New Roman"/>
          <w:noProof/>
          <w:color w:val="006B75"/>
          <w:sz w:val="40"/>
          <w:szCs w:val="40"/>
          <w:lang w:val="bg-BG"/>
        </w:rPr>
      </w:pPr>
      <w:r>
        <w:rPr>
          <w:rFonts w:ascii="Times New Roman" w:hAnsi="Times New Roman"/>
          <w:noProof/>
          <w:color w:val="006B75"/>
          <w:sz w:val="40"/>
          <w:lang w:val="bg-BG"/>
        </w:rPr>
        <w:lastRenderedPageBreak/>
        <w:t>БЮДЖЕТ ЗА СЪЮЗА НИ ОТ 27 ДЪРЖАВИ</w:t>
      </w:r>
    </w:p>
    <w:p w:rsidR="005354D9" w:rsidRDefault="001C61C6">
      <w:pPr>
        <w:pStyle w:val="Heading1"/>
        <w:spacing w:before="120" w:after="240"/>
        <w:jc w:val="both"/>
        <w:rPr>
          <w:rFonts w:ascii="Times New Roman" w:eastAsia="Calibri" w:hAnsi="Times New Roman" w:cs="Times New Roman"/>
          <w:b w:val="0"/>
          <w:bCs w:val="0"/>
          <w:noProof/>
          <w:color w:val="auto"/>
          <w:lang w:val="bg-BG"/>
        </w:rPr>
      </w:pPr>
      <w:r>
        <w:rPr>
          <w:rFonts w:ascii="Times New Roman" w:hAnsi="Times New Roman"/>
          <w:b w:val="0"/>
          <w:noProof/>
          <w:color w:val="auto"/>
          <w:lang w:val="bg-BG"/>
        </w:rPr>
        <w:t>„</w:t>
      </w:r>
      <w:r>
        <w:rPr>
          <w:rFonts w:ascii="Times New Roman" w:hAnsi="Times New Roman"/>
          <w:b w:val="0"/>
          <w:i/>
          <w:noProof/>
          <w:color w:val="auto"/>
          <w:lang w:val="bg-BG"/>
        </w:rPr>
        <w:t xml:space="preserve">Бюджетът не е счетоводна операция, а въпрос на приоритети и амбиции. Следователно нека първо обсъдим каква Европа </w:t>
      </w:r>
      <w:r>
        <w:rPr>
          <w:rFonts w:ascii="Times New Roman" w:hAnsi="Times New Roman"/>
          <w:b w:val="0"/>
          <w:i/>
          <w:noProof/>
          <w:color w:val="auto"/>
          <w:lang w:val="bg-BG"/>
        </w:rPr>
        <w:t>искаме.</w:t>
      </w:r>
      <w:r>
        <w:rPr>
          <w:rFonts w:ascii="Times New Roman" w:hAnsi="Times New Roman"/>
          <w:b w:val="0"/>
          <w:noProof/>
          <w:color w:val="auto"/>
          <w:lang w:val="bg-BG"/>
        </w:rPr>
        <w:t xml:space="preserve">“ </w:t>
      </w:r>
    </w:p>
    <w:p w:rsidR="005354D9" w:rsidRDefault="001C61C6">
      <w:pPr>
        <w:pStyle w:val="Heading1"/>
        <w:spacing w:before="120"/>
        <w:jc w:val="right"/>
        <w:rPr>
          <w:rFonts w:ascii="Times New Roman" w:eastAsia="Calibri" w:hAnsi="Times New Roman" w:cs="Times New Roman"/>
          <w:b w:val="0"/>
          <w:bCs w:val="0"/>
          <w:i/>
          <w:noProof/>
          <w:color w:val="auto"/>
          <w:sz w:val="24"/>
          <w:szCs w:val="24"/>
          <w:lang w:val="bg-BG"/>
        </w:rPr>
      </w:pPr>
      <w:r>
        <w:rPr>
          <w:rFonts w:ascii="Times New Roman" w:hAnsi="Times New Roman"/>
          <w:b w:val="0"/>
          <w:i/>
          <w:noProof/>
          <w:color w:val="auto"/>
          <w:sz w:val="24"/>
          <w:lang w:val="bg-BG"/>
        </w:rPr>
        <w:t>Жан-Клод Юнкер</w:t>
      </w:r>
    </w:p>
    <w:p w:rsidR="005354D9" w:rsidRDefault="001C61C6">
      <w:pPr>
        <w:spacing w:after="0"/>
        <w:jc w:val="right"/>
        <w:rPr>
          <w:rFonts w:ascii="Times New Roman" w:hAnsi="Times New Roman" w:cs="Times New Roman"/>
          <w:i/>
          <w:noProof/>
          <w:lang w:val="bg-BG"/>
        </w:rPr>
      </w:pPr>
      <w:r>
        <w:rPr>
          <w:rFonts w:ascii="Times New Roman" w:hAnsi="Times New Roman"/>
          <w:i/>
          <w:noProof/>
          <w:sz w:val="24"/>
          <w:lang w:val="bg-BG"/>
        </w:rPr>
        <w:t>Председател на Европейската комисия</w:t>
      </w:r>
    </w:p>
    <w:p w:rsidR="005354D9" w:rsidRDefault="001C61C6">
      <w:pPr>
        <w:pStyle w:val="Heading1"/>
        <w:spacing w:before="0" w:after="240"/>
        <w:jc w:val="right"/>
        <w:rPr>
          <w:rFonts w:ascii="Times New Roman" w:eastAsia="Calibri" w:hAnsi="Times New Roman" w:cs="Times New Roman"/>
          <w:b w:val="0"/>
          <w:bCs w:val="0"/>
          <w:noProof/>
          <w:color w:val="auto"/>
          <w:sz w:val="24"/>
          <w:szCs w:val="24"/>
          <w:lang w:val="bg-BG"/>
        </w:rPr>
      </w:pPr>
      <w:r>
        <w:rPr>
          <w:rFonts w:ascii="Times New Roman" w:hAnsi="Times New Roman"/>
          <w:b w:val="0"/>
          <w:i/>
          <w:noProof/>
          <w:color w:val="auto"/>
          <w:sz w:val="24"/>
          <w:lang w:val="bg-BG"/>
        </w:rPr>
        <w:t>8 януари 2018 г.</w:t>
      </w:r>
    </w:p>
    <w:p w:rsidR="005354D9" w:rsidRDefault="001C61C6">
      <w:pPr>
        <w:pStyle w:val="Heading1"/>
        <w:spacing w:before="120" w:after="240"/>
        <w:ind w:left="709" w:hanging="709"/>
        <w:rPr>
          <w:rFonts w:ascii="Times New Roman" w:hAnsi="Times New Roman" w:cs="Times New Roman"/>
          <w:b w:val="0"/>
          <w:noProof/>
          <w:color w:val="006B75"/>
          <w:lang w:val="bg-BG"/>
        </w:rPr>
      </w:pPr>
      <w:r>
        <w:rPr>
          <w:rFonts w:ascii="Times New Roman" w:hAnsi="Times New Roman"/>
          <w:noProof/>
          <w:color w:val="006B75"/>
          <w:lang w:val="bg-BG"/>
        </w:rPr>
        <w:t xml:space="preserve">1. Бюджет за по-обединен, по-силен и по-демократичен Съюз </w:t>
      </w:r>
    </w:p>
    <w:p w:rsidR="005354D9" w:rsidRDefault="001C61C6">
      <w:pPr>
        <w:spacing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На всеки седем години Съюзът взема решение относно бъдещите си финанси. Сега е моментът лидерите да поемат финансов ангажимент по отношение на Съюза, който искат. Това винаги е важен момент. Но този път е два пъти по-важен, защото Европа е в разгара на зад</w:t>
      </w:r>
      <w:r>
        <w:rPr>
          <w:rFonts w:ascii="Times New Roman" w:hAnsi="Times New Roman"/>
          <w:noProof/>
          <w:sz w:val="24"/>
          <w:lang w:val="bg-BG"/>
        </w:rPr>
        <w:t xml:space="preserve">ълбочени обсъждания на начините за развитие на Европейския съюз през следващите години. Имаме възможност да изберем каква Европа искаме и да вземем решение за бюджет, който да спомогне за изграждането ѝ. </w:t>
      </w:r>
    </w:p>
    <w:p w:rsidR="005354D9" w:rsidRDefault="001C61C6">
      <w:pPr>
        <w:spacing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Затова неофициалната среща на лидерите на 23 февруа</w:t>
      </w:r>
      <w:r>
        <w:rPr>
          <w:rFonts w:ascii="Times New Roman" w:hAnsi="Times New Roman"/>
          <w:noProof/>
          <w:sz w:val="24"/>
          <w:lang w:val="bg-BG"/>
        </w:rPr>
        <w:t>ри е както навременна, така и жизненоважна. Първата стъпка е да определим какво искаме да постигнем заедно на европейско равнище и да се споразумеем относно приоритетите. Втората е да предоставим на Съюза средствата, за да действа. Двете стъпки са неразрив</w:t>
      </w:r>
      <w:r>
        <w:rPr>
          <w:rFonts w:ascii="Times New Roman" w:hAnsi="Times New Roman"/>
          <w:noProof/>
          <w:sz w:val="24"/>
          <w:lang w:val="bg-BG"/>
        </w:rPr>
        <w:t>но свързани. Изборът, който правим относно приоритетите, както и сферите, в които искаме Съюзът да бъде активен, ще оформят вида на нужния ни бюджет. Бюджетът на ЕС е средство за постигането на политическите ни цели.</w:t>
      </w:r>
    </w:p>
    <w:p w:rsidR="005354D9" w:rsidRDefault="001C61C6">
      <w:pPr>
        <w:spacing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В Бялата книга на Комисията за бъдещет</w:t>
      </w:r>
      <w:bookmarkStart w:id="1" w:name="_GoBack"/>
      <w:bookmarkEnd w:id="1"/>
      <w:r>
        <w:rPr>
          <w:rFonts w:ascii="Times New Roman" w:hAnsi="Times New Roman"/>
          <w:noProof/>
          <w:sz w:val="24"/>
          <w:lang w:val="bg-BG"/>
        </w:rPr>
        <w:t>о</w:t>
      </w:r>
      <w:r>
        <w:rPr>
          <w:rFonts w:ascii="Times New Roman" w:hAnsi="Times New Roman"/>
          <w:noProof/>
          <w:sz w:val="24"/>
          <w:lang w:val="bg-BG"/>
        </w:rPr>
        <w:t xml:space="preserve"> на Европа от 1 март 2017 г. се определят няколко възможни сценария за бъдещето на Съюза. В документа за размисъл относно бъдещето на финансите на ЕС от 28 юни 2017 г. е разгледано отражението на всеки един от тези сценарии върху бюджета на Съюза. Европа, </w:t>
      </w:r>
      <w:r>
        <w:rPr>
          <w:rFonts w:ascii="Times New Roman" w:hAnsi="Times New Roman"/>
          <w:noProof/>
          <w:sz w:val="24"/>
          <w:lang w:val="bg-BG"/>
        </w:rPr>
        <w:t>ограничена само до единния пазар, не се нуждае от големи програми за финансиране. Европа обаче, която избира да постигне съвместно повече, се нуждае от ресурси, които отговарят на тази по-широка амбиция. Независимо от това кой път ще изберем, едно е сигурн</w:t>
      </w:r>
      <w:r>
        <w:rPr>
          <w:rFonts w:ascii="Times New Roman" w:hAnsi="Times New Roman"/>
          <w:noProof/>
          <w:sz w:val="24"/>
          <w:lang w:val="bg-BG"/>
        </w:rPr>
        <w:t>о: бъдещият Съюз с 27 държави трябва да разполага с надежден и съобразен с бъдещето бюджет, който му позволява ефикасно да постига резултати по своите приоритети.</w:t>
      </w:r>
    </w:p>
    <w:p w:rsidR="005354D9" w:rsidRDefault="001C61C6">
      <w:pPr>
        <w:spacing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Текущата финансова рамка бе договорена в контекста на най-тежката икономическа и финансова кр</w:t>
      </w:r>
      <w:r>
        <w:rPr>
          <w:rFonts w:ascii="Times New Roman" w:hAnsi="Times New Roman"/>
          <w:noProof/>
          <w:sz w:val="24"/>
          <w:lang w:val="bg-BG"/>
        </w:rPr>
        <w:t>иза от поколения насам. В много държави членки публичните финанси бяха подложени на натиск. Благодарение на съвместните усилия на Съюза и на неговите държави членки днешната конюнктура е различна. С подема на икономическото възстановяване акцентът се измес</w:t>
      </w:r>
      <w:r>
        <w:rPr>
          <w:rFonts w:ascii="Times New Roman" w:hAnsi="Times New Roman"/>
          <w:noProof/>
          <w:sz w:val="24"/>
          <w:lang w:val="bg-BG"/>
        </w:rPr>
        <w:t>ти върху настоящите и бъдещите предизвикателства.</w:t>
      </w:r>
    </w:p>
    <w:p w:rsidR="005354D9" w:rsidRDefault="001C61C6">
      <w:pPr>
        <w:spacing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На срещата в Братислава на 16 септември 2016 г. и в Римската декларация от 25 март 2017 г. лидерите се споразумяха относно положителна програма за бъдещето на Европа с 27 държави. Понастоящем гражданите оча</w:t>
      </w:r>
      <w:r>
        <w:rPr>
          <w:rFonts w:ascii="Times New Roman" w:hAnsi="Times New Roman"/>
          <w:noProof/>
          <w:sz w:val="24"/>
          <w:lang w:val="bg-BG"/>
        </w:rPr>
        <w:t xml:space="preserve">кват от своя Съюз да постигне резултати във връзка с това. Следващата многогодишна финансова рамка е решаващ момент за превръщането на стремежите в действия.  </w:t>
      </w:r>
    </w:p>
    <w:p w:rsidR="005354D9" w:rsidRDefault="001C61C6">
      <w:pPr>
        <w:spacing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lastRenderedPageBreak/>
        <w:t>Оттеглянето на Обединеното кралство от Съюза ще означава загубата на един от важните вносители п</w:t>
      </w:r>
      <w:r>
        <w:rPr>
          <w:rFonts w:ascii="Times New Roman" w:hAnsi="Times New Roman"/>
          <w:noProof/>
          <w:sz w:val="24"/>
          <w:lang w:val="bg-BG"/>
        </w:rPr>
        <w:t>о отношение на финансирането на политиките и програмите на ЕС. Това ще изисква от нас да направим критичен преглед на областите, в които могат да се направят икономии, както и на приоритетите, по които може да се постигнат по-ефикасно резултати. Това е същ</w:t>
      </w:r>
      <w:r>
        <w:rPr>
          <w:rFonts w:ascii="Times New Roman" w:hAnsi="Times New Roman"/>
          <w:noProof/>
          <w:sz w:val="24"/>
          <w:lang w:val="bg-BG"/>
        </w:rPr>
        <w:t>ествен етап от подготовката на всяко бюджетно предложение и Комисията е поела изцяло ангажимент да модернизира и рационализира ,навсякъде, където е възможно. Нужно е обаче желание да се погледне честно на необходимите ресурси за превръщането на новите прио</w:t>
      </w:r>
      <w:r>
        <w:rPr>
          <w:rFonts w:ascii="Times New Roman" w:hAnsi="Times New Roman"/>
          <w:noProof/>
          <w:sz w:val="24"/>
          <w:lang w:val="bg-BG"/>
        </w:rPr>
        <w:t>ритети в осезаеми резултати.</w:t>
      </w:r>
    </w:p>
    <w:p w:rsidR="005354D9" w:rsidRDefault="001C61C6">
      <w:pPr>
        <w:spacing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 xml:space="preserve">Комисията възнамерява да представи своите предложения за следващата многогодишна финансова рамка най-късно до началото на май 2018 г. въз основа на интензивни консултации с държавите членки, Европейския парламент и по-широката </w:t>
      </w:r>
      <w:r>
        <w:rPr>
          <w:rFonts w:ascii="Times New Roman" w:hAnsi="Times New Roman"/>
          <w:noProof/>
          <w:sz w:val="24"/>
          <w:lang w:val="bg-BG"/>
        </w:rPr>
        <w:t>общественост. Тези предложения ще бъдат справедливи, балансирани и съсредоточени единствено върху ефикасното постигане на резултати. След това държавите членки и Европейският парламент ще трябва да вземат решение както относно бъдещия бюджет, така и по-фун</w:t>
      </w:r>
      <w:r>
        <w:rPr>
          <w:rFonts w:ascii="Times New Roman" w:hAnsi="Times New Roman"/>
          <w:noProof/>
          <w:sz w:val="24"/>
          <w:lang w:val="bg-BG"/>
        </w:rPr>
        <w:t xml:space="preserve">даментално относно това каква Европа искаме. </w:t>
      </w:r>
    </w:p>
    <w:p w:rsidR="005354D9" w:rsidRDefault="001C61C6">
      <w:pPr>
        <w:spacing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Споразумението относно нова многогодишна финансова рамка за периода от 2021 до 2027 г. ще бъде изключително важен момент за лидерите на ЕС, за да подновят ангажимента си по отношение на положителната програма и</w:t>
      </w:r>
      <w:r>
        <w:rPr>
          <w:rFonts w:ascii="Times New Roman" w:hAnsi="Times New Roman"/>
          <w:noProof/>
          <w:sz w:val="24"/>
          <w:lang w:val="bg-BG"/>
        </w:rPr>
        <w:t xml:space="preserve"> на Европа. То ще бъде важен тест за единството на нашия Съюз и за капацитета ни да действаме в един променящ се свят. Днес лидерите разполагат с възможност да изберат по-обединен, по-силен и по-демократичен Съюз, както и бюджет за постигането му.</w:t>
      </w:r>
    </w:p>
    <w:p w:rsidR="005354D9" w:rsidRDefault="001C61C6">
      <w:pPr>
        <w:pStyle w:val="Heading1"/>
        <w:spacing w:before="120" w:after="240"/>
        <w:ind w:left="709" w:hanging="709"/>
        <w:rPr>
          <w:rFonts w:ascii="Times New Roman" w:hAnsi="Times New Roman" w:cs="Times New Roman"/>
          <w:b w:val="0"/>
          <w:noProof/>
          <w:color w:val="006B75"/>
          <w:lang w:val="bg-BG"/>
        </w:rPr>
      </w:pPr>
      <w:r>
        <w:rPr>
          <w:rFonts w:ascii="Times New Roman" w:hAnsi="Times New Roman"/>
          <w:noProof/>
          <w:color w:val="006B75"/>
          <w:lang w:val="bg-BG"/>
        </w:rPr>
        <w:t>2. Бюдже</w:t>
      </w:r>
      <w:r>
        <w:rPr>
          <w:rFonts w:ascii="Times New Roman" w:hAnsi="Times New Roman"/>
          <w:noProof/>
          <w:color w:val="006B75"/>
          <w:lang w:val="bg-BG"/>
        </w:rPr>
        <w:t xml:space="preserve">тът на ЕС: двигател за постигане на европейска добавена стойност </w:t>
      </w:r>
    </w:p>
    <w:p w:rsidR="005354D9" w:rsidRDefault="001C61C6">
      <w:pPr>
        <w:spacing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 xml:space="preserve">Бюджетът на ЕС е уникален. За разлика от националните бюджети, чиито средства се изразходват най-вече за предоставянето на публични услуги и за финансиране на социално-осигурителни системи, </w:t>
      </w:r>
      <w:r>
        <w:rPr>
          <w:rFonts w:ascii="Times New Roman" w:hAnsi="Times New Roman"/>
          <w:noProof/>
          <w:sz w:val="24"/>
          <w:lang w:val="bg-BG"/>
        </w:rPr>
        <w:t xml:space="preserve">бюджетът на ЕС е преди всичко бюджет за инвестиции. Седемгодишната многогодишна финансова рамка предоставя хоризонт за дългосрочно планиране и стабилност, необходима за инвестиционно планиране. Бюджетът на ЕС винаги трябва да бъдат балансиран. </w:t>
      </w:r>
    </w:p>
    <w:p w:rsidR="005354D9" w:rsidRDefault="001C61C6">
      <w:pPr>
        <w:spacing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 xml:space="preserve">Той помага </w:t>
      </w:r>
      <w:r>
        <w:rPr>
          <w:rFonts w:ascii="Times New Roman" w:hAnsi="Times New Roman"/>
          <w:noProof/>
          <w:sz w:val="24"/>
          <w:lang w:val="bg-BG"/>
        </w:rPr>
        <w:t xml:space="preserve">на Съюза да прилага общи политики и да преодолява широк спектър от предизвикателства както у дома, така и другаде по света. Той е една малка част от общите публични разходи в Съюза, които възлизат на около 1 % от комбинирания брутен национален доход (БНД) </w:t>
      </w:r>
      <w:r>
        <w:rPr>
          <w:rFonts w:ascii="Times New Roman" w:hAnsi="Times New Roman"/>
          <w:noProof/>
          <w:sz w:val="24"/>
          <w:lang w:val="bg-BG"/>
        </w:rPr>
        <w:t>на настоящите 28 държави членки и само около 2 % от публичните разходи в ЕС. Това означава, че всеки гражданин се ползва от огромните ползи, който носи Съюза на цена, която е по-малка от едно кафе на ден.</w:t>
      </w:r>
      <w:r>
        <w:rPr>
          <w:noProof/>
          <w:lang w:val="bg-BG"/>
        </w:rPr>
        <w:t xml:space="preserve"> </w:t>
      </w:r>
    </w:p>
    <w:p w:rsidR="005354D9" w:rsidRDefault="001C61C6">
      <w:pPr>
        <w:keepNext/>
        <w:spacing w:after="240" w:line="240" w:lineRule="auto"/>
        <w:jc w:val="center"/>
        <w:rPr>
          <w:rFonts w:ascii="Times New Roman" w:eastAsia="Calibri" w:hAnsi="Times New Roman" w:cs="Times New Roman"/>
          <w:b/>
          <w:noProof/>
          <w:sz w:val="24"/>
          <w:szCs w:val="24"/>
          <w:lang w:val="bg-BG"/>
        </w:rPr>
      </w:pPr>
      <w:r>
        <w:rPr>
          <w:rFonts w:ascii="Times New Roman" w:hAnsi="Times New Roman"/>
          <w:b/>
          <w:noProof/>
          <w:sz w:val="24"/>
          <w:lang w:val="bg-BG"/>
        </w:rPr>
        <w:lastRenderedPageBreak/>
        <w:t xml:space="preserve">Размерът на бюджета на ЕС като процент от брутния </w:t>
      </w:r>
      <w:r>
        <w:rPr>
          <w:rFonts w:ascii="Times New Roman" w:hAnsi="Times New Roman"/>
          <w:b/>
          <w:noProof/>
          <w:sz w:val="24"/>
          <w:lang w:val="bg-BG"/>
        </w:rPr>
        <w:t>национален доход</w:t>
      </w:r>
    </w:p>
    <w:p w:rsidR="005354D9" w:rsidRDefault="001C61C6">
      <w:pPr>
        <w:spacing w:after="240" w:line="240" w:lineRule="auto"/>
        <w:jc w:val="center"/>
        <w:rPr>
          <w:rFonts w:ascii="Times New Roman" w:eastAsia="Calibri" w:hAnsi="Times New Roman" w:cs="Times New Roman"/>
          <w:noProof/>
          <w:sz w:val="24"/>
          <w:szCs w:val="24"/>
          <w:u w:val="single"/>
          <w:lang w:val="bg-BG"/>
        </w:rPr>
      </w:pPr>
      <w:r>
        <w:rPr>
          <w:noProof/>
          <w:lang w:eastAsia="en-GB"/>
        </w:rPr>
        <mc:AlternateContent>
          <mc:Choice Requires="wps">
            <w:drawing>
              <wp:anchor distT="0" distB="0" distL="114300" distR="114300" simplePos="0" relativeHeight="251811328" behindDoc="0" locked="0" layoutInCell="1" allowOverlap="1">
                <wp:simplePos x="0" y="0"/>
                <wp:positionH relativeFrom="column">
                  <wp:posOffset>4457700</wp:posOffset>
                </wp:positionH>
                <wp:positionV relativeFrom="paragraph">
                  <wp:posOffset>3112770</wp:posOffset>
                </wp:positionV>
                <wp:extent cx="946150" cy="304800"/>
                <wp:effectExtent l="0" t="0" r="6350" b="0"/>
                <wp:wrapNone/>
                <wp:docPr id="3390" name="object 19"/>
                <wp:cNvGraphicFramePr/>
                <a:graphic xmlns:a="http://schemas.openxmlformats.org/drawingml/2006/main">
                  <a:graphicData uri="http://schemas.microsoft.com/office/word/2010/wordprocessingShape">
                    <wps:wsp>
                      <wps:cNvSpPr txBox="1"/>
                      <wps:spPr>
                        <a:xfrm>
                          <a:off x="0" y="0"/>
                          <a:ext cx="946150" cy="304800"/>
                        </a:xfrm>
                        <a:prstGeom prst="rect">
                          <a:avLst/>
                        </a:prstGeom>
                        <a:solidFill>
                          <a:schemeClr val="bg1"/>
                        </a:solidFill>
                      </wps:spPr>
                      <wps:txbx>
                        <w:txbxContent>
                          <w:p w:rsidR="005354D9" w:rsidRDefault="001C61C6">
                            <w:pPr>
                              <w:ind w:left="14"/>
                              <w:jc w:val="center"/>
                              <w:rPr>
                                <w:rFonts w:ascii="Times New Roman" w:hAnsi="Times New Roman"/>
                                <w:color w:val="000000"/>
                                <w:sz w:val="20"/>
                                <w:szCs w:val="20"/>
                                <w:lang w:val="bg-BG"/>
                              </w:rPr>
                            </w:pPr>
                            <w:r>
                              <w:rPr>
                                <w:rFonts w:ascii="Times New Roman" w:hAnsi="Times New Roman"/>
                                <w:color w:val="000000"/>
                                <w:spacing w:val="-1"/>
                                <w:kern w:val="24"/>
                                <w:sz w:val="20"/>
                                <w:lang w:val="bg-BG"/>
                              </w:rPr>
                              <w:t xml:space="preserve">Средно за 2014—2020 г. </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bject 19" o:spid="_x0000_s1026" type="#_x0000_t202" style="position:absolute;left:0;text-align:left;margin-left:351pt;margin-top:245.1pt;width:74.5pt;height:24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" fillcolor="white [3212]" stroked="f">
                <v:textbox inset="0,0,0,0">
                  <w:txbxContent>
                    <w:p>
                      <w:pPr>
                        <w:ind w:left="14"/>
                        <w:jc w:val="center"/>
                        <w:rPr>
                          <w:rFonts w:ascii="Times New Roman" w:hAnsi="Times New Roman"/>
                          <w:color w:val="000000"/>
                          <w:sz w:val="20"/>
                          <w:szCs w:val="20"/>
                          <w:lang w:val="bg-BG"/>
                        </w:rPr>
                      </w:pPr>
                      <w:r>
                        <w:rPr>
                          <w:rFonts w:ascii="Times New Roman" w:hAnsi="Times New Roman"/>
                          <w:color w:val="000000"/>
                          <w:spacing w:val="-1"/>
                          <w:kern w:val="24"/>
                          <w:sz w:val="20"/>
                          <w:lang w:val="bg-BG"/>
                        </w:rPr>
                        <w:t xml:space="preserve">Средно за 2014—2020 г. </w:t>
                      </w:r>
                    </w:p>
                  </w:txbxContent>
                </v:textbox>
              </v:shape>
            </w:pict>
          </mc:Fallback>
        </mc:AlternateContent>
      </w:r>
      <w:r>
        <w:rPr>
          <w:noProof/>
          <w:lang w:eastAsia="en-GB"/>
        </w:rPr>
        <mc:AlternateContent>
          <mc:Choice Requires="wps">
            <w:drawing>
              <wp:anchor distT="0" distB="0" distL="114300" distR="114300" simplePos="0" relativeHeight="251810304" behindDoc="0" locked="0" layoutInCell="1" allowOverlap="1">
                <wp:simplePos x="0" y="0"/>
                <wp:positionH relativeFrom="column">
                  <wp:posOffset>3125470</wp:posOffset>
                </wp:positionH>
                <wp:positionV relativeFrom="paragraph">
                  <wp:posOffset>3112770</wp:posOffset>
                </wp:positionV>
                <wp:extent cx="850265" cy="304800"/>
                <wp:effectExtent l="0" t="0" r="6985" b="0"/>
                <wp:wrapNone/>
                <wp:docPr id="3389" name="object 19"/>
                <wp:cNvGraphicFramePr/>
                <a:graphic xmlns:a="http://schemas.openxmlformats.org/drawingml/2006/main">
                  <a:graphicData uri="http://schemas.microsoft.com/office/word/2010/wordprocessingShape">
                    <wps:wsp>
                      <wps:cNvSpPr txBox="1"/>
                      <wps:spPr>
                        <a:xfrm>
                          <a:off x="0" y="0"/>
                          <a:ext cx="850265" cy="304800"/>
                        </a:xfrm>
                        <a:prstGeom prst="rect">
                          <a:avLst/>
                        </a:prstGeom>
                        <a:solidFill>
                          <a:schemeClr val="bg1"/>
                        </a:solidFill>
                      </wps:spPr>
                      <wps:txbx>
                        <w:txbxContent>
                          <w:p w:rsidR="005354D9" w:rsidRDefault="001C61C6">
                            <w:pPr>
                              <w:ind w:left="14"/>
                              <w:jc w:val="center"/>
                              <w:rPr>
                                <w:rFonts w:ascii="Times New Roman" w:hAnsi="Times New Roman"/>
                                <w:color w:val="000000"/>
                                <w:sz w:val="20"/>
                                <w:szCs w:val="20"/>
                              </w:rPr>
                            </w:pPr>
                            <w:r>
                              <w:rPr>
                                <w:rFonts w:ascii="Times New Roman" w:hAnsi="Times New Roman"/>
                                <w:color w:val="000000"/>
                                <w:spacing w:val="-1"/>
                                <w:kern w:val="24"/>
                                <w:sz w:val="20"/>
                                <w:lang w:val="bg-BG"/>
                              </w:rPr>
                              <w:t>Средно за 2007—2013 г</w:t>
                            </w:r>
                            <w:r>
                              <w:rPr>
                                <w:rFonts w:ascii="Times New Roman" w:hAnsi="Times New Roman"/>
                                <w:color w:val="000000"/>
                                <w:spacing w:val="-1"/>
                                <w:kern w:val="24"/>
                                <w:sz w:val="20"/>
                              </w:rPr>
                              <w:t>.</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6.1pt;margin-top:245.1pt;width:66.95pt;height:24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" fillcolor="white [3212]" stroked="f">
                <v:textbox inset="0,0,0,0">
                  <w:txbxContent>
                    <w:p>
                      <w:pPr>
                        <w:ind w:left="14"/>
                        <w:jc w:val="center"/>
                        <w:rPr>
                          <w:rFonts w:ascii="Times New Roman" w:hAnsi="Times New Roman"/>
                          <w:color w:val="000000"/>
                          <w:sz w:val="20"/>
                          <w:szCs w:val="20"/>
                        </w:rPr>
                      </w:pPr>
                      <w:r>
                        <w:rPr>
                          <w:rFonts w:ascii="Times New Roman" w:hAnsi="Times New Roman"/>
                          <w:color w:val="000000"/>
                          <w:spacing w:val="-1"/>
                          <w:kern w:val="24"/>
                          <w:sz w:val="20"/>
                          <w:lang w:val="bg-BG"/>
                        </w:rPr>
                        <w:t>Средно за 2007—2013 г</w:t>
                      </w:r>
                      <w:r>
                        <w:rPr>
                          <w:rFonts w:ascii="Times New Roman" w:hAnsi="Times New Roman"/>
                          <w:color w:val="000000"/>
                          <w:spacing w:val="-1"/>
                          <w:kern w:val="24"/>
                          <w:sz w:val="20"/>
                        </w:rPr>
                        <w:t>.</w:t>
                      </w:r>
                    </w:p>
                  </w:txbxContent>
                </v:textbox>
              </v:shape>
            </w:pict>
          </mc:Fallback>
        </mc:AlternateContent>
      </w:r>
      <w:r>
        <w:rPr>
          <w:noProof/>
          <w:lang w:eastAsia="en-GB"/>
        </w:rPr>
        <mc:AlternateContent>
          <mc:Choice Requires="wps">
            <w:drawing>
              <wp:anchor distT="0" distB="0" distL="114300" distR="114300" simplePos="0" relativeHeight="251809280" behindDoc="0" locked="0" layoutInCell="1" allowOverlap="1">
                <wp:simplePos x="0" y="0"/>
                <wp:positionH relativeFrom="column">
                  <wp:posOffset>1697990</wp:posOffset>
                </wp:positionH>
                <wp:positionV relativeFrom="paragraph">
                  <wp:posOffset>3136900</wp:posOffset>
                </wp:positionV>
                <wp:extent cx="937895" cy="304800"/>
                <wp:effectExtent l="0" t="0" r="0" b="0"/>
                <wp:wrapNone/>
                <wp:docPr id="3385" name="object 19"/>
                <wp:cNvGraphicFramePr/>
                <a:graphic xmlns:a="http://schemas.openxmlformats.org/drawingml/2006/main">
                  <a:graphicData uri="http://schemas.microsoft.com/office/word/2010/wordprocessingShape">
                    <wps:wsp>
                      <wps:cNvSpPr txBox="1"/>
                      <wps:spPr>
                        <a:xfrm>
                          <a:off x="0" y="0"/>
                          <a:ext cx="937895" cy="304800"/>
                        </a:xfrm>
                        <a:prstGeom prst="rect">
                          <a:avLst/>
                        </a:prstGeom>
                        <a:solidFill>
                          <a:schemeClr val="bg1"/>
                        </a:solidFill>
                      </wps:spPr>
                      <wps:txbx>
                        <w:txbxContent>
                          <w:p w:rsidR="005354D9" w:rsidRDefault="001C61C6">
                            <w:pPr>
                              <w:pStyle w:val="NormalWeb"/>
                              <w:ind w:left="14"/>
                              <w:jc w:val="center"/>
                              <w:rPr>
                                <w:rFonts w:ascii="Times New Roman" w:hAnsi="Times New Roman"/>
                                <w:color w:val="000000"/>
                                <w:lang w:val="bg-BG"/>
                              </w:rPr>
                            </w:pPr>
                            <w:r>
                              <w:rPr>
                                <w:rFonts w:ascii="Times New Roman" w:hAnsi="Times New Roman"/>
                                <w:color w:val="000000"/>
                                <w:spacing w:val="-1"/>
                                <w:kern w:val="24"/>
                                <w:lang w:val="bg-BG"/>
                              </w:rPr>
                              <w:t>Средно за 2000—2006 г.</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33.7pt;margin-top:247pt;width:73.85pt;height:24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" fillcolor="white [3212]" stroked="f">
                <v:textbox inset="0,0,0,0">
                  <w:txbxContent>
                    <w:p>
                      <w:pPr>
                        <w:pStyle w:val="NormalWeb"/>
                        <w:ind w:left="14"/>
                        <w:jc w:val="center"/>
                        <w:rPr>
                          <w:rFonts w:ascii="Times New Roman" w:hAnsi="Times New Roman"/>
                          <w:color w:val="000000"/>
                          <w:lang w:val="bg-BG"/>
                        </w:rPr>
                      </w:pPr>
                      <w:r>
                        <w:rPr>
                          <w:rFonts w:ascii="Times New Roman" w:hAnsi="Times New Roman"/>
                          <w:color w:val="000000"/>
                          <w:spacing w:val="-1"/>
                          <w:kern w:val="24"/>
                          <w:lang w:val="bg-BG"/>
                        </w:rPr>
                        <w:t>Средно за 2000—2006 г.</w:t>
                      </w:r>
                    </w:p>
                  </w:txbxContent>
                </v:textbox>
              </v:shape>
            </w:pict>
          </mc:Fallback>
        </mc:AlternateContent>
      </w:r>
      <w:r>
        <w:rPr>
          <w:noProof/>
          <w:lang w:eastAsia="en-GB"/>
        </w:rPr>
        <mc:AlternateContent>
          <mc:Choice Requires="wps">
            <w:drawing>
              <wp:anchor distT="0" distB="0" distL="114300" distR="114300" simplePos="0" relativeHeight="251808256" behindDoc="0" locked="0" layoutInCell="1" allowOverlap="1">
                <wp:simplePos x="0" y="0"/>
                <wp:positionH relativeFrom="column">
                  <wp:posOffset>338455</wp:posOffset>
                </wp:positionH>
                <wp:positionV relativeFrom="paragraph">
                  <wp:posOffset>3133725</wp:posOffset>
                </wp:positionV>
                <wp:extent cx="848360" cy="304800"/>
                <wp:effectExtent l="0" t="0" r="8890" b="0"/>
                <wp:wrapNone/>
                <wp:docPr id="3384" name="object 19"/>
                <wp:cNvGraphicFramePr/>
                <a:graphic xmlns:a="http://schemas.openxmlformats.org/drawingml/2006/main">
                  <a:graphicData uri="http://schemas.microsoft.com/office/word/2010/wordprocessingShape">
                    <wps:wsp>
                      <wps:cNvSpPr txBox="1"/>
                      <wps:spPr>
                        <a:xfrm>
                          <a:off x="0" y="0"/>
                          <a:ext cx="848360" cy="304800"/>
                        </a:xfrm>
                        <a:prstGeom prst="rect">
                          <a:avLst/>
                        </a:prstGeom>
                        <a:solidFill>
                          <a:schemeClr val="bg1"/>
                        </a:solidFill>
                      </wps:spPr>
                      <wps:txbx>
                        <w:txbxContent>
                          <w:p w:rsidR="005354D9" w:rsidRDefault="001C61C6">
                            <w:pPr>
                              <w:pStyle w:val="NormalWeb"/>
                              <w:ind w:left="14"/>
                              <w:jc w:val="center"/>
                              <w:rPr>
                                <w:rFonts w:ascii="Times New Roman" w:hAnsi="Times New Roman"/>
                                <w:color w:val="000000"/>
                              </w:rPr>
                            </w:pPr>
                            <w:r>
                              <w:rPr>
                                <w:rFonts w:ascii="Times New Roman" w:hAnsi="Times New Roman"/>
                                <w:color w:val="000000"/>
                                <w:spacing w:val="-1"/>
                                <w:kern w:val="24"/>
                                <w:lang w:val="bg-BG"/>
                              </w:rPr>
                              <w:t>Средно за 1993—1999</w:t>
                            </w:r>
                            <w:r>
                              <w:rPr>
                                <w:rFonts w:ascii="Times New Roman" w:hAnsi="Times New Roman"/>
                                <w:color w:val="000000"/>
                                <w:spacing w:val="-1"/>
                                <w:kern w:val="24"/>
                              </w:rPr>
                              <w:t> г.</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6.65pt;margin-top:246.75pt;width:66.8pt;height:24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" fillcolor="white [3212]" stroked="f">
                <v:textbox inset="0,0,0,0">
                  <w:txbxContent>
                    <w:p>
                      <w:pPr>
                        <w:pStyle w:val="NormalWeb"/>
                        <w:ind w:left="14"/>
                        <w:jc w:val="center"/>
                        <w:rPr>
                          <w:rFonts w:ascii="Times New Roman" w:hAnsi="Times New Roman"/>
                          <w:color w:val="000000"/>
                        </w:rPr>
                      </w:pPr>
                      <w:r>
                        <w:rPr>
                          <w:rFonts w:ascii="Times New Roman" w:hAnsi="Times New Roman"/>
                          <w:color w:val="000000"/>
                          <w:spacing w:val="-1"/>
                          <w:kern w:val="24"/>
                          <w:lang w:val="bg-BG"/>
                        </w:rPr>
                        <w:t>Средно за 1993—1999</w:t>
                      </w:r>
                      <w:r>
                        <w:rPr>
                          <w:rFonts w:ascii="Times New Roman" w:hAnsi="Times New Roman"/>
                          <w:color w:val="000000"/>
                          <w:spacing w:val="-1"/>
                          <w:kern w:val="24"/>
                        </w:rPr>
                        <w:t> г.</w:t>
                      </w:r>
                    </w:p>
                  </w:txbxContent>
                </v:textbox>
              </v:shape>
            </w:pict>
          </mc:Fallback>
        </mc:AlternateContent>
      </w:r>
      <w:r>
        <w:rPr>
          <w:noProof/>
          <w:lang w:eastAsia="en-GB"/>
        </w:rPr>
        <mc:AlternateContent>
          <mc:Choice Requires="wps">
            <w:drawing>
              <wp:anchor distT="0" distB="0" distL="114300" distR="114300" simplePos="0" relativeHeight="251804160" behindDoc="0" locked="0" layoutInCell="1" allowOverlap="1">
                <wp:simplePos x="0" y="0"/>
                <wp:positionH relativeFrom="column">
                  <wp:posOffset>2683510</wp:posOffset>
                </wp:positionH>
                <wp:positionV relativeFrom="paragraph">
                  <wp:posOffset>67945</wp:posOffset>
                </wp:positionV>
                <wp:extent cx="2870200" cy="538480"/>
                <wp:effectExtent l="0" t="0" r="6350" b="0"/>
                <wp:wrapNone/>
                <wp:docPr id="206" name="object 19"/>
                <wp:cNvGraphicFramePr/>
                <a:graphic xmlns:a="http://schemas.openxmlformats.org/drawingml/2006/main">
                  <a:graphicData uri="http://schemas.microsoft.com/office/word/2010/wordprocessingShape">
                    <wps:wsp>
                      <wps:cNvSpPr txBox="1"/>
                      <wps:spPr>
                        <a:xfrm>
                          <a:off x="0" y="0"/>
                          <a:ext cx="2870200" cy="538480"/>
                        </a:xfrm>
                        <a:prstGeom prst="rect">
                          <a:avLst/>
                        </a:prstGeom>
                        <a:solidFill>
                          <a:schemeClr val="bg1"/>
                        </a:solidFill>
                      </wps:spPr>
                      <wps:txbx>
                        <w:txbxContent>
                          <w:p w:rsidR="005354D9" w:rsidRDefault="001C61C6">
                            <w:pPr>
                              <w:pStyle w:val="NormalWeb"/>
                              <w:ind w:left="14"/>
                              <w:rPr>
                                <w:rFonts w:ascii="Times New Roman" w:hAnsi="Times New Roman"/>
                                <w:color w:val="000000"/>
                                <w:lang w:val="bg-BG"/>
                              </w:rPr>
                            </w:pPr>
                            <w:r>
                              <w:rPr>
                                <w:rFonts w:ascii="Times New Roman" w:hAnsi="Times New Roman"/>
                                <w:color w:val="000000"/>
                                <w:spacing w:val="-1"/>
                                <w:kern w:val="24"/>
                                <w:lang w:val="bg-BG"/>
                              </w:rPr>
                              <w:t>Таван на поетите ангажименти в % БНД на ЕС-28</w:t>
                            </w:r>
                            <w:r>
                              <w:rPr>
                                <w:rFonts w:ascii="Times New Roman" w:hAnsi="Times New Roman"/>
                                <w:color w:val="000000"/>
                                <w:spacing w:val="-1"/>
                                <w:kern w:val="24"/>
                                <w:lang w:val="bg-BG"/>
                              </w:rPr>
                              <w:br/>
                              <w:t>* прогнозни поети задължения 2014—2020 г., без разходите на Обединеното кралство, в %</w:t>
                            </w:r>
                            <w:r>
                              <w:rPr>
                                <w:rFonts w:ascii="Times New Roman" w:hAnsi="Times New Roman"/>
                                <w:color w:val="000000"/>
                                <w:spacing w:val="-1"/>
                                <w:kern w:val="24"/>
                                <w:lang w:val="bg-BG"/>
                              </w:rPr>
                              <w:t xml:space="preserve"> от БНД на ЕС-27</w:t>
                            </w:r>
                          </w:p>
                        </w:txbxContent>
                      </wps:txbx>
                      <wps:bodyPr vert="horz" wrap="square" lIns="0" tIns="0" rIns="0" bIns="0" rtlCol="0">
                        <a:spAutoFit/>
                      </wps:bodyPr>
                    </wps:wsp>
                  </a:graphicData>
                </a:graphic>
                <wp14:sizeRelH relativeFrom="margin">
                  <wp14:pctWidth>0</wp14:pctWidth>
                </wp14:sizeRelH>
              </wp:anchor>
            </w:drawing>
          </mc:Choice>
          <mc:Fallback>
            <w:pict>
              <v:shape id="_x0000_s1030" type="#_x0000_t202" style="position:absolute;left:0;text-align:left;margin-left:211.3pt;margin-top:5.35pt;width:226pt;height:42.4pt;z-index:25180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" fillcolor="white [3212]" stroked="f">
                <v:textbox style="mso-fit-shape-to-text:t" inset="0,0,0,0">
                  <w:txbxContent>
                    <w:p>
                      <w:pPr>
                        <w:pStyle w:val="NormalWeb"/>
                        <w:ind w:left="14"/>
                        <w:rPr>
                          <w:rFonts w:ascii="Times New Roman" w:hAnsi="Times New Roman"/>
                          <w:color w:val="000000"/>
                          <w:lang w:val="bg-BG"/>
                        </w:rPr>
                      </w:pPr>
                      <w:r>
                        <w:rPr>
                          <w:rFonts w:ascii="Times New Roman" w:hAnsi="Times New Roman"/>
                          <w:color w:val="000000"/>
                          <w:spacing w:val="-1"/>
                          <w:kern w:val="24"/>
                          <w:lang w:val="bg-BG"/>
                        </w:rPr>
                        <w:t>Таван на поетите ангажименти в % БНД на ЕС-28</w:t>
                      </w:r>
                      <w:r>
                        <w:rPr>
                          <w:rFonts w:ascii="Times New Roman" w:hAnsi="Times New Roman"/>
                          <w:color w:val="000000"/>
                          <w:spacing w:val="-1"/>
                          <w:kern w:val="24"/>
                          <w:lang w:val="bg-BG"/>
                        </w:rPr>
                        <w:br/>
                        <w:t>* прогнозни поети задължения 2014—2020 г., без разходите на Обединеното кралство, в % от БНД на ЕС-27</w:t>
                      </w:r>
                    </w:p>
                  </w:txbxContent>
                </v:textbox>
              </v:shape>
            </w:pict>
          </mc:Fallback>
        </mc:AlternateContent>
      </w:r>
      <w:r>
        <w:rPr>
          <w:noProof/>
          <w:lang w:eastAsia="en-GB"/>
        </w:rPr>
        <mc:AlternateContent>
          <mc:Choice Requires="wps">
            <w:drawing>
              <wp:anchor distT="0" distB="0" distL="114300" distR="114300" simplePos="0" relativeHeight="251806208" behindDoc="0" locked="0" layoutInCell="1" allowOverlap="1">
                <wp:simplePos x="0" y="0"/>
                <wp:positionH relativeFrom="column">
                  <wp:posOffset>4716475</wp:posOffset>
                </wp:positionH>
                <wp:positionV relativeFrom="paragraph">
                  <wp:posOffset>2164715</wp:posOffset>
                </wp:positionV>
                <wp:extent cx="552450" cy="268605"/>
                <wp:effectExtent l="0" t="0" r="0" b="0"/>
                <wp:wrapNone/>
                <wp:docPr id="3370" name="object 19"/>
                <wp:cNvGraphicFramePr/>
                <a:graphic xmlns:a="http://schemas.openxmlformats.org/drawingml/2006/main">
                  <a:graphicData uri="http://schemas.microsoft.com/office/word/2010/wordprocessingShape">
                    <wps:wsp>
                      <wps:cNvSpPr txBox="1"/>
                      <wps:spPr>
                        <a:xfrm>
                          <a:off x="0" y="0"/>
                          <a:ext cx="552450" cy="268605"/>
                        </a:xfrm>
                        <a:prstGeom prst="rect">
                          <a:avLst/>
                        </a:prstGeom>
                      </wps:spPr>
                      <wps:txbx>
                        <w:txbxContent>
                          <w:p w:rsidR="005354D9" w:rsidRDefault="001C61C6">
                            <w:pPr>
                              <w:pStyle w:val="NormalWeb"/>
                              <w:ind w:left="14"/>
                              <w:rPr>
                                <w:rFonts w:ascii="Times New Roman" w:hAnsi="Times New Roman"/>
                                <w:color w:val="FFFFFF" w:themeColor="background1"/>
                              </w:rPr>
                            </w:pPr>
                            <w:r>
                              <w:rPr>
                                <w:rFonts w:ascii="Times New Roman" w:hAnsi="Times New Roman"/>
                                <w:color w:val="FFFFFF" w:themeColor="background1"/>
                                <w:spacing w:val="-1"/>
                                <w:kern w:val="24"/>
                              </w:rPr>
                              <w:t>(1</w:t>
                            </w:r>
                            <w:r>
                              <w:rPr>
                                <w:rFonts w:ascii="Times New Roman" w:hAnsi="Times New Roman"/>
                                <w:color w:val="FFFFFF" w:themeColor="background1"/>
                                <w:spacing w:val="-1"/>
                                <w:kern w:val="24"/>
                                <w:lang w:val="bg-BG"/>
                              </w:rPr>
                              <w:t>,</w:t>
                            </w:r>
                            <w:r>
                              <w:rPr>
                                <w:rFonts w:ascii="Times New Roman" w:hAnsi="Times New Roman"/>
                                <w:color w:val="FFFFFF" w:themeColor="background1"/>
                                <w:spacing w:val="-1"/>
                                <w:kern w:val="24"/>
                              </w:rPr>
                              <w:t>13 %)*</w:t>
                            </w:r>
                          </w:p>
                        </w:txbxContent>
                      </wps:txbx>
                      <wps:bodyPr vert="horz" wrap="square" lIns="0" tIns="0" rIns="0" bIns="0" rtlCol="0">
                        <a:noAutofit/>
                      </wps:bodyPr>
                    </wps:wsp>
                  </a:graphicData>
                </a:graphic>
                <wp14:sizeRelH relativeFrom="margin">
                  <wp14:pctWidth>0</wp14:pctWidth>
                </wp14:sizeRelH>
              </wp:anchor>
            </w:drawing>
          </mc:Choice>
          <mc:Fallback>
            <w:pict>
              <v:shape id="_x0000_s1031" type="#_x0000_t202" style="position:absolute;left:0;text-align:left;margin-left:371.4pt;margin-top:170.45pt;width:43.5pt;height:21.15pt;z-index:25180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" filled="f" stroked="f">
                <v:textbox inset="0,0,0,0">
                  <w:txbxContent>
                    <w:p>
                      <w:pPr>
                        <w:pStyle w:val="NormalWeb"/>
                        <w:ind w:left="14"/>
                        <w:rPr>
                          <w:rFonts w:ascii="Times New Roman" w:hAnsi="Times New Roman"/>
                          <w:color w:val="FFFFFF" w:themeColor="background1"/>
                        </w:rPr>
                      </w:pPr>
                      <w:r>
                        <w:rPr>
                          <w:rFonts w:ascii="Times New Roman" w:hAnsi="Times New Roman"/>
                          <w:color w:val="FFFFFF" w:themeColor="background1"/>
                          <w:spacing w:val="-1"/>
                          <w:kern w:val="24"/>
                        </w:rPr>
                        <w:t>(1</w:t>
                      </w:r>
                      <w:r>
                        <w:rPr>
                          <w:rFonts w:ascii="Times New Roman" w:hAnsi="Times New Roman"/>
                          <w:color w:val="FFFFFF" w:themeColor="background1"/>
                          <w:spacing w:val="-1"/>
                          <w:kern w:val="24"/>
                          <w:lang w:val="bg-BG"/>
                        </w:rPr>
                        <w:t>,</w:t>
                      </w:r>
                      <w:r>
                        <w:rPr>
                          <w:rFonts w:ascii="Times New Roman" w:hAnsi="Times New Roman"/>
                          <w:color w:val="FFFFFF" w:themeColor="background1"/>
                          <w:spacing w:val="-1"/>
                          <w:kern w:val="24"/>
                        </w:rPr>
                        <w:t>13 %)*</w:t>
                      </w:r>
                    </w:p>
                  </w:txbxContent>
                </v:textbox>
              </v:shape>
            </w:pict>
          </mc:Fallback>
        </mc:AlternateContent>
      </w:r>
      <w:r>
        <w:rPr>
          <w:noProof/>
          <w:lang w:eastAsia="en-GB"/>
        </w:rPr>
        <mc:AlternateContent>
          <mc:Choice Requires="wps">
            <w:drawing>
              <wp:anchor distT="0" distB="0" distL="114300" distR="114300" simplePos="0" relativeHeight="251805184" behindDoc="0" locked="0" layoutInCell="1" allowOverlap="1">
                <wp:simplePos x="0" y="0"/>
                <wp:positionH relativeFrom="column">
                  <wp:posOffset>5447970</wp:posOffset>
                </wp:positionH>
                <wp:positionV relativeFrom="paragraph">
                  <wp:posOffset>2428316</wp:posOffset>
                </wp:positionV>
                <wp:extent cx="552450" cy="268605"/>
                <wp:effectExtent l="0" t="0" r="0" b="0"/>
                <wp:wrapNone/>
                <wp:docPr id="2" name="object 19"/>
                <wp:cNvGraphicFramePr/>
                <a:graphic xmlns:a="http://schemas.openxmlformats.org/drawingml/2006/main">
                  <a:graphicData uri="http://schemas.microsoft.com/office/word/2010/wordprocessingShape">
                    <wps:wsp>
                      <wps:cNvSpPr txBox="1"/>
                      <wps:spPr>
                        <a:xfrm>
                          <a:off x="0" y="0"/>
                          <a:ext cx="552450" cy="268605"/>
                        </a:xfrm>
                        <a:prstGeom prst="rect">
                          <a:avLst/>
                        </a:prstGeom>
                      </wps:spPr>
                      <wps:bodyPr vert="horz" wrap="square" lIns="0" tIns="0" rIns="0" bIns="0" rtlCol="0">
                        <a:noAutofit/>
                      </wps:bodyPr>
                    </wps:wsp>
                  </a:graphicData>
                </a:graphic>
              </wp:anchor>
            </w:drawing>
          </mc:Choice>
          <mc:Fallback>
            <w:pict>
              <v:shape id="object 19" o:spid="_x0000_s1026" type="#_x0000_t202" style="position:absolute;margin-left:428.95pt;margin-top:191.2pt;width:43.5pt;height:21.15pt;z-index:25180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" filled="f" stroked="f">
                <v:textbox inset="0,0,0,0"/>
              </v:shape>
            </w:pict>
          </mc:Fallback>
        </mc:AlternateContent>
      </w:r>
      <w:r>
        <w:rPr>
          <w:noProof/>
          <w:color w:val="000000"/>
          <w:lang w:eastAsia="en-GB"/>
        </w:rPr>
        <w:drawing>
          <wp:inline distT="0" distB="0" distL="0" distR="0">
            <wp:extent cx="5760720" cy="3571875"/>
            <wp:effectExtent l="0" t="0" r="0" b="0"/>
            <wp:docPr id="3364" name="Chart 3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354D9" w:rsidRDefault="001C61C6">
      <w:pPr>
        <w:spacing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С течение на времето структурата на бюджета на ЕС се измени. Макар делът на разходите за селско стопанство и сближаване да намаля, той все още представлява 70 % от целия бюджет. Инвестициите все повече се съсредоточават вър</w:t>
      </w:r>
      <w:r>
        <w:rPr>
          <w:rFonts w:ascii="Times New Roman" w:hAnsi="Times New Roman"/>
          <w:noProof/>
          <w:sz w:val="24"/>
          <w:lang w:val="bg-BG"/>
        </w:rPr>
        <w:t>ху програми, които се управляват пряко на европейско равнище, и върху области като научните изследвания и иновациите, трансевропейските транспортни и енергийни мрежи, програмите за мобилност на младите хора и външната дейност на Европа.</w:t>
      </w:r>
    </w:p>
    <w:p w:rsidR="005354D9" w:rsidRDefault="001C61C6">
      <w:pPr>
        <w:spacing w:before="120" w:after="120"/>
        <w:jc w:val="center"/>
        <w:rPr>
          <w:rFonts w:ascii="Times New Roman" w:eastAsia="Times New Roman" w:hAnsi="Times New Roman" w:cs="Times New Roman"/>
          <w:noProof/>
          <w:sz w:val="24"/>
          <w:szCs w:val="24"/>
          <w:lang w:val="bg-BG"/>
        </w:rPr>
      </w:pPr>
      <w:r>
        <w:rPr>
          <w:rFonts w:ascii="Times New Roman" w:eastAsia="Times New Roman" w:hAnsi="Times New Roman" w:cs="Times New Roman"/>
          <w:noProof/>
          <w:sz w:val="24"/>
          <w:szCs w:val="24"/>
          <w:lang w:eastAsia="en-GB"/>
        </w:rPr>
        <mc:AlternateContent>
          <mc:Choice Requires="wpg">
            <w:drawing>
              <wp:inline distT="0" distB="0" distL="0" distR="0">
                <wp:extent cx="3324116" cy="2703418"/>
                <wp:effectExtent l="0" t="0" r="0" b="0"/>
                <wp:docPr id="279" name="Group 19"/>
                <wp:cNvGraphicFramePr/>
                <a:graphic xmlns:a="http://schemas.openxmlformats.org/drawingml/2006/main">
                  <a:graphicData uri="http://schemas.microsoft.com/office/word/2010/wordprocessingGroup">
                    <wpg:wgp>
                      <wpg:cNvGrpSpPr/>
                      <wpg:grpSpPr>
                        <a:xfrm>
                          <a:off x="0" y="0"/>
                          <a:ext cx="3324116" cy="2703418"/>
                          <a:chOff x="0" y="0"/>
                          <a:chExt cx="3324116" cy="2703418"/>
                        </a:xfrm>
                      </wpg:grpSpPr>
                      <pic:pic xmlns:pic="http://schemas.openxmlformats.org/drawingml/2006/picture">
                        <pic:nvPicPr>
                          <pic:cNvPr id="282" name="Picture 28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4116" cy="2586517"/>
                          </a:xfrm>
                          <a:prstGeom prst="rect">
                            <a:avLst/>
                          </a:prstGeom>
                        </pic:spPr>
                      </pic:pic>
                      <wps:wsp>
                        <wps:cNvPr id="283" name="object 2"/>
                        <wps:cNvSpPr txBox="1"/>
                        <wps:spPr>
                          <a:xfrm>
                            <a:off x="768357" y="116557"/>
                            <a:ext cx="2089785" cy="262890"/>
                          </a:xfrm>
                          <a:prstGeom prst="rect">
                            <a:avLst/>
                          </a:prstGeom>
                        </wps:spPr>
                        <wps:txbx>
                          <w:txbxContent>
                            <w:p w:rsidR="005354D9" w:rsidRDefault="001C61C6">
                              <w:pPr>
                                <w:pStyle w:val="NormalWeb"/>
                                <w:ind w:left="14"/>
                                <w:rPr>
                                  <w:rFonts w:ascii="Times New Roman" w:hAnsi="Times New Roman"/>
                                  <w:lang w:val="bg-BG"/>
                                </w:rPr>
                              </w:pPr>
                              <w:r>
                                <w:rPr>
                                  <w:rFonts w:ascii="Times New Roman" w:hAnsi="Times New Roman"/>
                                  <w:color w:val="034EA2"/>
                                  <w:kern w:val="24"/>
                                  <w:sz w:val="18"/>
                                  <w:lang w:val="bg-BG"/>
                                </w:rPr>
                                <w:t>Обща селскостопа</w:t>
                              </w:r>
                              <w:r>
                                <w:rPr>
                                  <w:rFonts w:ascii="Times New Roman" w:hAnsi="Times New Roman"/>
                                  <w:color w:val="034EA2"/>
                                  <w:kern w:val="24"/>
                                  <w:sz w:val="18"/>
                                  <w:lang w:val="bg-BG"/>
                                </w:rPr>
                                <w:t>нска политика и обща политика в областта на рибарството</w:t>
                              </w:r>
                            </w:p>
                          </w:txbxContent>
                        </wps:txbx>
                        <wps:bodyPr vert="horz" wrap="square" lIns="0" tIns="0" rIns="0" bIns="0" rtlCol="0">
                          <a:spAutoFit/>
                        </wps:bodyPr>
                      </wps:wsp>
                      <wps:wsp>
                        <wps:cNvPr id="288" name="object 3"/>
                        <wps:cNvSpPr txBox="1"/>
                        <wps:spPr>
                          <a:xfrm>
                            <a:off x="459857" y="542992"/>
                            <a:ext cx="2002155" cy="262890"/>
                          </a:xfrm>
                          <a:prstGeom prst="rect">
                            <a:avLst/>
                          </a:prstGeom>
                        </wps:spPr>
                        <wps:txbx>
                          <w:txbxContent>
                            <w:p w:rsidR="005354D9" w:rsidRDefault="001C61C6">
                              <w:pPr>
                                <w:pStyle w:val="NormalWeb"/>
                                <w:ind w:left="14"/>
                                <w:rPr>
                                  <w:rFonts w:ascii="Times New Roman" w:hAnsi="Times New Roman"/>
                                  <w:lang w:val="bg-BG"/>
                                </w:rPr>
                              </w:pPr>
                              <w:r>
                                <w:rPr>
                                  <w:rFonts w:ascii="Times New Roman" w:hAnsi="Times New Roman"/>
                                  <w:color w:val="F47932"/>
                                  <w:kern w:val="24"/>
                                  <w:sz w:val="18"/>
                                  <w:lang w:val="bg-BG"/>
                                </w:rPr>
                                <w:t>Икономическо, социално и териториално сближаване</w:t>
                              </w:r>
                            </w:p>
                          </w:txbxContent>
                        </wps:txbx>
                        <wps:bodyPr vert="horz" wrap="square" lIns="0" tIns="0" rIns="0" bIns="0" rtlCol="0">
                          <a:spAutoFit/>
                        </wps:bodyPr>
                      </wps:wsp>
                      <wps:wsp>
                        <wps:cNvPr id="289" name="object 4"/>
                        <wps:cNvSpPr txBox="1"/>
                        <wps:spPr>
                          <a:xfrm>
                            <a:off x="623684" y="1150219"/>
                            <a:ext cx="1133475" cy="131445"/>
                          </a:xfrm>
                          <a:prstGeom prst="rect">
                            <a:avLst/>
                          </a:prstGeom>
                        </wps:spPr>
                        <wps:txbx>
                          <w:txbxContent>
                            <w:p w:rsidR="005354D9" w:rsidRDefault="001C61C6">
                              <w:pPr>
                                <w:pStyle w:val="NormalWeb"/>
                                <w:ind w:left="14"/>
                                <w:rPr>
                                  <w:rFonts w:ascii="Times New Roman" w:hAnsi="Times New Roman"/>
                                  <w:lang w:val="bg-BG"/>
                                </w:rPr>
                              </w:pPr>
                              <w:r>
                                <w:rPr>
                                  <w:rFonts w:ascii="Times New Roman" w:hAnsi="Times New Roman"/>
                                  <w:color w:val="49C0B6"/>
                                  <w:spacing w:val="-1"/>
                                  <w:kern w:val="24"/>
                                  <w:sz w:val="18"/>
                                  <w:lang w:val="bg-BG"/>
                                </w:rPr>
                                <w:t>Други програми</w:t>
                              </w:r>
                            </w:p>
                          </w:txbxContent>
                        </wps:txbx>
                        <wps:bodyPr vert="horz" wrap="square" lIns="0" tIns="0" rIns="0" bIns="0" rtlCol="0">
                          <a:spAutoFit/>
                        </wps:bodyPr>
                      </wps:wsp>
                      <wps:wsp>
                        <wps:cNvPr id="290" name="object 5"/>
                        <wps:cNvSpPr txBox="1"/>
                        <wps:spPr>
                          <a:xfrm>
                            <a:off x="1258622" y="1430949"/>
                            <a:ext cx="1219200" cy="131445"/>
                          </a:xfrm>
                          <a:prstGeom prst="rect">
                            <a:avLst/>
                          </a:prstGeom>
                        </wps:spPr>
                        <wps:txbx>
                          <w:txbxContent>
                            <w:p w:rsidR="005354D9" w:rsidRDefault="001C61C6">
                              <w:pPr>
                                <w:pStyle w:val="NormalWeb"/>
                                <w:ind w:left="14"/>
                                <w:rPr>
                                  <w:rFonts w:ascii="Times New Roman" w:hAnsi="Times New Roman"/>
                                  <w:lang w:val="bg-BG"/>
                                </w:rPr>
                              </w:pPr>
                              <w:r>
                                <w:rPr>
                                  <w:rFonts w:ascii="Times New Roman" w:hAnsi="Times New Roman"/>
                                  <w:color w:val="982280"/>
                                  <w:kern w:val="24"/>
                                  <w:sz w:val="18"/>
                                  <w:lang w:val="bg-BG"/>
                                </w:rPr>
                                <w:t>Администрация</w:t>
                              </w:r>
                            </w:p>
                          </w:txbxContent>
                        </wps:txbx>
                        <wps:bodyPr vert="horz" wrap="square" lIns="0" tIns="0" rIns="0" bIns="0" rtlCol="0">
                          <a:spAutoFit/>
                        </wps:bodyPr>
                      </wps:wsp>
                      <wps:wsp>
                        <wps:cNvPr id="291" name="object 13"/>
                        <wps:cNvSpPr txBox="1"/>
                        <wps:spPr>
                          <a:xfrm rot="18900000">
                            <a:off x="224837" y="1765905"/>
                            <a:ext cx="443865" cy="262890"/>
                          </a:xfrm>
                          <a:prstGeom prst="rect">
                            <a:avLst/>
                          </a:prstGeom>
                        </wps:spPr>
                        <wps:txbx>
                          <w:txbxContent>
                            <w:p w:rsidR="005354D9" w:rsidRDefault="001C61C6">
                              <w:pPr>
                                <w:pStyle w:val="NormalWeb"/>
                                <w:rPr>
                                  <w:rFonts w:ascii="Times New Roman" w:hAnsi="Times New Roman"/>
                                </w:rPr>
                              </w:pPr>
                              <w:r>
                                <w:rPr>
                                  <w:rFonts w:ascii="Times New Roman" w:hAnsi="Times New Roman"/>
                                  <w:color w:val="939598"/>
                                  <w:kern w:val="24"/>
                                  <w:sz w:val="18"/>
                                </w:rPr>
                                <w:t>1988—1992 г.</w:t>
                              </w:r>
                            </w:p>
                          </w:txbxContent>
                        </wps:txbx>
                        <wps:bodyPr vert="horz" wrap="square" lIns="0" tIns="0" rIns="0" bIns="0" rtlCol="0">
                          <a:spAutoFit/>
                        </wps:bodyPr>
                      </wps:wsp>
                      <wps:wsp>
                        <wps:cNvPr id="301" name="object 14"/>
                        <wps:cNvSpPr txBox="1"/>
                        <wps:spPr>
                          <a:xfrm rot="18900000">
                            <a:off x="711678" y="1777534"/>
                            <a:ext cx="443865" cy="262890"/>
                          </a:xfrm>
                          <a:prstGeom prst="rect">
                            <a:avLst/>
                          </a:prstGeom>
                        </wps:spPr>
                        <wps:txbx>
                          <w:txbxContent>
                            <w:p w:rsidR="005354D9" w:rsidRDefault="001C61C6">
                              <w:pPr>
                                <w:pStyle w:val="NormalWeb"/>
                                <w:rPr>
                                  <w:rFonts w:ascii="Times New Roman" w:hAnsi="Times New Roman"/>
                                </w:rPr>
                              </w:pPr>
                              <w:r>
                                <w:rPr>
                                  <w:rFonts w:ascii="Times New Roman" w:hAnsi="Times New Roman"/>
                                  <w:color w:val="939598"/>
                                  <w:kern w:val="24"/>
                                  <w:sz w:val="18"/>
                                </w:rPr>
                                <w:t>1993—1999 г.</w:t>
                              </w:r>
                            </w:p>
                          </w:txbxContent>
                        </wps:txbx>
                        <wps:bodyPr vert="horz" wrap="square" lIns="0" tIns="0" rIns="0" bIns="0" rtlCol="0">
                          <a:spAutoFit/>
                        </wps:bodyPr>
                      </wps:wsp>
                      <wps:wsp>
                        <wps:cNvPr id="302" name="object 15"/>
                        <wps:cNvSpPr txBox="1"/>
                        <wps:spPr>
                          <a:xfrm rot="18900000">
                            <a:off x="1218679" y="1788659"/>
                            <a:ext cx="474345" cy="262890"/>
                          </a:xfrm>
                          <a:prstGeom prst="rect">
                            <a:avLst/>
                          </a:prstGeom>
                        </wps:spPr>
                        <wps:txbx>
                          <w:txbxContent>
                            <w:p w:rsidR="005354D9" w:rsidRDefault="001C61C6">
                              <w:pPr>
                                <w:pStyle w:val="NormalWeb"/>
                                <w:rPr>
                                  <w:rFonts w:ascii="Times New Roman" w:hAnsi="Times New Roman"/>
                                </w:rPr>
                              </w:pPr>
                              <w:r>
                                <w:rPr>
                                  <w:rFonts w:ascii="Times New Roman" w:hAnsi="Times New Roman"/>
                                  <w:color w:val="939598"/>
                                  <w:kern w:val="24"/>
                                  <w:sz w:val="18"/>
                                </w:rPr>
                                <w:t>1995—1999 г.*</w:t>
                              </w:r>
                            </w:p>
                          </w:txbxContent>
                        </wps:txbx>
                        <wps:bodyPr vert="horz" wrap="square" lIns="0" tIns="0" rIns="0" bIns="0" rtlCol="0">
                          <a:spAutoFit/>
                        </wps:bodyPr>
                      </wps:wsp>
                      <wps:wsp>
                        <wps:cNvPr id="303" name="object 16"/>
                        <wps:cNvSpPr txBox="1"/>
                        <wps:spPr>
                          <a:xfrm rot="18900000">
                            <a:off x="1753607" y="1777534"/>
                            <a:ext cx="443230" cy="262890"/>
                          </a:xfrm>
                          <a:prstGeom prst="rect">
                            <a:avLst/>
                          </a:prstGeom>
                        </wps:spPr>
                        <wps:txbx>
                          <w:txbxContent>
                            <w:p w:rsidR="005354D9" w:rsidRDefault="001C61C6">
                              <w:pPr>
                                <w:pStyle w:val="NormalWeb"/>
                                <w:rPr>
                                  <w:rFonts w:ascii="Times New Roman" w:hAnsi="Times New Roman"/>
                                </w:rPr>
                              </w:pPr>
                              <w:r>
                                <w:rPr>
                                  <w:rFonts w:ascii="Times New Roman" w:hAnsi="Times New Roman"/>
                                  <w:color w:val="939598"/>
                                  <w:kern w:val="24"/>
                                  <w:sz w:val="18"/>
                                </w:rPr>
                                <w:t>2000—2006 г.</w:t>
                              </w:r>
                            </w:p>
                          </w:txbxContent>
                        </wps:txbx>
                        <wps:bodyPr vert="horz" wrap="square" lIns="0" tIns="0" rIns="0" bIns="0" rtlCol="0">
                          <a:spAutoFit/>
                        </wps:bodyPr>
                      </wps:wsp>
                      <wps:wsp>
                        <wps:cNvPr id="304" name="object 17"/>
                        <wps:cNvSpPr txBox="1"/>
                        <wps:spPr>
                          <a:xfrm rot="18900000">
                            <a:off x="2282115" y="1777534"/>
                            <a:ext cx="444500" cy="262890"/>
                          </a:xfrm>
                          <a:prstGeom prst="rect">
                            <a:avLst/>
                          </a:prstGeom>
                        </wps:spPr>
                        <wps:txbx>
                          <w:txbxContent>
                            <w:p w:rsidR="005354D9" w:rsidRDefault="001C61C6">
                              <w:pPr>
                                <w:pStyle w:val="NormalWeb"/>
                                <w:rPr>
                                  <w:rFonts w:ascii="Times New Roman" w:hAnsi="Times New Roman"/>
                                </w:rPr>
                              </w:pPr>
                              <w:r>
                                <w:rPr>
                                  <w:rFonts w:ascii="Times New Roman" w:hAnsi="Times New Roman"/>
                                  <w:color w:val="939598"/>
                                  <w:kern w:val="24"/>
                                  <w:sz w:val="18"/>
                                </w:rPr>
                                <w:t>2007—2013 г.</w:t>
                              </w:r>
                            </w:p>
                          </w:txbxContent>
                        </wps:txbx>
                        <wps:bodyPr vert="horz" wrap="square" lIns="0" tIns="0" rIns="0" bIns="0" rtlCol="0">
                          <a:spAutoFit/>
                        </wps:bodyPr>
                      </wps:wsp>
                      <wps:wsp>
                        <wps:cNvPr id="305" name="object 18"/>
                        <wps:cNvSpPr txBox="1"/>
                        <wps:spPr>
                          <a:xfrm rot="18900000">
                            <a:off x="2794156" y="1777534"/>
                            <a:ext cx="443865" cy="262890"/>
                          </a:xfrm>
                          <a:prstGeom prst="rect">
                            <a:avLst/>
                          </a:prstGeom>
                        </wps:spPr>
                        <wps:txbx>
                          <w:txbxContent>
                            <w:p w:rsidR="005354D9" w:rsidRDefault="001C61C6">
                              <w:pPr>
                                <w:pStyle w:val="NormalWeb"/>
                                <w:rPr>
                                  <w:rFonts w:ascii="Times New Roman" w:hAnsi="Times New Roman"/>
                                </w:rPr>
                              </w:pPr>
                              <w:r>
                                <w:rPr>
                                  <w:rFonts w:ascii="Times New Roman" w:hAnsi="Times New Roman"/>
                                  <w:color w:val="939598"/>
                                  <w:kern w:val="24"/>
                                  <w:sz w:val="18"/>
                                </w:rPr>
                                <w:t>2014—2020 г.</w:t>
                              </w:r>
                            </w:p>
                          </w:txbxContent>
                        </wps:txbx>
                        <wps:bodyPr vert="horz" wrap="square" lIns="0" tIns="0" rIns="0" bIns="0" rtlCol="0">
                          <a:spAutoFit/>
                        </wps:bodyPr>
                      </wps:wsp>
                      <wps:wsp>
                        <wps:cNvPr id="306" name="object 19"/>
                        <wps:cNvSpPr txBox="1"/>
                        <wps:spPr>
                          <a:xfrm>
                            <a:off x="76857" y="2309083"/>
                            <a:ext cx="1209040" cy="394335"/>
                          </a:xfrm>
                          <a:prstGeom prst="rect">
                            <a:avLst/>
                          </a:prstGeom>
                        </wps:spPr>
                        <wps:txbx>
                          <w:txbxContent>
                            <w:p w:rsidR="005354D9" w:rsidRDefault="001C61C6">
                              <w:pPr>
                                <w:pStyle w:val="NormalWeb"/>
                                <w:ind w:left="14"/>
                                <w:rPr>
                                  <w:rFonts w:ascii="Times New Roman" w:hAnsi="Times New Roman"/>
                                  <w:lang w:val="bg-BG"/>
                                </w:rPr>
                              </w:pPr>
                              <w:r>
                                <w:rPr>
                                  <w:rFonts w:ascii="Times New Roman" w:hAnsi="Times New Roman"/>
                                  <w:color w:val="939598"/>
                                  <w:spacing w:val="-1"/>
                                  <w:kern w:val="24"/>
                                  <w:sz w:val="18"/>
                                </w:rPr>
                                <w:t>*</w:t>
                              </w:r>
                              <w:r>
                                <w:rPr>
                                  <w:rFonts w:ascii="Times New Roman" w:hAnsi="Times New Roman"/>
                                  <w:color w:val="939598"/>
                                  <w:spacing w:val="-1"/>
                                  <w:kern w:val="24"/>
                                  <w:sz w:val="18"/>
                                  <w:lang w:val="bg-BG"/>
                                </w:rPr>
                                <w:t xml:space="preserve">Коригиран за </w:t>
                              </w:r>
                              <w:r>
                                <w:rPr>
                                  <w:rFonts w:ascii="Times New Roman" w:hAnsi="Times New Roman"/>
                                  <w:color w:val="939598"/>
                                  <w:spacing w:val="-1"/>
                                  <w:kern w:val="24"/>
                                  <w:sz w:val="18"/>
                                  <w:lang w:val="bg-BG"/>
                                </w:rPr>
                                <w:t>разширяването от 1995 г.</w:t>
                              </w:r>
                            </w:p>
                          </w:txbxContent>
                        </wps:txbx>
                        <wps:bodyPr vert="horz" wrap="square" lIns="0" tIns="0" rIns="0" bIns="0" rtlCol="0">
                          <a:spAutoFit/>
                        </wps:bodyPr>
                      </wps:wsp>
                    </wpg:wgp>
                  </a:graphicData>
                </a:graphic>
              </wp:inline>
            </w:drawing>
          </mc:Choice>
          <mc:Fallback>
            <w:pict>
              <v:group id="Group 19" o:spid="_x0000_s1032" style="width:261.75pt;height:212.85pt;mso-position-horizontal-relative:char;mso-position-vertical-relative:line" coordsize="33241,27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">
                <v:shape id="Picture 282" o:spid="_x0000_s1033" type="#_x0000_t75" style="position:absolute;width:33241;height:258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tCenGAAAA3AAAAA8AAABkcnMvZG93bnJldi54bWxEj81qwzAQhO+FvoPYQm61XBMa41gJIRAa&#10;6lJofg65LdbGNrFWxlJit09fFQI9DjPzDZMvR9OKG/WusazgJYpBEJdWN1wpOOw3zykI55E1tpZJ&#10;wTc5WC4eH3LMtB34i247X4kAYZehgtr7LpPSlTUZdJHtiIN3tr1BH2RfSd3jEOCmlUkcv0qDDYeF&#10;Gjta11RedlejwE9Pxaw4fBzXn0yueN+8/aw0KzV5GldzEJ5G/x++t7daQZIm8HcmHA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S0J6cYAAADcAAAADwAAAAAAAAAAAAAA&#10;AACfAgAAZHJzL2Rvd25yZXYueG1sUEsFBgAAAAAEAAQA9wAAAJIDAAAAAA==&#10;">
                  <v:imagedata r:id="rId18" o:title=""/>
                  <v:path arrowok="t"/>
                </v:shape>
                <v:shape id="object 2" o:spid="_x0000_s1034" type="#_x0000_t202" style="position:absolute;left:7683;top:1165;width:20898;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busMA&#10;AADcAAAADwAAAGRycy9kb3ducmV2LnhtbESPQYvCMBSE7wv+h/AEL8uatoJ0u0YRURBvq168PZq3&#10;bbF5KU1sq7/eCMIeh5n5hlmsBlOLjlpXWVYQTyMQxLnVFRcKzqfdVwrCeWSNtWVScCcHq+XoY4GZ&#10;tj3/Unf0hQgQdhkqKL1vMildXpJBN7UNcfD+bGvQB9kWUrfYB7ipZRJFc2mw4rBQYkObkvLr8WYU&#10;zIdt83n4pqR/5HXHl0cce4qVmoyH9Q8IT4P/D7/be60gSW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xbusMAAADcAAAADwAAAAAAAAAAAAAAAACYAgAAZHJzL2Rv&#10;d25yZXYueG1sUEsFBgAAAAAEAAQA9QAAAIgDAAAAAA==&#10;" filled="f" stroked="f">
                  <v:textbox style="mso-fit-shape-to-text:t" inset="0,0,0,0">
                    <w:txbxContent>
                      <w:p>
                        <w:pPr>
                          <w:pStyle w:val="NormalWeb"/>
                          <w:ind w:left="14"/>
                          <w:rPr>
                            <w:rFonts w:ascii="Times New Roman" w:hAnsi="Times New Roman"/>
                            <w:lang w:val="bg-BG"/>
                          </w:rPr>
                        </w:pPr>
                        <w:r>
                          <w:rPr>
                            <w:rFonts w:ascii="Times New Roman" w:hAnsi="Times New Roman"/>
                            <w:color w:val="034EA2"/>
                            <w:kern w:val="24"/>
                            <w:sz w:val="18"/>
                            <w:lang w:val="bg-BG"/>
                          </w:rPr>
                          <w:t>Обща селскостопанска политика и обща политика в областта на рибарството</w:t>
                        </w:r>
                      </w:p>
                    </w:txbxContent>
                  </v:textbox>
                </v:shape>
                <v:shape id="object 3" o:spid="_x0000_s1035" type="#_x0000_t202" style="position:absolute;left:4598;top:5429;width:20022;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Jy8EA&#10;AADcAAAADwAAAGRycy9kb3ducmV2LnhtbERPTWvCQBC9C/6HZQq9SN0kh6CpayjSQvFm9OJtyI5J&#10;MDsbstskza93D4LHx/ve5ZNpxUC9aywriNcRCOLS6oYrBZfzz8cGhPPIGlvLpOCfHOT75WKHmbYj&#10;n2gofCVCCLsMFdTed5mUrqzJoFvbjjhwN9sb9AH2ldQ9jiHctDKJolQabDg01NjRoabyXvwZBen0&#10;3a2OW0rGuWwHvs5x7ClW6v1t+voE4WnyL/HT/asVJJuwNpwJR0D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YycvBAAAA3AAAAA8AAAAAAAAAAAAAAAAAmAIAAGRycy9kb3du&#10;cmV2LnhtbFBLBQYAAAAABAAEAPUAAACGAwAAAAA=&#10;" filled="f" stroked="f">
                  <v:textbox style="mso-fit-shape-to-text:t" inset="0,0,0,0">
                    <w:txbxContent>
                      <w:p>
                        <w:pPr>
                          <w:pStyle w:val="NormalWeb"/>
                          <w:ind w:left="14"/>
                          <w:rPr>
                            <w:rFonts w:ascii="Times New Roman" w:hAnsi="Times New Roman"/>
                            <w:lang w:val="bg-BG"/>
                          </w:rPr>
                        </w:pPr>
                        <w:r>
                          <w:rPr>
                            <w:rFonts w:ascii="Times New Roman" w:hAnsi="Times New Roman"/>
                            <w:color w:val="F47932"/>
                            <w:kern w:val="24"/>
                            <w:sz w:val="18"/>
                            <w:lang w:val="bg-BG"/>
                          </w:rPr>
                          <w:t>Икономическо, социално и териториално сближаване</w:t>
                        </w:r>
                      </w:p>
                    </w:txbxContent>
                  </v:textbox>
                </v:shape>
                <v:shape id="object 4" o:spid="_x0000_s1036" type="#_x0000_t202" style="position:absolute;left:6236;top:11502;width:1133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sUMQA&#10;AADcAAAADwAAAGRycy9kb3ducmV2LnhtbESPQWvCQBSE70L/w/IKvYhukkPQ1DUUaaF4M3rx9si+&#10;JqHZtyG7Jml+fVcQPA4z8w2zyyfTioF611hWEK8jEMSl1Q1XCi7nr9UGhPPIGlvLpOCPHOT7l8UO&#10;M21HPtFQ+EoECLsMFdTed5mUrqzJoFvbjjh4P7Y36IPsK6l7HAPctDKJolQabDgs1NjRoabyt7gZ&#10;Ben02S2PW0rGuWwHvs5x7ClW6u11+ngH4Wnyz/Cj/a0VJJst3M+EIyD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UbFDEAAAA3AAAAA8AAAAAAAAAAAAAAAAAmAIAAGRycy9k&#10;b3ducmV2LnhtbFBLBQYAAAAABAAEAPUAAACJAwAAAAA=&#10;" filled="f" stroked="f">
                  <v:textbox style="mso-fit-shape-to-text:t" inset="0,0,0,0">
                    <w:txbxContent>
                      <w:p>
                        <w:pPr>
                          <w:pStyle w:val="NormalWeb"/>
                          <w:ind w:left="14"/>
                          <w:rPr>
                            <w:rFonts w:ascii="Times New Roman" w:hAnsi="Times New Roman"/>
                            <w:lang w:val="bg-BG"/>
                          </w:rPr>
                        </w:pPr>
                        <w:r>
                          <w:rPr>
                            <w:rFonts w:ascii="Times New Roman" w:hAnsi="Times New Roman"/>
                            <w:color w:val="49C0B6"/>
                            <w:spacing w:val="-1"/>
                            <w:kern w:val="24"/>
                            <w:sz w:val="18"/>
                            <w:lang w:val="bg-BG"/>
                          </w:rPr>
                          <w:t>Други програми</w:t>
                        </w:r>
                      </w:p>
                    </w:txbxContent>
                  </v:textbox>
                </v:shape>
                <v:shape id="object 5" o:spid="_x0000_s1037" type="#_x0000_t202" style="position:absolute;left:12586;top:14309;width:1219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TEMAA&#10;AADcAAAADwAAAGRycy9kb3ducmV2LnhtbERPTYvCMBC9L/gfwgh7WTRtD2KraRHZBfG26sXb0Ixt&#10;sZmUJrbVX785CHt8vO9tMZlWDNS7xrKCeBmBIC6tbrhScDn/LNYgnEfW2FomBU9yUOSzjy1m2o78&#10;S8PJVyKEsMtQQe19l0npypoMuqXtiAN3s71BH2BfSd3jGMJNK5MoWkmDDYeGGjva11TeTw+jYDV9&#10;d1/HlJLxVbYDX19x7ClW6nM+7TYgPE3+X/x2H7SCJA3zw5lwBG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dTEMAAAADcAAAADwAAAAAAAAAAAAAAAACYAgAAZHJzL2Rvd25y&#10;ZXYueG1sUEsFBgAAAAAEAAQA9QAAAIUDAAAAAA==&#10;" filled="f" stroked="f">
                  <v:textbox style="mso-fit-shape-to-text:t" inset="0,0,0,0">
                    <w:txbxContent>
                      <w:p>
                        <w:pPr>
                          <w:pStyle w:val="NormalWeb"/>
                          <w:ind w:left="14"/>
                          <w:rPr>
                            <w:rFonts w:ascii="Times New Roman" w:hAnsi="Times New Roman"/>
                            <w:lang w:val="bg-BG"/>
                          </w:rPr>
                        </w:pPr>
                        <w:r>
                          <w:rPr>
                            <w:rFonts w:ascii="Times New Roman" w:hAnsi="Times New Roman"/>
                            <w:color w:val="982280"/>
                            <w:kern w:val="24"/>
                            <w:sz w:val="18"/>
                            <w:lang w:val="bg-BG"/>
                          </w:rPr>
                          <w:t>Администрация</w:t>
                        </w:r>
                      </w:p>
                    </w:txbxContent>
                  </v:textbox>
                </v:shape>
                <v:shape id="object 13" o:spid="_x0000_s1038" type="#_x0000_t202" style="position:absolute;left:2248;top:17659;width:4439;height:2628;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qPcMA&#10;AADcAAAADwAAAGRycy9kb3ducmV2LnhtbESPT2sCMRTE74LfITzBi2h2FaVujVKK0l79c+jxsXlu&#10;lm5ewiau67c3hYLHYWZ+w2x2vW1ER22oHSvIZxkI4tLpmisFl/Nh+gYiRGSNjWNS8KAAu+1wsMFC&#10;uzsfqTvFSiQIhwIVmBh9IWUoDVkMM+eJk3d1rcWYZFtJ3eI9wW0j51m2khZrTgsGPX0aKn9PN6ug&#10;0d0in8Tlz6o/mP1tzV/eHxdKjUf9xzuISH18hf/b31rBfJ3D35l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bqPcMAAADcAAAADwAAAAAAAAAAAAAAAACYAgAAZHJzL2Rv&#10;d25yZXYueG1sUEsFBgAAAAAEAAQA9QAAAIgDAAAAAA==&#10;" filled="f" stroked="f">
                  <v:textbox style="mso-fit-shape-to-text:t" inset="0,0,0,0">
                    <w:txbxContent>
                      <w:p>
                        <w:pPr>
                          <w:pStyle w:val="NormalWeb"/>
                          <w:rPr>
                            <w:rFonts w:ascii="Times New Roman" w:hAnsi="Times New Roman"/>
                          </w:rPr>
                        </w:pPr>
                        <w:r>
                          <w:rPr>
                            <w:rFonts w:ascii="Times New Roman" w:hAnsi="Times New Roman"/>
                            <w:color w:val="939598"/>
                            <w:kern w:val="24"/>
                            <w:sz w:val="18"/>
                          </w:rPr>
                          <w:t>1988—1992 г.</w:t>
                        </w:r>
                      </w:p>
                    </w:txbxContent>
                  </v:textbox>
                </v:shape>
                <v:shape id="object 14" o:spid="_x0000_s1039" type="#_x0000_t202" style="position:absolute;left:7116;top:17775;width:4439;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wJ8QA&#10;AADcAAAADwAAAGRycy9kb3ducmV2LnhtbESPT2sCMRTE7wW/Q3hCL0Wz26VSt0YRUfTqn0OPj83r&#10;ZnHzEjZx3X77RhB6HGbmN8xiNdhW9NSFxrGCfJqBIK6cbrhWcDnvJp8gQkTW2DomBb8UYLUcvSyw&#10;1O7OR+pPsRYJwqFEBSZGX0oZKkMWw9R54uT9uM5iTLKrpe7wnuC2le9ZNpMWG04LBj1tDFXX080q&#10;aHVf5G/x43s27Mz2Nue998dCqdfxsP4CEWmI/+Fn+6AVFFkOj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9cCfEAAAA3AAAAA8AAAAAAAAAAAAAAAAAmAIAAGRycy9k&#10;b3ducmV2LnhtbFBLBQYAAAAABAAEAPUAAACJAwAAAAA=&#10;" filled="f" stroked="f">
                  <v:textbox style="mso-fit-shape-to-text:t" inset="0,0,0,0">
                    <w:txbxContent>
                      <w:p>
                        <w:pPr>
                          <w:pStyle w:val="NormalWeb"/>
                          <w:rPr>
                            <w:rFonts w:ascii="Times New Roman" w:hAnsi="Times New Roman"/>
                          </w:rPr>
                        </w:pPr>
                        <w:r>
                          <w:rPr>
                            <w:rFonts w:ascii="Times New Roman" w:hAnsi="Times New Roman"/>
                            <w:color w:val="939598"/>
                            <w:kern w:val="24"/>
                            <w:sz w:val="18"/>
                          </w:rPr>
                          <w:t>1993—1999 г.</w:t>
                        </w:r>
                      </w:p>
                    </w:txbxContent>
                  </v:textbox>
                </v:shape>
                <v:shape id="object 15" o:spid="_x0000_s1040" type="#_x0000_t202" style="position:absolute;left:12186;top:17886;width:4744;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UMQA&#10;AADcAAAADwAAAGRycy9kb3ducmV2LnhtbESPwWrDMBBE74X8g9hALyWRE9OQupZDKQ3pNU4PPS7W&#10;1jK1VsJSHOfvo0Chx2Fm3jDlbrK9GGkInWMFq2UGgrhxuuNWwddpv9iCCBFZY++YFFwpwK6aPZRY&#10;aHfhI411bEWCcChQgYnRF1KGxpDFsHSeOHk/brAYkxxaqQe8JLjt5TrLNtJix2nBoKd3Q81vfbYK&#10;ej3mq6f4/L2Z9ubj/MIH74+5Uo/z6e0VRKQp/of/2p9aQZ6t4X4mHQF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7lDEAAAA3AAAAA8AAAAAAAAAAAAAAAAAmAIAAGRycy9k&#10;b3ducmV2LnhtbFBLBQYAAAAABAAEAPUAAACJAwAAAAA=&#10;" filled="f" stroked="f">
                  <v:textbox style="mso-fit-shape-to-text:t" inset="0,0,0,0">
                    <w:txbxContent>
                      <w:p>
                        <w:pPr>
                          <w:pStyle w:val="NormalWeb"/>
                          <w:rPr>
                            <w:rFonts w:ascii="Times New Roman" w:hAnsi="Times New Roman"/>
                          </w:rPr>
                        </w:pPr>
                        <w:r>
                          <w:rPr>
                            <w:rFonts w:ascii="Times New Roman" w:hAnsi="Times New Roman"/>
                            <w:color w:val="939598"/>
                            <w:kern w:val="24"/>
                            <w:sz w:val="18"/>
                          </w:rPr>
                          <w:t>1995—1999 г.*</w:t>
                        </w:r>
                      </w:p>
                    </w:txbxContent>
                  </v:textbox>
                </v:shape>
                <v:shape id="object 16" o:spid="_x0000_s1041" type="#_x0000_t202" style="position:absolute;left:17536;top:17775;width:4432;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NLy8MA&#10;AADcAAAADwAAAGRycy9kb3ducmV2LnhtbESPQWsCMRSE74L/ITzBi9SsLhW7NYqIUq/aHjw+Nq+b&#10;xc1L2MR1/femIPQ4zMw3zGrT20Z01IbasYLZNANBXDpdc6Xg5/vwtgQRIrLGxjEpeFCAzXo4WGGh&#10;3Z1P1J1jJRKEQ4EKTIy+kDKUhiyGqfPEyft1rcWYZFtJ3eI9wW0j51m2kBZrTgsGPe0MldfzzSpo&#10;dJfPJvH9sugPZn/74C/vT7lS41G//QQRqY//4Vf7qBXkWQ5/Z9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NLy8MAAADcAAAADwAAAAAAAAAAAAAAAACYAgAAZHJzL2Rv&#10;d25yZXYueG1sUEsFBgAAAAAEAAQA9QAAAIgDAAAAAA==&#10;" filled="f" stroked="f">
                  <v:textbox style="mso-fit-shape-to-text:t" inset="0,0,0,0">
                    <w:txbxContent>
                      <w:p>
                        <w:pPr>
                          <w:pStyle w:val="NormalWeb"/>
                          <w:rPr>
                            <w:rFonts w:ascii="Times New Roman" w:hAnsi="Times New Roman"/>
                          </w:rPr>
                        </w:pPr>
                        <w:r>
                          <w:rPr>
                            <w:rFonts w:ascii="Times New Roman" w:hAnsi="Times New Roman"/>
                            <w:color w:val="939598"/>
                            <w:kern w:val="24"/>
                            <w:sz w:val="18"/>
                          </w:rPr>
                          <w:t>2000—2006 г.</w:t>
                        </w:r>
                      </w:p>
                    </w:txbxContent>
                  </v:textbox>
                </v:shape>
                <v:shape id="object 17" o:spid="_x0000_s1042" type="#_x0000_t202" style="position:absolute;left:22821;top:17775;width:4445;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Tv8MA&#10;AADcAAAADwAAAGRycy9kb3ducmV2LnhtbESPQWsCMRSE7wX/Q3iCl1KzulV0axQRxV61PfT42Lxu&#10;FjcvYRPX7b9vBMHjMDPfMKtNbxvRURtqxwom4wwEcel0zZWC76/D2wJEiMgaG8ek4I8CbNaDlxUW&#10;2t34RN05ViJBOBSowMToCylDachiGDtPnLxf11qMSbaV1C3eEtw2cpplc2mx5rRg0NPOUHk5X62C&#10;Rnf55DXOfub9weyvSz56f8qVGg377QeISH18hh/tT60gz97hf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rTv8MAAADcAAAADwAAAAAAAAAAAAAAAACYAgAAZHJzL2Rv&#10;d25yZXYueG1sUEsFBgAAAAAEAAQA9QAAAIgDAAAAAA==&#10;" filled="f" stroked="f">
                  <v:textbox style="mso-fit-shape-to-text:t" inset="0,0,0,0">
                    <w:txbxContent>
                      <w:p>
                        <w:pPr>
                          <w:pStyle w:val="NormalWeb"/>
                          <w:rPr>
                            <w:rFonts w:ascii="Times New Roman" w:hAnsi="Times New Roman"/>
                          </w:rPr>
                        </w:pPr>
                        <w:r>
                          <w:rPr>
                            <w:rFonts w:ascii="Times New Roman" w:hAnsi="Times New Roman"/>
                            <w:color w:val="939598"/>
                            <w:kern w:val="24"/>
                            <w:sz w:val="18"/>
                          </w:rPr>
                          <w:t>2007—2013 г.</w:t>
                        </w:r>
                      </w:p>
                    </w:txbxContent>
                  </v:textbox>
                </v:shape>
                <v:shape id="object 18" o:spid="_x0000_s1043" type="#_x0000_t202" style="position:absolute;left:27941;top:17775;width:4439;height:2629;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2JMMA&#10;AADcAAAADwAAAGRycy9kb3ducmV2LnhtbESPQWsCMRSE74L/ITyhF9GsLoquRilFsVe1hx4fm+dm&#10;cfMSNnHd/ntTKPQ4zMw3zHbf20Z01IbasYLZNANBXDpdc6Xg63qcrECEiKyxcUwKfijAfjccbLHQ&#10;7sln6i6xEgnCoUAFJkZfSBlKQxbD1Hni5N1cazEm2VZSt/hMcNvIeZYtpcWa04JBTx+GyvvlYRU0&#10;ustn47j4XvZHc3is+eT9OVfqbdS/b0BE6uN/+K/9qRXk2QJ+z6Qj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Z2JMMAAADcAAAADwAAAAAAAAAAAAAAAACYAgAAZHJzL2Rv&#10;d25yZXYueG1sUEsFBgAAAAAEAAQA9QAAAIgDAAAAAA==&#10;" filled="f" stroked="f">
                  <v:textbox style="mso-fit-shape-to-text:t" inset="0,0,0,0">
                    <w:txbxContent>
                      <w:p>
                        <w:pPr>
                          <w:pStyle w:val="NormalWeb"/>
                          <w:rPr>
                            <w:rFonts w:ascii="Times New Roman" w:hAnsi="Times New Roman"/>
                          </w:rPr>
                        </w:pPr>
                        <w:r>
                          <w:rPr>
                            <w:rFonts w:ascii="Times New Roman" w:hAnsi="Times New Roman"/>
                            <w:color w:val="939598"/>
                            <w:kern w:val="24"/>
                            <w:sz w:val="18"/>
                          </w:rPr>
                          <w:t>2014—2020 г.</w:t>
                        </w:r>
                      </w:p>
                    </w:txbxContent>
                  </v:textbox>
                </v:shape>
                <v:shape id="_x0000_s1044" type="#_x0000_t202" style="position:absolute;left:768;top:23090;width:12090;height: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05cQA&#10;AADcAAAADwAAAGRycy9kb3ducmV2LnhtbESPQWvCQBSE7wX/w/KEXopuYiFodBUpCqW3pr14e2Sf&#10;STD7NmS3yTa/visIPQ4z8w2zOwTTioF611hWkC4TEMSl1Q1XCr6/zos1COeRNbaWScEvOTjsZ087&#10;zLUd+ZOGwlciQtjlqKD2vsuldGVNBt3SdsTRu9reoI+yr6TucYxw08pVkmTSYMNxocaO3moqb8WP&#10;UZCFU/fysaHVOJXtwJcpTT2lSj3Pw3ELwlPw/+FH+10reE0yuJ+JR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59OXEAAAA3AAAAA8AAAAAAAAAAAAAAAAAmAIAAGRycy9k&#10;b3ducmV2LnhtbFBLBQYAAAAABAAEAPUAAACJAwAAAAA=&#10;" filled="f" stroked="f">
                  <v:textbox style="mso-fit-shape-to-text:t" inset="0,0,0,0">
                    <w:txbxContent>
                      <w:p>
                        <w:pPr>
                          <w:pStyle w:val="NormalWeb"/>
                          <w:ind w:left="14"/>
                          <w:rPr>
                            <w:rFonts w:ascii="Times New Roman" w:hAnsi="Times New Roman"/>
                            <w:lang w:val="bg-BG"/>
                          </w:rPr>
                        </w:pPr>
                        <w:r>
                          <w:rPr>
                            <w:rFonts w:ascii="Times New Roman" w:hAnsi="Times New Roman"/>
                            <w:color w:val="939598"/>
                            <w:spacing w:val="-1"/>
                            <w:kern w:val="24"/>
                            <w:sz w:val="18"/>
                          </w:rPr>
                          <w:t>*</w:t>
                        </w:r>
                        <w:r>
                          <w:rPr>
                            <w:rFonts w:ascii="Times New Roman" w:hAnsi="Times New Roman"/>
                            <w:color w:val="939598"/>
                            <w:spacing w:val="-1"/>
                            <w:kern w:val="24"/>
                            <w:sz w:val="18"/>
                            <w:lang w:val="bg-BG"/>
                          </w:rPr>
                          <w:t>Коригиран за разширяването от 1995 г.</w:t>
                        </w:r>
                      </w:p>
                    </w:txbxContent>
                  </v:textbox>
                </v:shape>
                <w10:anchorlock/>
              </v:group>
            </w:pict>
          </mc:Fallback>
        </mc:AlternateContent>
      </w:r>
    </w:p>
    <w:p w:rsidR="001C61C6" w:rsidRDefault="001C61C6">
      <w:pPr>
        <w:rPr>
          <w:rFonts w:ascii="Times New Roman" w:hAnsi="Times New Roman"/>
          <w:noProof/>
          <w:sz w:val="24"/>
          <w:lang w:val="bg-BG"/>
        </w:rPr>
      </w:pPr>
      <w:r>
        <w:rPr>
          <w:rFonts w:ascii="Times New Roman" w:hAnsi="Times New Roman"/>
          <w:noProof/>
          <w:sz w:val="24"/>
          <w:lang w:val="bg-BG"/>
        </w:rPr>
        <w:br w:type="page"/>
      </w:r>
    </w:p>
    <w:p w:rsidR="005354D9" w:rsidRDefault="001C61C6">
      <w:pPr>
        <w:spacing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По време на икономическата и финансовата криза националните бюджети на много държави членки се оказаха под сериозен натиск. По това време бюджетът на ЕС, най-вече европейските структурни и инвестиционни фондове, се оказа основен и</w:t>
      </w:r>
      <w:r>
        <w:rPr>
          <w:rFonts w:ascii="Times New Roman" w:hAnsi="Times New Roman"/>
          <w:noProof/>
          <w:sz w:val="24"/>
          <w:lang w:val="bg-BG"/>
        </w:rPr>
        <w:t>зточник на стабилни инвестиции, благоприятстващи растежа. Оттогава насам Европейският фонд за стратегически инвестиции изигра важна роля за мобилизирането на частни инвестиции в цяла Европа. По-наскоро бюджетът на ЕС помогна за европейската реакция на бежа</w:t>
      </w:r>
      <w:r>
        <w:rPr>
          <w:rFonts w:ascii="Times New Roman" w:hAnsi="Times New Roman"/>
          <w:noProof/>
          <w:sz w:val="24"/>
          <w:lang w:val="bg-BG"/>
        </w:rPr>
        <w:t>нската криза и на заплахите от организираната престъпност и тероризма. Така бе изпитана гъвкавостта на бюджета до крайност.</w:t>
      </w:r>
    </w:p>
    <w:p w:rsidR="005354D9" w:rsidRDefault="001C61C6">
      <w:pPr>
        <w:spacing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Във всички тези области обединяването на ресурси на европейско равнище може да доведе до резултати, които разходите на национално ни</w:t>
      </w:r>
      <w:r>
        <w:rPr>
          <w:rFonts w:ascii="Times New Roman" w:hAnsi="Times New Roman"/>
          <w:noProof/>
          <w:sz w:val="24"/>
          <w:lang w:val="bg-BG"/>
        </w:rPr>
        <w:t>во не могат да постигнат. В това се състои добавената стойност на бюджета на ЕС. За нашите граждани стойността на всяко евро, изразходване по линия на европейския бюджет, трябва да бъде по-голяма от тази на евро, похарчено на национално ниво. В много облас</w:t>
      </w:r>
      <w:r>
        <w:rPr>
          <w:rFonts w:ascii="Times New Roman" w:hAnsi="Times New Roman"/>
          <w:noProof/>
          <w:sz w:val="24"/>
          <w:lang w:val="bg-BG"/>
        </w:rPr>
        <w:t>ти финансирането на национално, регионално или местно равнище е правилният подход. В други обаче трансграничният характер на предизвикателствата означава, че паневропейските програми са както по-ефективни, така и по-ефикасни. Ако бъде насочен към подходящи</w:t>
      </w:r>
      <w:r>
        <w:rPr>
          <w:rFonts w:ascii="Times New Roman" w:hAnsi="Times New Roman"/>
          <w:noProof/>
          <w:sz w:val="24"/>
          <w:lang w:val="bg-BG"/>
        </w:rPr>
        <w:t xml:space="preserve">те области, дори един по-скромен бюджет на ЕС може да има осезаемо отражение на място. Той може да постигне това, като същевременно позволи икономии в рамките на националните бюджети. </w:t>
      </w:r>
    </w:p>
    <w:p w:rsidR="005354D9" w:rsidRDefault="001C61C6">
      <w:pPr>
        <w:spacing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Ползите от добре изготвени програми по бюджета на ЕС се усещат от всичк</w:t>
      </w:r>
      <w:r>
        <w:rPr>
          <w:rFonts w:ascii="Times New Roman" w:hAnsi="Times New Roman"/>
          <w:noProof/>
          <w:sz w:val="24"/>
          <w:lang w:val="bg-BG"/>
        </w:rPr>
        <w:t>и европейци. Насърчаването на икономическа конвергенция за най-слабо развитите региони чрез политиката на сближаване укрепва единния пазар и създава възможности за предприятията, работниците и потребителите в целия Съюз. Научният напредък в рамките на фина</w:t>
      </w:r>
      <w:r>
        <w:rPr>
          <w:rFonts w:ascii="Times New Roman" w:hAnsi="Times New Roman"/>
          <w:noProof/>
          <w:sz w:val="24"/>
          <w:lang w:val="bg-BG"/>
        </w:rPr>
        <w:t>нсирани от ЕС изследователски програми води до подобряване на качеството на живот на всички. Програмите за мобилност като „Еразъм +“ предоставят на младите хора умения за пазара на труда, подобряване на културното разбирателство и укрепването на социалната</w:t>
      </w:r>
      <w:r>
        <w:rPr>
          <w:rFonts w:ascii="Times New Roman" w:hAnsi="Times New Roman"/>
          <w:noProof/>
          <w:sz w:val="24"/>
          <w:lang w:val="bg-BG"/>
        </w:rPr>
        <w:t xml:space="preserve"> структура на Съюза.</w:t>
      </w:r>
    </w:p>
    <w:p w:rsidR="005354D9" w:rsidRDefault="001C61C6">
      <w:pPr>
        <w:keepLines/>
        <w:spacing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Поради това обичайното съсредоточаване върху нетните салда в бюджета на ЕС е подвеждащо. Изчисленията на нетното салдо подхранваха възприятието, че преговорите за бюджета на ЕС са игра с нулев резултат между нетни вносители и нетни бен</w:t>
      </w:r>
      <w:r>
        <w:rPr>
          <w:rFonts w:ascii="Times New Roman" w:hAnsi="Times New Roman"/>
          <w:noProof/>
          <w:sz w:val="24"/>
          <w:lang w:val="bg-BG"/>
        </w:rPr>
        <w:t>ефициери. Така обаче се пропуска същността на бюджета на ЕС. От средствата, предвидени за една държава членка, в действителност могат да се възползват много други държави членки чрез създаването на пазарни възможности и подобряване на инфраструктурата. Изч</w:t>
      </w:r>
      <w:r>
        <w:rPr>
          <w:rFonts w:ascii="Times New Roman" w:hAnsi="Times New Roman"/>
          <w:noProof/>
          <w:sz w:val="24"/>
          <w:lang w:val="bg-BG"/>
        </w:rPr>
        <w:t>исленията показват например, че една четвърт от допълнителното увеличение на брутния вътрешен продукт на страните, които не участват в програмите за сближаване, се дължи на непреки ползи от по-големите продажби към държавите, участващи в политиката на сбли</w:t>
      </w:r>
      <w:r>
        <w:rPr>
          <w:rFonts w:ascii="Times New Roman" w:hAnsi="Times New Roman"/>
          <w:noProof/>
          <w:sz w:val="24"/>
          <w:lang w:val="bg-BG"/>
        </w:rPr>
        <w:t>жаване, и по-голямата търговия с тях. Това е благодарение на програмите за сближаване за периода 2007—2013 г. Този ефект се засилва от ефекта на ливъридж на заемите или на други финансови инструменти, гарантирани от бюджета на ЕС.</w:t>
      </w:r>
    </w:p>
    <w:p w:rsidR="005354D9" w:rsidRDefault="001C61C6">
      <w:pPr>
        <w:keepNext/>
        <w:spacing w:after="120" w:line="240" w:lineRule="auto"/>
        <w:jc w:val="center"/>
        <w:rPr>
          <w:rFonts w:ascii="Times New Roman" w:eastAsia="Calibri" w:hAnsi="Times New Roman" w:cs="Times New Roman"/>
          <w:b/>
          <w:noProof/>
          <w:sz w:val="24"/>
          <w:szCs w:val="24"/>
          <w:lang w:val="bg-BG"/>
        </w:rPr>
      </w:pPr>
      <w:r>
        <w:rPr>
          <w:rFonts w:ascii="Times New Roman" w:hAnsi="Times New Roman"/>
          <w:b/>
          <w:noProof/>
          <w:sz w:val="24"/>
          <w:lang w:val="bg-BG"/>
        </w:rPr>
        <w:t xml:space="preserve">Европа в счетоводно отношение </w:t>
      </w:r>
    </w:p>
    <w:p w:rsidR="005354D9" w:rsidRDefault="001C61C6">
      <w:pPr>
        <w:keepNext/>
        <w:jc w:val="center"/>
        <w:rPr>
          <w:rFonts w:ascii="Times New Roman" w:eastAsia="Calibri" w:hAnsi="Times New Roman" w:cs="Times New Roman"/>
          <w:noProof/>
          <w:sz w:val="20"/>
          <w:szCs w:val="20"/>
          <w:lang w:val="bg-BG"/>
        </w:rPr>
      </w:pPr>
      <w:r>
        <w:rPr>
          <w:rFonts w:ascii="Times New Roman" w:hAnsi="Times New Roman"/>
          <w:noProof/>
          <w:sz w:val="20"/>
          <w:lang w:val="bg-BG"/>
        </w:rPr>
        <w:t>Бюджет на ЕС: среден годишен баланс за периода 2014—2016 г.* (млрд. EUR)</w:t>
      </w:r>
    </w:p>
    <w:p w:rsidR="005354D9" w:rsidRDefault="001C61C6">
      <w:pPr>
        <w:keepNext/>
        <w:ind w:left="-426"/>
        <w:jc w:val="center"/>
        <w:rPr>
          <w:rFonts w:ascii="Times New Roman" w:eastAsia="Calibri" w:hAnsi="Times New Roman" w:cs="Times New Roman"/>
          <w:noProof/>
          <w:sz w:val="20"/>
          <w:szCs w:val="20"/>
          <w:lang w:val="bg-BG"/>
        </w:rPr>
      </w:pPr>
      <w:r>
        <w:rPr>
          <w:noProof/>
          <w:lang w:eastAsia="en-GB"/>
        </w:rPr>
        <w:drawing>
          <wp:inline distT="0" distB="0" distL="0" distR="0">
            <wp:extent cx="6143625" cy="4638675"/>
            <wp:effectExtent l="0" t="0" r="0" b="9525"/>
            <wp:docPr id="245"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354D9" w:rsidRDefault="001C61C6">
      <w:pPr>
        <w:spacing w:after="240" w:line="240" w:lineRule="auto"/>
        <w:jc w:val="both"/>
        <w:rPr>
          <w:rFonts w:ascii="Times New Roman" w:eastAsia="Calibri" w:hAnsi="Times New Roman" w:cs="Times New Roman"/>
          <w:noProof/>
          <w:sz w:val="16"/>
          <w:szCs w:val="16"/>
          <w:lang w:val="bg-BG"/>
        </w:rPr>
      </w:pPr>
      <w:r>
        <w:rPr>
          <w:rFonts w:ascii="Times New Roman" w:hAnsi="Times New Roman"/>
          <w:noProof/>
          <w:sz w:val="16"/>
          <w:lang w:val="bg-BG"/>
        </w:rPr>
        <w:t>*Средни оперативни бюджетни салда за периода 2014—2016 г. (млрд. EUR) Всяка година цифрите могат да варират.</w:t>
      </w:r>
    </w:p>
    <w:p w:rsidR="005354D9" w:rsidRDefault="005354D9">
      <w:pPr>
        <w:spacing w:after="240" w:line="240" w:lineRule="auto"/>
        <w:jc w:val="center"/>
        <w:rPr>
          <w:rFonts w:ascii="Times New Roman" w:eastAsia="Calibri" w:hAnsi="Times New Roman" w:cs="Times New Roman"/>
          <w:noProof/>
          <w:sz w:val="24"/>
          <w:szCs w:val="24"/>
          <w:u w:val="single"/>
          <w:lang w:val="bg-BG"/>
        </w:rPr>
      </w:pPr>
    </w:p>
    <w:p w:rsidR="005354D9" w:rsidRDefault="001C61C6">
      <w:pPr>
        <w:spacing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Със средствата от ЕС се създават също та</w:t>
      </w:r>
      <w:r>
        <w:rPr>
          <w:rFonts w:ascii="Times New Roman" w:hAnsi="Times New Roman"/>
          <w:noProof/>
          <w:sz w:val="24"/>
          <w:lang w:val="bg-BG"/>
        </w:rPr>
        <w:t>ка обществени блага с европейско измерение, които са от полза за всички. Ползите от стабилността и мира, общите ценности, еднаквите условия на конкуренция в европейския единен пазар и капацитета за водене на преговори, който си съперничи с този на най-голе</w:t>
      </w:r>
      <w:r>
        <w:rPr>
          <w:rFonts w:ascii="Times New Roman" w:hAnsi="Times New Roman"/>
          <w:noProof/>
          <w:sz w:val="24"/>
          <w:lang w:val="bg-BG"/>
        </w:rPr>
        <w:t>мите световни сили, не са отразени в изчисленията на нетното салдо. Например, единният пазар има съществено и пряко положително въздействие върху работните места и растежа. Той позволява на предприятията да работят по-ефективно, създава работни места и пре</w:t>
      </w:r>
      <w:r>
        <w:rPr>
          <w:rFonts w:ascii="Times New Roman" w:hAnsi="Times New Roman"/>
          <w:noProof/>
          <w:sz w:val="24"/>
          <w:lang w:val="bg-BG"/>
        </w:rPr>
        <w:t xml:space="preserve">длага по-ниски цени за потребителите, а също така предоставя на гражданите свободата да живеят, учат и работят, където желаят. </w:t>
      </w:r>
    </w:p>
    <w:p w:rsidR="005354D9" w:rsidRDefault="001C61C6">
      <w:pPr>
        <w:keepNext/>
        <w:spacing w:after="120" w:line="240" w:lineRule="auto"/>
        <w:jc w:val="center"/>
        <w:rPr>
          <w:rFonts w:ascii="Times New Roman" w:eastAsia="Calibri" w:hAnsi="Times New Roman" w:cs="Times New Roman"/>
          <w:b/>
          <w:noProof/>
          <w:sz w:val="24"/>
          <w:szCs w:val="24"/>
          <w:lang w:val="bg-BG"/>
        </w:rPr>
      </w:pPr>
      <w:r>
        <w:rPr>
          <w:rFonts w:ascii="Times New Roman" w:hAnsi="Times New Roman"/>
          <w:b/>
          <w:noProof/>
          <w:sz w:val="24"/>
          <w:lang w:val="bg-BG"/>
        </w:rPr>
        <w:t xml:space="preserve">Ползите от интеграцията на единния пазар </w:t>
      </w:r>
    </w:p>
    <w:p w:rsidR="005354D9" w:rsidRDefault="001C61C6">
      <w:pPr>
        <w:keepNext/>
        <w:jc w:val="center"/>
        <w:rPr>
          <w:rFonts w:ascii="Times New Roman" w:eastAsia="Calibri" w:hAnsi="Times New Roman" w:cs="Times New Roman"/>
          <w:noProof/>
          <w:sz w:val="20"/>
          <w:szCs w:val="20"/>
          <w:lang w:val="bg-BG"/>
        </w:rPr>
      </w:pPr>
      <w:r>
        <w:rPr>
          <w:rFonts w:ascii="Times New Roman" w:hAnsi="Times New Roman"/>
          <w:noProof/>
          <w:sz w:val="20"/>
          <w:lang w:val="bg-BG"/>
        </w:rPr>
        <w:t>Повишаването на доходите (в млрд. EUR, базисна година 2014 г.)</w:t>
      </w:r>
      <w:r>
        <w:rPr>
          <w:rStyle w:val="FootnoteReference"/>
          <w:rFonts w:ascii="Times New Roman" w:hAnsi="Times New Roman"/>
          <w:noProof/>
          <w:lang w:val="bg-BG"/>
        </w:rPr>
        <w:footnoteReference w:id="1"/>
      </w:r>
    </w:p>
    <w:p w:rsidR="005354D9" w:rsidRDefault="001C61C6">
      <w:pPr>
        <w:tabs>
          <w:tab w:val="left" w:pos="7088"/>
        </w:tabs>
        <w:ind w:right="2268"/>
        <w:jc w:val="center"/>
        <w:rPr>
          <w:rFonts w:ascii="Times New Roman" w:eastAsia="Calibri" w:hAnsi="Times New Roman" w:cs="Times New Roman"/>
          <w:b/>
          <w:noProof/>
          <w:sz w:val="24"/>
          <w:szCs w:val="24"/>
          <w:lang w:val="bg-BG"/>
        </w:rPr>
      </w:pPr>
      <w:r>
        <w:rPr>
          <w:noProof/>
          <w:lang w:eastAsia="en-GB"/>
        </w:rPr>
        <mc:AlternateContent>
          <mc:Choice Requires="wps">
            <w:drawing>
              <wp:anchor distT="0" distB="0" distL="114300" distR="114300" simplePos="0" relativeHeight="251807232" behindDoc="0" locked="0" layoutInCell="1" allowOverlap="1">
                <wp:simplePos x="0" y="0"/>
                <wp:positionH relativeFrom="column">
                  <wp:posOffset>43180</wp:posOffset>
                </wp:positionH>
                <wp:positionV relativeFrom="paragraph">
                  <wp:posOffset>2953385</wp:posOffset>
                </wp:positionV>
                <wp:extent cx="5791200" cy="952500"/>
                <wp:effectExtent l="0" t="0" r="0" b="0"/>
                <wp:wrapNone/>
                <wp:docPr id="3391" name="object 19"/>
                <wp:cNvGraphicFramePr/>
                <a:graphic xmlns:a="http://schemas.openxmlformats.org/drawingml/2006/main">
                  <a:graphicData uri="http://schemas.microsoft.com/office/word/2010/wordprocessingShape">
                    <wps:wsp>
                      <wps:cNvSpPr txBox="1"/>
                      <wps:spPr>
                        <a:xfrm>
                          <a:off x="0" y="0"/>
                          <a:ext cx="5791200" cy="952500"/>
                        </a:xfrm>
                        <a:prstGeom prst="rect">
                          <a:avLst/>
                        </a:prstGeom>
                        <a:solidFill>
                          <a:schemeClr val="bg1"/>
                        </a:solidFill>
                      </wps:spPr>
                      <wps:txbx>
                        <w:txbxContent>
                          <w:p w:rsidR="005354D9" w:rsidRDefault="001C61C6">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Германия</w:t>
                            </w:r>
                          </w:p>
                          <w:p w:rsidR="005354D9" w:rsidRDefault="001C61C6">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Франция</w:t>
                            </w:r>
                          </w:p>
                          <w:p w:rsidR="005354D9" w:rsidRDefault="001C61C6">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Обединеното кралство</w:t>
                            </w:r>
                          </w:p>
                          <w:p w:rsidR="005354D9" w:rsidRDefault="001C61C6">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Нидерландия</w:t>
                            </w:r>
                          </w:p>
                          <w:p w:rsidR="005354D9" w:rsidRDefault="001C61C6">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Италия</w:t>
                            </w:r>
                          </w:p>
                          <w:p w:rsidR="005354D9" w:rsidRDefault="001C61C6">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Белгия</w:t>
                            </w:r>
                          </w:p>
                          <w:p w:rsidR="005354D9" w:rsidRDefault="001C61C6">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Испания</w:t>
                            </w:r>
                          </w:p>
                          <w:p w:rsidR="005354D9" w:rsidRDefault="001C61C6">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Полша</w:t>
                            </w:r>
                          </w:p>
                          <w:p w:rsidR="005354D9" w:rsidRDefault="001C61C6">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Австрия</w:t>
                            </w:r>
                          </w:p>
                          <w:p w:rsidR="005354D9" w:rsidRDefault="001C61C6">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Швеция</w:t>
                            </w:r>
                          </w:p>
                          <w:p w:rsidR="005354D9" w:rsidRDefault="001C61C6">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Ирландия</w:t>
                            </w:r>
                          </w:p>
                          <w:p w:rsidR="005354D9" w:rsidRDefault="001C61C6">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Чешката република</w:t>
                            </w:r>
                          </w:p>
                          <w:p w:rsidR="005354D9" w:rsidRDefault="001C61C6">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Дания</w:t>
                            </w:r>
                          </w:p>
                          <w:p w:rsidR="005354D9" w:rsidRDefault="001C61C6">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Унгария</w:t>
                            </w:r>
                          </w:p>
                          <w:p w:rsidR="005354D9" w:rsidRDefault="001C61C6">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Люксембург</w:t>
                            </w:r>
                          </w:p>
                          <w:p w:rsidR="005354D9" w:rsidRDefault="001C61C6">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Финландия</w:t>
                            </w:r>
                          </w:p>
                          <w:p w:rsidR="005354D9" w:rsidRDefault="001C61C6">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Румъния</w:t>
                            </w:r>
                          </w:p>
                          <w:p w:rsidR="005354D9" w:rsidRDefault="001C61C6">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Словакия</w:t>
                            </w:r>
                          </w:p>
                          <w:p w:rsidR="005354D9" w:rsidRDefault="001C61C6">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Португалия</w:t>
                            </w:r>
                          </w:p>
                          <w:p w:rsidR="005354D9" w:rsidRDefault="001C61C6">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Гърция</w:t>
                            </w:r>
                          </w:p>
                          <w:p w:rsidR="005354D9" w:rsidRDefault="001C61C6">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Словения</w:t>
                            </w:r>
                          </w:p>
                          <w:p w:rsidR="005354D9" w:rsidRDefault="001C61C6">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България</w:t>
                            </w:r>
                          </w:p>
                          <w:p w:rsidR="005354D9" w:rsidRDefault="001C61C6">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Хърватия</w:t>
                            </w:r>
                          </w:p>
                          <w:p w:rsidR="005354D9" w:rsidRDefault="001C61C6">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Литва</w:t>
                            </w:r>
                          </w:p>
                          <w:p w:rsidR="005354D9" w:rsidRDefault="001C61C6">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Естония</w:t>
                            </w:r>
                          </w:p>
                          <w:p w:rsidR="005354D9" w:rsidRDefault="001C61C6">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Латвия</w:t>
                            </w:r>
                          </w:p>
                          <w:p w:rsidR="005354D9" w:rsidRDefault="001C61C6">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Малта</w:t>
                            </w:r>
                          </w:p>
                          <w:p w:rsidR="005354D9" w:rsidRDefault="001C61C6">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Кипър</w:t>
                            </w:r>
                          </w:p>
                          <w:p w:rsidR="005354D9" w:rsidRDefault="005354D9">
                            <w:pPr>
                              <w:pStyle w:val="NormalWeb"/>
                              <w:spacing w:after="60"/>
                              <w:ind w:left="14"/>
                              <w:jc w:val="right"/>
                              <w:rPr>
                                <w:rFonts w:ascii="Times New Roman" w:hAnsi="Times New Roman"/>
                                <w:color w:val="000000"/>
                              </w:rPr>
                            </w:pPr>
                          </w:p>
                        </w:txbxContent>
                      </wps:txbx>
                      <wps:bodyPr vert="vert270" wrap="square" lIns="0" tIns="0" rIns="0" bIns="0" rtlCol="0" anchor="b">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4pt;margin-top:232.55pt;width:456pt;height:7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" fillcolor="white [3212]" stroked="f">
                <v:textbox style="layout-flow:vertical;mso-layout-flow-alt:bottom-to-top" inset="0,0,0,0">
                  <w:txbxContent>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Германия</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Франция</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Обединеното кралство</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Нидерландия</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Италия</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Белгия</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Испания</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Полша</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Австрия</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Швеция</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Ирландия</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Чешката република</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Дания</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Унгария</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Люксембург</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Финландия</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Румъния</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Словакия</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Португалия</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Гърция</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Словения</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България</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Хърватия</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Литва</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Естония</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Латвия</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Малта</w:t>
                      </w:r>
                    </w:p>
                    <w:p>
                      <w:pPr>
                        <w:spacing w:after="60" w:line="240" w:lineRule="auto"/>
                        <w:jc w:val="right"/>
                        <w:rPr>
                          <w:rFonts w:ascii="Times New Roman" w:eastAsia="Calibri" w:hAnsi="Times New Roman" w:cs="Times New Roman"/>
                          <w:noProof/>
                          <w:sz w:val="20"/>
                          <w:szCs w:val="20"/>
                        </w:rPr>
                      </w:pPr>
                      <w:r>
                        <w:rPr>
                          <w:rFonts w:ascii="Times New Roman" w:hAnsi="Times New Roman"/>
                          <w:noProof/>
                          <w:sz w:val="20"/>
                        </w:rPr>
                        <w:t>Кипър</w:t>
                      </w:r>
                    </w:p>
                    <w:p>
                      <w:pPr>
                        <w:pStyle w:val="NormalWeb"/>
                        <w:spacing w:after="60"/>
                        <w:ind w:left="14"/>
                        <w:jc w:val="right"/>
                        <w:rPr>
                          <w:rFonts w:ascii="Times New Roman" w:hAnsi="Times New Roman"/>
                          <w:color w:val="000000"/>
                        </w:rPr>
                      </w:pPr>
                    </w:p>
                  </w:txbxContent>
                </v:textbox>
              </v:shape>
            </w:pict>
          </mc:Fallback>
        </mc:AlternateContent>
      </w:r>
      <w:r>
        <w:rPr>
          <w:noProof/>
          <w:lang w:eastAsia="en-GB"/>
        </w:rPr>
        <w:drawing>
          <wp:inline distT="0" distB="0" distL="0" distR="0">
            <wp:extent cx="5762625" cy="39052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354D9" w:rsidRDefault="001C61C6">
      <w:pPr>
        <w:spacing w:after="12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 xml:space="preserve">Предложенията на Комисията за бъдещата финансова рамка ще бъдат изготвени въз основа на принципа за </w:t>
      </w:r>
      <w:r>
        <w:rPr>
          <w:rFonts w:ascii="Times New Roman" w:hAnsi="Times New Roman"/>
          <w:b/>
          <w:noProof/>
          <w:sz w:val="24"/>
          <w:lang w:val="bg-BG"/>
        </w:rPr>
        <w:t>европейска добавена стойност</w:t>
      </w:r>
      <w:r>
        <w:rPr>
          <w:rFonts w:ascii="Times New Roman" w:hAnsi="Times New Roman"/>
          <w:noProof/>
          <w:sz w:val="24"/>
          <w:lang w:val="bg-BG"/>
        </w:rPr>
        <w:t>. Като се съсредоточим върху общи политики и приоритети и върху областите, за които с бюджета на ЕС може да се генерират обществ</w:t>
      </w:r>
      <w:r>
        <w:rPr>
          <w:rFonts w:ascii="Times New Roman" w:hAnsi="Times New Roman"/>
          <w:noProof/>
          <w:sz w:val="24"/>
          <w:lang w:val="bg-BG"/>
        </w:rPr>
        <w:t>ени блага, докато с национално финансиране не може, е възможно да надмогнем дебата за „нетните салда“. При наличието на добре структуриран и осъвременен бюджет на ЕС всички държави членки са нетни получатели.</w:t>
      </w:r>
    </w:p>
    <w:p w:rsidR="005354D9" w:rsidRDefault="001C61C6">
      <w:pPr>
        <w:pStyle w:val="Heading1"/>
        <w:spacing w:before="120" w:after="120"/>
        <w:ind w:left="709" w:hanging="709"/>
        <w:rPr>
          <w:rFonts w:ascii="Times New Roman" w:hAnsi="Times New Roman" w:cs="Times New Roman"/>
          <w:b w:val="0"/>
          <w:noProof/>
          <w:lang w:val="bg-BG"/>
        </w:rPr>
      </w:pPr>
      <w:r>
        <w:rPr>
          <w:rFonts w:ascii="Times New Roman" w:hAnsi="Times New Roman"/>
          <w:noProof/>
          <w:color w:val="006B75"/>
          <w:lang w:val="bg-BG"/>
        </w:rPr>
        <w:t>3. Към приоритетите ни за бъдещето</w:t>
      </w:r>
      <w:r>
        <w:rPr>
          <w:rFonts w:ascii="Times New Roman" w:hAnsi="Times New Roman"/>
          <w:noProof/>
          <w:lang w:val="bg-BG"/>
        </w:rPr>
        <w:t xml:space="preserve"> </w:t>
      </w:r>
    </w:p>
    <w:p w:rsidR="005354D9" w:rsidRDefault="001C61C6">
      <w:pPr>
        <w:spacing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В следващата многогодишна финансова рамка наличното финансиране следва да бъде по-добре съгласувано с политическите ни приоритети. Тя трябва да се основава на областите, които функционират добре в момента, като същевременно взема предвид утрешните предизви</w:t>
      </w:r>
      <w:r>
        <w:rPr>
          <w:rFonts w:ascii="Times New Roman" w:hAnsi="Times New Roman"/>
          <w:noProof/>
          <w:sz w:val="24"/>
          <w:lang w:val="bg-BG"/>
        </w:rPr>
        <w:t xml:space="preserve">кателства. В съответствие с Римската декларация бюджетът следва да подпомогне изграждането на безопасна и сигурна Европа. Европа, която е просперираща и устойчива, социална и по-силна на световната сцена. </w:t>
      </w:r>
    </w:p>
    <w:p w:rsidR="005354D9" w:rsidRDefault="001C61C6">
      <w:pPr>
        <w:spacing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 xml:space="preserve">Гражданите ни винаги сочат </w:t>
      </w:r>
      <w:r>
        <w:rPr>
          <w:rFonts w:ascii="Times New Roman" w:hAnsi="Times New Roman"/>
          <w:b/>
          <w:noProof/>
          <w:sz w:val="24"/>
          <w:lang w:val="bg-BG"/>
        </w:rPr>
        <w:t>сигурността и безопасно</w:t>
      </w:r>
      <w:r>
        <w:rPr>
          <w:rFonts w:ascii="Times New Roman" w:hAnsi="Times New Roman"/>
          <w:b/>
          <w:noProof/>
          <w:sz w:val="24"/>
          <w:lang w:val="bg-BG"/>
        </w:rPr>
        <w:t>стта като основен приоритет</w:t>
      </w:r>
      <w:r>
        <w:rPr>
          <w:rFonts w:ascii="Times New Roman" w:hAnsi="Times New Roman"/>
          <w:noProof/>
          <w:sz w:val="24"/>
          <w:lang w:val="bg-BG"/>
        </w:rPr>
        <w:t xml:space="preserve"> на техния Съюз</w:t>
      </w:r>
      <w:r>
        <w:rPr>
          <w:rFonts w:ascii="Times New Roman" w:hAnsi="Times New Roman"/>
          <w:noProof/>
          <w:sz w:val="24"/>
          <w:vertAlign w:val="superscript"/>
          <w:lang w:val="bg-BG"/>
        </w:rPr>
        <w:footnoteReference w:id="2"/>
      </w:r>
      <w:r>
        <w:rPr>
          <w:rFonts w:ascii="Times New Roman" w:hAnsi="Times New Roman"/>
          <w:noProof/>
          <w:sz w:val="24"/>
          <w:lang w:val="bg-BG"/>
        </w:rPr>
        <w:t>. Това се случва в момент, в който нестабилността в съседни на ЕС страни представлява сериозно предизвикателство както в рамките на нашите граници, така и извън тях. Бюджетът на ЕС способства за осигуряването на е</w:t>
      </w:r>
      <w:r>
        <w:rPr>
          <w:rFonts w:ascii="Times New Roman" w:hAnsi="Times New Roman"/>
          <w:noProof/>
          <w:sz w:val="24"/>
          <w:lang w:val="bg-BG"/>
        </w:rPr>
        <w:t>фективно управление на миграцията, борба с тероризма и справяне с киберзаплахи. Той има решаваща роля за засилване на контрола по външните граници. С бюджета ни за периода след 2020 г., например, ще се определи дали визията за засилена и напълно оперативна</w:t>
      </w:r>
      <w:r>
        <w:rPr>
          <w:rFonts w:ascii="Times New Roman" w:hAnsi="Times New Roman"/>
          <w:noProof/>
          <w:sz w:val="24"/>
          <w:lang w:val="bg-BG"/>
        </w:rPr>
        <w:t xml:space="preserve"> Европейска агенция за гранична и брегова охрана може да бъде реализирана на практика.</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5354D9" w:rsidRPr="001C61C6">
        <w:trPr>
          <w:trHeight w:val="567"/>
        </w:trPr>
        <w:tc>
          <w:tcPr>
            <w:tcW w:w="9288" w:type="dxa"/>
            <w:shd w:val="clear" w:color="auto" w:fill="2AA19F"/>
            <w:vAlign w:val="center"/>
          </w:tcPr>
          <w:p w:rsidR="005354D9" w:rsidRDefault="001C61C6">
            <w:pPr>
              <w:keepNext/>
              <w:spacing w:before="139"/>
              <w:ind w:left="5"/>
              <w:jc w:val="center"/>
              <w:rPr>
                <w:rFonts w:ascii="Times New Roman" w:eastAsia="EC Square Sans Pro" w:hAnsi="Times New Roman"/>
                <w:noProof/>
                <w:sz w:val="24"/>
                <w:szCs w:val="24"/>
                <w:lang w:val="bg-BG"/>
              </w:rPr>
            </w:pPr>
            <w:r>
              <w:rPr>
                <w:rFonts w:ascii="Times New Roman" w:hAnsi="Times New Roman"/>
                <w:noProof/>
                <w:sz w:val="24"/>
                <w:szCs w:val="24"/>
                <w:lang w:eastAsia="en-GB"/>
              </w:rPr>
              <mc:AlternateContent>
                <mc:Choice Requires="wpg">
                  <w:drawing>
                    <wp:anchor distT="0" distB="0" distL="114300" distR="114300" simplePos="0" relativeHeight="251790848" behindDoc="0" locked="0" layoutInCell="1" allowOverlap="1">
                      <wp:simplePos x="0" y="0"/>
                      <wp:positionH relativeFrom="column">
                        <wp:posOffset>154940</wp:posOffset>
                      </wp:positionH>
                      <wp:positionV relativeFrom="paragraph">
                        <wp:posOffset>25400</wp:posOffset>
                      </wp:positionV>
                      <wp:extent cx="574675" cy="574675"/>
                      <wp:effectExtent l="0" t="0" r="15875" b="15875"/>
                      <wp:wrapNone/>
                      <wp:docPr id="10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44" name="Freeform 44"/>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5" name="Freeform 45"/>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6" name="Freeform 46"/>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7" name="Freeform 47"/>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8" name="Freeform 48"/>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49" name="Freeform 49"/>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12.2pt;margin-top:2pt;width:45.25pt;height:45.25pt;z-index:251790848;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">
                      <v:shape id="Freeform 44"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W9cMA&#10;AADbAAAADwAAAGRycy9kb3ducmV2LnhtbESPQYvCMBSE74L/ITzBm6aKukvXKKIIHjxo7Q94NG/b&#10;2ualJFG7/36zsOBxmJlvmPW2N614kvO1ZQWzaQKCuLC65lJBfjtOPkH4gKyxtUwKfsjDdjMcrDHV&#10;9sVXemahFBHCPkUFVQhdKqUvKjLop7Yjjt63dQZDlK6U2uErwk0r50mykgZrjgsVdrSvqGiyh1Hg&#10;9s1h3iwP7iMx993pnOXucsyVGo/63ReIQH14h//bJ61gsYC/L/E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RW9cMAAADbAAAADwAAAAAAAAAAAAAAAACYAgAAZHJzL2Rv&#10;d25yZXYueG1sUEsFBgAAAAAEAAQA9QAAAIgD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45"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M8UA&#10;AADbAAAADwAAAGRycy9kb3ducmV2LnhtbESPT2vCQBDF74V+h2WE3upGUSnRVUS09iBa/4HHITsm&#10;qdnZmF01fvuuIHh8vHm/N28wqk0hrlS53LKCVjMCQZxYnXOqYLedfX6BcB5ZY2GZFNzJwWj4/jbA&#10;WNsbr+m68akIEHYxKsi8L2MpXZKRQde0JXHwjrYy6IOsUqkrvAW4KWQ7inrSYM6hIcOSJhklp83F&#10;hDcOv0vnV2u8R/PF9Pu83f9Rp6XUR6Me90F4qv3r+Jn+0Qo6XXhsCQCQw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86UzxQAAANsAAAAPAAAAAAAAAAAAAAAAAJgCAABkcnMv&#10;ZG93bnJldi54bWxQSwUGAAAAAAQABAD1AAAAigM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46"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vU8MA&#10;AADbAAAADwAAAGRycy9kb3ducmV2LnhtbESPQWsCMRSE70L/Q3gFL1KziljZGkUERehBVtv76+Z1&#10;s3TzEjdRt//eCILHYWa+YebLzjbiQm2oHSsYDTMQxKXTNVcKvo6btxmIEJE1No5JwT8FWC5eenPM&#10;tbtyQZdDrESCcMhRgYnR51KG0pDFMHSeOHm/rrUYk2wrqVu8Jrht5DjLptJizWnBoKe1ofLvcLYK&#10;3mfeFic52W79aj/4xh/j6s9Cqf5rt/oAEamLz/CjvdMKJlO4f0k/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ivU8MAAADbAAAADwAAAAAAAAAAAAAAAACYAgAAZHJzL2Rv&#10;d25yZXYueG1sUEsFBgAAAAAEAAQA9QAAAIgDA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47"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Gll8QA&#10;AADbAAAADwAAAGRycy9kb3ducmV2LnhtbESPQWvCQBSE74L/YXlCb7qJlKqpq4itVA9Kq4LXR/Y1&#10;iWbfhuyq8d+7guBxmJlvmPG0MaW4UO0KywriXgSCOLW64EzBfrfoDkE4j6yxtEwKbuRgOmm3xpho&#10;e+U/umx9JgKEXYIKcu+rREqX5mTQ9WxFHLx/Wxv0QdaZ1DVeA9yUsh9FH9JgwWEhx4rmOaWn7dko&#10;aE7Hr8NQruLBL7n4Z9MvvtejuVJvnWb2CcJT41/hZ3upFbwP4PEl/AA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pZfEAAAA2wAAAA8AAAAAAAAAAAAAAAAAmAIAAGRycy9k&#10;b3ducmV2LnhtbFBLBQYAAAAABAAEAPUAAACJAw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48"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v8AA&#10;AADbAAAADwAAAGRycy9kb3ducmV2LnhtbERPzWqDQBC+F/oOyxRya1ZLKWKzESlIe2hKfvoAgztR&#10;qTsr7lbN22cOgRw/vv9NsbheTTSGzrOBdJ2AIq697bgx8HuqnjNQISJb7D2TgQsFKLaPDxvMrZ/5&#10;QNMxNkpCOORooI1xyLUOdUsOw9oPxMKd/egwChwbbUecJdz1+iVJ3rTDjqWhxYE+Wqr/jv9OSqoy&#10;K9PzT/0Zuup7P9uyP+1mY1ZPS/kOKtIS7+Kb+8saeJWx8kV+gN5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Wv8AAAADbAAAADwAAAAAAAAAAAAAAAACYAgAAZHJzL2Rvd25y&#10;ZXYueG1sUEsFBgAAAAAEAAQA9QAAAIU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49"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qs8EA&#10;AADbAAAADwAAAGRycy9kb3ducmV2LnhtbESPzWoCMRSF94LvEK7gTjO1IjoaRaSCi7qotvvL5HZm&#10;MLkJSdTx7U1B6PJwfj7OatNZI24UYutYwdu4AEFcOd1yreD7vB/NQcSErNE4JgUPirBZ93srLLW7&#10;8xfdTqkWeYRjiQqalHwpZawashjHzhNn79cFiynLUEsd8J7HrZGTophJiy1nQoOedg1Vl9PVZsjl&#10;Ea7uOPt4/yl2Zm/84dPrqVLDQbddgkjUpf/wq33QCqYL+PuSf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2qrPBAAAA2wAAAA8AAAAAAAAAAAAAAAAAmAIAAGRycy9kb3du&#10;cmV2LnhtbFBLBQYAAAAABAAEAPUAAACGAw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lang w:val="bg-BG"/>
              </w:rPr>
              <w:t>ВАРИАНТИ ЗА БЪДЕЩАТА ФИНАНСОВА РАМКА</w:t>
            </w:r>
            <w:r>
              <w:rPr>
                <w:rStyle w:val="FootnoteReference"/>
                <w:rFonts w:ascii="Times New Roman" w:hAnsi="Times New Roman"/>
                <w:b/>
                <w:noProof/>
                <w:color w:val="FFFFFF"/>
                <w:spacing w:val="5"/>
                <w:sz w:val="24"/>
                <w:lang w:val="bg-BG"/>
              </w:rPr>
              <w:footnoteReference w:id="3"/>
            </w:r>
          </w:p>
        </w:tc>
      </w:tr>
      <w:tr w:rsidR="005354D9" w:rsidRPr="001C61C6">
        <w:trPr>
          <w:trHeight w:val="794"/>
        </w:trPr>
        <w:tc>
          <w:tcPr>
            <w:tcW w:w="9288" w:type="dxa"/>
            <w:shd w:val="clear" w:color="auto" w:fill="CBE7E5"/>
            <w:vAlign w:val="center"/>
          </w:tcPr>
          <w:p w:rsidR="005354D9" w:rsidRDefault="001C61C6">
            <w:pPr>
              <w:keepNext/>
              <w:jc w:val="center"/>
              <w:rPr>
                <w:rFonts w:ascii="Times New Roman" w:eastAsia="EC Square Sans Pro" w:hAnsi="Times New Roman"/>
                <w:noProof/>
                <w:sz w:val="24"/>
                <w:szCs w:val="24"/>
                <w:lang w:val="bg-BG"/>
              </w:rPr>
            </w:pPr>
            <w:r w:rsidRPr="001C61C6">
              <w:rPr>
                <w:rFonts w:ascii="Times New Roman" w:hAnsi="Times New Roman"/>
                <w:b/>
                <w:i/>
                <w:noProof/>
                <w:color w:val="2AA19F"/>
                <w:spacing w:val="-2"/>
                <w:sz w:val="24"/>
                <w:lang w:val="bg-BG"/>
              </w:rPr>
              <w:tab/>
            </w:r>
            <w:r>
              <w:rPr>
                <w:rFonts w:ascii="Times New Roman" w:hAnsi="Times New Roman"/>
                <w:b/>
                <w:i/>
                <w:noProof/>
                <w:color w:val="2AA19F"/>
                <w:spacing w:val="-2"/>
                <w:sz w:val="24"/>
                <w:lang w:val="bg-BG"/>
              </w:rPr>
              <w:t xml:space="preserve">Как може бюджетът на ЕС да подкрепи по-доброто управление </w:t>
            </w:r>
            <w:r>
              <w:rPr>
                <w:rFonts w:ascii="Times New Roman" w:hAnsi="Times New Roman"/>
                <w:b/>
                <w:i/>
                <w:noProof/>
                <w:color w:val="2AA19F"/>
                <w:spacing w:val="-2"/>
                <w:sz w:val="24"/>
                <w:szCs w:val="24"/>
                <w:lang w:val="bg-BG"/>
              </w:rPr>
              <w:br/>
            </w:r>
            <w:r>
              <w:rPr>
                <w:rFonts w:ascii="Times New Roman" w:hAnsi="Times New Roman"/>
                <w:b/>
                <w:i/>
                <w:noProof/>
                <w:color w:val="2AA19F"/>
                <w:spacing w:val="-2"/>
                <w:sz w:val="24"/>
                <w:lang w:val="bg-BG"/>
              </w:rPr>
              <w:t>на външните граници на ЕС?</w:t>
            </w:r>
          </w:p>
        </w:tc>
      </w:tr>
      <w:tr w:rsidR="005354D9" w:rsidRPr="001C61C6">
        <w:trPr>
          <w:cantSplit/>
        </w:trPr>
        <w:tc>
          <w:tcPr>
            <w:tcW w:w="9288" w:type="dxa"/>
            <w:shd w:val="clear" w:color="auto" w:fill="CBE7E5"/>
          </w:tcPr>
          <w:p w:rsidR="005354D9" w:rsidRDefault="001C61C6">
            <w:pPr>
              <w:pStyle w:val="BodyText"/>
              <w:spacing w:before="120"/>
              <w:ind w:left="306" w:right="431"/>
              <w:jc w:val="both"/>
              <w:rPr>
                <w:rFonts w:ascii="Times New Roman" w:hAnsi="Times New Roman"/>
                <w:noProof/>
                <w:color w:val="231F20"/>
                <w:sz w:val="20"/>
                <w:szCs w:val="20"/>
                <w:lang w:val="bg-BG"/>
              </w:rPr>
            </w:pPr>
            <w:r>
              <w:rPr>
                <w:rFonts w:ascii="Times New Roman" w:hAnsi="Times New Roman"/>
                <w:noProof/>
                <w:color w:val="231F20"/>
                <w:sz w:val="20"/>
                <w:lang w:val="bg-BG"/>
              </w:rPr>
              <w:t xml:space="preserve">Като предпоставка за премахването на вътрешните граници лидерите призоваха за по-сигурни външни граници. През 2016 г. въз основа на предложение от Европейската комисия бе създадена </w:t>
            </w:r>
            <w:r>
              <w:rPr>
                <w:rFonts w:ascii="Times New Roman" w:hAnsi="Times New Roman"/>
                <w:b/>
                <w:noProof/>
                <w:color w:val="231F20"/>
                <w:sz w:val="20"/>
                <w:lang w:val="bg-BG"/>
              </w:rPr>
              <w:t>Европейската агенция за гранична и брегова охрана</w:t>
            </w:r>
            <w:r>
              <w:rPr>
                <w:rFonts w:ascii="Times New Roman" w:hAnsi="Times New Roman"/>
                <w:noProof/>
                <w:color w:val="231F20"/>
                <w:sz w:val="20"/>
                <w:lang w:val="bg-BG"/>
              </w:rPr>
              <w:t>. Към 2020 г. Европейската</w:t>
            </w:r>
            <w:r>
              <w:rPr>
                <w:rFonts w:ascii="Times New Roman" w:hAnsi="Times New Roman"/>
                <w:noProof/>
                <w:color w:val="231F20"/>
                <w:sz w:val="20"/>
                <w:lang w:val="bg-BG"/>
              </w:rPr>
              <w:t xml:space="preserve"> агенция за гранична и брегова охрана ще разполага с 1015 служители, включително служители на място, както и поне 1500 души национален персонал като резерв от експерти за бързо реагиране. Към тази дата годишният ѝ бюджет в размер на 292 милиона евро следва</w:t>
            </w:r>
            <w:r>
              <w:rPr>
                <w:rFonts w:ascii="Times New Roman" w:hAnsi="Times New Roman"/>
                <w:noProof/>
                <w:color w:val="231F20"/>
                <w:sz w:val="20"/>
                <w:lang w:val="bg-BG"/>
              </w:rPr>
              <w:t xml:space="preserve"> да се увеличи на 335 милиона евро. ЕС също така предоставя средства за съфинансиране на националното управление на европейските външни граници от 96 000 национални гранични служители и на спешна помощ по линия на фонд „Вътрешна сигурност“ (част „Граници“)</w:t>
            </w:r>
            <w:r>
              <w:rPr>
                <w:rFonts w:ascii="Times New Roman" w:hAnsi="Times New Roman"/>
                <w:noProof/>
                <w:color w:val="231F20"/>
                <w:sz w:val="20"/>
                <w:lang w:val="bg-BG"/>
              </w:rPr>
              <w:t xml:space="preserve">. Заедно тези дейности възлизат на около 4 милиарда евро за седемгодишен период или на 0,4% от общия бюджет на ЕС. </w:t>
            </w:r>
          </w:p>
          <w:p w:rsidR="005354D9" w:rsidRDefault="001C61C6">
            <w:pPr>
              <w:pStyle w:val="BodyText"/>
              <w:spacing w:before="160"/>
              <w:ind w:left="305" w:right="433"/>
              <w:jc w:val="both"/>
              <w:rPr>
                <w:rFonts w:ascii="Times New Roman" w:hAnsi="Times New Roman"/>
                <w:noProof/>
                <w:sz w:val="20"/>
                <w:szCs w:val="20"/>
                <w:lang w:val="bg-BG"/>
              </w:rPr>
            </w:pPr>
            <w:r>
              <w:rPr>
                <w:rFonts w:ascii="Times New Roman" w:hAnsi="Times New Roman"/>
                <w:noProof/>
                <w:color w:val="231F20"/>
                <w:sz w:val="20"/>
                <w:lang w:val="bg-BG"/>
              </w:rPr>
              <w:t xml:space="preserve">Бъдещото развитие на Европейската агенция за гранична и брегова охрана ще зависи от решенията, взети по бъдещата финансова рамка. В </w:t>
            </w:r>
            <w:r>
              <w:rPr>
                <w:rFonts w:ascii="Times New Roman" w:hAnsi="Times New Roman"/>
                <w:noProof/>
                <w:color w:val="231F20"/>
                <w:sz w:val="20"/>
                <w:lang w:val="bg-BG"/>
              </w:rPr>
              <w:t>зависимост от нивото на амбиция могат да се предвидят няколко сценария:</w:t>
            </w:r>
          </w:p>
          <w:p w:rsidR="005354D9" w:rsidRDefault="001C61C6">
            <w:pPr>
              <w:pStyle w:val="BodyText"/>
              <w:spacing w:before="71"/>
              <w:ind w:left="306" w:right="363"/>
              <w:jc w:val="both"/>
              <w:rPr>
                <w:rFonts w:ascii="Times New Roman" w:hAnsi="Times New Roman"/>
                <w:noProof/>
                <w:sz w:val="20"/>
                <w:szCs w:val="20"/>
                <w:lang w:val="bg-BG"/>
              </w:rPr>
            </w:pPr>
            <w:r>
              <w:rPr>
                <w:rFonts w:ascii="Times New Roman" w:hAnsi="Times New Roman"/>
                <w:noProof/>
                <w:sz w:val="20"/>
                <w:lang w:eastAsia="en-GB"/>
              </w:rPr>
              <mc:AlternateContent>
                <mc:Choice Requires="wps">
                  <w:drawing>
                    <wp:anchor distT="0" distB="0" distL="114300" distR="114300" simplePos="0" relativeHeight="251813376" behindDoc="0" locked="0" layoutInCell="1" allowOverlap="1">
                      <wp:simplePos x="0" y="0"/>
                      <wp:positionH relativeFrom="column">
                        <wp:posOffset>43815</wp:posOffset>
                      </wp:positionH>
                      <wp:positionV relativeFrom="paragraph">
                        <wp:posOffset>70647</wp:posOffset>
                      </wp:positionV>
                      <wp:extent cx="90170" cy="90170"/>
                      <wp:effectExtent l="0" t="0" r="5080" b="5080"/>
                      <wp:wrapNone/>
                      <wp:docPr id="338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45pt;margin-top:5.55pt;width:7.1pt;height:7.1pt;z-index:25181337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" path="m,l,87731,87731,43865,,xe" fillcolor="#2aa19f" stroked="f">
                      <v:path arrowok="t" o:connecttype="custom" o:connectlocs="0,0;0,90170;90170,45084;0,0" o:connectangles="0,0,0,0"/>
                    </v:shape>
                  </w:pict>
                </mc:Fallback>
              </mc:AlternateContent>
            </w:r>
            <w:r>
              <w:rPr>
                <w:rFonts w:ascii="Times New Roman" w:hAnsi="Times New Roman"/>
                <w:b/>
                <w:noProof/>
                <w:sz w:val="20"/>
                <w:lang w:val="bg-BG"/>
              </w:rPr>
              <w:t>Максималното използване на съществуващата Европейска агенция за гранична и брегова охрана</w:t>
            </w:r>
            <w:r>
              <w:rPr>
                <w:noProof/>
                <w:lang w:val="bg-BG"/>
              </w:rPr>
              <w:t xml:space="preserve"> </w:t>
            </w:r>
            <w:r>
              <w:rPr>
                <w:rFonts w:ascii="Times New Roman" w:hAnsi="Times New Roman"/>
                <w:noProof/>
                <w:sz w:val="20"/>
                <w:lang w:val="bg-BG"/>
              </w:rPr>
              <w:t>ще спомогне за постоянното развитие на рамката за обмен на информация (Eurosur), както и на к</w:t>
            </w:r>
            <w:r>
              <w:rPr>
                <w:rFonts w:ascii="Times New Roman" w:hAnsi="Times New Roman"/>
                <w:noProof/>
                <w:sz w:val="20"/>
                <w:lang w:val="bg-BG"/>
              </w:rPr>
              <w:t xml:space="preserve">апацитета на държавите членки за инвестиране в управлението на границите. С това ще се гарантира също така, че Европейската агенция за гранична и брегова охрана има достъп до необходимото ѝ оборудване. За това ще е нужен бюджет от </w:t>
            </w:r>
            <w:r>
              <w:rPr>
                <w:rFonts w:ascii="Times New Roman" w:hAnsi="Times New Roman"/>
                <w:b/>
                <w:noProof/>
                <w:sz w:val="20"/>
                <w:lang w:val="bg-BG"/>
              </w:rPr>
              <w:t xml:space="preserve">около 8 милиарда евро за </w:t>
            </w:r>
            <w:r>
              <w:rPr>
                <w:rFonts w:ascii="Times New Roman" w:hAnsi="Times New Roman"/>
                <w:b/>
                <w:noProof/>
                <w:sz w:val="20"/>
                <w:lang w:val="bg-BG"/>
              </w:rPr>
              <w:t>седемгодишен период</w:t>
            </w:r>
            <w:r>
              <w:rPr>
                <w:rFonts w:ascii="Times New Roman" w:hAnsi="Times New Roman"/>
                <w:noProof/>
                <w:sz w:val="20"/>
                <w:lang w:val="bg-BG"/>
              </w:rPr>
              <w:t xml:space="preserve">, което съответства на приблизително 0,8 % от настоящата многогодишна финансова рамка. </w:t>
            </w:r>
          </w:p>
          <w:p w:rsidR="005354D9" w:rsidRDefault="001C61C6">
            <w:pPr>
              <w:pStyle w:val="BodyText"/>
              <w:spacing w:before="71"/>
              <w:ind w:left="306" w:right="363"/>
              <w:jc w:val="both"/>
              <w:rPr>
                <w:rFonts w:ascii="Times New Roman" w:hAnsi="Times New Roman"/>
                <w:noProof/>
                <w:sz w:val="20"/>
                <w:szCs w:val="20"/>
                <w:lang w:val="bg-BG"/>
              </w:rPr>
            </w:pPr>
            <w:r>
              <w:rPr>
                <w:rFonts w:ascii="Times New Roman" w:hAnsi="Times New Roman"/>
                <w:noProof/>
                <w:sz w:val="20"/>
                <w:lang w:eastAsia="en-GB"/>
              </w:rPr>
              <mc:AlternateContent>
                <mc:Choice Requires="wps">
                  <w:drawing>
                    <wp:anchor distT="0" distB="0" distL="114300" distR="114300" simplePos="0" relativeHeight="251812352" behindDoc="0" locked="0" layoutInCell="1" allowOverlap="1">
                      <wp:simplePos x="0" y="0"/>
                      <wp:positionH relativeFrom="column">
                        <wp:posOffset>43815</wp:posOffset>
                      </wp:positionH>
                      <wp:positionV relativeFrom="paragraph">
                        <wp:posOffset>69688</wp:posOffset>
                      </wp:positionV>
                      <wp:extent cx="90170" cy="90170"/>
                      <wp:effectExtent l="0" t="0" r="5080" b="5080"/>
                      <wp:wrapNone/>
                      <wp:docPr id="338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45pt;margin-top:5.5pt;width:7.1pt;height:7.1pt;z-index:25181235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" path="m,l,87731,87731,43865,,xe" fillcolor="#2aa19f" stroked="f">
                      <v:path arrowok="t" o:connecttype="custom" o:connectlocs="0,0;0,90170;90170,45084;0,0" o:connectangles="0,0,0,0"/>
                    </v:shape>
                  </w:pict>
                </mc:Fallback>
              </mc:AlternateContent>
            </w:r>
            <w:r>
              <w:rPr>
                <w:rFonts w:ascii="Times New Roman" w:hAnsi="Times New Roman"/>
                <w:b/>
                <w:noProof/>
                <w:sz w:val="20"/>
                <w:lang w:val="bg-BG"/>
              </w:rPr>
              <w:t>Актуализирана Европейска агенция за гранична и брегова охрана</w:t>
            </w:r>
            <w:r>
              <w:rPr>
                <w:rFonts w:ascii="Times New Roman" w:hAnsi="Times New Roman"/>
                <w:noProof/>
                <w:sz w:val="20"/>
                <w:lang w:val="bg-BG"/>
              </w:rPr>
              <w:t xml:space="preserve"> ще позволи подпомагането на една напълно интегрирана европейска система за управление </w:t>
            </w:r>
            <w:r>
              <w:rPr>
                <w:rFonts w:ascii="Times New Roman" w:hAnsi="Times New Roman"/>
                <w:noProof/>
                <w:sz w:val="20"/>
                <w:lang w:val="bg-BG"/>
              </w:rPr>
              <w:t>на границите</w:t>
            </w:r>
            <w:r>
              <w:rPr>
                <w:noProof/>
                <w:lang w:val="bg-BG"/>
              </w:rPr>
              <w:t>.</w:t>
            </w:r>
            <w:r>
              <w:rPr>
                <w:rFonts w:ascii="Times New Roman" w:hAnsi="Times New Roman"/>
                <w:noProof/>
                <w:sz w:val="20"/>
                <w:lang w:val="bg-BG"/>
              </w:rPr>
              <w:t xml:space="preserve"> Това ще се основава на преразгледана правна рамка с разширен мандат, обединяване и укрепване на съществуващите инструменти, свързани с оценката на риска и ситуационните картини, засилването на оперативния капацитет на Агенцията с постоянен ко</w:t>
            </w:r>
            <w:r>
              <w:rPr>
                <w:rFonts w:ascii="Times New Roman" w:hAnsi="Times New Roman"/>
                <w:noProof/>
                <w:sz w:val="20"/>
                <w:lang w:val="bg-BG"/>
              </w:rPr>
              <w:t>рпус от европейски гранични служители от поне 3000 души, предоставяне на финансова подкрепа и обучение за увеличаването на броя на националните гранични служители в уязвимите държави членки, по-мащабни и оперативни експертни групи и укрепване на собственот</w:t>
            </w:r>
            <w:r>
              <w:rPr>
                <w:rFonts w:ascii="Times New Roman" w:hAnsi="Times New Roman"/>
                <w:noProof/>
                <w:sz w:val="20"/>
                <w:lang w:val="bg-BG"/>
              </w:rPr>
              <w:t>о оборудване. Това ще доведе до засилване на ролята на равнище ЕС по отношение на връщането и ще се занижат праговете за мобилизиране на Агенцията, с което ще бъдат избегнати сериозни пропуски при проверките на външните граници, което може да доведе до кри</w:t>
            </w:r>
            <w:r>
              <w:rPr>
                <w:rFonts w:ascii="Times New Roman" w:hAnsi="Times New Roman"/>
                <w:noProof/>
                <w:sz w:val="20"/>
                <w:lang w:val="bg-BG"/>
              </w:rPr>
              <w:t xml:space="preserve">за. За този сценарий ще е необходим бюджет от </w:t>
            </w:r>
            <w:r>
              <w:rPr>
                <w:rFonts w:ascii="Times New Roman" w:hAnsi="Times New Roman"/>
                <w:b/>
                <w:noProof/>
                <w:sz w:val="20"/>
                <w:lang w:val="bg-BG"/>
              </w:rPr>
              <w:t>около 20—25 милиарда евро за седемгодишен период</w:t>
            </w:r>
            <w:r>
              <w:rPr>
                <w:rFonts w:ascii="Times New Roman" w:hAnsi="Times New Roman"/>
                <w:noProof/>
                <w:sz w:val="20"/>
                <w:lang w:val="bg-BG"/>
              </w:rPr>
              <w:t xml:space="preserve">, което съответства на приблизително 1,8—2,3 % от настоящата многогодишна финансова рамка. </w:t>
            </w:r>
          </w:p>
          <w:p w:rsidR="005354D9" w:rsidRDefault="001C61C6">
            <w:pPr>
              <w:pStyle w:val="BodyText"/>
              <w:spacing w:before="71"/>
              <w:ind w:left="306" w:right="363"/>
              <w:jc w:val="both"/>
              <w:rPr>
                <w:rFonts w:ascii="Times New Roman" w:hAnsi="Times New Roman"/>
                <w:noProof/>
                <w:sz w:val="20"/>
                <w:szCs w:val="20"/>
                <w:lang w:val="bg-BG"/>
              </w:rPr>
            </w:pPr>
            <w:r>
              <w:rPr>
                <w:rFonts w:ascii="Times New Roman" w:hAnsi="Times New Roman"/>
                <w:noProof/>
                <w:sz w:val="20"/>
                <w:lang w:eastAsia="en-GB"/>
              </w:rPr>
              <mc:AlternateContent>
                <mc:Choice Requires="wps">
                  <w:drawing>
                    <wp:anchor distT="0" distB="0" distL="114300" distR="114300" simplePos="0" relativeHeight="251791872" behindDoc="0" locked="0" layoutInCell="1" allowOverlap="1">
                      <wp:simplePos x="0" y="0"/>
                      <wp:positionH relativeFrom="column">
                        <wp:posOffset>46990</wp:posOffset>
                      </wp:positionH>
                      <wp:positionV relativeFrom="paragraph">
                        <wp:posOffset>67783</wp:posOffset>
                      </wp:positionV>
                      <wp:extent cx="90170" cy="90170"/>
                      <wp:effectExtent l="0" t="0" r="5080" b="5080"/>
                      <wp:wrapNone/>
                      <wp:docPr id="5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5.35pt;width:7.1pt;height:7.1pt;z-index:25179187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" path="m,l,87731,87731,43865,,xe" fillcolor="#2aa19f" stroked="f">
                      <v:path arrowok="t" o:connecttype="custom" o:connectlocs="0,0;0,90170;90170,45084;0,0" o:connectangles="0,0,0,0"/>
                    </v:shape>
                  </w:pict>
                </mc:Fallback>
              </mc:AlternateContent>
            </w:r>
            <w:r>
              <w:rPr>
                <w:rFonts w:ascii="Times New Roman" w:hAnsi="Times New Roman"/>
                <w:b/>
                <w:noProof/>
                <w:sz w:val="20"/>
                <w:lang w:val="bg-BG"/>
              </w:rPr>
              <w:t>Цялостната система за управление на границите на ЕС</w:t>
            </w:r>
            <w:r>
              <w:rPr>
                <w:rFonts w:ascii="Times New Roman" w:hAnsi="Times New Roman"/>
                <w:noProof/>
                <w:sz w:val="20"/>
                <w:lang w:val="bg-BG"/>
              </w:rPr>
              <w:t xml:space="preserve"> предполага наличи</w:t>
            </w:r>
            <w:r>
              <w:rPr>
                <w:rFonts w:ascii="Times New Roman" w:hAnsi="Times New Roman"/>
                <w:noProof/>
                <w:sz w:val="20"/>
                <w:lang w:val="bg-BG"/>
              </w:rPr>
              <w:t xml:space="preserve">ето на персонал на ЕС от 100 000 служители и съществен резерв на ЕС от оборудване, сравними със системите на САЩ и Канада. Това ще изисква </w:t>
            </w:r>
            <w:r>
              <w:rPr>
                <w:rFonts w:ascii="Times New Roman" w:hAnsi="Times New Roman"/>
                <w:b/>
                <w:noProof/>
                <w:sz w:val="20"/>
                <w:lang w:val="bg-BG"/>
              </w:rPr>
              <w:t>около 150 милиарда евро за седемгодишен период</w:t>
            </w:r>
            <w:r>
              <w:rPr>
                <w:rFonts w:ascii="Times New Roman" w:hAnsi="Times New Roman"/>
                <w:noProof/>
                <w:sz w:val="20"/>
                <w:lang w:val="bg-BG"/>
              </w:rPr>
              <w:t>, като се вземат предвид всички национални разходи за защита на граници</w:t>
            </w:r>
            <w:r>
              <w:rPr>
                <w:rFonts w:ascii="Times New Roman" w:hAnsi="Times New Roman"/>
                <w:noProof/>
                <w:sz w:val="20"/>
                <w:lang w:val="bg-BG"/>
              </w:rPr>
              <w:t>те. Това съответства на приблизително 14 % от текущата многогодишна финансова рамка, или равностойността на един годишен бюджет на ЕС. Например, федералната агенция на САЩ за митници и защита на границите сама по себе си има годишен бюджет от 13,56 милиард</w:t>
            </w:r>
            <w:r>
              <w:rPr>
                <w:rFonts w:ascii="Times New Roman" w:hAnsi="Times New Roman"/>
                <w:noProof/>
                <w:sz w:val="20"/>
                <w:lang w:val="bg-BG"/>
              </w:rPr>
              <w:t>а щатски долара и разполага с повече от 62 000 служители. Канадската агенция за гранично обслужване сама по себе си има годишен бюджет от 2 милиарда канадски долара и разполага с повече от 14 000 служители.</w:t>
            </w:r>
          </w:p>
          <w:p w:rsidR="005354D9" w:rsidRDefault="005354D9">
            <w:pPr>
              <w:spacing w:line="231" w:lineRule="exact"/>
              <w:ind w:left="200"/>
              <w:rPr>
                <w:rFonts w:ascii="Times New Roman" w:eastAsia="EC Square Sans Pro" w:hAnsi="Times New Roman"/>
                <w:noProof/>
                <w:lang w:val="bg-BG"/>
              </w:rPr>
            </w:pPr>
          </w:p>
        </w:tc>
      </w:tr>
    </w:tbl>
    <w:p w:rsidR="005354D9" w:rsidRDefault="001C61C6">
      <w:pPr>
        <w:spacing w:before="120"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 xml:space="preserve">Съюзът ни ще се нуждае също така от добре структурирани, гъвкави и рационализирани инструменти във връзка с </w:t>
      </w:r>
      <w:r>
        <w:rPr>
          <w:rFonts w:ascii="Times New Roman" w:hAnsi="Times New Roman"/>
          <w:b/>
          <w:noProof/>
          <w:sz w:val="24"/>
          <w:lang w:val="bg-BG"/>
        </w:rPr>
        <w:t>отбраната</w:t>
      </w:r>
      <w:r>
        <w:rPr>
          <w:rFonts w:ascii="Times New Roman" w:hAnsi="Times New Roman"/>
          <w:noProof/>
          <w:sz w:val="24"/>
          <w:lang w:val="bg-BG"/>
        </w:rPr>
        <w:t>. Ние сме изправени пред комплексни предизвикателства, свързани със сигурността, с които никоя държава членка не може да се справи сама. Ев</w:t>
      </w:r>
      <w:r>
        <w:rPr>
          <w:rFonts w:ascii="Times New Roman" w:hAnsi="Times New Roman"/>
          <w:noProof/>
          <w:sz w:val="24"/>
          <w:lang w:val="bg-BG"/>
        </w:rPr>
        <w:t>ропа трябва да поеме по-голяма отговорност за защитата на своите интереси, ценности и европейския начин на живот, при взаимно допълване с Организацията на Северноатлантическия договор. Въпреки че Съюзът не може да замести усилията на държавите членки в обл</w:t>
      </w:r>
      <w:r>
        <w:rPr>
          <w:rFonts w:ascii="Times New Roman" w:hAnsi="Times New Roman"/>
          <w:noProof/>
          <w:sz w:val="24"/>
          <w:lang w:val="bg-BG"/>
        </w:rPr>
        <w:t>астта на отбраната, той може да допълва и стимулира сътрудничеството им за разработването на отбранителни способности, необходими за справяне с нашите общи предизвикателства в областта на сигурността. По този начин ще се избегне дублирането и ще се даде въ</w:t>
      </w:r>
      <w:r>
        <w:rPr>
          <w:rFonts w:ascii="Times New Roman" w:hAnsi="Times New Roman"/>
          <w:noProof/>
          <w:sz w:val="24"/>
          <w:lang w:val="bg-BG"/>
        </w:rPr>
        <w:t xml:space="preserve">зможност за по-ефективно използване на парите на данъкоплатците.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5354D9" w:rsidRPr="001C61C6">
        <w:trPr>
          <w:trHeight w:val="567"/>
        </w:trPr>
        <w:tc>
          <w:tcPr>
            <w:tcW w:w="9288" w:type="dxa"/>
            <w:shd w:val="clear" w:color="auto" w:fill="2AA19F"/>
            <w:vAlign w:val="center"/>
          </w:tcPr>
          <w:p w:rsidR="005354D9" w:rsidRDefault="001C61C6">
            <w:pPr>
              <w:keepNext/>
              <w:spacing w:before="139"/>
              <w:ind w:left="5"/>
              <w:jc w:val="center"/>
              <w:rPr>
                <w:rFonts w:ascii="Times New Roman" w:eastAsia="EC Square Sans Pro" w:hAnsi="Times New Roman"/>
                <w:noProof/>
                <w:sz w:val="24"/>
                <w:szCs w:val="24"/>
                <w:lang w:val="bg-BG"/>
              </w:rPr>
            </w:pPr>
            <w:r>
              <w:rPr>
                <w:rFonts w:ascii="Times New Roman" w:hAnsi="Times New Roman"/>
                <w:noProof/>
                <w:sz w:val="24"/>
                <w:szCs w:val="24"/>
                <w:lang w:eastAsia="en-GB"/>
              </w:rPr>
              <mc:AlternateContent>
                <mc:Choice Requires="wpg">
                  <w:drawing>
                    <wp:anchor distT="0" distB="0" distL="114300" distR="114300" simplePos="0" relativeHeight="251793920" behindDoc="0" locked="0" layoutInCell="1" allowOverlap="1">
                      <wp:simplePos x="0" y="0"/>
                      <wp:positionH relativeFrom="column">
                        <wp:posOffset>180344</wp:posOffset>
                      </wp:positionH>
                      <wp:positionV relativeFrom="paragraph">
                        <wp:posOffset>28579</wp:posOffset>
                      </wp:positionV>
                      <wp:extent cx="574675" cy="574675"/>
                      <wp:effectExtent l="0" t="0" r="15875" b="15875"/>
                      <wp:wrapNone/>
                      <wp:docPr id="12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53" name="Freeform 53"/>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54" name="Freeform 54"/>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55" name="Freeform 55"/>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56" name="Freeform 56"/>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58" name="Freeform 58"/>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60" name="Freeform 60"/>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w:pict>
                    <v:group id="Group 34" o:spid="_x0000_s1026" style="position:absolute;margin-left:14.2pt;margin-top:2.25pt;width:45.25pt;height:45.25pt;z-index:251793920"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">
                      <v:shape id="Freeform 53"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YXMMA&#10;AADbAAAADwAAAGRycy9kb3ducmV2LnhtbESP3YrCMBSE74V9h3AW9k5TFX/oGkUUwYu90NoHODRn&#10;29rmpCRRu2+/EQQvh5n5hlltetOKOzlfW1YwHiUgiAuray4V5JfDcAnCB2SNrWVS8EceNuuPwQpT&#10;bR98pnsWShEh7FNUUIXQpVL6oiKDfmQ74uj9WmcwROlKqR0+Ity0cpIkc2mw5rhQYUe7ioomuxkF&#10;btfsJ81s7xaJuW6PP1nuTodcqa/PfvsNIlAf3uFX+6gVzKb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RYXMMAAADbAAAADwAAAAAAAAAAAAAAAACYAgAAZHJzL2Rv&#10;d25yZXYueG1sUEsFBgAAAAAEAAQA9QAAAIgD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54"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aWdcUA&#10;AADbAAAADwAAAGRycy9kb3ducmV2LnhtbESPT2vCQBDF74V+h2WE3upGUSnRVUS09iBa/4HHITsm&#10;qdnZmF01fvuuIHh8vHm/N28wqk0hrlS53LKCVjMCQZxYnXOqYLedfX6BcB5ZY2GZFNzJwWj4/jbA&#10;WNsbr+m68akIEHYxKsi8L2MpXZKRQde0JXHwjrYy6IOsUqkrvAW4KWQ7inrSYM6hIcOSJhklp83F&#10;hDcOv0vnV2u8R/PF9Pu83f9Rp6XUR6Me90F4qv3r+Jn+0Qq6HXhsCQCQw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pZ1xQAAANsAAAAPAAAAAAAAAAAAAAAAAJgCAABkcnMv&#10;ZG93bnJldi54bWxQSwUGAAAAAAQABAD1AAAAigM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55"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On+cQA&#10;AADbAAAADwAAAGRycy9kb3ducmV2LnhtbESPT2sCMRTE74LfIbyCF6lZpbayNYoISqGHsv65Pzev&#10;m6Wbl7iJun57Uyj0OMzMb5j5srONuFIbascKxqMMBHHpdM2VgsN+8zwDESKyxsYxKbhTgOWi35tj&#10;rt2NC7ruYiUShEOOCkyMPpcylIYshpHzxMn7dq3FmGRbSd3iLcFtIydZ9iot1pwWDHpaGyp/dher&#10;4G3mbXGWL9utX30Nj3gyrv4slBo8dat3EJG6+B/+a39oBdMp/H5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Tp/nEAAAA2wAAAA8AAAAAAAAAAAAAAAAAmAIAAGRycy9k&#10;b3ducmV2LnhtbFBLBQYAAAAABAAEAPUAAACJAw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56"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W0cYA&#10;AADbAAAADwAAAGRycy9kb3ducmV2LnhtbESPT2vCQBTE7wW/w/IEb80mAf80dRWxLerB0tpCr4/s&#10;axKTfRuyW43f3hWEHoeZ+Q0zX/amESfqXGVZQRLFIIhzqysuFHx/vT3OQDiPrLGxTAou5GC5GDzM&#10;MdP2zJ90OvhCBAi7DBWU3reZlC4vyaCLbEscvF/bGfRBdoXUHZ4D3DQyjeOJNFhxWCixpXVJeX34&#10;Mwr6+vjyM5O7ZPpBLtm8p9Xr/mmt1GjYr55BeOr9f/je3moF4wncvoQf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SW0cYAAADbAAAADwAAAAAAAAAAAAAAAACYAgAAZHJz&#10;L2Rvd25yZXYueG1sUEsFBgAAAAAEAAQA9QAAAIs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58"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AYsAA&#10;AADbAAAADwAAAGRycy9kb3ducmV2LnhtbERPzWqDQBC+F/oOyxRya1YLLWKzESlIe2hKfvoAgztR&#10;qTsr7lbN22cOgRw/vv9NsbheTTSGzrOBdJ2AIq697bgx8HuqnjNQISJb7D2TgQsFKLaPDxvMrZ/5&#10;QNMxNkpCOORooI1xyLUOdUsOw9oPxMKd/egwChwbbUecJdz1+iVJ3rTDjqWhxYE+Wqr/jv9OSqoy&#10;K9PzT/0Zuup7P9uyP+1mY1ZPS/kOKtIS7+Kb+8saeJWx8kV+gN5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eAYsAAAADbAAAADwAAAAAAAAAAAAAAAACYAgAAZHJzL2Rvd25y&#10;ZXYueG1sUEsFBgAAAAAEAAQA9QAAAIU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60"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fTr8A&#10;AADbAAAADwAAAGRycy9kb3ducmV2LnhtbERPS2sCMRC+F/wPYQq91WwfLLI1ioiCh/ZQtfdhM+4u&#10;JpOQRF3/fedQ6PHje8+Xo3fqSikPgQ28TCtQxG2wA3cGjoft8wxULsgWXWAycKcMy8XkYY6NDTf+&#10;puu+dEpCODdooC8lNlrntiePeRoisXCnkDwWganTNuFNwr3Tr1VVa48DS0OPkdY9tef9xUvJ+Z4u&#10;4avevP1Ua7d1cfcZ7bsxT4/j6gNUobH8i//cO2uglvXyRX6AXv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eV9OvwAAANsAAAAPAAAAAAAAAAAAAAAAAJgCAABkcnMvZG93bnJl&#10;di54bWxQSwUGAAAAAAQABAD1AAAAhA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lang w:val="bg-BG"/>
              </w:rPr>
              <w:t>ВАРИАНТИ ЗА БЪДЕЩАТА ФИНАНСОВА РАМКА</w:t>
            </w:r>
          </w:p>
        </w:tc>
      </w:tr>
      <w:tr w:rsidR="005354D9" w:rsidRPr="001C61C6">
        <w:trPr>
          <w:trHeight w:val="567"/>
        </w:trPr>
        <w:tc>
          <w:tcPr>
            <w:tcW w:w="9288" w:type="dxa"/>
            <w:shd w:val="clear" w:color="auto" w:fill="CBE7E5"/>
            <w:vAlign w:val="center"/>
          </w:tcPr>
          <w:p w:rsidR="005354D9" w:rsidRDefault="001C61C6">
            <w:pPr>
              <w:keepNext/>
              <w:ind w:left="68"/>
              <w:jc w:val="center"/>
              <w:rPr>
                <w:rFonts w:ascii="Times New Roman" w:eastAsia="SimSun" w:hAnsi="Times New Roman"/>
                <w:b/>
                <w:i/>
                <w:noProof/>
                <w:color w:val="2AA19F"/>
                <w:sz w:val="24"/>
                <w:szCs w:val="24"/>
                <w:lang w:val="bg-BG"/>
              </w:rPr>
            </w:pPr>
            <w:r w:rsidRPr="001C61C6">
              <w:rPr>
                <w:rFonts w:ascii="Times New Roman" w:hAnsi="Times New Roman"/>
                <w:b/>
                <w:i/>
                <w:noProof/>
                <w:color w:val="2AA19F"/>
                <w:spacing w:val="-2"/>
                <w:sz w:val="24"/>
                <w:lang w:val="bg-BG"/>
              </w:rPr>
              <w:tab/>
            </w:r>
            <w:r w:rsidRPr="001C61C6">
              <w:rPr>
                <w:rFonts w:ascii="Times New Roman" w:hAnsi="Times New Roman"/>
                <w:b/>
                <w:i/>
                <w:noProof/>
                <w:color w:val="2AA19F"/>
                <w:spacing w:val="-2"/>
                <w:sz w:val="24"/>
                <w:lang w:val="bg-BG"/>
              </w:rPr>
              <w:tab/>
            </w:r>
            <w:r>
              <w:rPr>
                <w:rFonts w:ascii="Times New Roman" w:hAnsi="Times New Roman"/>
                <w:b/>
                <w:i/>
                <w:noProof/>
                <w:color w:val="2AA19F"/>
                <w:spacing w:val="-2"/>
                <w:sz w:val="24"/>
                <w:lang w:val="bg-BG"/>
              </w:rPr>
              <w:t>Кой е най-добрият начин за подкрепа на един истински Европейски съюз за отбрана?</w:t>
            </w:r>
          </w:p>
        </w:tc>
      </w:tr>
      <w:tr w:rsidR="005354D9" w:rsidRPr="001C61C6">
        <w:trPr>
          <w:cantSplit/>
          <w:trHeight w:val="6174"/>
        </w:trPr>
        <w:tc>
          <w:tcPr>
            <w:tcW w:w="9288" w:type="dxa"/>
            <w:shd w:val="clear" w:color="auto" w:fill="CBE7E5"/>
          </w:tcPr>
          <w:p w:rsidR="005354D9" w:rsidRDefault="001C61C6">
            <w:pPr>
              <w:pStyle w:val="BodyText"/>
              <w:spacing w:before="71" w:line="242" w:lineRule="auto"/>
              <w:ind w:left="284" w:right="363"/>
              <w:jc w:val="both"/>
              <w:rPr>
                <w:rFonts w:ascii="Times New Roman" w:eastAsia="EC Square Sans Cond Pro" w:hAnsi="Times New Roman"/>
                <w:noProof/>
                <w:sz w:val="20"/>
                <w:szCs w:val="20"/>
                <w:lang w:val="bg-BG"/>
              </w:rPr>
            </w:pPr>
            <w:r>
              <w:rPr>
                <w:rFonts w:ascii="Times New Roman" w:hAnsi="Times New Roman"/>
                <w:b/>
                <w:noProof/>
                <w:sz w:val="20"/>
                <w:lang w:val="bg-BG"/>
              </w:rPr>
              <w:t>Европейският съюз за отбрана</w:t>
            </w:r>
            <w:r>
              <w:rPr>
                <w:rFonts w:ascii="Times New Roman" w:hAnsi="Times New Roman"/>
                <w:noProof/>
                <w:sz w:val="20"/>
                <w:lang w:val="bg-BG"/>
              </w:rPr>
              <w:t xml:space="preserve"> бе създаден през юни 2017 г. и оттогава постепенно се доизгражда. С ограничен първоначален бюджет от 90 милиона евро за научни изследвания в областта на отбраната и 500 милиона евро за развитие на промишлеността за периода 2017—2020 г. (взети заедно, тези</w:t>
            </w:r>
            <w:r>
              <w:rPr>
                <w:rFonts w:ascii="Times New Roman" w:hAnsi="Times New Roman"/>
                <w:noProof/>
                <w:sz w:val="20"/>
                <w:lang w:val="bg-BG"/>
              </w:rPr>
              <w:t xml:space="preserve"> суми представляват приблизително 0,05 % от настоящата финансова рамка), в първата си фаза той ще може само да подпомогне ограничен брой съвместни научноизследователски и развойни проекти.</w:t>
            </w:r>
          </w:p>
          <w:p w:rsidR="005354D9" w:rsidRDefault="001C61C6">
            <w:pPr>
              <w:pStyle w:val="BodyText"/>
              <w:spacing w:before="71" w:line="242" w:lineRule="auto"/>
              <w:ind w:left="284" w:right="363"/>
              <w:jc w:val="both"/>
              <w:rPr>
                <w:rFonts w:ascii="Times New Roman" w:eastAsia="EC Square Sans Cond Pro" w:hAnsi="Times New Roman"/>
                <w:noProof/>
                <w:sz w:val="20"/>
                <w:szCs w:val="20"/>
                <w:lang w:val="bg-BG"/>
              </w:rPr>
            </w:pPr>
            <w:r>
              <w:rPr>
                <w:rFonts w:ascii="Times New Roman" w:hAnsi="Times New Roman"/>
                <w:noProof/>
                <w:sz w:val="20"/>
                <w:lang w:val="bg-BG"/>
              </w:rPr>
              <w:t>Какъв вид фонд за отбрана искаме за в бъдеще? Истинският Европейски</w:t>
            </w:r>
            <w:r>
              <w:rPr>
                <w:rFonts w:ascii="Times New Roman" w:hAnsi="Times New Roman"/>
                <w:noProof/>
                <w:sz w:val="20"/>
                <w:lang w:val="bg-BG"/>
              </w:rPr>
              <w:t xml:space="preserve"> съюз за отбрана ще изисква значителни бюджетни инвестиции.</w:t>
            </w:r>
          </w:p>
          <w:p w:rsidR="005354D9" w:rsidRDefault="001C61C6">
            <w:pPr>
              <w:pStyle w:val="BodyText"/>
              <w:spacing w:before="71"/>
              <w:ind w:left="306" w:right="363"/>
              <w:jc w:val="both"/>
              <w:rPr>
                <w:rFonts w:ascii="Times New Roman" w:eastAsia="Times New Roman" w:hAnsi="Times New Roman"/>
                <w:noProof/>
                <w:sz w:val="20"/>
                <w:szCs w:val="20"/>
                <w:lang w:val="bg-BG"/>
              </w:rPr>
            </w:pPr>
            <w:r>
              <w:rPr>
                <w:rFonts w:ascii="Times New Roman" w:hAnsi="Times New Roman"/>
                <w:noProof/>
                <w:sz w:val="20"/>
                <w:lang w:val="bg-BG"/>
              </w:rPr>
              <w:t xml:space="preserve">Предвид мащаба на съществуващите национални бюджети за научни изследвания в областта на отбраната — Франция и Германия вече харчат поотделно над 1 милиарда евро годишно за научни изследвания в </w:t>
            </w:r>
            <w:r>
              <w:rPr>
                <w:rFonts w:ascii="Times New Roman" w:hAnsi="Times New Roman"/>
                <w:noProof/>
                <w:sz w:val="20"/>
                <w:lang w:val="bg-BG"/>
              </w:rPr>
              <w:t>областта на отбраната, както и високите разходи за разработването на авангардни технологии в областта на отбраната, включително за киберотбраната, компонентът „</w:t>
            </w:r>
            <w:r>
              <w:rPr>
                <w:rFonts w:ascii="Times New Roman" w:hAnsi="Times New Roman"/>
                <w:b/>
                <w:noProof/>
                <w:sz w:val="20"/>
                <w:lang w:val="bg-BG"/>
              </w:rPr>
              <w:t>научни изследвания</w:t>
            </w:r>
            <w:r>
              <w:rPr>
                <w:rFonts w:ascii="Times New Roman" w:hAnsi="Times New Roman"/>
                <w:noProof/>
                <w:sz w:val="20"/>
                <w:lang w:val="bg-BG"/>
              </w:rPr>
              <w:t xml:space="preserve">“ на Фонда ще се нуждае от бюджет </w:t>
            </w:r>
            <w:r>
              <w:rPr>
                <w:rFonts w:ascii="Times New Roman" w:hAnsi="Times New Roman"/>
                <w:b/>
                <w:noProof/>
                <w:sz w:val="20"/>
                <w:lang w:val="bg-BG"/>
              </w:rPr>
              <w:t>от поне 3,5 милиарда евро за периода</w:t>
            </w:r>
            <w:r>
              <w:rPr>
                <w:rFonts w:ascii="Times New Roman" w:hAnsi="Times New Roman"/>
                <w:noProof/>
                <w:sz w:val="20"/>
                <w:lang w:val="bg-BG"/>
              </w:rPr>
              <w:t xml:space="preserve">, за да </w:t>
            </w:r>
            <w:r>
              <w:rPr>
                <w:rFonts w:ascii="Times New Roman" w:hAnsi="Times New Roman"/>
                <w:noProof/>
                <w:sz w:val="20"/>
                <w:lang w:val="bg-BG"/>
              </w:rPr>
              <w:t xml:space="preserve">може действията му да са осезаеми. </w:t>
            </w:r>
            <w:r>
              <w:rPr>
                <w:rFonts w:ascii="Times New Roman" w:hAnsi="Times New Roman"/>
                <w:noProof/>
                <w:sz w:val="20"/>
                <w:lang w:eastAsia="en-GB"/>
              </w:rPr>
              <mc:AlternateContent>
                <mc:Choice Requires="wps">
                  <w:drawing>
                    <wp:anchor distT="0" distB="0" distL="114300" distR="114300" simplePos="0" relativeHeight="251799040"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27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5.4pt;width:7.1pt;height:7.1pt;z-index:25179904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" path="m,l,87731,87731,43865,,xe" fillcolor="#2aa19f" stroked="f">
                      <v:path arrowok="t" o:connecttype="custom" o:connectlocs="0,0;0,90805;90805,45402;0,0" o:connectangles="0,0,0,0"/>
                    </v:shape>
                  </w:pict>
                </mc:Fallback>
              </mc:AlternateContent>
            </w:r>
          </w:p>
          <w:p w:rsidR="005354D9" w:rsidRDefault="001C61C6">
            <w:pPr>
              <w:pStyle w:val="BodyText"/>
              <w:spacing w:before="71"/>
              <w:ind w:left="306" w:right="363"/>
              <w:jc w:val="both"/>
              <w:rPr>
                <w:rFonts w:ascii="Times New Roman" w:eastAsia="Times New Roman" w:hAnsi="Times New Roman"/>
                <w:noProof/>
                <w:sz w:val="20"/>
                <w:szCs w:val="20"/>
                <w:lang w:val="bg-BG"/>
              </w:rPr>
            </w:pPr>
            <w:r>
              <w:rPr>
                <w:rFonts w:ascii="Times New Roman" w:hAnsi="Times New Roman"/>
                <w:noProof/>
                <w:sz w:val="20"/>
                <w:lang w:val="bg-BG"/>
              </w:rPr>
              <w:t xml:space="preserve">По същия начин ще са необходими поне около 7 милиарда евро за периода между 2021 и 2027 г. за съфинансиране на част от </w:t>
            </w:r>
            <w:r>
              <w:rPr>
                <w:rFonts w:ascii="Times New Roman" w:hAnsi="Times New Roman"/>
                <w:b/>
                <w:noProof/>
                <w:sz w:val="20"/>
                <w:lang w:val="bg-BG"/>
              </w:rPr>
              <w:t>промишленото развитие в областта на отбраната</w:t>
            </w:r>
            <w:r>
              <w:rPr>
                <w:rFonts w:ascii="Times New Roman" w:hAnsi="Times New Roman"/>
                <w:noProof/>
                <w:sz w:val="20"/>
                <w:lang w:val="bg-BG"/>
              </w:rPr>
              <w:t>. Това ще даде възможност за привличане на значителни о</w:t>
            </w:r>
            <w:r>
              <w:rPr>
                <w:rFonts w:ascii="Times New Roman" w:hAnsi="Times New Roman"/>
                <w:noProof/>
                <w:sz w:val="20"/>
                <w:lang w:val="bg-BG"/>
              </w:rPr>
              <w:t xml:space="preserve">бщи инвестиции за развитието на отбранителните способности в размер на </w:t>
            </w:r>
            <w:r>
              <w:rPr>
                <w:rFonts w:ascii="Times New Roman" w:hAnsi="Times New Roman"/>
                <w:b/>
                <w:noProof/>
                <w:sz w:val="20"/>
                <w:lang w:val="bg-BG"/>
              </w:rPr>
              <w:t>най-малко</w:t>
            </w:r>
            <w:r>
              <w:rPr>
                <w:rFonts w:ascii="Times New Roman" w:hAnsi="Times New Roman"/>
                <w:noProof/>
                <w:sz w:val="20"/>
                <w:lang w:val="bg-BG"/>
              </w:rPr>
              <w:t xml:space="preserve"> </w:t>
            </w:r>
            <w:r>
              <w:rPr>
                <w:rFonts w:ascii="Times New Roman" w:hAnsi="Times New Roman"/>
                <w:b/>
                <w:noProof/>
                <w:sz w:val="20"/>
                <w:lang w:val="bg-BG"/>
              </w:rPr>
              <w:t>35 милиарда евро за период от седем години</w:t>
            </w:r>
            <w:r>
              <w:rPr>
                <w:rFonts w:ascii="Times New Roman" w:hAnsi="Times New Roman"/>
                <w:noProof/>
                <w:sz w:val="20"/>
                <w:lang w:val="bg-BG"/>
              </w:rPr>
              <w:t>. Това би съответствало на 14 % от националните разходи в областта на отбранителните способности. Това ще бъде важна стъпка към целта</w:t>
            </w:r>
            <w:r>
              <w:rPr>
                <w:rFonts w:ascii="Times New Roman" w:hAnsi="Times New Roman"/>
                <w:noProof/>
                <w:sz w:val="20"/>
                <w:lang w:val="bg-BG"/>
              </w:rPr>
              <w:t>, приета от държавите членки в рамките на Европейската агенция за отбрана, да се използват 35 % от техните разходи за оборудване за изпълнението на съвместни проекти</w:t>
            </w:r>
            <w:r>
              <w:rPr>
                <w:rFonts w:ascii="Times New Roman" w:hAnsi="Times New Roman"/>
                <w:noProof/>
                <w:sz w:val="20"/>
                <w:lang w:eastAsia="en-GB"/>
              </w:rPr>
              <mc:AlternateContent>
                <mc:Choice Requires="wps">
                  <w:drawing>
                    <wp:anchor distT="0" distB="0" distL="114300" distR="114300" simplePos="0" relativeHeight="251794944"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9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5.4pt;width:7.1pt;height:7.1pt;z-index:25179494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VftjzRMDAAB1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Pr>
                <w:rFonts w:ascii="Times New Roman" w:hAnsi="Times New Roman"/>
                <w:noProof/>
                <w:sz w:val="20"/>
                <w:lang w:val="bg-BG"/>
              </w:rPr>
              <w:t xml:space="preserve">. </w:t>
            </w:r>
          </w:p>
          <w:p w:rsidR="005354D9" w:rsidRDefault="001C61C6" w:rsidP="001C61C6">
            <w:pPr>
              <w:pStyle w:val="BodyText"/>
              <w:spacing w:before="71" w:after="120"/>
              <w:ind w:left="306" w:right="363"/>
              <w:jc w:val="both"/>
              <w:rPr>
                <w:rFonts w:ascii="Times New Roman" w:hAnsi="Times New Roman"/>
                <w:noProof/>
                <w:lang w:val="bg-BG"/>
              </w:rPr>
            </w:pPr>
            <w:r>
              <w:rPr>
                <w:rFonts w:ascii="Times New Roman" w:hAnsi="Times New Roman"/>
                <w:noProof/>
                <w:sz w:val="20"/>
                <w:lang w:eastAsia="en-GB"/>
              </w:rPr>
              <mc:AlternateContent>
                <mc:Choice Requires="wps">
                  <w:drawing>
                    <wp:anchor distT="0" distB="0" distL="114300" distR="114300" simplePos="0" relativeHeight="251795968"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97"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5.4pt;width:7.1pt;height:7.1pt;z-index:25179596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ATe5evEgMAAHU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r>
              <w:rPr>
                <w:rFonts w:ascii="Times New Roman" w:hAnsi="Times New Roman"/>
                <w:noProof/>
                <w:sz w:val="20"/>
                <w:lang w:val="bg-BG"/>
              </w:rPr>
              <w:t>Европейският фонд за отбрана има потенциал да даде важен тласък на стратегическата авт</w:t>
            </w:r>
            <w:r>
              <w:rPr>
                <w:rFonts w:ascii="Times New Roman" w:hAnsi="Times New Roman"/>
                <w:noProof/>
                <w:sz w:val="20"/>
                <w:lang w:val="bg-BG"/>
              </w:rPr>
              <w:t>ономност на ЕС и на конкурентоспособността на отбранителната промишленост на Европа. Въпреки това, поради ограниченията на Договорите, бюджетът на ЕС не е в състояние да покрие всички области на действие на ЕС в областта на сигурността и отбраната. Наличие</w:t>
            </w:r>
            <w:r>
              <w:rPr>
                <w:rFonts w:ascii="Times New Roman" w:hAnsi="Times New Roman"/>
                <w:noProof/>
                <w:sz w:val="20"/>
                <w:lang w:val="bg-BG"/>
              </w:rPr>
              <w:t xml:space="preserve">то на отделен механизъм за финансиране в размер на </w:t>
            </w:r>
            <w:r>
              <w:rPr>
                <w:rFonts w:ascii="Times New Roman" w:hAnsi="Times New Roman"/>
                <w:b/>
                <w:noProof/>
                <w:sz w:val="20"/>
                <w:lang w:val="bg-BG"/>
              </w:rPr>
              <w:t>около 10 милиарда евро за периода 2021—2027 г.</w:t>
            </w:r>
            <w:r>
              <w:rPr>
                <w:rFonts w:ascii="Times New Roman" w:hAnsi="Times New Roman"/>
                <w:noProof/>
                <w:sz w:val="20"/>
                <w:lang w:val="bg-BG"/>
              </w:rPr>
              <w:t xml:space="preserve"> ще доведе до значително подобряване на способността на ЕС да подпомага финансово </w:t>
            </w:r>
            <w:r>
              <w:rPr>
                <w:rFonts w:ascii="Times New Roman" w:hAnsi="Times New Roman"/>
                <w:b/>
                <w:noProof/>
                <w:sz w:val="20"/>
                <w:lang w:val="bg-BG"/>
              </w:rPr>
              <w:t>операциите с последици в областта на отбраната</w:t>
            </w:r>
            <w:r>
              <w:rPr>
                <w:rFonts w:ascii="Times New Roman" w:hAnsi="Times New Roman"/>
                <w:noProof/>
                <w:sz w:val="20"/>
                <w:lang w:val="bg-BG"/>
              </w:rPr>
              <w:t>.</w:t>
            </w:r>
            <w:r>
              <w:rPr>
                <w:rFonts w:ascii="Times New Roman" w:hAnsi="Times New Roman"/>
                <w:b/>
                <w:noProof/>
                <w:sz w:val="20"/>
                <w:lang w:val="bg-BG"/>
              </w:rPr>
              <w:t xml:space="preserve"> </w:t>
            </w:r>
            <w:r>
              <w:rPr>
                <w:rFonts w:ascii="Times New Roman" w:hAnsi="Times New Roman"/>
                <w:noProof/>
                <w:sz w:val="20"/>
                <w:lang w:val="bg-BG"/>
              </w:rPr>
              <w:t>Това е сравнимо със сума с ма</w:t>
            </w:r>
            <w:r>
              <w:rPr>
                <w:rFonts w:ascii="Times New Roman" w:hAnsi="Times New Roman"/>
                <w:noProof/>
                <w:sz w:val="20"/>
                <w:lang w:val="bg-BG"/>
              </w:rPr>
              <w:t>ксимален размер от 3,5 милиарда евро в рамките на текущия период.</w:t>
            </w:r>
          </w:p>
        </w:tc>
      </w:tr>
    </w:tbl>
    <w:p w:rsidR="005354D9" w:rsidRDefault="001C61C6">
      <w:pPr>
        <w:spacing w:before="240"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 xml:space="preserve">Две години след Парижкото споразумение ЕС трябва също така да запази по убедителен начин челното си място в борбата с </w:t>
      </w:r>
      <w:r>
        <w:rPr>
          <w:rFonts w:ascii="Times New Roman" w:hAnsi="Times New Roman"/>
          <w:b/>
          <w:noProof/>
          <w:sz w:val="24"/>
          <w:lang w:val="bg-BG"/>
        </w:rPr>
        <w:t>изменението на климата</w:t>
      </w:r>
      <w:r>
        <w:rPr>
          <w:rFonts w:ascii="Times New Roman" w:hAnsi="Times New Roman"/>
          <w:noProof/>
          <w:sz w:val="24"/>
          <w:lang w:val="bg-BG"/>
        </w:rPr>
        <w:t xml:space="preserve"> и да осигури плавен преход към модерна, чиста и </w:t>
      </w:r>
      <w:r>
        <w:rPr>
          <w:rFonts w:ascii="Times New Roman" w:hAnsi="Times New Roman"/>
          <w:noProof/>
          <w:sz w:val="24"/>
          <w:lang w:val="bg-BG"/>
        </w:rPr>
        <w:t>кръгова икономика. Следва да се вземе предвид опитът от рационализирането на свързаните с климата действия. ЕС трябва да изпълнява ангажимента си към целите на ООН за устойчиво развитие. Бюджетът на ЕС подпомага също така единствената по рода си европейска</w:t>
      </w:r>
      <w:r>
        <w:rPr>
          <w:rFonts w:ascii="Times New Roman" w:hAnsi="Times New Roman"/>
          <w:noProof/>
          <w:sz w:val="24"/>
          <w:lang w:val="bg-BG"/>
        </w:rPr>
        <w:t xml:space="preserve"> </w:t>
      </w:r>
      <w:r>
        <w:rPr>
          <w:rFonts w:ascii="Times New Roman" w:hAnsi="Times New Roman"/>
          <w:b/>
          <w:noProof/>
          <w:sz w:val="24"/>
          <w:lang w:val="bg-BG"/>
        </w:rPr>
        <w:t>социална пазарна икономика</w:t>
      </w:r>
      <w:r>
        <w:rPr>
          <w:rFonts w:ascii="Times New Roman" w:hAnsi="Times New Roman"/>
          <w:noProof/>
          <w:sz w:val="24"/>
          <w:lang w:val="bg-BG"/>
        </w:rPr>
        <w:t>. Икономическите и социалните реалности в Европа се различават помежду си, както по отношение на дяловете на заетост и бедност, така и на системите за социална закрила. Бюджетът на ЕС ще трябва да постигне резултати по ангажимент</w:t>
      </w:r>
      <w:r>
        <w:rPr>
          <w:rFonts w:ascii="Times New Roman" w:hAnsi="Times New Roman"/>
          <w:noProof/>
          <w:sz w:val="24"/>
          <w:lang w:val="bg-BG"/>
        </w:rPr>
        <w:t>ите, поети от ръководителите на социалната среща на върха в Гьотеборг. Това означава да продължи развиването на социалното измерение на Съюза, включително чрез пълноценното прилагане на европейския стълб на социалните права, и подкрепа за младите хора и мо</w:t>
      </w:r>
      <w:r>
        <w:rPr>
          <w:rFonts w:ascii="Times New Roman" w:hAnsi="Times New Roman"/>
          <w:noProof/>
          <w:sz w:val="24"/>
          <w:lang w:val="bg-BG"/>
        </w:rPr>
        <w:t xml:space="preserve">билността на европейските граждани. Ще бъдат необходими целесъобразни ресурси за подобряване на възможностите за заетост и за справяне с предизвикателствата, свързани с уменията, включително тези във връзка с цифровизацията.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5354D9" w:rsidRPr="001C61C6">
        <w:trPr>
          <w:trHeight w:val="567"/>
        </w:trPr>
        <w:tc>
          <w:tcPr>
            <w:tcW w:w="9288" w:type="dxa"/>
            <w:shd w:val="clear" w:color="auto" w:fill="2AA19F"/>
            <w:vAlign w:val="center"/>
          </w:tcPr>
          <w:p w:rsidR="005354D9" w:rsidRDefault="001C61C6">
            <w:pPr>
              <w:keepNext/>
              <w:spacing w:before="139"/>
              <w:ind w:left="5"/>
              <w:jc w:val="center"/>
              <w:rPr>
                <w:rFonts w:ascii="Times New Roman" w:eastAsia="EC Square Sans Pro" w:hAnsi="Times New Roman"/>
                <w:noProof/>
                <w:sz w:val="24"/>
                <w:szCs w:val="24"/>
                <w:lang w:val="bg-BG"/>
              </w:rPr>
            </w:pPr>
            <w:r>
              <w:rPr>
                <w:rFonts w:ascii="Times New Roman" w:hAnsi="Times New Roman"/>
                <w:noProof/>
                <w:sz w:val="24"/>
                <w:szCs w:val="24"/>
                <w:lang w:eastAsia="en-GB"/>
              </w:rPr>
              <mc:AlternateContent>
                <mc:Choice Requires="wpg">
                  <w:drawing>
                    <wp:anchor distT="0" distB="0" distL="114300" distR="114300" simplePos="0" relativeHeight="251792896" behindDoc="0" locked="0" layoutInCell="1" allowOverlap="1">
                      <wp:simplePos x="0" y="0"/>
                      <wp:positionH relativeFrom="column">
                        <wp:posOffset>180344</wp:posOffset>
                      </wp:positionH>
                      <wp:positionV relativeFrom="paragraph">
                        <wp:posOffset>28579</wp:posOffset>
                      </wp:positionV>
                      <wp:extent cx="574675" cy="574675"/>
                      <wp:effectExtent l="0" t="0" r="15875" b="15875"/>
                      <wp:wrapNone/>
                      <wp:docPr id="13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99" name="Freeform 98"/>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0" name="Freeform 99"/>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5" name="Freeform 100"/>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6" name="Freeform 105"/>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7" name="Freeform 106"/>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9" name="Freeform 107"/>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w:pict>
                    <v:group id="Group 34" o:spid="_x0000_s1026" style="position:absolute;margin-left:14.2pt;margin-top:2.25pt;width:45.25pt;height:45.25pt;z-index:251792896"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">
                      <v:shape id="Freeform 98"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LMMA&#10;AADbAAAADwAAAGRycy9kb3ducmV2LnhtbESPQYvCMBSE7wv+h/CEva2pwu5qNYoogoc9uLU/4NE8&#10;29rmpSRR6783guBxmJlvmMWqN624kvO1ZQXjUQKCuLC65lJBftx9TUH4gKyxtUwK7uRhtRx8LDDV&#10;9sb/dM1CKSKEfYoKqhC6VEpfVGTQj2xHHL2TdQZDlK6U2uEtwk0rJ0nyIw3WHBcq7GhTUdFkF6PA&#10;bZrtpPneut/EnNf7vyx3h12u1OewX89BBOrDO/xq77WC2Qy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VLMMAAADbAAAADwAAAAAAAAAAAAAAAACYAgAAZHJzL2Rv&#10;d25yZXYueG1sUEsFBgAAAAAEAAQA9QAAAIgD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99"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PqsYA&#10;AADcAAAADwAAAGRycy9kb3ducmV2LnhtbESPT2sCQQzF7wW/wxChtzqjFCmroxTRtodi6z/wGHbS&#10;3dWdzHZnquu3bw6F3vLI+728TOedr9WF2lgFtjAcGFDEeXAVFxb2u9XDE6iYkB3WgcnCjSLMZ727&#10;KWYuXHlDl20qlIRwzNBCmVKTaR3zkjzGQWiIZfcVWo9JZFto1+JVwn2tR8aMtceK5UKJDS1Kys/b&#10;Hy81jp/rmD42eDOv78uX793hRI9Da+/73fMEVKIu/Zv/6DcnnJH68oxM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mPqs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00"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QsIA&#10;AADcAAAADwAAAGRycy9kb3ducmV2LnhtbERPTWsCMRC9F/ofwhR6KZq1tCqrUaRQKfQgu+p93Iyb&#10;xc0kblLd/vtGKHibx/uc+bK3rbhQFxrHCkbDDARx5XTDtYLd9nMwBREissbWMSn4pQDLxePDHHPt&#10;rlzQpYy1SCEcclRgYvS5lKEyZDEMnSdO3NF1FmOCXS11h9cUblv5mmVjabHh1GDQ04eh6lT+WAWT&#10;qbfFWb6t1361ednjwbjmu1Dq+alfzUBE6uNd/O/+0ml+9g6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HlFC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05"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NF2sQA&#10;AADcAAAADwAAAGRycy9kb3ducmV2LnhtbERPTWvCQBC9F/wPywje6iYeosZsRLRFe2iptuB1yE6T&#10;1OxsyK4x/vtuodDbPN7nZOvBNKKnztWWFcTTCARxYXXNpYLPj+fHBQjnkTU2lknBnRys89FDhqm2&#10;Nz5Sf/KlCCHsUlRQed+mUrqiIoNualviwH3ZzqAPsCul7vAWwk0jZ1GUSIM1h4YKW9pWVFxOV6Ng&#10;uHzvzgv5Es/fycX7t1n99LrcKjUZD5sVCE+D/xf/uQ86zI8S+H0mXC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zRdrEAAAA3AAAAA8AAAAAAAAAAAAAAAAAmAIAAGRycy9k&#10;b3ducmV2LnhtbFBLBQYAAAAABAAEAPUAAACJAw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06"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Sw68QA&#10;AADcAAAADwAAAGRycy9kb3ducmV2LnhtbESPzWrDMBCE74G+g9hAb4nsHtrgWgkmYJpDUvL3AIu1&#10;/qHWyliq7bx9FAjktsvMzjebbibTioF611hWEC8jEMSF1Q1XCq6XfLEC4TyyxtYyKbiRg836bZZi&#10;ou3IJxrOvhIhhF2CCmrvu0RKV9Rk0C1tRxy00vYGfVj7SuoexxBuWvkRRZ/SYMOBUGNH25qKv/O/&#10;CZA8W2Vx+Vv8uCbfH0edtZfDqNT7fMq+QXia/Mv8vN7pUD/6gsczYQK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UsOvEAAAA3AAAAA8AAAAAAAAAAAAAAAAAmAIAAGRycy9k&#10;b3ducmV2LnhtbFBLBQYAAAAABAAEAPUAAACJAw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07"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uMMA&#10;AADcAAAADwAAAGRycy9kb3ducmV2LnhtbESPQWsCMRCF74X+hzAFbzVpFWlXoxSp4MEeurb3YTPu&#10;LiaTkERd/70RCr3N8N68781iNTgrzhRT71nDy1iBIG686bnV8LPfPL+BSBnZoPVMGq6UYLV8fFhg&#10;ZfyFv+lc51aUEE4VauhyDpWUqenIYRr7QFy0g48Oc1ljK03ESwl3Vr4qNZMOey6EDgOtO2qO9ckV&#10;yPEaT/5r9jn5VWu7sWG7C2aq9ehp+JiDyDTkf/Pf9daU+uod7s+UC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jGuM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lang w:val="bg-BG"/>
              </w:rPr>
              <w:t xml:space="preserve">ВАРИАНТИ ЗА БЪДЕЩАТА </w:t>
            </w:r>
            <w:r>
              <w:rPr>
                <w:rFonts w:ascii="Times New Roman" w:hAnsi="Times New Roman"/>
                <w:b/>
                <w:noProof/>
                <w:color w:val="FFFFFF"/>
                <w:spacing w:val="4"/>
                <w:sz w:val="24"/>
                <w:lang w:val="bg-BG"/>
              </w:rPr>
              <w:t>ФИНАНСОВА РАМКА</w:t>
            </w:r>
          </w:p>
        </w:tc>
      </w:tr>
      <w:tr w:rsidR="005354D9" w:rsidRPr="001C61C6">
        <w:trPr>
          <w:trHeight w:val="567"/>
        </w:trPr>
        <w:tc>
          <w:tcPr>
            <w:tcW w:w="9288" w:type="dxa"/>
            <w:shd w:val="clear" w:color="auto" w:fill="CBE7E5"/>
            <w:vAlign w:val="center"/>
          </w:tcPr>
          <w:p w:rsidR="005354D9" w:rsidRDefault="001C61C6" w:rsidP="001C61C6">
            <w:pPr>
              <w:keepNext/>
              <w:spacing w:before="120"/>
              <w:ind w:left="70"/>
              <w:jc w:val="center"/>
              <w:rPr>
                <w:rFonts w:ascii="Times New Roman" w:eastAsia="SimSun" w:hAnsi="Times New Roman"/>
                <w:b/>
                <w:i/>
                <w:noProof/>
                <w:color w:val="2AA19F"/>
                <w:sz w:val="24"/>
                <w:szCs w:val="24"/>
                <w:lang w:val="bg-BG"/>
              </w:rPr>
            </w:pPr>
            <w:r>
              <w:rPr>
                <w:rFonts w:ascii="Times New Roman" w:hAnsi="Times New Roman"/>
                <w:b/>
                <w:i/>
                <w:noProof/>
                <w:color w:val="2AA19F"/>
                <w:spacing w:val="-2"/>
                <w:sz w:val="24"/>
                <w:lang w:val="bg-BG"/>
              </w:rPr>
              <w:t xml:space="preserve">Кой е най-добрият начин да се подкрепи </w:t>
            </w:r>
            <w:r w:rsidRPr="001C61C6">
              <w:rPr>
                <w:rFonts w:ascii="Times New Roman" w:hAnsi="Times New Roman"/>
                <w:b/>
                <w:i/>
                <w:noProof/>
                <w:color w:val="2AA19F"/>
                <w:spacing w:val="-2"/>
                <w:sz w:val="24"/>
                <w:lang w:val="bg-BG"/>
              </w:rPr>
              <w:br/>
            </w:r>
            <w:r>
              <w:rPr>
                <w:rFonts w:ascii="Times New Roman" w:hAnsi="Times New Roman"/>
                <w:b/>
                <w:i/>
                <w:noProof/>
                <w:color w:val="2AA19F"/>
                <w:spacing w:val="-2"/>
                <w:sz w:val="24"/>
                <w:lang w:val="bg-BG"/>
              </w:rPr>
              <w:t>мобилността на младите хора?</w:t>
            </w:r>
          </w:p>
        </w:tc>
      </w:tr>
      <w:tr w:rsidR="005354D9" w:rsidRPr="001C61C6">
        <w:trPr>
          <w:cantSplit/>
          <w:trHeight w:val="3551"/>
        </w:trPr>
        <w:tc>
          <w:tcPr>
            <w:tcW w:w="9288" w:type="dxa"/>
            <w:shd w:val="clear" w:color="auto" w:fill="CBE7E5"/>
          </w:tcPr>
          <w:p w:rsidR="005354D9" w:rsidRDefault="001C61C6">
            <w:pPr>
              <w:pStyle w:val="BodyText"/>
              <w:spacing w:before="71"/>
              <w:ind w:left="306" w:right="363"/>
              <w:jc w:val="both"/>
              <w:rPr>
                <w:rFonts w:ascii="Times New Roman" w:eastAsia="EC Square Sans Cond Pro" w:hAnsi="Times New Roman"/>
                <w:noProof/>
                <w:color w:val="231F20"/>
                <w:sz w:val="20"/>
                <w:szCs w:val="20"/>
                <w:lang w:val="bg-BG"/>
              </w:rPr>
            </w:pPr>
            <w:r>
              <w:rPr>
                <w:rFonts w:ascii="Times New Roman" w:hAnsi="Times New Roman"/>
                <w:noProof/>
                <w:color w:val="231F20"/>
                <w:sz w:val="20"/>
                <w:lang w:val="bg-BG"/>
              </w:rPr>
              <w:t xml:space="preserve">За период от 30 години по линия на програмата Еразъм + бяха подпомогнати девет милиона млади хора, за да учат, преподават или извършват доброволческа дейност в друга държава, повишавайки по този начин шансовете си на пазара на труда. </w:t>
            </w:r>
            <w:r>
              <w:rPr>
                <w:rFonts w:ascii="Times New Roman" w:hAnsi="Times New Roman"/>
                <w:noProof/>
                <w:sz w:val="20"/>
                <w:u w:color="000000"/>
                <w:bdr w:val="nil"/>
                <w:lang w:val="bg-BG"/>
              </w:rPr>
              <w:t>Настоящата програма „Е</w:t>
            </w:r>
            <w:r>
              <w:rPr>
                <w:rFonts w:ascii="Times New Roman" w:hAnsi="Times New Roman"/>
                <w:noProof/>
                <w:sz w:val="20"/>
                <w:u w:color="000000"/>
                <w:bdr w:val="nil"/>
                <w:lang w:val="bg-BG"/>
              </w:rPr>
              <w:t>разъм +“ (2014—2020 г.) разполага с бюджет от 14,7 милиарда евро</w:t>
            </w:r>
            <w:r>
              <w:rPr>
                <w:rFonts w:ascii="Times New Roman" w:hAnsi="Times New Roman"/>
                <w:noProof/>
                <w:color w:val="231F20"/>
                <w:sz w:val="20"/>
                <w:lang w:val="bg-BG"/>
              </w:rPr>
              <w:t xml:space="preserve"> (около 1,3 % от общия размер на текущата многогодишна финансова рамка), с който се подпомага предлагането на възможности за мобилност с учебна цел за по-малко от 4 % от младите хора, живеещи </w:t>
            </w:r>
            <w:r>
              <w:rPr>
                <w:rFonts w:ascii="Times New Roman" w:hAnsi="Times New Roman"/>
                <w:noProof/>
                <w:color w:val="231F20"/>
                <w:sz w:val="20"/>
                <w:lang w:val="bg-BG"/>
              </w:rPr>
              <w:t xml:space="preserve">в Европа. </w:t>
            </w:r>
          </w:p>
          <w:p w:rsidR="005354D9" w:rsidRDefault="001C61C6">
            <w:pPr>
              <w:pStyle w:val="BodyText"/>
              <w:spacing w:before="71"/>
              <w:ind w:left="306" w:right="363"/>
              <w:jc w:val="both"/>
              <w:rPr>
                <w:rFonts w:ascii="Times New Roman" w:eastAsia="EC Square Sans Cond Pro" w:hAnsi="Times New Roman"/>
                <w:noProof/>
                <w:color w:val="231F20"/>
                <w:spacing w:val="-1"/>
                <w:sz w:val="20"/>
                <w:szCs w:val="20"/>
                <w:lang w:val="bg-BG"/>
              </w:rPr>
            </w:pPr>
            <w:r>
              <w:rPr>
                <w:rFonts w:ascii="Times New Roman" w:hAnsi="Times New Roman"/>
                <w:noProof/>
                <w:color w:val="231F20"/>
                <w:sz w:val="20"/>
                <w:lang w:val="bg-BG"/>
              </w:rPr>
              <w:t>Налице е силно изразено съгласие за необходимостта от засилване на мобилността и обмена, включително чрез значително</w:t>
            </w:r>
            <w:r>
              <w:rPr>
                <w:noProof/>
                <w:lang w:val="bg-BG"/>
              </w:rPr>
              <w:t xml:space="preserve"> </w:t>
            </w:r>
            <w:r>
              <w:rPr>
                <w:rFonts w:ascii="Times New Roman" w:hAnsi="Times New Roman"/>
                <w:noProof/>
                <w:sz w:val="20"/>
                <w:u w:color="000000"/>
                <w:bdr w:val="nil"/>
                <w:lang w:val="bg-BG"/>
              </w:rPr>
              <w:t>подсилена</w:t>
            </w:r>
            <w:r>
              <w:rPr>
                <w:rFonts w:ascii="Times New Roman" w:hAnsi="Times New Roman"/>
                <w:noProof/>
                <w:color w:val="231F20"/>
                <w:sz w:val="20"/>
                <w:lang w:val="bg-BG"/>
              </w:rPr>
              <w:t xml:space="preserve">, приобщаваща и разширена програма „Еразъм +“. В зависимост от нивото на амбиция, могат да се предвидят няколко </w:t>
            </w:r>
            <w:r>
              <w:rPr>
                <w:rFonts w:ascii="Times New Roman" w:hAnsi="Times New Roman"/>
                <w:noProof/>
                <w:color w:val="231F20"/>
                <w:sz w:val="20"/>
                <w:lang w:val="bg-BG"/>
              </w:rPr>
              <w:t>сценарии:</w:t>
            </w:r>
          </w:p>
          <w:p w:rsidR="005354D9" w:rsidRDefault="001C61C6">
            <w:pPr>
              <w:pStyle w:val="BodyText"/>
              <w:spacing w:before="71"/>
              <w:ind w:left="306" w:right="363"/>
              <w:jc w:val="both"/>
              <w:rPr>
                <w:rFonts w:ascii="Times New Roman" w:eastAsia="EC Square Sans Cond Pro" w:hAnsi="Times New Roman"/>
                <w:noProof/>
                <w:sz w:val="20"/>
                <w:szCs w:val="20"/>
                <w:lang w:val="bg-BG"/>
              </w:rPr>
            </w:pPr>
            <w:r>
              <w:rPr>
                <w:rFonts w:ascii="Times New Roman" w:hAnsi="Times New Roman"/>
                <w:noProof/>
                <w:color w:val="231F20"/>
                <w:sz w:val="20"/>
                <w:lang w:val="bg-BG"/>
              </w:rPr>
              <w:t xml:space="preserve">През следващата многогодишна финансова рамка (за седемгодишен период) за </w:t>
            </w:r>
            <w:r>
              <w:rPr>
                <w:rFonts w:ascii="Times New Roman" w:hAnsi="Times New Roman"/>
                <w:b/>
                <w:noProof/>
                <w:color w:val="231F20"/>
                <w:sz w:val="20"/>
                <w:lang w:val="bg-BG"/>
              </w:rPr>
              <w:t>удвояването на броя на младите хора в ЕС</w:t>
            </w:r>
            <w:r>
              <w:rPr>
                <w:rFonts w:ascii="Times New Roman" w:hAnsi="Times New Roman"/>
                <w:noProof/>
                <w:color w:val="231F20"/>
                <w:sz w:val="20"/>
                <w:lang w:val="bg-BG"/>
              </w:rPr>
              <w:t xml:space="preserve">, </w:t>
            </w:r>
            <w:r>
              <w:rPr>
                <w:rFonts w:ascii="Times New Roman" w:hAnsi="Times New Roman"/>
                <w:noProof/>
                <w:sz w:val="20"/>
                <w:lang w:val="bg-BG"/>
              </w:rPr>
              <w:t>които участват в програмата „Еразъм +“ с цел обхващане на 7,5 %</w:t>
            </w:r>
            <w:r>
              <w:rPr>
                <w:rFonts w:ascii="Times New Roman" w:hAnsi="Times New Roman"/>
                <w:noProof/>
                <w:color w:val="231F20"/>
                <w:sz w:val="20"/>
                <w:lang w:val="bg-BG"/>
              </w:rPr>
              <w:t xml:space="preserve"> от младите в Европа, ще се изисква инвестиция в размер на </w:t>
            </w:r>
            <w:r>
              <w:rPr>
                <w:rFonts w:ascii="Times New Roman" w:hAnsi="Times New Roman"/>
                <w:b/>
                <w:noProof/>
                <w:color w:val="231F20"/>
                <w:sz w:val="20"/>
                <w:lang w:val="bg-BG"/>
              </w:rPr>
              <w:t>30 милиар</w:t>
            </w:r>
            <w:r>
              <w:rPr>
                <w:rFonts w:ascii="Times New Roman" w:hAnsi="Times New Roman"/>
                <w:b/>
                <w:noProof/>
                <w:color w:val="231F20"/>
                <w:sz w:val="20"/>
                <w:lang w:val="bg-BG"/>
              </w:rPr>
              <w:t>да евро</w:t>
            </w:r>
            <w:r>
              <w:rPr>
                <w:rFonts w:ascii="Times New Roman" w:hAnsi="Times New Roman"/>
                <w:noProof/>
                <w:sz w:val="20"/>
                <w:lang w:eastAsia="en-GB"/>
              </w:rPr>
              <mc:AlternateContent>
                <mc:Choice Requires="wps">
                  <w:drawing>
                    <wp:anchor distT="0" distB="0" distL="114300" distR="114300" simplePos="0" relativeHeight="251798016"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61"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5.4pt;width:7.1pt;height:7.1pt;z-index:25179801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EZTidhMDAAB1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Pr>
                <w:noProof/>
                <w:lang w:val="bg-BG"/>
              </w:rPr>
              <w:t>.</w:t>
            </w:r>
          </w:p>
          <w:p w:rsidR="005354D9" w:rsidRDefault="001C61C6" w:rsidP="001C61C6">
            <w:pPr>
              <w:pStyle w:val="BodyText"/>
              <w:spacing w:before="71" w:after="120" w:line="242" w:lineRule="auto"/>
              <w:ind w:left="305" w:right="363"/>
              <w:jc w:val="both"/>
              <w:rPr>
                <w:rFonts w:ascii="Times New Roman" w:hAnsi="Times New Roman"/>
                <w:noProof/>
                <w:lang w:val="bg-BG"/>
              </w:rPr>
            </w:pPr>
            <w:r>
              <w:rPr>
                <w:rFonts w:ascii="Times New Roman" w:hAnsi="Times New Roman"/>
                <w:noProof/>
                <w:color w:val="231F20"/>
                <w:sz w:val="20"/>
                <w:lang w:val="bg-BG"/>
              </w:rPr>
              <w:t xml:space="preserve">За да може </w:t>
            </w:r>
            <w:r>
              <w:rPr>
                <w:rFonts w:ascii="Times New Roman" w:hAnsi="Times New Roman"/>
                <w:b/>
                <w:noProof/>
                <w:color w:val="231F20"/>
                <w:sz w:val="20"/>
                <w:lang w:val="bg-BG"/>
              </w:rPr>
              <w:t>всеки трети млад човек</w:t>
            </w:r>
            <w:r>
              <w:rPr>
                <w:rFonts w:ascii="Times New Roman" w:hAnsi="Times New Roman"/>
                <w:noProof/>
                <w:color w:val="231F20"/>
                <w:sz w:val="20"/>
                <w:lang w:val="bg-BG"/>
              </w:rPr>
              <w:t xml:space="preserve"> да участва в образователна дейност в чужбина по програма „Еразъм +“ за периода 2021—2027 г., ще е необходим бюджет в размер на около </w:t>
            </w:r>
            <w:r>
              <w:rPr>
                <w:rFonts w:ascii="Times New Roman" w:hAnsi="Times New Roman"/>
                <w:b/>
                <w:noProof/>
                <w:color w:val="231F20"/>
                <w:sz w:val="20"/>
                <w:lang w:val="bg-BG"/>
              </w:rPr>
              <w:t>90 милиарда евро</w:t>
            </w:r>
            <w:r>
              <w:rPr>
                <w:rFonts w:ascii="Times New Roman" w:hAnsi="Times New Roman"/>
                <w:noProof/>
                <w:color w:val="231F20"/>
                <w:sz w:val="20"/>
                <w:lang w:val="bg-BG"/>
              </w:rPr>
              <w:t xml:space="preserve">. </w:t>
            </w:r>
            <w:r>
              <w:rPr>
                <w:rFonts w:ascii="Times New Roman" w:hAnsi="Times New Roman"/>
                <w:noProof/>
                <w:sz w:val="20"/>
                <w:lang w:eastAsia="en-GB"/>
              </w:rPr>
              <mc:AlternateContent>
                <mc:Choice Requires="wps">
                  <w:drawing>
                    <wp:anchor distT="0" distB="0" distL="114300" distR="114300" simplePos="0" relativeHeight="251796992"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110"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5.4pt;width:7.1pt;height:7.1pt;z-index:25179699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B9MSUgEgMAAHY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p>
        </w:tc>
      </w:tr>
    </w:tbl>
    <w:p w:rsidR="005354D9" w:rsidRDefault="001C61C6">
      <w:pPr>
        <w:spacing w:before="240"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 xml:space="preserve">Най-съвременните технологии за свързаност на цифрова, енергийна и транспортна инфраструктура са от основно значение за териториалното, социалното и икономическото сближаване на Европа. Европа трябва да обхване потенциала на иновациите и да се възползва от </w:t>
      </w:r>
      <w:r>
        <w:rPr>
          <w:rFonts w:ascii="Times New Roman" w:hAnsi="Times New Roman"/>
          <w:noProof/>
          <w:sz w:val="24"/>
          <w:lang w:val="bg-BG"/>
        </w:rPr>
        <w:t>възможностите, които те носят. По-специално, технологичната промяна и цифровизацията променят нашите индустрии и начина ни на работа, както и системите за образование и социална сигурност. Европа изостава по пътя към цифрова икономика и цифрово общество. Н</w:t>
      </w:r>
      <w:r>
        <w:rPr>
          <w:rFonts w:ascii="Times New Roman" w:hAnsi="Times New Roman"/>
          <w:noProof/>
          <w:sz w:val="24"/>
          <w:lang w:val="bg-BG"/>
        </w:rPr>
        <w:t>едостигът на инвестиции в цифровата сфера не само пречи на развитието на капацитета на Европа за иновации и растеж, но и на нейния потенциал да удовлетворява нововъзникващи обществени потребности. Следователно отприщването на възможностите онлайн и завършв</w:t>
      </w:r>
      <w:r>
        <w:rPr>
          <w:rFonts w:ascii="Times New Roman" w:hAnsi="Times New Roman"/>
          <w:noProof/>
          <w:sz w:val="24"/>
          <w:lang w:val="bg-BG"/>
        </w:rPr>
        <w:t xml:space="preserve">ането на </w:t>
      </w:r>
      <w:r>
        <w:rPr>
          <w:rFonts w:ascii="Times New Roman" w:hAnsi="Times New Roman"/>
          <w:b/>
          <w:noProof/>
          <w:sz w:val="24"/>
          <w:lang w:val="bg-BG"/>
        </w:rPr>
        <w:t>цифровия единен пазар</w:t>
      </w:r>
      <w:r>
        <w:rPr>
          <w:rFonts w:ascii="Times New Roman" w:hAnsi="Times New Roman"/>
          <w:noProof/>
          <w:sz w:val="24"/>
          <w:lang w:val="bg-BG"/>
        </w:rPr>
        <w:t xml:space="preserve"> са основен приоритет на Съюза.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5354D9" w:rsidRPr="001C61C6">
        <w:trPr>
          <w:trHeight w:val="567"/>
        </w:trPr>
        <w:tc>
          <w:tcPr>
            <w:tcW w:w="9288" w:type="dxa"/>
            <w:shd w:val="clear" w:color="auto" w:fill="2AA19F"/>
            <w:vAlign w:val="center"/>
          </w:tcPr>
          <w:p w:rsidR="005354D9" w:rsidRDefault="001C61C6">
            <w:pPr>
              <w:keepNext/>
              <w:spacing w:before="139"/>
              <w:ind w:left="5"/>
              <w:jc w:val="center"/>
              <w:rPr>
                <w:rFonts w:ascii="Times New Roman" w:eastAsia="EC Square Sans Pro" w:hAnsi="Times New Roman"/>
                <w:noProof/>
                <w:sz w:val="24"/>
                <w:szCs w:val="24"/>
                <w:lang w:val="bg-BG"/>
              </w:rPr>
            </w:pPr>
            <w:r>
              <w:rPr>
                <w:rFonts w:ascii="Times New Roman" w:hAnsi="Times New Roman"/>
                <w:noProof/>
                <w:sz w:val="24"/>
                <w:szCs w:val="24"/>
                <w:lang w:eastAsia="en-GB"/>
              </w:rPr>
              <mc:AlternateContent>
                <mc:Choice Requires="wpg">
                  <w:drawing>
                    <wp:anchor distT="0" distB="0" distL="114300" distR="114300" simplePos="0" relativeHeight="251800064" behindDoc="0" locked="0" layoutInCell="1" allowOverlap="1">
                      <wp:simplePos x="0" y="0"/>
                      <wp:positionH relativeFrom="column">
                        <wp:posOffset>180344</wp:posOffset>
                      </wp:positionH>
                      <wp:positionV relativeFrom="paragraph">
                        <wp:posOffset>28579</wp:posOffset>
                      </wp:positionV>
                      <wp:extent cx="574675" cy="574675"/>
                      <wp:effectExtent l="0" t="0" r="15875" b="15875"/>
                      <wp:wrapNone/>
                      <wp:docPr id="17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18" name="Freeform 117"/>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19" name="Freeform 118"/>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0" name="Freeform 119"/>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1" name="Freeform 120"/>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2" name="Freeform 121"/>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24" name="Freeform 122"/>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w:pict>
                    <v:group id="Group 34" o:spid="_x0000_s1026" style="position:absolute;margin-left:14.2pt;margin-top:2.25pt;width:45.25pt;height:45.25pt;z-index:251800064"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">
                      <v:shape id="Freeform 117"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0psMUA&#10;AADcAAAADwAAAGRycy9kb3ducmV2LnhtbESPQWvDMAyF74X9B6PBbq3TwrqR1QmlpdDDDl2aHyBi&#10;LckSy8H22uzfT4fBbhLv6b1Pu3J2o7pRiL1nA+tVBoq48bbn1kB9PS1fQcWEbHH0TAZ+KEJZPCx2&#10;mFt/5w+6ValVEsIxRwNdSlOudWw6chhXfiIW7dMHh0nW0Gob8C7hbtSbLNtqhz1LQ4cTHTpqhurb&#10;GQiH4bgZno/hJXNf+/N7VYfLqTbm6XHev4FKNKd/89/12Qr+WmjlGZlA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SmwxQAAANwAAAAPAAAAAAAAAAAAAAAAAJgCAABkcnMv&#10;ZG93bnJldi54bWxQSwUGAAAAAAQABAD1AAAAigM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18"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w6sYA&#10;AADcAAAADwAAAGRycy9kb3ducmV2LnhtbESPT2vCQBDF70K/wzKF3nSTUsSm2YiUtnoQ/1bwOGTH&#10;JG12Ns2uGr+9Kwi9zfDe782bdNyZWpyodZVlBfEgAkGcW11xoeB7+9kfgXAeWWNtmRRcyME4e+il&#10;mGh75jWdNr4QIYRdggpK75tESpeXZNANbEMctINtDfqwtoXULZ5DuKnlcxQNpcGKw4USG3ovKf/d&#10;HE2osV8tnF+u8RJN5x9ff9vdD73ESj09dpM3EJ46/2++0zMduPgVbs+ECW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qw6s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19"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uusUA&#10;AADcAAAADwAAAGRycy9kb3ducmV2LnhtbESPQUvDQBCF7wX/wzKCl9JuLFJLzKYUwSJ4kFS9T7Nj&#10;NpidXbNrG/+9cxB6m+G9ee+bajv5QZ1oTH1gA7fLAhRxG2zPnYH3t6fFBlTKyBaHwGTglxJs66tZ&#10;haUNZ27odMidkhBOJRpwOcdS69Q68piWIRKL9hlGj1nWsdN2xLOE+0GvimKtPfYsDQ4jPTpqvw4/&#10;3sD9JvrmW9/t93H3Ov/Aowv9S2PMzfW0ewCVacoX8//1sxX8leDLMzK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K66xQAAANwAAAAPAAAAAAAAAAAAAAAAAJgCAABkcnMv&#10;ZG93bnJldi54bWxQSwUGAAAAAAQABAD1AAAAig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20"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zsQA&#10;AADcAAAADwAAAGRycy9kb3ducmV2LnhtbERPTWvCQBC9C/0PyxR6001yaG10E8S2tD0oNQpeh+yY&#10;RLOzIbvV9N93BcHbPN7nzPPBtOJMvWssK4gnEQji0uqGKwW77cd4CsJ5ZI2tZVLwRw7y7GE0x1Tb&#10;C2/oXPhKhBB2KSqove9SKV1Zk0E3sR1x4A62N+gD7Cupe7yEcNPKJIqepcGGQ0ONHS1rKk/Fr1Ew&#10;nI5v+6n8jl9+yMWf66R5X70ulXp6HBYzEJ4Gfxff3F86zE9iuD4TL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vgc7EAAAA3AAAAA8AAAAAAAAAAAAAAAAAmAIAAGRycy9k&#10;b3ducmV2LnhtbFBLBQYAAAAABAAEAPUAAACJAw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21"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PE8MA&#10;AADcAAAADwAAAGRycy9kb3ducmV2LnhtbESPQYvCMBCF7wv7H8IseFvT9iBSjaUslPWgslp/wNCM&#10;bbGZlCba+u+NsOBthvfmfW/W2WQ6cafBtZYVxPMIBHFldcu1gnNZfC9BOI+ssbNMCh7kINt8fqwx&#10;1XbkI91PvhYhhF2KChrv+1RKVzVk0M1tTxy0ix0M+rAOtdQDjiHcdDKJooU02HIgNNjTT0PV9XQz&#10;AVLkyzy+HKpf1xa7v1HnXbkflZp9TfkKhKfJv83/11sd6icJvJ4JE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ZPE8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22"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1RsMA&#10;AADcAAAADwAAAGRycy9kb3ducmV2LnhtbESPzYoCMRCE78K+Q+gFb5pZFZHRKIsoeFgP68+9mbQz&#10;g0knJFHHtzcLwt66qer6qherzhpxpxBbxwq+hgUI4srplmsFp+N2MAMRE7JG45gUPCnCavnRW2Cp&#10;3YN/6X5ItcghHEtU0KTkSylj1ZDFOHSeOGsXFyymvIZa6oCPHG6NHBXFVFpsORMa9LRuqLoebjZD&#10;rs9wc/vpZnwu1mZr/O7H64lS/c/uew4iUZf+ze/rnc71RxP4eyZP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w1Rs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lang w:val="bg-BG"/>
              </w:rPr>
              <w:t>ВАРИАНТИ ЗА БЪДЕЩАТА ФИНАНСОВА РАМКА</w:t>
            </w:r>
          </w:p>
        </w:tc>
      </w:tr>
      <w:tr w:rsidR="005354D9" w:rsidRPr="001C61C6">
        <w:trPr>
          <w:trHeight w:val="567"/>
        </w:trPr>
        <w:tc>
          <w:tcPr>
            <w:tcW w:w="9288" w:type="dxa"/>
            <w:shd w:val="clear" w:color="auto" w:fill="CBE7E5"/>
            <w:vAlign w:val="center"/>
          </w:tcPr>
          <w:p w:rsidR="005354D9" w:rsidRDefault="001C61C6" w:rsidP="001C61C6">
            <w:pPr>
              <w:keepNext/>
              <w:spacing w:before="120"/>
              <w:ind w:left="70"/>
              <w:jc w:val="center"/>
              <w:rPr>
                <w:rFonts w:ascii="Times New Roman" w:eastAsia="SimSun" w:hAnsi="Times New Roman"/>
                <w:b/>
                <w:i/>
                <w:noProof/>
                <w:color w:val="2AA19F"/>
                <w:sz w:val="24"/>
                <w:szCs w:val="24"/>
                <w:lang w:val="bg-BG"/>
              </w:rPr>
            </w:pPr>
            <w:r>
              <w:rPr>
                <w:rFonts w:ascii="Times New Roman" w:hAnsi="Times New Roman"/>
                <w:b/>
                <w:i/>
                <w:noProof/>
                <w:color w:val="2AA19F"/>
                <w:spacing w:val="-2"/>
                <w:sz w:val="24"/>
                <w:lang w:val="bg-BG"/>
              </w:rPr>
              <w:t xml:space="preserve">Кой е най-добрият начин за задвижване </w:t>
            </w:r>
            <w:r>
              <w:rPr>
                <w:rFonts w:ascii="Times New Roman" w:hAnsi="Times New Roman"/>
                <w:b/>
                <w:i/>
                <w:noProof/>
                <w:color w:val="2AA19F"/>
                <w:spacing w:val="-2"/>
                <w:sz w:val="24"/>
                <w:lang w:val="bg-BG"/>
              </w:rPr>
              <w:br/>
              <w:t>на цифровата трансформация на Европа?</w:t>
            </w:r>
          </w:p>
        </w:tc>
      </w:tr>
      <w:tr w:rsidR="005354D9" w:rsidRPr="001C61C6">
        <w:trPr>
          <w:cantSplit/>
          <w:trHeight w:val="4676"/>
        </w:trPr>
        <w:tc>
          <w:tcPr>
            <w:tcW w:w="9288" w:type="dxa"/>
            <w:shd w:val="clear" w:color="auto" w:fill="CBE7E5"/>
          </w:tcPr>
          <w:p w:rsidR="005354D9" w:rsidRDefault="001C61C6">
            <w:pPr>
              <w:pStyle w:val="BodyText"/>
              <w:spacing w:before="71"/>
              <w:ind w:left="306" w:right="363"/>
              <w:jc w:val="both"/>
              <w:rPr>
                <w:rFonts w:ascii="Times New Roman" w:eastAsia="EC Square Sans Cond Pro" w:hAnsi="Times New Roman"/>
                <w:noProof/>
                <w:color w:val="231F20"/>
                <w:spacing w:val="-1"/>
                <w:sz w:val="20"/>
                <w:szCs w:val="20"/>
                <w:lang w:val="bg-BG"/>
              </w:rPr>
            </w:pPr>
            <w:r>
              <w:rPr>
                <w:rFonts w:ascii="Times New Roman" w:hAnsi="Times New Roman"/>
                <w:noProof/>
                <w:color w:val="000000"/>
                <w:sz w:val="20"/>
                <w:lang w:val="bg-BG"/>
              </w:rPr>
              <w:t>Подкрепата на ЕС за европейската инфраструктура за данни, свързаността и цифровите умения възлизат на около 35 милиарда евро за седемгодишния период. Тези средства се предоставят чрез Европейския фонд за регионално развитие (17 милиарда евро), Рамковата пр</w:t>
            </w:r>
            <w:r>
              <w:rPr>
                <w:rFonts w:ascii="Times New Roman" w:hAnsi="Times New Roman"/>
                <w:noProof/>
                <w:color w:val="000000"/>
                <w:sz w:val="20"/>
                <w:lang w:val="bg-BG"/>
              </w:rPr>
              <w:t xml:space="preserve">ограма за научни изследвания и иновации (13 милиарда евро), Европейския социален фонд (2,3 милиарда евро), Механизма за свързване на Европа (1 милиарда евро) и програма „Творческа Европа“ (1 милиарда евро). </w:t>
            </w:r>
          </w:p>
          <w:p w:rsidR="005354D9" w:rsidRDefault="001C61C6">
            <w:pPr>
              <w:pStyle w:val="BodyText"/>
              <w:spacing w:before="71" w:line="242" w:lineRule="auto"/>
              <w:ind w:left="305" w:right="363"/>
              <w:jc w:val="both"/>
              <w:rPr>
                <w:rFonts w:ascii="Times New Roman" w:eastAsia="EC Square Sans Cond Pro" w:hAnsi="Times New Roman"/>
                <w:noProof/>
                <w:sz w:val="20"/>
                <w:szCs w:val="20"/>
                <w:lang w:val="bg-BG"/>
              </w:rPr>
            </w:pPr>
            <w:r>
              <w:rPr>
                <w:rFonts w:ascii="Times New Roman" w:hAnsi="Times New Roman"/>
                <w:b/>
                <w:noProof/>
                <w:color w:val="000000"/>
                <w:sz w:val="20"/>
                <w:lang w:val="bg-BG"/>
              </w:rPr>
              <w:t xml:space="preserve">Запазването или дори намаляването на настоящите </w:t>
            </w:r>
            <w:r>
              <w:rPr>
                <w:rFonts w:ascii="Times New Roman" w:hAnsi="Times New Roman"/>
                <w:b/>
                <w:noProof/>
                <w:color w:val="000000"/>
                <w:sz w:val="20"/>
                <w:lang w:val="bg-BG"/>
              </w:rPr>
              <w:t>равнища на инвестициите</w:t>
            </w:r>
            <w:r>
              <w:rPr>
                <w:noProof/>
                <w:lang w:val="bg-BG"/>
              </w:rPr>
              <w:t xml:space="preserve"> </w:t>
            </w:r>
            <w:r>
              <w:rPr>
                <w:rFonts w:ascii="Times New Roman" w:hAnsi="Times New Roman"/>
                <w:noProof/>
                <w:color w:val="000000"/>
                <w:sz w:val="20"/>
                <w:lang w:val="bg-BG"/>
              </w:rPr>
              <w:t>би изложило на риск способността на ЕС да запази своята конкурентоспособност в ключови промишлени сектори и сектора на услугите, като например промишленото производство и машиностроенето, финансовите услуги, здравеопазването, трансп</w:t>
            </w:r>
            <w:r>
              <w:rPr>
                <w:rFonts w:ascii="Times New Roman" w:hAnsi="Times New Roman"/>
                <w:noProof/>
                <w:color w:val="000000"/>
                <w:sz w:val="20"/>
                <w:lang w:val="bg-BG"/>
              </w:rPr>
              <w:t xml:space="preserve">орта, енергетиката или автомобилната промишленост. Недостатъчните инвестиции в цифрови умения допълнително ще задълбочат пропастта между търсенето и наличните експертни познания, докато едновременно автоматизацията замести традиционните задачи. </w:t>
            </w:r>
            <w:r>
              <w:rPr>
                <w:rFonts w:ascii="Times New Roman" w:hAnsi="Times New Roman"/>
                <w:noProof/>
                <w:sz w:val="20"/>
                <w:szCs w:val="20"/>
                <w:lang w:eastAsia="en-GB"/>
              </w:rPr>
              <mc:AlternateContent>
                <mc:Choice Requires="wps">
                  <w:drawing>
                    <wp:anchor distT="0" distB="0" distL="114300" distR="114300" simplePos="0" relativeHeight="251803136"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6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5.4pt;width:7.1pt;height:7.1pt;z-index:25180313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" path="m,l,87731,87731,43865,,xe" fillcolor="#2aa19f" stroked="f">
                      <v:path arrowok="t" o:connecttype="custom" o:connectlocs="0,0;0,90805;90805,45402;0,0" o:connectangles="0,0,0,0"/>
                    </v:shape>
                  </w:pict>
                </mc:Fallback>
              </mc:AlternateContent>
            </w:r>
            <w:r>
              <w:rPr>
                <w:rFonts w:ascii="Times New Roman" w:hAnsi="Times New Roman"/>
                <w:noProof/>
                <w:color w:val="000000"/>
                <w:sz w:val="20"/>
                <w:lang w:val="bg-BG"/>
              </w:rPr>
              <w:t xml:space="preserve">Това ще </w:t>
            </w:r>
            <w:r>
              <w:rPr>
                <w:rFonts w:ascii="Times New Roman" w:hAnsi="Times New Roman"/>
                <w:noProof/>
                <w:color w:val="000000"/>
                <w:sz w:val="20"/>
                <w:lang w:val="bg-BG"/>
              </w:rPr>
              <w:t>доведе до занижаване на перспективите за работни места и растеж, до несъответстващи на необходимите стандарти обществени услуги и до по-голяма уязвимост по отношение на заплахите за киберсигурността.</w:t>
            </w:r>
          </w:p>
          <w:p w:rsidR="005354D9" w:rsidRDefault="001C61C6" w:rsidP="001C61C6">
            <w:pPr>
              <w:pStyle w:val="BodyText"/>
              <w:spacing w:before="71" w:after="120" w:line="242" w:lineRule="auto"/>
              <w:ind w:left="305" w:right="363"/>
              <w:jc w:val="both"/>
              <w:rPr>
                <w:rFonts w:ascii="Times New Roman" w:hAnsi="Times New Roman"/>
                <w:noProof/>
                <w:lang w:val="bg-BG"/>
              </w:rPr>
            </w:pPr>
            <w:r>
              <w:rPr>
                <w:rFonts w:ascii="Times New Roman" w:hAnsi="Times New Roman"/>
                <w:b/>
                <w:noProof/>
                <w:sz w:val="20"/>
                <w:szCs w:val="20"/>
                <w:lang w:eastAsia="en-GB"/>
              </w:rPr>
              <mc:AlternateContent>
                <mc:Choice Requires="wps">
                  <w:drawing>
                    <wp:anchor distT="0" distB="0" distL="114300" distR="114300" simplePos="0" relativeHeight="251802112"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12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5.4pt;width:7.1pt;height:7.1pt;z-index:25180211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BMgGRpEgMAAHY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r>
              <w:rPr>
                <w:rFonts w:ascii="Times New Roman" w:hAnsi="Times New Roman"/>
                <w:b/>
                <w:noProof/>
                <w:sz w:val="20"/>
                <w:szCs w:val="20"/>
                <w:lang w:eastAsia="en-GB"/>
              </w:rPr>
              <mc:AlternateContent>
                <mc:Choice Requires="wps">
                  <w:drawing>
                    <wp:anchor distT="0" distB="0" distL="114300" distR="114300" simplePos="0" relativeHeight="251801088"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12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5.4pt;width:7.1pt;height:7.1pt;z-index:25180108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hgB5zh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Pr>
                <w:rFonts w:ascii="Times New Roman" w:hAnsi="Times New Roman"/>
                <w:b/>
                <w:noProof/>
                <w:sz w:val="20"/>
                <w:lang w:val="bg-BG"/>
              </w:rPr>
              <w:t>Удвояването на сумите, инвестирани в цифровата икономи</w:t>
            </w:r>
            <w:r>
              <w:rPr>
                <w:rFonts w:ascii="Times New Roman" w:hAnsi="Times New Roman"/>
                <w:b/>
                <w:noProof/>
                <w:sz w:val="20"/>
                <w:lang w:val="bg-BG"/>
              </w:rPr>
              <w:t>ка понастоящем, на около 70 милиарда евро</w:t>
            </w:r>
            <w:r>
              <w:rPr>
                <w:noProof/>
                <w:lang w:val="bg-BG"/>
              </w:rPr>
              <w:t xml:space="preserve"> </w:t>
            </w:r>
            <w:r>
              <w:rPr>
                <w:rFonts w:ascii="Times New Roman" w:hAnsi="Times New Roman"/>
                <w:noProof/>
                <w:sz w:val="20"/>
                <w:lang w:val="bg-BG"/>
              </w:rPr>
              <w:t>за периода 2021—2027 г. ще осигури напредъка към интелигентен растеж в области като висококачествена инфраструктура за данни, свързаност и киберсигурност. Това би позволило въвеждането на нови надеждни и сигурни ус</w:t>
            </w:r>
            <w:r>
              <w:rPr>
                <w:rFonts w:ascii="Times New Roman" w:hAnsi="Times New Roman"/>
                <w:noProof/>
                <w:sz w:val="20"/>
                <w:lang w:val="bg-BG"/>
              </w:rPr>
              <w:t>луги в електронното здравеопазване, електронното управление или мобилността. Така ще се спомогне за гарантиране на водещата позиция на Европа в областта на високопроизводителните изчисления чрез суперкомпютри, Интернет от следващо поколение, изкуствения ин</w:t>
            </w:r>
            <w:r>
              <w:rPr>
                <w:rFonts w:ascii="Times New Roman" w:hAnsi="Times New Roman"/>
                <w:noProof/>
                <w:sz w:val="20"/>
                <w:lang w:val="bg-BG"/>
              </w:rPr>
              <w:t>телект, роботиката и големите масиви от данни. Това би засилило конкурентната позиция на промишлеността и предприятията в Европа в рамките на цифровизираната икономика. То също така ще има значително въздействие върху запълването на недостига на умения в С</w:t>
            </w:r>
            <w:r>
              <w:rPr>
                <w:rFonts w:ascii="Times New Roman" w:hAnsi="Times New Roman"/>
                <w:noProof/>
                <w:sz w:val="20"/>
                <w:lang w:val="bg-BG"/>
              </w:rPr>
              <w:t xml:space="preserve">ъюза. </w:t>
            </w:r>
          </w:p>
        </w:tc>
      </w:tr>
    </w:tbl>
    <w:p w:rsidR="005354D9" w:rsidRDefault="001C61C6">
      <w:pPr>
        <w:spacing w:before="240"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Бюджетът на ЕС дава възможност на изследователите и техните екипи да извършват научноизследователска дейност и да стимулират иновациите. Европа трябва да съдейства и за създаването на условия за растеж на предприятията. Развитието на дружествата съ</w:t>
      </w:r>
      <w:r>
        <w:rPr>
          <w:rFonts w:ascii="Times New Roman" w:hAnsi="Times New Roman"/>
          <w:noProof/>
          <w:sz w:val="24"/>
          <w:lang w:val="bg-BG"/>
        </w:rPr>
        <w:t xml:space="preserve">с средна пазарна капитализация и на малките и средните предприятия след началната фаза продължава да бъде предизвикателство. Много предприемачи напускат Европа в търсене на по-добри условия за растеж. </w:t>
      </w:r>
      <w:r>
        <w:rPr>
          <w:rFonts w:ascii="Times New Roman" w:hAnsi="Times New Roman"/>
          <w:b/>
          <w:noProof/>
          <w:sz w:val="24"/>
          <w:lang w:val="bg-BG"/>
        </w:rPr>
        <w:t>Научните изследвания и иновациите</w:t>
      </w:r>
      <w:r>
        <w:rPr>
          <w:rFonts w:ascii="Times New Roman" w:hAnsi="Times New Roman"/>
          <w:noProof/>
          <w:sz w:val="24"/>
          <w:lang w:val="bg-BG"/>
        </w:rPr>
        <w:t xml:space="preserve"> са от решаващо значен</w:t>
      </w:r>
      <w:r>
        <w:rPr>
          <w:rFonts w:ascii="Times New Roman" w:hAnsi="Times New Roman"/>
          <w:noProof/>
          <w:sz w:val="24"/>
          <w:lang w:val="bg-BG"/>
        </w:rPr>
        <w:t>ие за нашето бъдеще. Само чрез тях ще можем да се справим — едновременно и трайно — със слабия икономически растеж, ограниченото създаване на работни места и глобалните предизвикателства, като здравеопазването, сигурността, храните, океаните, климата и ене</w:t>
      </w:r>
      <w:r>
        <w:rPr>
          <w:rFonts w:ascii="Times New Roman" w:hAnsi="Times New Roman"/>
          <w:noProof/>
          <w:sz w:val="24"/>
          <w:lang w:val="bg-BG"/>
        </w:rPr>
        <w:t xml:space="preserve">ргетиката.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5354D9" w:rsidRPr="001C61C6">
        <w:trPr>
          <w:trHeight w:val="567"/>
        </w:trPr>
        <w:tc>
          <w:tcPr>
            <w:tcW w:w="9288" w:type="dxa"/>
            <w:shd w:val="clear" w:color="auto" w:fill="2AA19F"/>
            <w:vAlign w:val="center"/>
          </w:tcPr>
          <w:p w:rsidR="005354D9" w:rsidRDefault="001C61C6">
            <w:pPr>
              <w:keepNext/>
              <w:spacing w:before="139"/>
              <w:ind w:left="5"/>
              <w:jc w:val="center"/>
              <w:rPr>
                <w:rFonts w:ascii="Times New Roman" w:eastAsia="EC Square Sans Pro" w:hAnsi="Times New Roman"/>
                <w:noProof/>
                <w:sz w:val="24"/>
                <w:szCs w:val="24"/>
                <w:lang w:val="bg-BG"/>
              </w:rPr>
            </w:pPr>
            <w:r>
              <w:rPr>
                <w:rFonts w:ascii="Times New Roman" w:hAnsi="Times New Roman"/>
                <w:noProof/>
                <w:sz w:val="24"/>
                <w:szCs w:val="24"/>
                <w:lang w:eastAsia="en-GB"/>
              </w:rPr>
              <mc:AlternateContent>
                <mc:Choice Requires="wpg">
                  <w:drawing>
                    <wp:anchor distT="0" distB="0" distL="114300" distR="114300" simplePos="0" relativeHeight="251823616" behindDoc="0" locked="0" layoutInCell="1" allowOverlap="1">
                      <wp:simplePos x="0" y="0"/>
                      <wp:positionH relativeFrom="column">
                        <wp:posOffset>180344</wp:posOffset>
                      </wp:positionH>
                      <wp:positionV relativeFrom="paragraph">
                        <wp:posOffset>28579</wp:posOffset>
                      </wp:positionV>
                      <wp:extent cx="574675" cy="574675"/>
                      <wp:effectExtent l="0" t="0" r="15875" b="15875"/>
                      <wp:wrapNone/>
                      <wp:docPr id="5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51" name="Freeform 51"/>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2" name="Freeform 102"/>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3" name="Freeform 103"/>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04" name="Freeform 104"/>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12" name="Freeform 112"/>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13" name="Freeform 113"/>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anchor>
                  </w:drawing>
                </mc:Choice>
                <mc:Fallback>
                  <w:pict>
                    <v:group id="Group 34" o:spid="_x0000_s1026" style="position:absolute;margin-left:14.2pt;margin-top:2.25pt;width:45.25pt;height:45.25pt;z-index:251823616"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">
                      <v:shape id="Freeform 51"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sMIA&#10;AADbAAAADwAAAGRycy9kb3ducmV2LnhtbESP3YrCMBSE74V9h3AW9k5TBX+oRhFF8GIvtPYBDs2x&#10;rW1OSpLV+vZmQfBymJlvmNWmN624k/O1ZQXjUQKCuLC65lJBfjkMFyB8QNbYWiYFT/KwWX8NVphq&#10;++Az3bNQighhn6KCKoQuldIXFRn0I9sRR+9qncEQpSuldviIcNPKSZLMpMGa40KFHe0qKprszyhw&#10;u2Y/aaZ7N0/MbXv8zXJ3OuRK/Xz32yWIQH34hN/to1YwHcP/l/g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OwwgAAANsAAAAPAAAAAAAAAAAAAAAAAJgCAABkcnMvZG93&#10;bnJldi54bWxQSwUGAAAAAAQABAD1AAAAhwM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02"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0RsUA&#10;AADcAAAADwAAAGRycy9kb3ducmV2LnhtbESPT2sCMRDF70K/QxihN00UkbIaRaTVHsTWf+Bx2Iy7&#10;azeTdRN1/fZNoeBthvd+b96Mp40txY1qXzjW0OsqEMSpMwVnGva7j84bCB+QDZaOScODPEwnL60x&#10;JsbdeUO3bchEDGGfoIY8hCqR0qc5WfRdVxFH7eRqiyGudSZNjfcYbkvZV2ooLRYcL+RY0Tyn9Gd7&#10;tbHG8Xvtw9cGH2q5el9cdoczDXpav7ab2QhEoCY8zf/0p4mc6sPfM3ECO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7RGxQAAANwAAAAPAAAAAAAAAAAAAAAAAJgCAABkcnMv&#10;ZG93bnJldi54bWxQSwUGAAAAAAQABAD1AAAAigM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03"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srcIA&#10;AADcAAAADwAAAGRycy9kb3ducmV2LnhtbERPTWsCMRC9F/ofwhR6KZq1LSqrUaRQKfQgu+p93Iyb&#10;xc0kblLd/vtGKHibx/uc+bK3rbhQFxrHCkbDDARx5XTDtYLd9nMwBREissbWMSn4pQDLxePDHHPt&#10;rlzQpYy1SCEcclRgYvS5lKEyZDEMnSdO3NF1FmOCXS11h9cUblv5mmVjabHh1GDQ04eh6lT+WAWT&#10;qbfFWb6v1361ednjwbjmu1Dq+alfzUBE6uNd/O/+0ml+9ga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2yt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04"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1+NsMA&#10;AADcAAAADwAAAGRycy9kb3ducmV2LnhtbERPS2vCQBC+F/wPywi91U1EfERXKdZSe1B8gdchOybR&#10;7GzIbjX+e7cgeJuP7zmTWWNKcaXaFZYVxJ0IBHFqdcGZgsP++2MIwnlkjaVlUnAnB7Np622CibY3&#10;3tJ15zMRQtglqCD3vkqkdGlOBl3HVsSBO9naoA+wzqSu8RbCTSm7UdSXBgsODTlWNM8pvez+jILm&#10;cv46DuVvPNiQi3/W3WKxGs2Vem83n2MQnhr/Ej/dSx3mRz34fyZ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1+NsMAAADcAAAADwAAAAAAAAAAAAAAAACYAgAAZHJzL2Rv&#10;d25yZXYueG1sUEsFBgAAAAAEAAQA9QAAAIg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12"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FrsQA&#10;AADcAAAADwAAAGRycy9kb3ducmV2LnhtbESPzWrDMBCE74W8g9hAbo3sHIJxowQTMOmhCc3PAyzS&#10;xja1VsZSbffto0Aht11mdr7ZzW6yrRio941jBekyAUGsnWm4UnC7lu8ZCB+QDbaOScEfedhtZ28b&#10;zI0b+UzDJVQihrDPUUEdQpdL6XVNFv3SdcRRu7veYohrX0nT4xjDbStXSbKWFhuOhBo72tekfy6/&#10;NkLKIivS+0kffFN+fY+maK/HUanFfCo+QASawsv8f/1pYv10Bc9n4gR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6ha7EAAAA3AAAAA8AAAAAAAAAAAAAAAAAmAIAAGRycy9k&#10;b3ducmV2LnhtbFBLBQYAAAAABAAEAPUAAACJAw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13"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nj8IA&#10;AADcAAAADwAAAGRycy9kb3ducmV2LnhtbESPQYsCMQyF74L/oUTwph11ERmtIqLgwT2su97DNM4M&#10;tmlpq47/3i4s7C3hvbzvZbXprBEPCrF1rGAyLkAQV063XCv4+T6MFiBiQtZoHJOCF0XYrPu9FZba&#10;PfmLHudUixzCsUQFTUq+lDJWDVmMY+eJs3Z1wWLKa6ilDvjM4dbIaVHMpcWWM6FBT7uGqtv5bjPk&#10;9gp39znfzy7FzhyMP568/lBqOOi2SxCJuvRv/rs+6lx/MoPfZ/IE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WeP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lang w:val="bg-BG"/>
              </w:rPr>
              <w:t>ВАРИАНТИ ЗА БЪДЕЩАТА ФИНАНСОВА РАМКА</w:t>
            </w:r>
          </w:p>
        </w:tc>
      </w:tr>
      <w:tr w:rsidR="005354D9" w:rsidRPr="001C61C6">
        <w:trPr>
          <w:trHeight w:val="794"/>
        </w:trPr>
        <w:tc>
          <w:tcPr>
            <w:tcW w:w="9288" w:type="dxa"/>
            <w:shd w:val="clear" w:color="auto" w:fill="CBE7E5"/>
            <w:vAlign w:val="center"/>
          </w:tcPr>
          <w:p w:rsidR="005354D9" w:rsidRDefault="001C61C6">
            <w:pPr>
              <w:keepNext/>
              <w:ind w:left="70"/>
              <w:jc w:val="center"/>
              <w:rPr>
                <w:rFonts w:ascii="Times New Roman" w:eastAsia="SimSun" w:hAnsi="Times New Roman"/>
                <w:b/>
                <w:i/>
                <w:noProof/>
                <w:color w:val="2AA19F"/>
                <w:sz w:val="24"/>
                <w:szCs w:val="24"/>
                <w:lang w:val="bg-BG"/>
              </w:rPr>
            </w:pPr>
            <w:r>
              <w:rPr>
                <w:rFonts w:ascii="Times New Roman" w:hAnsi="Times New Roman"/>
                <w:b/>
                <w:i/>
                <w:noProof/>
                <w:color w:val="2AA19F"/>
                <w:sz w:val="24"/>
                <w:lang w:val="bg-BG"/>
              </w:rPr>
              <w:t xml:space="preserve">Как най-успешно да се насърчи конкурентоспособността </w:t>
            </w:r>
            <w:r>
              <w:rPr>
                <w:rFonts w:ascii="Times New Roman" w:hAnsi="Times New Roman"/>
                <w:b/>
                <w:i/>
                <w:noProof/>
                <w:color w:val="2AA19F"/>
                <w:sz w:val="24"/>
                <w:szCs w:val="24"/>
                <w:lang w:val="bg-BG"/>
              </w:rPr>
              <w:br/>
            </w:r>
            <w:r>
              <w:rPr>
                <w:rFonts w:ascii="Times New Roman" w:hAnsi="Times New Roman"/>
                <w:b/>
                <w:i/>
                <w:noProof/>
                <w:color w:val="2AA19F"/>
                <w:sz w:val="24"/>
                <w:lang w:val="bg-BG"/>
              </w:rPr>
              <w:t>чрез научните изследвания и иновациите?</w:t>
            </w:r>
          </w:p>
        </w:tc>
      </w:tr>
      <w:tr w:rsidR="005354D9">
        <w:trPr>
          <w:cantSplit/>
          <w:trHeight w:val="5481"/>
        </w:trPr>
        <w:tc>
          <w:tcPr>
            <w:tcW w:w="9288" w:type="dxa"/>
            <w:shd w:val="clear" w:color="auto" w:fill="CBE7E5"/>
          </w:tcPr>
          <w:p w:rsidR="005354D9" w:rsidRDefault="001C61C6">
            <w:pPr>
              <w:pStyle w:val="BodyText"/>
              <w:spacing w:before="120"/>
              <w:ind w:left="306" w:right="363"/>
              <w:jc w:val="both"/>
              <w:rPr>
                <w:rFonts w:ascii="Times New Roman" w:hAnsi="Times New Roman"/>
                <w:noProof/>
                <w:color w:val="231F20"/>
                <w:spacing w:val="-1"/>
                <w:sz w:val="20"/>
                <w:szCs w:val="20"/>
                <w:lang w:val="bg-BG"/>
              </w:rPr>
            </w:pPr>
            <w:r>
              <w:rPr>
                <w:rFonts w:ascii="Times New Roman" w:hAnsi="Times New Roman"/>
                <w:noProof/>
                <w:sz w:val="20"/>
                <w:lang w:val="bg-BG"/>
              </w:rPr>
              <w:t xml:space="preserve">В развитите икономики, каквато е европейската, научните изследвания и иновациите имат ключова роля за </w:t>
            </w:r>
            <w:r>
              <w:rPr>
                <w:rFonts w:ascii="Times New Roman" w:hAnsi="Times New Roman"/>
                <w:noProof/>
                <w:sz w:val="20"/>
                <w:lang w:val="bg-BG"/>
              </w:rPr>
              <w:t>подобряването на производителността и за стимулирането на конкурентоспособността. Ето защо бъдещият бюджет на ЕС трябва да му позволява да инвестира в двигателите на иновациите, които ще дадат възможност на европейската промишленост да се разраства и да пр</w:t>
            </w:r>
            <w:r>
              <w:rPr>
                <w:rFonts w:ascii="Times New Roman" w:hAnsi="Times New Roman"/>
                <w:noProof/>
                <w:sz w:val="20"/>
                <w:lang w:val="bg-BG"/>
              </w:rPr>
              <w:t>осперира.</w:t>
            </w:r>
            <w:r>
              <w:rPr>
                <w:rFonts w:ascii="Times New Roman" w:hAnsi="Times New Roman"/>
                <w:noProof/>
                <w:color w:val="231F20"/>
                <w:spacing w:val="-1"/>
                <w:sz w:val="20"/>
                <w:lang w:val="bg-BG"/>
              </w:rPr>
              <w:t xml:space="preserve"> Сегашните разходи на Съюза за рамковата му програма за научни изследвания и иновации „Хоризонт 2020“ възлизат на близо 80 милиарда евро за периода 2014—2020 г. С какъв бюджет за научни изследвания трябва да разполага той в бъдеще?</w:t>
            </w:r>
          </w:p>
          <w:p w:rsidR="005354D9" w:rsidRDefault="001C61C6">
            <w:pPr>
              <w:pStyle w:val="BodyText"/>
              <w:spacing w:before="71" w:line="242" w:lineRule="auto"/>
              <w:ind w:left="305" w:right="363"/>
              <w:jc w:val="both"/>
              <w:rPr>
                <w:rFonts w:ascii="Times New Roman" w:eastAsia="EC Square Sans Cond Pro" w:hAnsi="Times New Roman"/>
                <w:noProof/>
                <w:sz w:val="20"/>
                <w:szCs w:val="20"/>
                <w:lang w:val="bg-BG"/>
              </w:rPr>
            </w:pPr>
            <w:r>
              <w:rPr>
                <w:rFonts w:ascii="Times New Roman" w:hAnsi="Times New Roman"/>
                <w:b/>
                <w:noProof/>
                <w:color w:val="000000"/>
                <w:sz w:val="20"/>
                <w:lang w:val="bg-BG"/>
              </w:rPr>
              <w:t>Ако се запази —</w:t>
            </w:r>
            <w:r>
              <w:rPr>
                <w:rFonts w:ascii="Times New Roman" w:hAnsi="Times New Roman"/>
                <w:b/>
                <w:noProof/>
                <w:color w:val="000000"/>
                <w:sz w:val="20"/>
                <w:lang w:val="bg-BG"/>
              </w:rPr>
              <w:t xml:space="preserve"> или дори намали — сегашният размер на инвестициите</w:t>
            </w:r>
            <w:r>
              <w:rPr>
                <w:rFonts w:ascii="Times New Roman" w:hAnsi="Times New Roman"/>
                <w:b/>
                <w:noProof/>
                <w:sz w:val="20"/>
                <w:szCs w:val="20"/>
                <w:lang w:eastAsia="en-GB"/>
              </w:rPr>
              <mc:AlternateContent>
                <mc:Choice Requires="wps">
                  <w:drawing>
                    <wp:anchor distT="0" distB="0" distL="114300" distR="114300" simplePos="0" relativeHeight="251821568"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11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5.4pt;width:7.1pt;height:7.1pt;z-index:25182156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JDaGcB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Pr>
                <w:rFonts w:ascii="Times New Roman" w:hAnsi="Times New Roman"/>
                <w:noProof/>
                <w:color w:val="000000"/>
                <w:sz w:val="20"/>
                <w:lang w:val="bg-BG"/>
              </w:rPr>
              <w:t>, проблемът с недостатъчното финансиране няма да бъде решен. Това ще има верижен ефект върху националните и частните инвестиции и ще подкопае усилията за постигане на определената в стратегията „Европа 20</w:t>
            </w:r>
            <w:r>
              <w:rPr>
                <w:rFonts w:ascii="Times New Roman" w:hAnsi="Times New Roman"/>
                <w:noProof/>
                <w:color w:val="000000"/>
                <w:sz w:val="20"/>
                <w:lang w:val="bg-BG"/>
              </w:rPr>
              <w:t xml:space="preserve">20“ цел 3 % от брутния вътрешен продукт да бъдат инвестирани в научноизследователска и развойна дейност. Съюзът ще изостане още повече след световните лидери. Приносът на научните изследвания към другите политики на ЕС ще намалее. </w:t>
            </w:r>
          </w:p>
          <w:p w:rsidR="005354D9" w:rsidRDefault="001C61C6">
            <w:pPr>
              <w:pStyle w:val="BodyText"/>
              <w:spacing w:before="71" w:line="242" w:lineRule="auto"/>
              <w:ind w:left="305" w:right="363"/>
              <w:jc w:val="both"/>
              <w:rPr>
                <w:rFonts w:ascii="Times New Roman" w:eastAsia="EC Square Sans Cond Pro" w:hAnsi="Times New Roman"/>
                <w:noProof/>
                <w:sz w:val="20"/>
                <w:szCs w:val="20"/>
                <w:lang w:val="bg-BG"/>
              </w:rPr>
            </w:pPr>
            <w:r>
              <w:rPr>
                <w:rFonts w:ascii="Times New Roman" w:hAnsi="Times New Roman"/>
                <w:noProof/>
                <w:sz w:val="20"/>
                <w:szCs w:val="20"/>
                <w:lang w:eastAsia="en-GB"/>
              </w:rPr>
              <mc:AlternateContent>
                <mc:Choice Requires="wps">
                  <w:drawing>
                    <wp:anchor distT="0" distB="0" distL="114300" distR="114300" simplePos="0" relativeHeight="251822592"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11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5.4pt;width:7.1pt;height:7.1pt;z-index:25182259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" path="m,l,87731,87731,43865,,xe" fillcolor="#2aa19f" stroked="f">
                      <v:path arrowok="t" o:connecttype="custom" o:connectlocs="0,0;0,90805;90805,45402;0,0" o:connectangles="0,0,0,0"/>
                    </v:shape>
                  </w:pict>
                </mc:Fallback>
              </mc:AlternateContent>
            </w:r>
            <w:r>
              <w:rPr>
                <w:rFonts w:ascii="Times New Roman" w:hAnsi="Times New Roman"/>
                <w:b/>
                <w:noProof/>
                <w:sz w:val="20"/>
                <w:szCs w:val="20"/>
                <w:lang w:eastAsia="en-GB"/>
              </w:rPr>
              <mc:AlternateContent>
                <mc:Choice Requires="wps">
                  <w:drawing>
                    <wp:anchor distT="0" distB="0" distL="114300" distR="114300" simplePos="0" relativeHeight="251830784"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116"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5.4pt;width:7.1pt;height:7.1pt;z-index:25183078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qDZvtR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Pr>
                <w:rFonts w:ascii="Times New Roman" w:hAnsi="Times New Roman"/>
                <w:b/>
                <w:noProof/>
                <w:sz w:val="20"/>
                <w:lang w:val="bg-BG"/>
              </w:rPr>
              <w:t xml:space="preserve">Ако финансирането за </w:t>
            </w:r>
            <w:r>
              <w:rPr>
                <w:rFonts w:ascii="Times New Roman" w:hAnsi="Times New Roman"/>
                <w:b/>
                <w:noProof/>
                <w:sz w:val="20"/>
                <w:lang w:val="bg-BG"/>
              </w:rPr>
              <w:t>рамковата програма се увеличи с 50 % на 120 милиарда евро</w:t>
            </w:r>
            <w:r>
              <w:rPr>
                <w:rFonts w:ascii="Times New Roman" w:hAnsi="Times New Roman"/>
                <w:noProof/>
                <w:sz w:val="20"/>
                <w:lang w:val="bg-BG"/>
              </w:rPr>
              <w:t xml:space="preserve">, до 2040 г. ще бъдат създадени около 420 000 допълнителни работни места, а брутният вътрешен продукт ще нарасне с около 0,33 %. Така ще се запази тенденцията от последните години в бюджета на ЕС да </w:t>
            </w:r>
            <w:r>
              <w:rPr>
                <w:rFonts w:ascii="Times New Roman" w:hAnsi="Times New Roman"/>
                <w:noProof/>
                <w:sz w:val="20"/>
                <w:lang w:val="bg-BG"/>
              </w:rPr>
              <w:t>се заделят повече средства за научни изследвания и иновации и ще се гарантира приемлив дял на финансираните висококачествени предложения. Съюзът ще стане по-привлекателен в световен мащаб за водещите изследователи и ще се допринесе за преодоляването на сла</w:t>
            </w:r>
            <w:r>
              <w:rPr>
                <w:rFonts w:ascii="Times New Roman" w:hAnsi="Times New Roman"/>
                <w:noProof/>
                <w:sz w:val="20"/>
                <w:lang w:val="bg-BG"/>
              </w:rPr>
              <w:t xml:space="preserve">бостите по отношение на иновациите и на възможностите за разрастване. Ще се спомогне за постигане на напредък в приоритетни области като цифровите технологии, енергетиката, климата и здравеопазването. </w:t>
            </w:r>
          </w:p>
          <w:p w:rsidR="005354D9" w:rsidRDefault="001C61C6" w:rsidP="001C61C6">
            <w:pPr>
              <w:pStyle w:val="BodyText"/>
              <w:spacing w:before="71" w:after="120" w:line="242" w:lineRule="auto"/>
              <w:ind w:left="305" w:right="363"/>
              <w:jc w:val="both"/>
              <w:rPr>
                <w:rFonts w:ascii="Times New Roman" w:eastAsia="EC Square Sans Cond Pro" w:hAnsi="Times New Roman"/>
                <w:noProof/>
                <w:sz w:val="20"/>
                <w:szCs w:val="20"/>
                <w:lang w:val="bg-BG"/>
              </w:rPr>
            </w:pPr>
            <w:r>
              <w:rPr>
                <w:rFonts w:ascii="Times New Roman" w:hAnsi="Times New Roman"/>
                <w:b/>
                <w:noProof/>
                <w:sz w:val="20"/>
                <w:lang w:val="bg-BG"/>
              </w:rPr>
              <w:t>Ако средствата за рамковата програма се увеличат двойн</w:t>
            </w:r>
            <w:r>
              <w:rPr>
                <w:rFonts w:ascii="Times New Roman" w:hAnsi="Times New Roman"/>
                <w:b/>
                <w:noProof/>
                <w:sz w:val="20"/>
                <w:lang w:val="bg-BG"/>
              </w:rPr>
              <w:t>о на 160 милиарда евро</w:t>
            </w:r>
            <w:r>
              <w:rPr>
                <w:rFonts w:ascii="Times New Roman" w:hAnsi="Times New Roman"/>
                <w:noProof/>
                <w:sz w:val="20"/>
                <w:lang w:val="bg-BG"/>
              </w:rPr>
              <w:t xml:space="preserve">, до 2040 г. ще бъдат създадени около 650 000 работни места, а брутният вътрешен продукт ще нарасне с около 0,46 %. </w:t>
            </w:r>
            <w:r>
              <w:rPr>
                <w:rFonts w:ascii="Times New Roman" w:hAnsi="Times New Roman"/>
                <w:noProof/>
                <w:sz w:val="20"/>
                <w:szCs w:val="20"/>
                <w:lang w:eastAsia="en-GB"/>
              </w:rPr>
              <mc:AlternateContent>
                <mc:Choice Requires="wps">
                  <w:drawing>
                    <wp:anchor distT="0" distB="0" distL="114300" distR="114300" simplePos="0" relativeHeight="251829760"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117"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5.4pt;width:7.1pt;height:7.1pt;z-index:25182976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7rab1x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Pr>
                <w:rFonts w:ascii="Times New Roman" w:hAnsi="Times New Roman"/>
                <w:noProof/>
                <w:sz w:val="20"/>
                <w:lang w:val="bg-BG"/>
              </w:rPr>
              <w:t>Това ще позволи на ЕС да заеме водеща световна позиция по отношение на широкомащабните инициативи, като подготви пълн</w:t>
            </w:r>
            <w:r>
              <w:rPr>
                <w:rFonts w:ascii="Times New Roman" w:hAnsi="Times New Roman"/>
                <w:noProof/>
                <w:sz w:val="20"/>
                <w:lang w:val="bg-BG"/>
              </w:rPr>
              <w:t xml:space="preserve">ото пазарно внедряване на решения в области като батериите, инфекциозните болести, интелигентните и чисти сгради и превозни средства, технологиите за декарбонизация, кръговата икономика, пластмасовите отпадъци и свързаните/автоматизираните автомобили. </w:t>
            </w:r>
          </w:p>
        </w:tc>
      </w:tr>
    </w:tbl>
    <w:p w:rsidR="005354D9" w:rsidRDefault="001C61C6">
      <w:pPr>
        <w:spacing w:before="240"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 xml:space="preserve">С </w:t>
      </w:r>
      <w:r>
        <w:rPr>
          <w:rFonts w:ascii="Times New Roman" w:hAnsi="Times New Roman"/>
          <w:noProof/>
          <w:sz w:val="24"/>
          <w:lang w:val="bg-BG"/>
        </w:rPr>
        <w:t xml:space="preserve">икономически растеж над 2 % годишно, ЕС вече излиза от най-тежката си икономическа и финансова криза. </w:t>
      </w:r>
      <w:r>
        <w:rPr>
          <w:rFonts w:ascii="Times New Roman" w:hAnsi="Times New Roman"/>
          <w:b/>
          <w:noProof/>
          <w:sz w:val="24"/>
          <w:lang w:val="bg-BG"/>
        </w:rPr>
        <w:t>Еврозоната</w:t>
      </w:r>
      <w:r>
        <w:rPr>
          <w:rFonts w:ascii="Times New Roman" w:hAnsi="Times New Roman"/>
          <w:noProof/>
          <w:sz w:val="24"/>
          <w:lang w:val="bg-BG"/>
        </w:rPr>
        <w:t xml:space="preserve"> се разрасна до 19 държави членки, а еврото е втората най-често използвана валута в света. С изключение на една от 27-те държави — членки на ЕС,</w:t>
      </w:r>
      <w:r>
        <w:rPr>
          <w:rFonts w:ascii="Times New Roman" w:hAnsi="Times New Roman"/>
          <w:noProof/>
          <w:sz w:val="24"/>
          <w:lang w:val="bg-BG"/>
        </w:rPr>
        <w:t xml:space="preserve"> всички останали са правно задължени в определен момент да се присъединят към еврозоната. Финансовите пазари възвърнаха стабилността си отпреди кризата и ние трябва да се възползваме от неотдавнашните подобрения, в това число създаването на банковия съюз и</w:t>
      </w:r>
      <w:r>
        <w:rPr>
          <w:rFonts w:ascii="Times New Roman" w:hAnsi="Times New Roman"/>
          <w:noProof/>
          <w:sz w:val="24"/>
          <w:lang w:val="bg-BG"/>
        </w:rPr>
        <w:t xml:space="preserve"> на съюза на капиталовите пазари, за да отстраним слабостите, докато условията са благоприятни.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5354D9" w:rsidRPr="001C61C6">
        <w:trPr>
          <w:trHeight w:val="567"/>
        </w:trPr>
        <w:tc>
          <w:tcPr>
            <w:tcW w:w="9288" w:type="dxa"/>
            <w:shd w:val="clear" w:color="auto" w:fill="2AA19F"/>
            <w:vAlign w:val="center"/>
          </w:tcPr>
          <w:p w:rsidR="005354D9" w:rsidRDefault="001C61C6">
            <w:pPr>
              <w:keepNext/>
              <w:spacing w:before="139"/>
              <w:ind w:left="5"/>
              <w:jc w:val="center"/>
              <w:rPr>
                <w:rFonts w:ascii="Times New Roman" w:eastAsia="EC Square Sans Pro" w:hAnsi="Times New Roman"/>
                <w:noProof/>
                <w:sz w:val="24"/>
                <w:szCs w:val="24"/>
                <w:lang w:val="bg-BG"/>
              </w:rPr>
            </w:pPr>
            <w:r>
              <w:rPr>
                <w:rFonts w:ascii="Times New Roman" w:hAnsi="Times New Roman"/>
                <w:noProof/>
                <w:sz w:val="24"/>
                <w:szCs w:val="24"/>
                <w:lang w:eastAsia="en-GB"/>
              </w:rPr>
              <mc:AlternateContent>
                <mc:Choice Requires="wpg">
                  <w:drawing>
                    <wp:anchor distT="0" distB="0" distL="114300" distR="114300" simplePos="0" relativeHeight="251826688" behindDoc="0" locked="0" layoutInCell="1" allowOverlap="1">
                      <wp:simplePos x="0" y="0"/>
                      <wp:positionH relativeFrom="column">
                        <wp:posOffset>174625</wp:posOffset>
                      </wp:positionH>
                      <wp:positionV relativeFrom="paragraph">
                        <wp:posOffset>26670</wp:posOffset>
                      </wp:positionV>
                      <wp:extent cx="574675" cy="574675"/>
                      <wp:effectExtent l="0" t="0" r="15875" b="15875"/>
                      <wp:wrapNone/>
                      <wp:docPr id="12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42" name="Freeform 142"/>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43" name="Freeform 143"/>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54" name="Freeform 154"/>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60" name="Freeform 160"/>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61" name="Freeform 161"/>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62" name="Freeform 162"/>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13.75pt;margin-top:2.1pt;width:45.25pt;height:45.25pt;z-index:251826688;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">
                      <v:shape id="Freeform 142"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xR8IA&#10;AADcAAAADwAAAGRycy9kb3ducmV2LnhtbERPzYrCMBC+C75DmIW9abpldZdqFFEEDx602wcYmtm2&#10;tpmUJGp9e7Ow4G0+vt9ZrgfTiRs531hW8DFNQBCXVjdcKSh+9pNvED4ga+wsk4IHeVivxqMlZtre&#10;+Uy3PFQihrDPUEEdQp9J6cuaDPqp7Ykj92udwRChq6R2eI/hppNpksylwYZjQ409bWsq2/xqFLht&#10;u0vb2c59JeayORzzwp32hVLvb8NmASLQEF7if/dBx/mfKfw9Ey+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jFHwgAAANwAAAAPAAAAAAAAAAAAAAAAAJgCAABkcnMvZG93&#10;bnJldi54bWxQSwUGAAAAAAQABAD1AAAAhwM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43"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oHcYA&#10;AADcAAAADwAAAGRycy9kb3ducmV2LnhtbESPQWvCQBCF74L/YRmhN91YpUh0E6S01oNUoxU8Dtkx&#10;ic3Optmtxn/fLRR6m+G9782bRdqZWlypdZVlBeNRBII4t7riQsHH4XU4A+E8ssbaMim4k4M06fcW&#10;GGt744yue1+IEMIuRgWl900spctLMuhGtiEO2tm2Bn1Y20LqFm8h3NTyMYqepMGKw4USG3ouKf/c&#10;f5tQ47R7d36b4T1627ysvg7HC03HSj0MuuUchKfO/5v/6LUO3HQCv8+ECWT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GoHc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54"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bxMIA&#10;AADcAAAADwAAAGRycy9kb3ducmV2LnhtbERPTWsCMRC9C/6HMEIvUrMWa2VrFBEqgoeyau/TzXSz&#10;uJnETarrvzeFgrd5vM+ZLzvbiAu1oXasYDzKQBCXTtdcKTgePp5nIEJE1tg4JgU3CrBc9HtzzLW7&#10;ckGXfaxECuGQowITo8+lDKUhi2HkPHHiflxrMSbYVlK3eE3htpEvWTaVFmtODQY9rQ2Vp/2vVfA2&#10;87Y4y8lm41efwy/8Nq7eFUo9DbrVO4hIXXyI/91bnea/TuDvmXS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4dvE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60"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dlccA&#10;AADcAAAADwAAAGRycy9kb3ducmV2LnhtbESPS2/CQAyE75X6H1auxK1swoFHYEEVDxUORTRF6tXK&#10;uklK1htltxD+fX2o1JutGc98Xqx616grdaH2bCAdJqCIC29rLg2cP3bPU1AhIltsPJOBOwVYLR8f&#10;FphZf+N3uuaxVBLCIUMDVYxtpnUoKnIYhr4lFu3Ldw6jrF2pbYc3CXeNHiXJWDusWRoqbGldUXHJ&#10;f5yB/vK9+ZzqQzo5UUhfj6N6+zZbGzN46l/moCL18d/8d723gj8WfHlGJ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JnZXHAAAA3AAAAA8AAAAAAAAAAAAAAAAAmAIAAGRy&#10;cy9kb3ducmV2LnhtbFBLBQYAAAAABAAEAPUAAACMAw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61"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5opMMA&#10;AADcAAAADwAAAGRycy9kb3ducmV2LnhtbESPQYvCMBCF7wv7H8IseFvTehCpxlIWynpQWa0/YGjG&#10;tthMShPb+u+NsOBthvfmfW826WRaMVDvGssK4nkEgri0uuFKwaXIv1cgnEfW2FomBQ9ykG4/PzaY&#10;aDvyiYazr0QIYZeggtr7LpHSlTUZdHPbEQftanuDPqx9JXWPYwg3rVxE0VIabDgQauzop6bydr6b&#10;AMmzVRZfj+Wva/L936iztjiMSs2+pmwNwtPk3+b/650O9ZcxvJ4JE8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5opM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62"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OxacMA&#10;AADcAAAADwAAAGRycy9kb3ducmV2LnhtbESPQWsCMRCF7wX/Q5hCbzVbK0vZGqWIggc9qO192Ex3&#10;F5NJSOK6/nsjCN5meG/e92a2GKwRPYXYOVbwMS5AENdOd9wo+D2u379AxISs0TgmBVeKsJiPXmZY&#10;aXfhPfWH1IgcwrFCBW1KvpIy1i1ZjGPnibP274LFlNfQSB3wksOtkZOiKKXFjjOhRU/LlurT4Wwz&#10;5HQNZ7crV59/xdKsjd9svZ4q9fY6/HyDSDSkp/lxvdG5fjmB+zN5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Oxac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lang w:val="bg-BG"/>
              </w:rPr>
              <w:t>ВАРИАНТИ ЗА БЪДЕЩАТА ФИНАНСОВА РАМКА</w:t>
            </w:r>
          </w:p>
        </w:tc>
      </w:tr>
      <w:tr w:rsidR="005354D9" w:rsidRPr="001C61C6">
        <w:trPr>
          <w:trHeight w:val="794"/>
        </w:trPr>
        <w:tc>
          <w:tcPr>
            <w:tcW w:w="9288" w:type="dxa"/>
            <w:shd w:val="clear" w:color="auto" w:fill="CBE7E5"/>
            <w:vAlign w:val="center"/>
          </w:tcPr>
          <w:p w:rsidR="005354D9" w:rsidRDefault="001C61C6">
            <w:pPr>
              <w:keepNext/>
              <w:jc w:val="center"/>
              <w:rPr>
                <w:rFonts w:ascii="Times New Roman" w:eastAsia="EC Square Sans Pro" w:hAnsi="Times New Roman"/>
                <w:noProof/>
                <w:sz w:val="24"/>
                <w:szCs w:val="24"/>
                <w:lang w:val="bg-BG"/>
              </w:rPr>
            </w:pPr>
            <w:r>
              <w:rPr>
                <w:rFonts w:ascii="Times New Roman" w:hAnsi="Times New Roman"/>
                <w:b/>
                <w:i/>
                <w:noProof/>
                <w:color w:val="2AA19F"/>
                <w:spacing w:val="-2"/>
                <w:sz w:val="24"/>
                <w:lang w:val="bg-BG"/>
              </w:rPr>
              <w:t xml:space="preserve">Как бюджетът на ЕС може да подкрепи </w:t>
            </w:r>
            <w:r>
              <w:rPr>
                <w:rFonts w:ascii="Times New Roman" w:hAnsi="Times New Roman"/>
                <w:b/>
                <w:i/>
                <w:noProof/>
                <w:color w:val="2AA19F"/>
                <w:spacing w:val="-2"/>
                <w:sz w:val="24"/>
                <w:szCs w:val="24"/>
                <w:lang w:val="bg-BG"/>
              </w:rPr>
              <w:br/>
            </w:r>
            <w:r>
              <w:rPr>
                <w:rFonts w:ascii="Times New Roman" w:hAnsi="Times New Roman"/>
                <w:b/>
                <w:i/>
                <w:noProof/>
                <w:color w:val="2AA19F"/>
                <w:spacing w:val="-2"/>
                <w:sz w:val="24"/>
                <w:lang w:val="bg-BG"/>
              </w:rPr>
              <w:t>изграждането на истински Икономически и паричен съюз?</w:t>
            </w:r>
          </w:p>
        </w:tc>
      </w:tr>
      <w:tr w:rsidR="005354D9" w:rsidRPr="001C61C6">
        <w:trPr>
          <w:cantSplit/>
          <w:trHeight w:val="4969"/>
        </w:trPr>
        <w:tc>
          <w:tcPr>
            <w:tcW w:w="9288" w:type="dxa"/>
            <w:shd w:val="clear" w:color="auto" w:fill="CBE7E5"/>
          </w:tcPr>
          <w:p w:rsidR="005354D9" w:rsidRDefault="001C61C6">
            <w:pPr>
              <w:pStyle w:val="BodyText"/>
              <w:spacing w:before="120"/>
              <w:ind w:left="306" w:right="363"/>
              <w:jc w:val="both"/>
              <w:rPr>
                <w:rFonts w:ascii="Times New Roman" w:eastAsia="Times New Roman" w:hAnsi="Times New Roman"/>
                <w:noProof/>
                <w:sz w:val="20"/>
                <w:szCs w:val="20"/>
                <w:lang w:val="bg-BG"/>
              </w:rPr>
            </w:pPr>
            <w:r>
              <w:rPr>
                <w:rFonts w:ascii="Times New Roman" w:hAnsi="Times New Roman"/>
                <w:noProof/>
                <w:sz w:val="20"/>
                <w:lang w:val="bg-BG"/>
              </w:rPr>
              <w:t xml:space="preserve">През декември 2017 г. Комисията изложи виждане за това как </w:t>
            </w:r>
            <w:r>
              <w:rPr>
                <w:rFonts w:ascii="Times New Roman" w:hAnsi="Times New Roman"/>
                <w:b/>
                <w:noProof/>
                <w:sz w:val="20"/>
                <w:lang w:val="bg-BG"/>
              </w:rPr>
              <w:t>еврозоната и Съюзът като цяло биха могли да бъдат укрепени чрез бюджета на ЕС</w:t>
            </w:r>
            <w:r>
              <w:rPr>
                <w:rFonts w:ascii="Times New Roman" w:hAnsi="Times New Roman"/>
                <w:noProof/>
                <w:sz w:val="20"/>
                <w:lang w:val="bg-BG"/>
              </w:rPr>
              <w:t xml:space="preserve"> — както днес, така и в бъдеще. Представени бяха четири специфични функции: подкрепа за структурните реформи на национал</w:t>
            </w:r>
            <w:r>
              <w:rPr>
                <w:rFonts w:ascii="Times New Roman" w:hAnsi="Times New Roman"/>
                <w:noProof/>
                <w:sz w:val="20"/>
                <w:lang w:val="bg-BG"/>
              </w:rPr>
              <w:t>но равнище; съдействие за сближаването на държавите членки по пътя им на присъединяване към еврото; механизъм за подкрепа на банковия съюз; и функция за стабилизация, обединяваща различни фондове и инструменти, които съществуват на равнището на ЕС и на евр</w:t>
            </w:r>
            <w:r>
              <w:rPr>
                <w:rFonts w:ascii="Times New Roman" w:hAnsi="Times New Roman"/>
                <w:noProof/>
                <w:sz w:val="20"/>
                <w:lang w:val="bg-BG"/>
              </w:rPr>
              <w:t>озоната, за да се подпомогне запазването на размера на инвестициите при големи асиметрични сътресения. Тези функции изискват преосмисляне, при което да се излезе извън ограниченията на сегашния бюджет на ЕС. За тази цел би могло например да се търси синерг</w:t>
            </w:r>
            <w:r>
              <w:rPr>
                <w:rFonts w:ascii="Times New Roman" w:hAnsi="Times New Roman"/>
                <w:noProof/>
                <w:sz w:val="20"/>
                <w:lang w:val="bg-BG"/>
              </w:rPr>
              <w:t xml:space="preserve">ия с Европейската инвестиционна банка и замисления Европейски валутен фонд. При все това нашият бюджет за периода след 2020 г. също трябва да изиграе своята роля: </w:t>
            </w:r>
          </w:p>
          <w:p w:rsidR="005354D9" w:rsidRDefault="001C61C6">
            <w:pPr>
              <w:pStyle w:val="BodyText"/>
              <w:spacing w:before="71" w:line="242" w:lineRule="auto"/>
              <w:ind w:left="305" w:right="363"/>
              <w:jc w:val="both"/>
              <w:rPr>
                <w:rFonts w:ascii="Times New Roman" w:hAnsi="Times New Roman"/>
                <w:noProof/>
                <w:color w:val="231F20"/>
                <w:spacing w:val="-2"/>
                <w:sz w:val="20"/>
                <w:szCs w:val="20"/>
                <w:lang w:val="bg-BG"/>
              </w:rPr>
            </w:pPr>
            <w:r>
              <w:rPr>
                <w:rFonts w:ascii="Times New Roman" w:hAnsi="Times New Roman"/>
                <w:noProof/>
                <w:sz w:val="20"/>
                <w:szCs w:val="20"/>
                <w:lang w:eastAsia="en-GB"/>
              </w:rPr>
              <mc:AlternateContent>
                <mc:Choice Requires="wps">
                  <w:drawing>
                    <wp:anchor distT="0" distB="0" distL="114300" distR="114300" simplePos="0" relativeHeight="251827712" behindDoc="0" locked="0" layoutInCell="1" allowOverlap="1">
                      <wp:simplePos x="0" y="0"/>
                      <wp:positionH relativeFrom="column">
                        <wp:posOffset>46889</wp:posOffset>
                      </wp:positionH>
                      <wp:positionV relativeFrom="paragraph">
                        <wp:posOffset>83185</wp:posOffset>
                      </wp:positionV>
                      <wp:extent cx="90170" cy="90170"/>
                      <wp:effectExtent l="0" t="0" r="5080" b="5080"/>
                      <wp:wrapNone/>
                      <wp:docPr id="16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6.55pt;width:7.1pt;height:7.1pt;z-index:25182771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lang w:val="bg-BG"/>
              </w:rPr>
              <w:t>Инструментът за осъществяване на реформи и механизмът за сближаване ще трябва да са в състо</w:t>
            </w:r>
            <w:r>
              <w:rPr>
                <w:rFonts w:ascii="Times New Roman" w:hAnsi="Times New Roman"/>
                <w:noProof/>
                <w:color w:val="231F20"/>
                <w:sz w:val="20"/>
                <w:lang w:val="bg-BG"/>
              </w:rPr>
              <w:t>яние да предоставят</w:t>
            </w:r>
            <w:r>
              <w:rPr>
                <w:rFonts w:ascii="Times New Roman" w:hAnsi="Times New Roman"/>
                <w:b/>
                <w:noProof/>
                <w:color w:val="231F20"/>
                <w:sz w:val="20"/>
                <w:lang w:val="bg-BG"/>
              </w:rPr>
              <w:t xml:space="preserve"> силна подкрепа и мощни стимули за широк кръг от реформи в държавите членки</w:t>
            </w:r>
            <w:r>
              <w:rPr>
                <w:rFonts w:ascii="Times New Roman" w:hAnsi="Times New Roman"/>
                <w:noProof/>
                <w:color w:val="231F20"/>
                <w:sz w:val="20"/>
                <w:lang w:val="bg-BG"/>
              </w:rPr>
              <w:t xml:space="preserve">. Бюджетен ред от порядъка на поне </w:t>
            </w:r>
            <w:r>
              <w:rPr>
                <w:rFonts w:ascii="Times New Roman" w:hAnsi="Times New Roman"/>
                <w:b/>
                <w:noProof/>
                <w:color w:val="231F20"/>
                <w:sz w:val="20"/>
                <w:lang w:val="bg-BG"/>
              </w:rPr>
              <w:t>25 милиарда евро</w:t>
            </w:r>
            <w:r>
              <w:rPr>
                <w:rFonts w:ascii="Times New Roman" w:hAnsi="Times New Roman"/>
                <w:noProof/>
                <w:color w:val="231F20"/>
                <w:sz w:val="20"/>
                <w:lang w:val="bg-BG"/>
              </w:rPr>
              <w:t xml:space="preserve"> за седем години ще осигури критична маса и ще спомогне финансирането да не се концентрира в само няколко държа</w:t>
            </w:r>
            <w:r>
              <w:rPr>
                <w:rFonts w:ascii="Times New Roman" w:hAnsi="Times New Roman"/>
                <w:noProof/>
                <w:color w:val="231F20"/>
                <w:sz w:val="20"/>
                <w:lang w:val="bg-BG"/>
              </w:rPr>
              <w:t>ви членки.</w:t>
            </w:r>
          </w:p>
          <w:p w:rsidR="005354D9" w:rsidRDefault="001C61C6" w:rsidP="001C61C6">
            <w:pPr>
              <w:pStyle w:val="BodyText"/>
              <w:spacing w:before="71" w:after="120" w:line="242" w:lineRule="auto"/>
              <w:ind w:left="305" w:right="363"/>
              <w:jc w:val="both"/>
              <w:rPr>
                <w:rFonts w:ascii="Times New Roman" w:hAnsi="Times New Roman"/>
                <w:noProof/>
                <w:color w:val="231F20"/>
                <w:spacing w:val="-2"/>
                <w:sz w:val="20"/>
                <w:szCs w:val="20"/>
                <w:lang w:val="bg-BG"/>
              </w:rPr>
            </w:pPr>
            <w:r>
              <w:rPr>
                <w:rFonts w:ascii="Times New Roman" w:hAnsi="Times New Roman"/>
                <w:b/>
                <w:noProof/>
                <w:color w:val="231F20"/>
                <w:sz w:val="20"/>
                <w:lang w:val="bg-BG"/>
              </w:rPr>
              <w:t>Функцията за стабилизация</w:t>
            </w:r>
            <w:r>
              <w:rPr>
                <w:rFonts w:ascii="Times New Roman" w:hAnsi="Times New Roman"/>
                <w:noProof/>
                <w:color w:val="231F20"/>
                <w:sz w:val="20"/>
                <w:lang w:val="bg-BG"/>
              </w:rPr>
              <w:t xml:space="preserve"> следва да се изгради постепенно, като се основава на заеми „бек-ту-бек“, гарантирани от бюджета на ЕС, на заеми от Европейския валутен фонд, на доброволен застрахователен механизъм с национални вноски, както и на безвъз</w:t>
            </w:r>
            <w:r>
              <w:rPr>
                <w:rFonts w:ascii="Times New Roman" w:hAnsi="Times New Roman"/>
                <w:noProof/>
                <w:color w:val="231F20"/>
                <w:sz w:val="20"/>
                <w:lang w:val="bg-BG"/>
              </w:rPr>
              <w:t>мездни средства от бюджета на ЕС. Необходимите суми от бюджета на ЕС не трябва непременно да са много големи, но размерът им трябва да е достатъчен, за да може например да се намали лихвената тежест на заемите и да се предоставят стимули за правилно прилаг</w:t>
            </w:r>
            <w:r>
              <w:rPr>
                <w:rFonts w:ascii="Times New Roman" w:hAnsi="Times New Roman"/>
                <w:noProof/>
                <w:color w:val="231F20"/>
                <w:sz w:val="20"/>
                <w:lang w:val="bg-BG"/>
              </w:rPr>
              <w:t xml:space="preserve">ане на схемата за подпомагане. </w:t>
            </w:r>
            <w:r>
              <w:rPr>
                <w:rFonts w:ascii="Times New Roman" w:hAnsi="Times New Roman"/>
                <w:noProof/>
                <w:sz w:val="20"/>
                <w:lang w:eastAsia="en-GB"/>
              </w:rPr>
              <mc:AlternateContent>
                <mc:Choice Requires="wps">
                  <w:drawing>
                    <wp:anchor distT="0" distB="0" distL="114300" distR="114300" simplePos="0" relativeHeight="251828736"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16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5.4pt;width:7.1pt;height:7.1pt;z-index:25182873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XUp3GR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p>
        </w:tc>
      </w:tr>
    </w:tbl>
    <w:p w:rsidR="005354D9" w:rsidRPr="001C61C6" w:rsidRDefault="001C61C6">
      <w:pPr>
        <w:spacing w:before="240" w:after="0" w:line="240" w:lineRule="auto"/>
        <w:jc w:val="both"/>
        <w:rPr>
          <w:rFonts w:ascii="Times New Roman" w:hAnsi="Times New Roman"/>
          <w:noProof/>
          <w:sz w:val="24"/>
          <w:lang w:val="bg-BG"/>
        </w:rPr>
      </w:pPr>
      <w:r>
        <w:rPr>
          <w:rFonts w:ascii="Times New Roman" w:hAnsi="Times New Roman"/>
          <w:b/>
          <w:noProof/>
          <w:sz w:val="24"/>
          <w:lang w:val="bg-BG"/>
        </w:rPr>
        <w:t>Политиката на сближаване</w:t>
      </w:r>
      <w:r>
        <w:rPr>
          <w:rFonts w:ascii="Times New Roman" w:hAnsi="Times New Roman"/>
          <w:noProof/>
          <w:sz w:val="24"/>
          <w:lang w:val="bg-BG"/>
        </w:rPr>
        <w:t xml:space="preserve"> е основната инвестиционна политика на Съюза, чрез която се намаляват различията между регионите и държавите членки, като се предоставят равни възможности на хората в цяла Европа. Тя е основен двигател на създаването на работни места, устойчивия растеж и и</w:t>
      </w:r>
      <w:r>
        <w:rPr>
          <w:rFonts w:ascii="Times New Roman" w:hAnsi="Times New Roman"/>
          <w:noProof/>
          <w:sz w:val="24"/>
          <w:lang w:val="bg-BG"/>
        </w:rPr>
        <w:t>новациите в различните региони на Европа. Като предостави стимули за реформа чрез по-силна връзка с европейския семестър, и по-специално със специфичните за всяка държава препоръки, бъдещата политика на сближаване може да засили своята роля като движеща си</w:t>
      </w:r>
      <w:r>
        <w:rPr>
          <w:rFonts w:ascii="Times New Roman" w:hAnsi="Times New Roman"/>
          <w:noProof/>
          <w:sz w:val="24"/>
          <w:lang w:val="bg-BG"/>
        </w:rPr>
        <w:t xml:space="preserve">ла на модернизирането на нашите икономики. </w:t>
      </w:r>
    </w:p>
    <w:tbl>
      <w:tblPr>
        <w:tblStyle w:val="TableGrid"/>
        <w:tblW w:w="10906" w:type="dxa"/>
        <w:tblInd w:w="-852" w:type="dxa"/>
        <w:tblBorders>
          <w:top w:val="nil"/>
          <w:left w:val="nil"/>
          <w:bottom w:val="nil"/>
          <w:right w:val="nil"/>
          <w:insideH w:val="nil"/>
          <w:insideV w:val="nil"/>
        </w:tblBorders>
        <w:tblLayout w:type="fixed"/>
        <w:tblLook w:val="04A0" w:firstRow="1" w:lastRow="0" w:firstColumn="1" w:lastColumn="0" w:noHBand="0" w:noVBand="1"/>
      </w:tblPr>
      <w:tblGrid>
        <w:gridCol w:w="10906"/>
      </w:tblGrid>
      <w:tr w:rsidR="005354D9" w:rsidRPr="001C61C6">
        <w:trPr>
          <w:trHeight w:val="598"/>
        </w:trPr>
        <w:tc>
          <w:tcPr>
            <w:tcW w:w="10906" w:type="dxa"/>
            <w:shd w:val="clear" w:color="auto" w:fill="2AA19F"/>
            <w:vAlign w:val="center"/>
          </w:tcPr>
          <w:p w:rsidR="005354D9" w:rsidRDefault="001C61C6">
            <w:pPr>
              <w:keepNext/>
              <w:spacing w:before="139"/>
              <w:ind w:left="5"/>
              <w:jc w:val="center"/>
              <w:rPr>
                <w:rFonts w:ascii="Times New Roman" w:eastAsia="EC Square Sans Pro" w:hAnsi="Times New Roman"/>
                <w:noProof/>
                <w:sz w:val="24"/>
                <w:szCs w:val="24"/>
                <w:lang w:val="bg-BG"/>
              </w:rPr>
            </w:pPr>
            <w:r>
              <w:rPr>
                <w:rFonts w:ascii="Times New Roman" w:hAnsi="Times New Roman"/>
                <w:noProof/>
                <w:sz w:val="24"/>
                <w:szCs w:val="24"/>
                <w:lang w:eastAsia="en-GB"/>
              </w:rPr>
              <mc:AlternateContent>
                <mc:Choice Requires="wpg">
                  <w:drawing>
                    <wp:anchor distT="0" distB="0" distL="114300" distR="114300" simplePos="0" relativeHeight="251820544" behindDoc="0" locked="0" layoutInCell="1" allowOverlap="1">
                      <wp:simplePos x="0" y="0"/>
                      <wp:positionH relativeFrom="column">
                        <wp:posOffset>149225</wp:posOffset>
                      </wp:positionH>
                      <wp:positionV relativeFrom="paragraph">
                        <wp:posOffset>38100</wp:posOffset>
                      </wp:positionV>
                      <wp:extent cx="574675" cy="574675"/>
                      <wp:effectExtent l="0" t="0" r="15875" b="15875"/>
                      <wp:wrapNone/>
                      <wp:docPr id="16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66" name="Freeform 166"/>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67" name="Freeform 167"/>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68" name="Freeform 168"/>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69" name="Freeform 169"/>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70" name="Freeform 170"/>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71" name="Freeform 171"/>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11.75pt;margin-top:3pt;width:45.25pt;height:45.25pt;z-index:251820544;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">
                      <v:shape id="Freeform 166"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rJMEA&#10;AADcAAAADwAAAGRycy9kb3ducmV2LnhtbERPzYrCMBC+L/gOYQRva6pgV6pRRBE8eNitfYChGdva&#10;ZlKSqPXtzcLC3ubj+531djCdeJDzjWUFs2kCgri0uuFKQXE5fi5B+ICssbNMCl7kYbsZfawx0/bJ&#10;P/TIQyViCPsMFdQh9JmUvqzJoJ/anjhyV+sMhghdJbXDZww3nZwnSSoNNhwbauxpX1PZ5nejwO3b&#10;w7xdHNxXYm670zkv3PexUGoyHnYrEIGG8C/+c590nJ+m8PtMvE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4ayTBAAAA3AAAAA8AAAAAAAAAAAAAAAAAmAIAAGRycy9kb3du&#10;cmV2LnhtbFBLBQYAAAAABAAEAPUAAACG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67"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fsYA&#10;AADcAAAADwAAAGRycy9kb3ducmV2LnhtbESPQWvCQBCF74L/YRmhN91YxEp0E6S01oNUoxU8Dtkx&#10;ic3Optmtxn/fLRR6m+G9782bRdqZWlypdZVlBeNRBII4t7riQsHH4XU4A+E8ssbaMim4k4M06fcW&#10;GGt744yue1+IEMIuRgWl900spctLMuhGtiEO2tm2Bn1Y20LqFm8h3NTyMYqm0mDF4UKJDT2XlH/u&#10;v02ocdq9O7/N8B69bV5WX4fjhSZjpR4G3XIOwlPn/81/9FoHbvoEv8+ECWT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yfs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68"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bfMUA&#10;AADcAAAADwAAAGRycy9kb3ducmV2LnhtbESPQUsDMRCF74L/IYzgRdqsUmpZm5YiWAo9lF31Pt2M&#10;m8XNJG5iu/33nYPgbYb35r1vluvR9+pEQ+oCG3icFqCIm2A7bg18vL9NFqBSRrbYByYDF0qwXt3e&#10;LLG04cwVnercKgnhVKIBl3MstU6NI49pGiKxaF9h8JhlHVptBzxLuO/1U1HMtceOpcFhpFdHzXf9&#10;6w08L6KvfvRsu42bw8MnHl3o9pUx93fj5gVUpjH/m/+ud1bw50Irz8gE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Bt8xQAAANwAAAAPAAAAAAAAAAAAAAAAAJgCAABkcnMv&#10;ZG93bnJldi54bWxQSwUGAAAAAAQABAD1AAAAig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69"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0CMQA&#10;AADcAAAADwAAAGRycy9kb3ducmV2LnhtbERPS2vCQBC+F/wPywi91U08pCa6SrEtbQ+KL+h1yE6T&#10;1OxsyG6T9N+7guBtPr7nLFaDqUVHrassK4gnEQji3OqKCwWn4/vTDITzyBpry6TgnxyslqOHBWba&#10;9ryn7uALEULYZaig9L7JpHR5SQbdxDbEgfuxrUEfYFtI3WIfwk0tp1GUSIMVh4YSG1qXlJ8Pf0bB&#10;cP59/Z7Jr/h5Ry7+2E6rt026VupxPLzMQXga/F18c3/qMD9J4fpMuE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zNAjEAAAA3AAAAA8AAAAAAAAAAAAAAAAAmAIAAGRycy9k&#10;b3ducmV2LnhtbFBLBQYAAAAABAAEAPUAAACJAw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70"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b4sMA&#10;AADcAAAADwAAAGRycy9kb3ducmV2LnhtbESPzWrDMAzH74O9g9Ggt9XJDlvI6oYwCNthHf3YA4hY&#10;TcJiOcRekr59dSj0JqH/x0+bYnG9mmgMnWcD6ToBRVx723Fj4PdUPWegQkS22HsmAxcKUGwfHzaY&#10;Wz/zgaZjbJSEcMjRQBvjkGsd6pYchrUfiOV29qPDKOvYaDviLOGu1y9J8qoddiwNLQ700VL9d/x3&#10;UlKVWZmef+rP0FXf+9mW/Wk3G7N6Wsp3UJGWeBff3F9W8N8EX56RCf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tb4s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71"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5w8MA&#10;AADcAAAADwAAAGRycy9kb3ducmV2LnhtbESPQWsCMRCF74L/IUyhN83aFpXVKCIVPOhBbe/DZrq7&#10;mExCEnX996YgeJvhvXnfm/mys0ZcKcTWsYLRsABBXDndcq3g57QZTEHEhKzROCYFd4qwXPR7cyy1&#10;u/GBrsdUixzCsUQFTUq+lDJWDVmMQ+eJs/bngsWU11BLHfCWw62RH0UxlhZbzoQGPa0bqs7Hi82Q&#10;8z1c3H78/flbrM3G+O3O6y+l3t+61QxEoi69zM/rrc71JyP4fyZP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i5w8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lang w:val="bg-BG"/>
              </w:rPr>
              <w:t>ВАРИАНТИ ЗА БЪДЕЩАТА ФИНАНСОВА РАМКА</w:t>
            </w:r>
          </w:p>
        </w:tc>
      </w:tr>
      <w:tr w:rsidR="005354D9" w:rsidRPr="001C61C6">
        <w:trPr>
          <w:trHeight w:val="427"/>
        </w:trPr>
        <w:tc>
          <w:tcPr>
            <w:tcW w:w="10906" w:type="dxa"/>
            <w:shd w:val="clear" w:color="auto" w:fill="CBE7E5"/>
            <w:vAlign w:val="center"/>
          </w:tcPr>
          <w:p w:rsidR="005354D9" w:rsidRDefault="001C61C6" w:rsidP="001C61C6">
            <w:pPr>
              <w:keepNext/>
              <w:spacing w:before="120"/>
              <w:ind w:left="70"/>
              <w:jc w:val="center"/>
              <w:rPr>
                <w:rFonts w:ascii="Times New Roman" w:eastAsia="EC Square Sans Pro" w:hAnsi="Times New Roman"/>
                <w:noProof/>
                <w:sz w:val="24"/>
                <w:szCs w:val="24"/>
                <w:lang w:val="bg-BG"/>
              </w:rPr>
            </w:pPr>
            <w:r>
              <w:rPr>
                <w:rFonts w:ascii="Times New Roman" w:hAnsi="Times New Roman"/>
                <w:b/>
                <w:i/>
                <w:noProof/>
                <w:color w:val="2AA19F"/>
                <w:spacing w:val="-2"/>
                <w:sz w:val="24"/>
                <w:lang w:val="bg-BG"/>
              </w:rPr>
              <w:t>Каква амбиция е нужна, за да бъде политиката на сближаване ефикасна?</w:t>
            </w:r>
          </w:p>
        </w:tc>
      </w:tr>
      <w:tr w:rsidR="005354D9">
        <w:trPr>
          <w:cantSplit/>
          <w:trHeight w:val="3295"/>
        </w:trPr>
        <w:tc>
          <w:tcPr>
            <w:tcW w:w="10906" w:type="dxa"/>
            <w:shd w:val="clear" w:color="auto" w:fill="CBE7E5"/>
          </w:tcPr>
          <w:p w:rsidR="005354D9" w:rsidRDefault="001C61C6">
            <w:pPr>
              <w:pStyle w:val="BodyText"/>
              <w:spacing w:before="30" w:line="242" w:lineRule="auto"/>
              <w:ind w:left="305" w:right="363"/>
              <w:jc w:val="both"/>
              <w:rPr>
                <w:rFonts w:ascii="Times New Roman" w:hAnsi="Times New Roman"/>
                <w:noProof/>
                <w:color w:val="231F20"/>
                <w:sz w:val="20"/>
                <w:szCs w:val="20"/>
                <w:lang w:val="bg-BG"/>
              </w:rPr>
            </w:pPr>
            <w:r>
              <w:rPr>
                <w:rFonts w:ascii="Times New Roman" w:hAnsi="Times New Roman"/>
                <w:noProof/>
                <w:sz w:val="20"/>
                <w:lang w:val="bg-BG"/>
              </w:rPr>
              <w:t xml:space="preserve">Политиката на сближаване е конкретен израз на солидарност с по-слабо развитите в икономическо отношение части на Съюза. Целта ѝ е да насърчи икономическото, социалното и териториалното сближаване. </w:t>
            </w:r>
            <w:r>
              <w:rPr>
                <w:rFonts w:ascii="Times New Roman" w:hAnsi="Times New Roman"/>
                <w:noProof/>
                <w:color w:val="231F20"/>
                <w:sz w:val="20"/>
                <w:lang w:val="bg-BG"/>
              </w:rPr>
              <w:t>В момента всички държави — членки на ЕС, могат да получават</w:t>
            </w:r>
            <w:r>
              <w:rPr>
                <w:rFonts w:ascii="Times New Roman" w:hAnsi="Times New Roman"/>
                <w:noProof/>
                <w:color w:val="231F20"/>
                <w:sz w:val="20"/>
                <w:lang w:val="bg-BG"/>
              </w:rPr>
              <w:t xml:space="preserve"> подкрепа от европейските структурни и инвестиционни фондове. Трябва ли да се запази това положение, или тази политика следва да се ограничи до </w:t>
            </w:r>
            <w:r>
              <w:rPr>
                <w:rFonts w:ascii="Times New Roman" w:hAnsi="Times New Roman"/>
                <w:b/>
                <w:noProof/>
                <w:color w:val="231F20"/>
                <w:sz w:val="20"/>
                <w:lang w:val="bg-BG"/>
              </w:rPr>
              <w:t>по-слабо развитите региони и/или държави членки</w:t>
            </w:r>
            <w:r>
              <w:rPr>
                <w:rFonts w:ascii="Times New Roman" w:hAnsi="Times New Roman"/>
                <w:noProof/>
                <w:color w:val="231F20"/>
                <w:sz w:val="20"/>
                <w:lang w:val="bg-BG"/>
              </w:rPr>
              <w:t>? Ако достъпът до подкрепа се запази за всички, какво трябва да е</w:t>
            </w:r>
            <w:r>
              <w:rPr>
                <w:rFonts w:ascii="Times New Roman" w:hAnsi="Times New Roman"/>
                <w:noProof/>
                <w:color w:val="231F20"/>
                <w:sz w:val="20"/>
                <w:lang w:val="bg-BG"/>
              </w:rPr>
              <w:t xml:space="preserve"> равнището на амбиция?</w:t>
            </w:r>
          </w:p>
          <w:p w:rsidR="005354D9" w:rsidRDefault="001C61C6">
            <w:pPr>
              <w:pStyle w:val="BodyText"/>
              <w:spacing w:before="30" w:line="242" w:lineRule="auto"/>
              <w:ind w:left="305" w:right="363"/>
              <w:jc w:val="both"/>
              <w:rPr>
                <w:rFonts w:ascii="Times New Roman" w:hAnsi="Times New Roman"/>
                <w:noProof/>
                <w:sz w:val="20"/>
                <w:szCs w:val="20"/>
                <w:lang w:val="bg-BG"/>
              </w:rPr>
            </w:pPr>
            <w:r>
              <w:rPr>
                <w:rFonts w:ascii="Times New Roman" w:hAnsi="Times New Roman"/>
                <w:noProof/>
                <w:sz w:val="20"/>
                <w:szCs w:val="20"/>
                <w:lang w:eastAsia="en-GB"/>
              </w:rPr>
              <mc:AlternateContent>
                <mc:Choice Requires="wps">
                  <w:drawing>
                    <wp:anchor distT="0" distB="0" distL="114300" distR="114300" simplePos="0" relativeHeight="251832832" behindDoc="0" locked="0" layoutInCell="1" allowOverlap="1">
                      <wp:simplePos x="0" y="0"/>
                      <wp:positionH relativeFrom="column">
                        <wp:posOffset>58420</wp:posOffset>
                      </wp:positionH>
                      <wp:positionV relativeFrom="paragraph">
                        <wp:posOffset>77308</wp:posOffset>
                      </wp:positionV>
                      <wp:extent cx="90170" cy="90170"/>
                      <wp:effectExtent l="0" t="0" r="5080" b="5080"/>
                      <wp:wrapNone/>
                      <wp:docPr id="172"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4.6pt;margin-top:6.1pt;width:7.1pt;height:7.1pt;z-index:25183283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pacing w:val="-1"/>
                <w:sz w:val="20"/>
                <w:lang w:val="bg-BG"/>
              </w:rPr>
              <w:t xml:space="preserve">Ако всички държави членки и региони продължат да имат право на подкрепа от Европейския фонд за регионално развитие, Европейския социален фонд и Кохезионния фонд, </w:t>
            </w:r>
            <w:r>
              <w:rPr>
                <w:rFonts w:ascii="Times New Roman" w:hAnsi="Times New Roman"/>
                <w:b/>
                <w:noProof/>
                <w:color w:val="231F20"/>
                <w:spacing w:val="-1"/>
                <w:sz w:val="20"/>
                <w:lang w:val="bg-BG"/>
              </w:rPr>
              <w:t>ефикасността би могла да се повиши чрез модулиране на интензитетите на</w:t>
            </w:r>
            <w:r>
              <w:rPr>
                <w:rFonts w:ascii="Times New Roman" w:hAnsi="Times New Roman"/>
                <w:b/>
                <w:noProof/>
                <w:color w:val="231F20"/>
                <w:spacing w:val="-1"/>
                <w:sz w:val="20"/>
                <w:lang w:val="bg-BG"/>
              </w:rPr>
              <w:t xml:space="preserve"> помощта и чрез по-доброто ѝ насочване</w:t>
            </w:r>
            <w:r>
              <w:rPr>
                <w:rFonts w:ascii="Times New Roman" w:hAnsi="Times New Roman"/>
                <w:noProof/>
                <w:color w:val="231F20"/>
                <w:spacing w:val="-1"/>
                <w:sz w:val="20"/>
                <w:lang w:val="bg-BG"/>
              </w:rPr>
              <w:t xml:space="preserve">. </w:t>
            </w:r>
            <w:r>
              <w:rPr>
                <w:rFonts w:ascii="Times New Roman" w:hAnsi="Times New Roman"/>
                <w:b/>
                <w:noProof/>
                <w:color w:val="231F20"/>
                <w:spacing w:val="-1"/>
                <w:sz w:val="20"/>
                <w:lang w:val="bg-BG"/>
              </w:rPr>
              <w:t>Ако разходите останат на сегашното си равнище от около 370 милиарда евро</w:t>
            </w:r>
            <w:r>
              <w:rPr>
                <w:rStyle w:val="FootnoteReference"/>
                <w:rFonts w:ascii="Times New Roman" w:hAnsi="Times New Roman"/>
                <w:noProof/>
                <w:color w:val="231F20"/>
                <w:lang w:val="bg-BG"/>
              </w:rPr>
              <w:footnoteReference w:id="4"/>
            </w:r>
            <w:r>
              <w:rPr>
                <w:rFonts w:ascii="Times New Roman" w:hAnsi="Times New Roman"/>
                <w:noProof/>
                <w:color w:val="231F20"/>
                <w:spacing w:val="-1"/>
                <w:sz w:val="20"/>
                <w:lang w:val="bg-BG"/>
              </w:rPr>
              <w:t>, което представлява почти 35 % от многогодишната финансова рамка, това ще позволи да се запази силният акцент върху инвестициите във всички ре</w:t>
            </w:r>
            <w:r>
              <w:rPr>
                <w:rFonts w:ascii="Times New Roman" w:hAnsi="Times New Roman"/>
                <w:noProof/>
                <w:color w:val="231F20"/>
                <w:spacing w:val="-1"/>
                <w:sz w:val="20"/>
                <w:lang w:val="bg-BG"/>
              </w:rPr>
              <w:t>гиони в области като иновациите, преобразуването на промишлеността, прехода към чиста енергия, действията, свързани с климата, и по-добрите възможности за трудова заетост.</w:t>
            </w:r>
          </w:p>
          <w:p w:rsidR="005354D9" w:rsidRDefault="001C61C6">
            <w:pPr>
              <w:pStyle w:val="BodyText"/>
              <w:spacing w:before="30" w:line="242" w:lineRule="auto"/>
              <w:ind w:left="305" w:right="363"/>
              <w:jc w:val="both"/>
              <w:rPr>
                <w:rFonts w:ascii="Times New Roman" w:hAnsi="Times New Roman"/>
                <w:noProof/>
                <w:sz w:val="20"/>
                <w:szCs w:val="20"/>
                <w:lang w:val="bg-BG"/>
              </w:rPr>
            </w:pPr>
            <w:r>
              <w:rPr>
                <w:rFonts w:ascii="Times New Roman" w:hAnsi="Times New Roman"/>
                <w:noProof/>
                <w:sz w:val="20"/>
                <w:szCs w:val="20"/>
                <w:lang w:eastAsia="en-GB"/>
              </w:rPr>
              <mc:AlternateContent>
                <mc:Choice Requires="wps">
                  <w:drawing>
                    <wp:anchor distT="0" distB="0" distL="114300" distR="114300" simplePos="0" relativeHeight="251815424" behindDoc="0" locked="0" layoutInCell="1" allowOverlap="1">
                      <wp:simplePos x="0" y="0"/>
                      <wp:positionH relativeFrom="column">
                        <wp:posOffset>58582</wp:posOffset>
                      </wp:positionH>
                      <wp:positionV relativeFrom="paragraph">
                        <wp:posOffset>55245</wp:posOffset>
                      </wp:positionV>
                      <wp:extent cx="90170" cy="90170"/>
                      <wp:effectExtent l="0" t="0" r="5080" b="5080"/>
                      <wp:wrapNone/>
                      <wp:docPr id="17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4.6pt;margin-top:4.35pt;width:7.1pt;height:7.1pt;z-index:251815424;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lang w:val="bg-BG"/>
              </w:rPr>
              <w:t>Ако Европейският фонд за регионално развитие и Европейският социален фонд прекратят</w:t>
            </w:r>
            <w:r>
              <w:rPr>
                <w:rFonts w:ascii="Times New Roman" w:hAnsi="Times New Roman"/>
                <w:noProof/>
                <w:color w:val="231F20"/>
                <w:sz w:val="20"/>
                <w:lang w:val="bg-BG"/>
              </w:rPr>
              <w:t xml:space="preserve"> помощта си за по-развитите региони и регионите в преход, това ще се равнява на </w:t>
            </w:r>
            <w:r>
              <w:rPr>
                <w:rFonts w:ascii="Times New Roman" w:hAnsi="Times New Roman"/>
                <w:b/>
                <w:noProof/>
                <w:color w:val="231F20"/>
                <w:sz w:val="20"/>
                <w:lang w:val="bg-BG"/>
              </w:rPr>
              <w:t>намаление от приблизително 95 милиарда евро</w:t>
            </w:r>
            <w:r>
              <w:rPr>
                <w:rFonts w:ascii="Times New Roman" w:hAnsi="Times New Roman"/>
                <w:noProof/>
                <w:color w:val="231F20"/>
                <w:sz w:val="20"/>
                <w:lang w:val="bg-BG"/>
              </w:rPr>
              <w:t xml:space="preserve"> за периода, което представлява над една четвърт от сегашните разпределени средства от тези фондове. Тази сума съответства на около 8</w:t>
            </w:r>
            <w:r>
              <w:rPr>
                <w:rFonts w:ascii="Times New Roman" w:hAnsi="Times New Roman"/>
                <w:noProof/>
                <w:color w:val="231F20"/>
                <w:sz w:val="20"/>
                <w:lang w:val="bg-BG"/>
              </w:rPr>
              <w:t>,7 % от настоящата многогодишна финансова рамка. При този сценарий ще бъде преустановена подкрепата за регионите в Австрия, Белгия, Германия, Дания, Ирландия, Нидерландия, Финландия, континентална Франция и Швеция, както и за много региони в Испания и Итал</w:t>
            </w:r>
            <w:r>
              <w:rPr>
                <w:rFonts w:ascii="Times New Roman" w:hAnsi="Times New Roman"/>
                <w:noProof/>
                <w:color w:val="231F20"/>
                <w:sz w:val="20"/>
                <w:lang w:val="bg-BG"/>
              </w:rPr>
              <w:t>ия.</w:t>
            </w:r>
          </w:p>
          <w:p w:rsidR="005354D9" w:rsidRDefault="001C61C6">
            <w:pPr>
              <w:pStyle w:val="BodyText"/>
              <w:spacing w:before="30" w:line="242" w:lineRule="auto"/>
              <w:ind w:left="305" w:right="363"/>
              <w:jc w:val="both"/>
              <w:rPr>
                <w:rFonts w:ascii="Times New Roman" w:hAnsi="Times New Roman"/>
                <w:noProof/>
                <w:color w:val="231F20"/>
                <w:spacing w:val="-1"/>
                <w:sz w:val="20"/>
                <w:szCs w:val="20"/>
                <w:lang w:val="bg-BG"/>
              </w:rPr>
            </w:pPr>
            <w:r>
              <w:rPr>
                <w:rFonts w:ascii="Times New Roman" w:hAnsi="Times New Roman"/>
                <w:noProof/>
                <w:sz w:val="20"/>
                <w:szCs w:val="20"/>
                <w:lang w:eastAsia="en-GB"/>
              </w:rPr>
              <mc:AlternateContent>
                <mc:Choice Requires="wps">
                  <w:drawing>
                    <wp:anchor distT="0" distB="0" distL="114300" distR="114300" simplePos="0" relativeHeight="251819520" behindDoc="0" locked="0" layoutInCell="1" allowOverlap="1">
                      <wp:simplePos x="0" y="0"/>
                      <wp:positionH relativeFrom="column">
                        <wp:posOffset>58582</wp:posOffset>
                      </wp:positionH>
                      <wp:positionV relativeFrom="paragraph">
                        <wp:posOffset>50165</wp:posOffset>
                      </wp:positionV>
                      <wp:extent cx="90170" cy="90170"/>
                      <wp:effectExtent l="0" t="0" r="5080" b="5080"/>
                      <wp:wrapNone/>
                      <wp:docPr id="17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4.6pt;margin-top:3.95pt;width:7.1pt;height:7.1pt;z-index:25181952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lang w:val="bg-BG"/>
              </w:rPr>
              <w:t xml:space="preserve">Ако подкрепата се ограничи още повече до държавите — бенефициери на Кохезионния фонд, ще трябва да се прекратят и инвестициите в по-слабо развитите региони в Испания, Италия и Франция. Това ще се равнява на </w:t>
            </w:r>
            <w:r>
              <w:rPr>
                <w:rFonts w:ascii="Times New Roman" w:hAnsi="Times New Roman"/>
                <w:b/>
                <w:noProof/>
                <w:color w:val="231F20"/>
                <w:sz w:val="20"/>
                <w:lang w:val="bg-BG"/>
              </w:rPr>
              <w:t>намаление от приблизително 124 милиарда евро</w:t>
            </w:r>
            <w:r>
              <w:rPr>
                <w:rFonts w:ascii="Times New Roman" w:hAnsi="Times New Roman"/>
                <w:noProof/>
                <w:color w:val="231F20"/>
                <w:sz w:val="20"/>
                <w:lang w:val="bg-BG"/>
              </w:rPr>
              <w:t xml:space="preserve"> за периода, което представлява около 33 % от сегашните разпределени средства. Тази сума съответства на около 11 % от настоящата многогодишна финансова рамка.</w:t>
            </w:r>
          </w:p>
          <w:p w:rsidR="005354D9" w:rsidRDefault="001C61C6">
            <w:pPr>
              <w:pStyle w:val="BodyText"/>
              <w:spacing w:before="30" w:after="120" w:line="242" w:lineRule="auto"/>
              <w:ind w:left="306" w:right="363"/>
              <w:jc w:val="both"/>
              <w:rPr>
                <w:rFonts w:ascii="Times New Roman" w:hAnsi="Times New Roman"/>
                <w:noProof/>
                <w:sz w:val="20"/>
                <w:szCs w:val="20"/>
                <w:lang w:val="bg-BG"/>
              </w:rPr>
            </w:pPr>
            <w:r>
              <w:rPr>
                <w:rFonts w:ascii="Times New Roman" w:hAnsi="Times New Roman"/>
                <w:noProof/>
                <w:sz w:val="20"/>
                <w:lang w:val="bg-BG"/>
              </w:rPr>
              <w:t>При сценарии 2 и 3 подкрепата за икономическите, социалните и териториалните предизвикателства ще</w:t>
            </w:r>
            <w:r>
              <w:rPr>
                <w:rFonts w:ascii="Times New Roman" w:hAnsi="Times New Roman"/>
                <w:noProof/>
                <w:sz w:val="20"/>
                <w:lang w:val="bg-BG"/>
              </w:rPr>
              <w:t xml:space="preserve"> трябва да бъде предоставяна от националните, регионалните и местните органи в съответствие с принципа на субсидиарност.  </w:t>
            </w:r>
          </w:p>
          <w:tbl>
            <w:tblPr>
              <w:tblStyle w:val="TableGrid"/>
              <w:tblW w:w="9045" w:type="dxa"/>
              <w:tblInd w:w="302" w:type="dxa"/>
              <w:tblBorders>
                <w:top w:val="nil"/>
                <w:left w:val="nil"/>
                <w:bottom w:val="nil"/>
                <w:right w:val="nil"/>
                <w:insideH w:val="nil"/>
                <w:insideV w:val="nil"/>
              </w:tblBorders>
              <w:tblLayout w:type="fixed"/>
              <w:tblLook w:val="04A0" w:firstRow="1" w:lastRow="0" w:firstColumn="1" w:lastColumn="0" w:noHBand="0" w:noVBand="1"/>
            </w:tblPr>
            <w:tblGrid>
              <w:gridCol w:w="2962"/>
              <w:gridCol w:w="2962"/>
              <w:gridCol w:w="3121"/>
            </w:tblGrid>
            <w:tr w:rsidR="005354D9">
              <w:trPr>
                <w:trHeight w:val="3075"/>
              </w:trPr>
              <w:tc>
                <w:tcPr>
                  <w:tcW w:w="2962" w:type="dxa"/>
                </w:tcPr>
                <w:p w:rsidR="005354D9" w:rsidRDefault="001C61C6">
                  <w:pPr>
                    <w:ind w:left="-113"/>
                    <w:rPr>
                      <w:rFonts w:ascii="Times New Roman" w:hAnsi="Times New Roman"/>
                      <w:i/>
                      <w:noProof/>
                      <w:lang w:val="bg-BG"/>
                    </w:rPr>
                  </w:pPr>
                  <w:r>
                    <w:rPr>
                      <w:rFonts w:ascii="Times New Roman" w:hAnsi="Times New Roman"/>
                      <w:i/>
                      <w:noProof/>
                      <w:lang w:eastAsia="en-GB"/>
                    </w:rPr>
                    <w:drawing>
                      <wp:inline distT="0" distB="0" distL="0" distR="0">
                        <wp:extent cx="1706245" cy="1808480"/>
                        <wp:effectExtent l="0" t="0" r="8255" b="1270"/>
                        <wp:docPr id="208" name="Picture 208" descr="SCENARIO_3_2011PRICES_A4P2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CENARIO_3_2011PRICES_A4P20_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6245" cy="1808480"/>
                                </a:xfrm>
                                <a:prstGeom prst="rect">
                                  <a:avLst/>
                                </a:prstGeom>
                                <a:noFill/>
                                <a:ln>
                                  <a:noFill/>
                                </a:ln>
                              </pic:spPr>
                            </pic:pic>
                          </a:graphicData>
                        </a:graphic>
                      </wp:inline>
                    </w:drawing>
                  </w:r>
                </w:p>
              </w:tc>
              <w:tc>
                <w:tcPr>
                  <w:tcW w:w="2962" w:type="dxa"/>
                </w:tcPr>
                <w:p w:rsidR="005354D9" w:rsidRDefault="001C61C6">
                  <w:pPr>
                    <w:ind w:left="-113"/>
                    <w:rPr>
                      <w:rFonts w:ascii="Times New Roman" w:eastAsia="EC Square Sans Pro" w:hAnsi="Times New Roman"/>
                      <w:b/>
                      <w:noProof/>
                      <w:lang w:val="bg-BG"/>
                    </w:rPr>
                  </w:pPr>
                  <w:r>
                    <w:rPr>
                      <w:rFonts w:ascii="Times New Roman" w:hAnsi="Times New Roman"/>
                      <w:i/>
                      <w:noProof/>
                      <w:lang w:eastAsia="en-GB"/>
                    </w:rPr>
                    <w:drawing>
                      <wp:inline distT="0" distB="0" distL="0" distR="0">
                        <wp:extent cx="1706245" cy="1821815"/>
                        <wp:effectExtent l="0" t="0" r="8255" b="6985"/>
                        <wp:docPr id="209" name="Picture 209" descr="SCENARIO_1_2011PRICES_A4P2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ENARIO_1_2011PRICES_A4P20_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06245" cy="1821815"/>
                                </a:xfrm>
                                <a:prstGeom prst="rect">
                                  <a:avLst/>
                                </a:prstGeom>
                                <a:noFill/>
                                <a:ln>
                                  <a:noFill/>
                                </a:ln>
                              </pic:spPr>
                            </pic:pic>
                          </a:graphicData>
                        </a:graphic>
                      </wp:inline>
                    </w:drawing>
                  </w:r>
                </w:p>
              </w:tc>
              <w:tc>
                <w:tcPr>
                  <w:tcW w:w="3121" w:type="dxa"/>
                </w:tcPr>
                <w:p w:rsidR="005354D9" w:rsidRDefault="001C61C6">
                  <w:pPr>
                    <w:rPr>
                      <w:rFonts w:ascii="Times New Roman" w:eastAsia="EC Square Sans Pro" w:hAnsi="Times New Roman"/>
                      <w:b/>
                      <w:noProof/>
                      <w:lang w:val="bg-BG"/>
                    </w:rPr>
                  </w:pPr>
                  <w:r>
                    <w:rPr>
                      <w:rFonts w:ascii="Times New Roman" w:hAnsi="Times New Roman"/>
                      <w:i/>
                      <w:noProof/>
                      <w:lang w:eastAsia="en-GB"/>
                    </w:rPr>
                    <w:drawing>
                      <wp:inline distT="0" distB="0" distL="0" distR="0">
                        <wp:extent cx="1692275" cy="1808480"/>
                        <wp:effectExtent l="0" t="0" r="3175" b="1270"/>
                        <wp:docPr id="210" name="Picture 210" descr="SCENARIO_2_2011PRICES_A4P20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CENARIO_2_2011PRICES_A4P20_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2275" cy="1808480"/>
                                </a:xfrm>
                                <a:prstGeom prst="rect">
                                  <a:avLst/>
                                </a:prstGeom>
                                <a:noFill/>
                                <a:ln>
                                  <a:noFill/>
                                </a:ln>
                              </pic:spPr>
                            </pic:pic>
                          </a:graphicData>
                        </a:graphic>
                      </wp:inline>
                    </w:drawing>
                  </w:r>
                </w:p>
              </w:tc>
            </w:tr>
            <w:tr w:rsidR="005354D9">
              <w:trPr>
                <w:trHeight w:val="3145"/>
              </w:trPr>
              <w:tc>
                <w:tcPr>
                  <w:tcW w:w="2962" w:type="dxa"/>
                </w:tcPr>
                <w:p w:rsidR="005354D9" w:rsidRDefault="001C61C6">
                  <w:pPr>
                    <w:ind w:left="33" w:right="307"/>
                    <w:rPr>
                      <w:rFonts w:ascii="Times New Roman" w:eastAsia="EC Square Sans Pro" w:hAnsi="Times New Roman"/>
                      <w:b/>
                      <w:noProof/>
                      <w:lang w:val="bg-BG"/>
                    </w:rPr>
                  </w:pPr>
                  <w:r>
                    <w:rPr>
                      <w:rFonts w:ascii="Times New Roman" w:hAnsi="Times New Roman"/>
                      <w:b/>
                      <w:noProof/>
                      <w:lang w:val="bg-BG"/>
                    </w:rPr>
                    <w:t>Сценарий 1: Подкрепа за всички европейски региони</w:t>
                  </w:r>
                </w:p>
                <w:p w:rsidR="005354D9" w:rsidRDefault="001C61C6">
                  <w:pPr>
                    <w:spacing w:before="200"/>
                    <w:ind w:left="34"/>
                    <w:jc w:val="both"/>
                    <w:rPr>
                      <w:rFonts w:ascii="Times New Roman" w:eastAsia="EC Square Sans Pro" w:hAnsi="Times New Roman"/>
                      <w:noProof/>
                      <w:lang w:val="bg-BG"/>
                    </w:rPr>
                  </w:pPr>
                  <w:r>
                    <w:rPr>
                      <w:rFonts w:ascii="Times New Roman" w:hAnsi="Times New Roman"/>
                      <w:noProof/>
                      <w:lang w:val="bg-BG"/>
                    </w:rPr>
                    <w:t>Категории региони</w:t>
                  </w:r>
                </w:p>
                <w:tbl>
                  <w:tblPr>
                    <w:tblStyle w:val="TableGrid"/>
                    <w:tblW w:w="2818" w:type="dxa"/>
                    <w:tblInd w:w="40" w:type="dxa"/>
                    <w:tblBorders>
                      <w:top w:val="nil"/>
                      <w:left w:val="nil"/>
                      <w:bottom w:val="nil"/>
                      <w:right w:val="nil"/>
                      <w:insideH w:val="nil"/>
                      <w:insideV w:val="nil"/>
                    </w:tblBorders>
                    <w:tblLayout w:type="fixed"/>
                    <w:tblLook w:val="04A0" w:firstRow="1" w:lastRow="0" w:firstColumn="1" w:lastColumn="0" w:noHBand="0" w:noVBand="1"/>
                  </w:tblPr>
                  <w:tblGrid>
                    <w:gridCol w:w="296"/>
                    <w:gridCol w:w="2522"/>
                  </w:tblGrid>
                  <w:tr w:rsidR="005354D9">
                    <w:trPr>
                      <w:trHeight w:val="239"/>
                    </w:trPr>
                    <w:tc>
                      <w:tcPr>
                        <w:tcW w:w="296" w:type="dxa"/>
                        <w:tcBorders>
                          <w:top w:val="nil"/>
                          <w:left w:val="nil"/>
                          <w:bottom w:val="single" w:sz="8" w:space="0" w:color="CBE7E5"/>
                          <w:right w:val="nil"/>
                        </w:tcBorders>
                        <w:shd w:val="clear" w:color="000000" w:fill="EA6534"/>
                      </w:tcPr>
                      <w:p w:rsidR="005354D9" w:rsidRDefault="005354D9">
                        <w:pPr>
                          <w:ind w:left="142"/>
                          <w:jc w:val="right"/>
                          <w:rPr>
                            <w:rFonts w:ascii="Times New Roman" w:eastAsia="EC Square Sans Pro" w:hAnsi="Times New Roman"/>
                            <w:noProof/>
                            <w:sz w:val="18"/>
                            <w:szCs w:val="18"/>
                            <w:lang w:val="bg-BG"/>
                          </w:rPr>
                        </w:pPr>
                      </w:p>
                    </w:tc>
                    <w:tc>
                      <w:tcPr>
                        <w:tcW w:w="2522" w:type="dxa"/>
                        <w:vMerge w:val="restart"/>
                        <w:tcBorders>
                          <w:top w:val="nil"/>
                          <w:left w:val="nil"/>
                          <w:bottom w:val="single" w:sz="8" w:space="0" w:color="CBE7E5"/>
                          <w:right w:val="nil"/>
                        </w:tcBorders>
                      </w:tcPr>
                      <w:p w:rsidR="005354D9" w:rsidRDefault="001C61C6">
                        <w:pPr>
                          <w:ind w:left="142"/>
                          <w:rPr>
                            <w:rFonts w:ascii="Times New Roman" w:eastAsia="EC Square Sans Pro" w:hAnsi="Times New Roman"/>
                            <w:noProof/>
                            <w:sz w:val="18"/>
                            <w:szCs w:val="18"/>
                            <w:lang w:val="bg-BG"/>
                          </w:rPr>
                        </w:pPr>
                        <w:r>
                          <w:rPr>
                            <w:rFonts w:ascii="Times New Roman" w:hAnsi="Times New Roman"/>
                            <w:b/>
                            <w:noProof/>
                            <w:sz w:val="18"/>
                            <w:lang w:val="bg-BG"/>
                          </w:rPr>
                          <w:t>По-слабо развити</w:t>
                        </w:r>
                        <w:r>
                          <w:rPr>
                            <w:rFonts w:ascii="Times New Roman" w:hAnsi="Times New Roman"/>
                            <w:noProof/>
                            <w:sz w:val="18"/>
                            <w:lang w:val="bg-BG"/>
                          </w:rPr>
                          <w:t xml:space="preserve">: БВП на гл. от нас. &lt; 75 % от средното </w:t>
                        </w:r>
                        <w:r>
                          <w:rPr>
                            <w:rFonts w:ascii="Times New Roman" w:hAnsi="Times New Roman"/>
                            <w:noProof/>
                            <w:sz w:val="18"/>
                            <w:lang w:val="bg-BG"/>
                          </w:rPr>
                          <w:t>за ЕС-27</w:t>
                        </w:r>
                      </w:p>
                    </w:tc>
                  </w:tr>
                  <w:tr w:rsidR="005354D9">
                    <w:trPr>
                      <w:trHeight w:val="248"/>
                    </w:trPr>
                    <w:tc>
                      <w:tcPr>
                        <w:tcW w:w="296" w:type="dxa"/>
                        <w:tcBorders>
                          <w:top w:val="single" w:sz="8" w:space="0" w:color="CBE7E5"/>
                          <w:left w:val="nil"/>
                          <w:bottom w:val="single" w:sz="8" w:space="0" w:color="CBE7E5"/>
                          <w:right w:val="nil"/>
                        </w:tcBorders>
                        <w:shd w:val="clear" w:color="auto" w:fill="CBE7E5"/>
                      </w:tcPr>
                      <w:p w:rsidR="005354D9" w:rsidRDefault="005354D9">
                        <w:pPr>
                          <w:ind w:left="142"/>
                          <w:jc w:val="right"/>
                          <w:rPr>
                            <w:rFonts w:ascii="Times New Roman" w:eastAsia="EC Square Sans Pro" w:hAnsi="Times New Roman"/>
                            <w:noProof/>
                            <w:sz w:val="18"/>
                            <w:szCs w:val="18"/>
                            <w:lang w:val="bg-BG"/>
                          </w:rPr>
                        </w:pPr>
                      </w:p>
                    </w:tc>
                    <w:tc>
                      <w:tcPr>
                        <w:tcW w:w="2522" w:type="dxa"/>
                        <w:vMerge/>
                        <w:tcBorders>
                          <w:top w:val="nil"/>
                          <w:left w:val="nil"/>
                          <w:bottom w:val="single" w:sz="8" w:space="0" w:color="CBE7E5"/>
                          <w:right w:val="nil"/>
                        </w:tcBorders>
                      </w:tcPr>
                      <w:p w:rsidR="005354D9" w:rsidRDefault="005354D9">
                        <w:pPr>
                          <w:rPr>
                            <w:rFonts w:ascii="Times New Roman" w:hAnsi="Times New Roman"/>
                            <w:noProof/>
                            <w:lang w:val="bg-BG"/>
                          </w:rPr>
                        </w:pPr>
                      </w:p>
                    </w:tc>
                  </w:tr>
                  <w:tr w:rsidR="005354D9" w:rsidRPr="001C61C6">
                    <w:trPr>
                      <w:trHeight w:val="239"/>
                    </w:trPr>
                    <w:tc>
                      <w:tcPr>
                        <w:tcW w:w="296" w:type="dxa"/>
                        <w:tcBorders>
                          <w:top w:val="single" w:sz="8" w:space="0" w:color="CBE7E5"/>
                          <w:left w:val="nil"/>
                          <w:bottom w:val="single" w:sz="8" w:space="0" w:color="CBE7E5"/>
                          <w:right w:val="nil"/>
                        </w:tcBorders>
                        <w:shd w:val="clear" w:color="000000" w:fill="F7AF4C"/>
                      </w:tcPr>
                      <w:p w:rsidR="005354D9" w:rsidRDefault="005354D9">
                        <w:pPr>
                          <w:ind w:left="142"/>
                          <w:rPr>
                            <w:rFonts w:ascii="Times New Roman" w:eastAsia="EC Square Sans Pro" w:hAnsi="Times New Roman"/>
                            <w:noProof/>
                            <w:sz w:val="18"/>
                            <w:szCs w:val="18"/>
                            <w:lang w:val="bg-BG"/>
                          </w:rPr>
                        </w:pPr>
                      </w:p>
                    </w:tc>
                    <w:tc>
                      <w:tcPr>
                        <w:tcW w:w="2522" w:type="dxa"/>
                        <w:vMerge w:val="restart"/>
                        <w:tcBorders>
                          <w:top w:val="single" w:sz="8" w:space="0" w:color="CBE7E5"/>
                          <w:left w:val="nil"/>
                          <w:bottom w:val="single" w:sz="8" w:space="0" w:color="CBE7E5"/>
                          <w:right w:val="nil"/>
                        </w:tcBorders>
                      </w:tcPr>
                      <w:p w:rsidR="005354D9" w:rsidRDefault="001C61C6">
                        <w:pPr>
                          <w:ind w:left="142"/>
                          <w:rPr>
                            <w:rFonts w:ascii="Times New Roman" w:eastAsia="EC Square Sans Pro" w:hAnsi="Times New Roman"/>
                            <w:noProof/>
                            <w:sz w:val="18"/>
                            <w:szCs w:val="18"/>
                            <w:lang w:val="bg-BG"/>
                          </w:rPr>
                        </w:pPr>
                        <w:r>
                          <w:rPr>
                            <w:rFonts w:ascii="Times New Roman" w:hAnsi="Times New Roman"/>
                            <w:b/>
                            <w:noProof/>
                            <w:sz w:val="18"/>
                            <w:lang w:val="bg-BG"/>
                          </w:rPr>
                          <w:t>В преход</w:t>
                        </w:r>
                        <w:r>
                          <w:rPr>
                            <w:rFonts w:ascii="Times New Roman" w:hAnsi="Times New Roman"/>
                            <w:noProof/>
                            <w:sz w:val="18"/>
                            <w:lang w:val="bg-BG"/>
                          </w:rPr>
                          <w:t>: БВП на гл. от нас. &gt;= 75 % и &lt; 100 % от средното за ЕС-27</w:t>
                        </w:r>
                      </w:p>
                    </w:tc>
                  </w:tr>
                  <w:tr w:rsidR="005354D9" w:rsidRPr="001C61C6">
                    <w:trPr>
                      <w:trHeight w:val="463"/>
                    </w:trPr>
                    <w:tc>
                      <w:tcPr>
                        <w:tcW w:w="296" w:type="dxa"/>
                        <w:tcBorders>
                          <w:top w:val="single" w:sz="8" w:space="0" w:color="CBE7E5"/>
                          <w:left w:val="nil"/>
                          <w:bottom w:val="single" w:sz="8" w:space="0" w:color="CBE7E5"/>
                          <w:right w:val="nil"/>
                        </w:tcBorders>
                        <w:shd w:val="clear" w:color="auto" w:fill="CBE7E5"/>
                      </w:tcPr>
                      <w:p w:rsidR="005354D9" w:rsidRDefault="005354D9">
                        <w:pPr>
                          <w:ind w:left="142"/>
                          <w:rPr>
                            <w:rFonts w:ascii="Times New Roman" w:eastAsia="EC Square Sans Pro" w:hAnsi="Times New Roman"/>
                            <w:noProof/>
                            <w:sz w:val="18"/>
                            <w:szCs w:val="18"/>
                            <w:lang w:val="bg-BG"/>
                          </w:rPr>
                        </w:pPr>
                      </w:p>
                    </w:tc>
                    <w:tc>
                      <w:tcPr>
                        <w:tcW w:w="2522" w:type="dxa"/>
                        <w:vMerge/>
                        <w:tcBorders>
                          <w:top w:val="single" w:sz="8" w:space="0" w:color="CBE7E5"/>
                          <w:left w:val="nil"/>
                          <w:bottom w:val="single" w:sz="8" w:space="0" w:color="CBE7E5"/>
                          <w:right w:val="nil"/>
                        </w:tcBorders>
                      </w:tcPr>
                      <w:p w:rsidR="005354D9" w:rsidRDefault="005354D9">
                        <w:pPr>
                          <w:rPr>
                            <w:rFonts w:ascii="Times New Roman" w:hAnsi="Times New Roman"/>
                            <w:noProof/>
                            <w:lang w:val="bg-BG"/>
                          </w:rPr>
                        </w:pPr>
                      </w:p>
                    </w:tc>
                  </w:tr>
                  <w:tr w:rsidR="005354D9">
                    <w:trPr>
                      <w:trHeight w:val="239"/>
                    </w:trPr>
                    <w:tc>
                      <w:tcPr>
                        <w:tcW w:w="296" w:type="dxa"/>
                        <w:tcBorders>
                          <w:top w:val="single" w:sz="8" w:space="0" w:color="CBE7E5"/>
                          <w:left w:val="nil"/>
                          <w:bottom w:val="single" w:sz="8" w:space="0" w:color="CBE7E5"/>
                          <w:right w:val="nil"/>
                        </w:tcBorders>
                        <w:shd w:val="clear" w:color="000000" w:fill="FCD786"/>
                      </w:tcPr>
                      <w:p w:rsidR="005354D9" w:rsidRDefault="005354D9">
                        <w:pPr>
                          <w:ind w:left="142"/>
                          <w:rPr>
                            <w:rFonts w:ascii="Times New Roman" w:eastAsia="EC Square Sans Pro" w:hAnsi="Times New Roman"/>
                            <w:noProof/>
                            <w:sz w:val="18"/>
                            <w:szCs w:val="18"/>
                            <w:lang w:val="bg-BG"/>
                          </w:rPr>
                        </w:pPr>
                      </w:p>
                    </w:tc>
                    <w:tc>
                      <w:tcPr>
                        <w:tcW w:w="2522" w:type="dxa"/>
                        <w:vMerge w:val="restart"/>
                        <w:tcBorders>
                          <w:top w:val="single" w:sz="8" w:space="0" w:color="CBE7E5"/>
                          <w:left w:val="nil"/>
                          <w:bottom w:val="nil"/>
                          <w:right w:val="nil"/>
                        </w:tcBorders>
                      </w:tcPr>
                      <w:p w:rsidR="005354D9" w:rsidRDefault="001C61C6">
                        <w:pPr>
                          <w:ind w:left="142"/>
                          <w:rPr>
                            <w:rFonts w:ascii="Times New Roman" w:eastAsia="EC Square Sans Pro" w:hAnsi="Times New Roman"/>
                            <w:noProof/>
                            <w:sz w:val="18"/>
                            <w:szCs w:val="18"/>
                            <w:lang w:val="bg-BG"/>
                          </w:rPr>
                        </w:pPr>
                        <w:r>
                          <w:rPr>
                            <w:rFonts w:ascii="Times New Roman" w:hAnsi="Times New Roman"/>
                            <w:b/>
                            <w:noProof/>
                            <w:sz w:val="18"/>
                            <w:lang w:val="bg-BG"/>
                          </w:rPr>
                          <w:t>По-силно развити</w:t>
                        </w:r>
                        <w:r>
                          <w:rPr>
                            <w:rFonts w:ascii="Times New Roman" w:hAnsi="Times New Roman"/>
                            <w:noProof/>
                            <w:sz w:val="18"/>
                            <w:lang w:val="bg-BG"/>
                          </w:rPr>
                          <w:t>: БВП на гл. от нас. &gt;= 100 % от средното за ЕС-27</w:t>
                        </w:r>
                      </w:p>
                    </w:tc>
                  </w:tr>
                  <w:tr w:rsidR="005354D9">
                    <w:trPr>
                      <w:trHeight w:val="416"/>
                    </w:trPr>
                    <w:tc>
                      <w:tcPr>
                        <w:tcW w:w="296" w:type="dxa"/>
                        <w:tcBorders>
                          <w:top w:val="single" w:sz="8" w:space="0" w:color="CBE7E5"/>
                          <w:left w:val="nil"/>
                          <w:bottom w:val="nil"/>
                          <w:right w:val="nil"/>
                        </w:tcBorders>
                        <w:shd w:val="clear" w:color="auto" w:fill="CBE7E5"/>
                      </w:tcPr>
                      <w:p w:rsidR="005354D9" w:rsidRDefault="005354D9">
                        <w:pPr>
                          <w:ind w:left="142"/>
                          <w:rPr>
                            <w:rFonts w:ascii="Times New Roman" w:eastAsia="EC Square Sans Pro" w:hAnsi="Times New Roman"/>
                            <w:noProof/>
                            <w:sz w:val="18"/>
                            <w:szCs w:val="18"/>
                            <w:lang w:val="bg-BG"/>
                          </w:rPr>
                        </w:pPr>
                      </w:p>
                    </w:tc>
                    <w:tc>
                      <w:tcPr>
                        <w:tcW w:w="2522" w:type="dxa"/>
                        <w:vMerge/>
                        <w:tcBorders>
                          <w:top w:val="single" w:sz="8" w:space="0" w:color="CBE7E5"/>
                          <w:left w:val="nil"/>
                          <w:bottom w:val="nil"/>
                          <w:right w:val="nil"/>
                        </w:tcBorders>
                      </w:tcPr>
                      <w:p w:rsidR="005354D9" w:rsidRDefault="005354D9">
                        <w:pPr>
                          <w:rPr>
                            <w:rFonts w:ascii="Times New Roman" w:hAnsi="Times New Roman"/>
                            <w:noProof/>
                            <w:lang w:val="bg-BG"/>
                          </w:rPr>
                        </w:pPr>
                      </w:p>
                    </w:tc>
                  </w:tr>
                </w:tbl>
                <w:p w:rsidR="005354D9" w:rsidRDefault="005354D9">
                  <w:pPr>
                    <w:ind w:left="29"/>
                    <w:rPr>
                      <w:rFonts w:ascii="Times New Roman" w:eastAsia="EC Square Sans Pro" w:hAnsi="Times New Roman"/>
                      <w:b/>
                      <w:noProof/>
                      <w:lang w:val="bg-BG"/>
                    </w:rPr>
                  </w:pPr>
                </w:p>
              </w:tc>
              <w:tc>
                <w:tcPr>
                  <w:tcW w:w="2962" w:type="dxa"/>
                </w:tcPr>
                <w:p w:rsidR="005354D9" w:rsidRDefault="001C61C6">
                  <w:pPr>
                    <w:ind w:left="29"/>
                    <w:rPr>
                      <w:rFonts w:ascii="Times New Roman" w:eastAsia="EC Square Sans Pro" w:hAnsi="Times New Roman"/>
                      <w:b/>
                      <w:noProof/>
                      <w:lang w:val="bg-BG"/>
                    </w:rPr>
                  </w:pPr>
                  <w:r>
                    <w:rPr>
                      <w:rFonts w:ascii="Times New Roman" w:hAnsi="Times New Roman"/>
                      <w:b/>
                      <w:noProof/>
                      <w:lang w:val="bg-BG"/>
                    </w:rPr>
                    <w:t xml:space="preserve">Сценарий 2: Подкрепа за по-слабо развитите региони и за държавите — бенефициери на Кохезионния </w:t>
                  </w:r>
                  <w:r>
                    <w:rPr>
                      <w:rFonts w:ascii="Times New Roman" w:hAnsi="Times New Roman"/>
                      <w:b/>
                      <w:noProof/>
                      <w:lang w:val="bg-BG"/>
                    </w:rPr>
                    <w:t>фонд</w:t>
                  </w:r>
                </w:p>
                <w:p w:rsidR="005354D9" w:rsidRDefault="005354D9">
                  <w:pPr>
                    <w:ind w:left="29"/>
                    <w:rPr>
                      <w:rFonts w:ascii="Times New Roman" w:eastAsia="EC Square Sans Pro" w:hAnsi="Times New Roman"/>
                      <w:noProof/>
                      <w:lang w:val="bg-BG"/>
                    </w:rPr>
                  </w:pPr>
                </w:p>
                <w:p w:rsidR="005354D9" w:rsidRDefault="001C61C6">
                  <w:pPr>
                    <w:ind w:left="29"/>
                    <w:rPr>
                      <w:rFonts w:ascii="Times New Roman" w:eastAsia="EC Square Sans Pro" w:hAnsi="Times New Roman"/>
                      <w:noProof/>
                      <w:lang w:val="bg-BG"/>
                    </w:rPr>
                  </w:pPr>
                  <w:r>
                    <w:rPr>
                      <w:rFonts w:ascii="Times New Roman" w:hAnsi="Times New Roman"/>
                      <w:noProof/>
                      <w:lang w:val="bg-BG"/>
                    </w:rPr>
                    <w:t>Потенциално допустими региони</w:t>
                  </w:r>
                </w:p>
                <w:tbl>
                  <w:tblPr>
                    <w:tblStyle w:val="TableGrid"/>
                    <w:tblW w:w="2652" w:type="dxa"/>
                    <w:tblInd w:w="35" w:type="dxa"/>
                    <w:tblBorders>
                      <w:top w:val="nil"/>
                      <w:left w:val="nil"/>
                      <w:bottom w:val="nil"/>
                      <w:right w:val="nil"/>
                      <w:insideH w:val="nil"/>
                      <w:insideV w:val="nil"/>
                    </w:tblBorders>
                    <w:tblLayout w:type="fixed"/>
                    <w:tblLook w:val="04A0" w:firstRow="1" w:lastRow="0" w:firstColumn="1" w:lastColumn="0" w:noHBand="0" w:noVBand="1"/>
                  </w:tblPr>
                  <w:tblGrid>
                    <w:gridCol w:w="297"/>
                    <w:gridCol w:w="2355"/>
                  </w:tblGrid>
                  <w:tr w:rsidR="005354D9">
                    <w:trPr>
                      <w:trHeight w:val="239"/>
                    </w:trPr>
                    <w:tc>
                      <w:tcPr>
                        <w:tcW w:w="297" w:type="dxa"/>
                        <w:tcBorders>
                          <w:top w:val="nil"/>
                          <w:left w:val="nil"/>
                          <w:bottom w:val="single" w:sz="8" w:space="0" w:color="CBE7E5"/>
                          <w:right w:val="nil"/>
                        </w:tcBorders>
                        <w:shd w:val="clear" w:color="000000" w:fill="9E004F"/>
                      </w:tcPr>
                      <w:p w:rsidR="005354D9" w:rsidRDefault="005354D9">
                        <w:pPr>
                          <w:ind w:left="29"/>
                          <w:rPr>
                            <w:rFonts w:ascii="Times New Roman" w:eastAsia="EC Square Sans Pro" w:hAnsi="Times New Roman"/>
                            <w:noProof/>
                            <w:lang w:val="bg-BG"/>
                          </w:rPr>
                        </w:pPr>
                      </w:p>
                    </w:tc>
                    <w:tc>
                      <w:tcPr>
                        <w:tcW w:w="2355" w:type="dxa"/>
                        <w:tcBorders>
                          <w:top w:val="nil"/>
                          <w:left w:val="nil"/>
                          <w:bottom w:val="single" w:sz="8" w:space="0" w:color="CBE7E5"/>
                          <w:right w:val="nil"/>
                        </w:tcBorders>
                      </w:tcPr>
                      <w:p w:rsidR="005354D9" w:rsidRDefault="001C61C6">
                        <w:pPr>
                          <w:ind w:left="29"/>
                          <w:rPr>
                            <w:rFonts w:ascii="Times New Roman" w:eastAsia="EC Square Sans Pro" w:hAnsi="Times New Roman"/>
                            <w:noProof/>
                            <w:sz w:val="18"/>
                            <w:szCs w:val="18"/>
                            <w:lang w:val="bg-BG"/>
                          </w:rPr>
                        </w:pPr>
                        <w:r>
                          <w:rPr>
                            <w:rFonts w:ascii="Times New Roman" w:hAnsi="Times New Roman"/>
                            <w:noProof/>
                            <w:sz w:val="18"/>
                            <w:lang w:val="bg-BG"/>
                          </w:rPr>
                          <w:t>Регионална подкрепа</w:t>
                        </w:r>
                      </w:p>
                    </w:tc>
                  </w:tr>
                  <w:tr w:rsidR="005354D9">
                    <w:trPr>
                      <w:trHeight w:val="239"/>
                    </w:trPr>
                    <w:tc>
                      <w:tcPr>
                        <w:tcW w:w="297" w:type="dxa"/>
                        <w:tcBorders>
                          <w:top w:val="single" w:sz="8" w:space="0" w:color="CBE7E5"/>
                          <w:left w:val="nil"/>
                          <w:bottom w:val="single" w:sz="8" w:space="0" w:color="CBE7E5"/>
                          <w:right w:val="nil"/>
                        </w:tcBorders>
                        <w:shd w:val="clear" w:color="000000" w:fill="DE94B1"/>
                      </w:tcPr>
                      <w:p w:rsidR="005354D9" w:rsidRDefault="005354D9">
                        <w:pPr>
                          <w:ind w:left="29"/>
                          <w:rPr>
                            <w:rFonts w:ascii="Times New Roman" w:eastAsia="EC Square Sans Pro" w:hAnsi="Times New Roman"/>
                            <w:noProof/>
                            <w:lang w:val="bg-BG"/>
                          </w:rPr>
                        </w:pPr>
                      </w:p>
                    </w:tc>
                    <w:tc>
                      <w:tcPr>
                        <w:tcW w:w="2355" w:type="dxa"/>
                        <w:tcBorders>
                          <w:top w:val="single" w:sz="8" w:space="0" w:color="CBE7E5"/>
                          <w:left w:val="nil"/>
                          <w:bottom w:val="single" w:sz="8" w:space="0" w:color="CBE7E5"/>
                          <w:right w:val="nil"/>
                        </w:tcBorders>
                      </w:tcPr>
                      <w:p w:rsidR="005354D9" w:rsidRDefault="001C61C6">
                        <w:pPr>
                          <w:ind w:left="29"/>
                          <w:rPr>
                            <w:rFonts w:ascii="Times New Roman" w:eastAsia="EC Square Sans Pro" w:hAnsi="Times New Roman"/>
                            <w:noProof/>
                            <w:sz w:val="18"/>
                            <w:szCs w:val="18"/>
                            <w:lang w:val="bg-BG"/>
                          </w:rPr>
                        </w:pPr>
                        <w:r>
                          <w:rPr>
                            <w:rFonts w:ascii="Times New Roman" w:hAnsi="Times New Roman"/>
                            <w:noProof/>
                            <w:sz w:val="18"/>
                            <w:lang w:val="bg-BG"/>
                          </w:rPr>
                          <w:t>Подкрепа от Кохезионния фонд</w:t>
                        </w:r>
                      </w:p>
                    </w:tc>
                  </w:tr>
                  <w:tr w:rsidR="005354D9">
                    <w:trPr>
                      <w:trHeight w:val="239"/>
                    </w:trPr>
                    <w:tc>
                      <w:tcPr>
                        <w:tcW w:w="297" w:type="dxa"/>
                        <w:tcBorders>
                          <w:top w:val="single" w:sz="8" w:space="0" w:color="CBE7E5"/>
                          <w:left w:val="nil"/>
                          <w:bottom w:val="nil"/>
                          <w:right w:val="nil"/>
                        </w:tcBorders>
                        <w:shd w:val="clear" w:color="000000" w:fill="EEEEEF"/>
                      </w:tcPr>
                      <w:p w:rsidR="005354D9" w:rsidRDefault="005354D9">
                        <w:pPr>
                          <w:ind w:left="29"/>
                          <w:rPr>
                            <w:rFonts w:ascii="Times New Roman" w:eastAsia="EC Square Sans Pro" w:hAnsi="Times New Roman"/>
                            <w:noProof/>
                            <w:lang w:val="bg-BG"/>
                          </w:rPr>
                        </w:pPr>
                      </w:p>
                    </w:tc>
                    <w:tc>
                      <w:tcPr>
                        <w:tcW w:w="2355" w:type="dxa"/>
                        <w:tcBorders>
                          <w:top w:val="single" w:sz="8" w:space="0" w:color="CBE7E5"/>
                          <w:left w:val="nil"/>
                          <w:bottom w:val="nil"/>
                          <w:right w:val="nil"/>
                        </w:tcBorders>
                      </w:tcPr>
                      <w:p w:rsidR="005354D9" w:rsidRDefault="001C61C6">
                        <w:pPr>
                          <w:ind w:left="29"/>
                          <w:rPr>
                            <w:rFonts w:ascii="Times New Roman" w:eastAsia="EC Square Sans Pro" w:hAnsi="Times New Roman"/>
                            <w:noProof/>
                            <w:sz w:val="18"/>
                            <w:szCs w:val="18"/>
                            <w:lang w:val="bg-BG"/>
                          </w:rPr>
                        </w:pPr>
                        <w:r>
                          <w:rPr>
                            <w:rFonts w:ascii="Times New Roman" w:hAnsi="Times New Roman"/>
                            <w:noProof/>
                            <w:sz w:val="18"/>
                            <w:lang w:val="bg-BG"/>
                          </w:rPr>
                          <w:t>Други региони</w:t>
                        </w:r>
                      </w:p>
                    </w:tc>
                  </w:tr>
                </w:tbl>
                <w:p w:rsidR="005354D9" w:rsidRDefault="005354D9">
                  <w:pPr>
                    <w:rPr>
                      <w:rFonts w:ascii="Times New Roman" w:eastAsia="EC Square Sans Pro" w:hAnsi="Times New Roman"/>
                      <w:noProof/>
                      <w:lang w:val="bg-BG"/>
                    </w:rPr>
                  </w:pPr>
                </w:p>
                <w:p w:rsidR="005354D9" w:rsidRDefault="005354D9">
                  <w:pPr>
                    <w:rPr>
                      <w:rFonts w:ascii="Times New Roman" w:eastAsia="EC Square Sans Pro" w:hAnsi="Times New Roman"/>
                      <w:b/>
                      <w:noProof/>
                      <w:lang w:val="bg-BG"/>
                    </w:rPr>
                  </w:pPr>
                </w:p>
              </w:tc>
              <w:tc>
                <w:tcPr>
                  <w:tcW w:w="3121" w:type="dxa"/>
                </w:tcPr>
                <w:p w:rsidR="005354D9" w:rsidRDefault="001C61C6">
                  <w:pPr>
                    <w:ind w:left="34"/>
                    <w:rPr>
                      <w:rFonts w:ascii="Times New Roman" w:eastAsia="EC Square Sans Pro" w:hAnsi="Times New Roman"/>
                      <w:b/>
                      <w:noProof/>
                      <w:lang w:val="bg-BG"/>
                    </w:rPr>
                  </w:pPr>
                  <w:r>
                    <w:rPr>
                      <w:rFonts w:ascii="Times New Roman" w:hAnsi="Times New Roman"/>
                      <w:b/>
                      <w:noProof/>
                      <w:lang w:val="bg-BG"/>
                    </w:rPr>
                    <w:t>Сценарий 3: Подкрепа само за държавите — бенефициери на Кохезионния фонд</w:t>
                  </w:r>
                </w:p>
                <w:p w:rsidR="005354D9" w:rsidRDefault="005354D9">
                  <w:pPr>
                    <w:ind w:left="34"/>
                    <w:rPr>
                      <w:rFonts w:ascii="Times New Roman" w:eastAsia="EC Square Sans Pro" w:hAnsi="Times New Roman"/>
                      <w:i/>
                      <w:noProof/>
                      <w:lang w:val="bg-BG"/>
                    </w:rPr>
                  </w:pPr>
                </w:p>
                <w:p w:rsidR="005354D9" w:rsidRDefault="005354D9">
                  <w:pPr>
                    <w:ind w:left="29"/>
                    <w:rPr>
                      <w:rFonts w:ascii="Times New Roman" w:eastAsia="EC Square Sans Pro" w:hAnsi="Times New Roman"/>
                      <w:noProof/>
                      <w:lang w:val="bg-BG"/>
                    </w:rPr>
                  </w:pPr>
                </w:p>
                <w:p w:rsidR="005354D9" w:rsidRDefault="001C61C6">
                  <w:pPr>
                    <w:ind w:left="29"/>
                    <w:rPr>
                      <w:rFonts w:ascii="Times New Roman" w:eastAsia="EC Square Sans Pro" w:hAnsi="Times New Roman"/>
                      <w:noProof/>
                      <w:lang w:val="bg-BG"/>
                    </w:rPr>
                  </w:pPr>
                  <w:r>
                    <w:rPr>
                      <w:rFonts w:ascii="Times New Roman" w:hAnsi="Times New Roman"/>
                      <w:noProof/>
                      <w:lang w:val="bg-BG"/>
                    </w:rPr>
                    <w:t>Потенциално допустими региони</w:t>
                  </w:r>
                </w:p>
                <w:tbl>
                  <w:tblPr>
                    <w:tblStyle w:val="TableGrid"/>
                    <w:tblW w:w="2652" w:type="dxa"/>
                    <w:tblInd w:w="35" w:type="dxa"/>
                    <w:tblBorders>
                      <w:top w:val="nil"/>
                      <w:left w:val="nil"/>
                      <w:bottom w:val="nil"/>
                      <w:right w:val="nil"/>
                      <w:insideH w:val="nil"/>
                      <w:insideV w:val="nil"/>
                    </w:tblBorders>
                    <w:tblLayout w:type="fixed"/>
                    <w:tblLook w:val="04A0" w:firstRow="1" w:lastRow="0" w:firstColumn="1" w:lastColumn="0" w:noHBand="0" w:noVBand="1"/>
                  </w:tblPr>
                  <w:tblGrid>
                    <w:gridCol w:w="297"/>
                    <w:gridCol w:w="2355"/>
                  </w:tblGrid>
                  <w:tr w:rsidR="005354D9">
                    <w:trPr>
                      <w:trHeight w:val="239"/>
                    </w:trPr>
                    <w:tc>
                      <w:tcPr>
                        <w:tcW w:w="297" w:type="dxa"/>
                        <w:tcBorders>
                          <w:top w:val="nil"/>
                          <w:left w:val="nil"/>
                          <w:bottom w:val="single" w:sz="8" w:space="0" w:color="CBE7E5"/>
                          <w:right w:val="nil"/>
                        </w:tcBorders>
                        <w:shd w:val="clear" w:color="000000" w:fill="9E004F"/>
                      </w:tcPr>
                      <w:p w:rsidR="005354D9" w:rsidRDefault="005354D9">
                        <w:pPr>
                          <w:ind w:left="29"/>
                          <w:rPr>
                            <w:rFonts w:ascii="Times New Roman" w:eastAsia="EC Square Sans Pro" w:hAnsi="Times New Roman"/>
                            <w:noProof/>
                            <w:lang w:val="bg-BG"/>
                          </w:rPr>
                        </w:pPr>
                      </w:p>
                    </w:tc>
                    <w:tc>
                      <w:tcPr>
                        <w:tcW w:w="2355" w:type="dxa"/>
                        <w:tcBorders>
                          <w:top w:val="nil"/>
                          <w:left w:val="nil"/>
                          <w:bottom w:val="single" w:sz="8" w:space="0" w:color="CBE7E5"/>
                          <w:right w:val="nil"/>
                        </w:tcBorders>
                      </w:tcPr>
                      <w:p w:rsidR="005354D9" w:rsidRDefault="001C61C6">
                        <w:pPr>
                          <w:ind w:left="29"/>
                          <w:rPr>
                            <w:rFonts w:ascii="Times New Roman" w:eastAsia="EC Square Sans Pro" w:hAnsi="Times New Roman"/>
                            <w:noProof/>
                            <w:sz w:val="18"/>
                            <w:szCs w:val="18"/>
                            <w:lang w:val="bg-BG"/>
                          </w:rPr>
                        </w:pPr>
                        <w:r>
                          <w:rPr>
                            <w:rFonts w:ascii="Times New Roman" w:hAnsi="Times New Roman"/>
                            <w:noProof/>
                            <w:sz w:val="18"/>
                            <w:lang w:val="bg-BG"/>
                          </w:rPr>
                          <w:t>Регионална подкрепа</w:t>
                        </w:r>
                      </w:p>
                    </w:tc>
                  </w:tr>
                  <w:tr w:rsidR="005354D9">
                    <w:trPr>
                      <w:trHeight w:val="239"/>
                    </w:trPr>
                    <w:tc>
                      <w:tcPr>
                        <w:tcW w:w="297" w:type="dxa"/>
                        <w:tcBorders>
                          <w:top w:val="single" w:sz="8" w:space="0" w:color="CBE7E5"/>
                          <w:left w:val="nil"/>
                          <w:bottom w:val="single" w:sz="8" w:space="0" w:color="CBE7E5"/>
                          <w:right w:val="nil"/>
                        </w:tcBorders>
                        <w:shd w:val="clear" w:color="000000" w:fill="DE94B1"/>
                      </w:tcPr>
                      <w:p w:rsidR="005354D9" w:rsidRDefault="005354D9">
                        <w:pPr>
                          <w:ind w:left="29"/>
                          <w:rPr>
                            <w:rFonts w:ascii="Times New Roman" w:eastAsia="EC Square Sans Pro" w:hAnsi="Times New Roman"/>
                            <w:noProof/>
                            <w:lang w:val="bg-BG"/>
                          </w:rPr>
                        </w:pPr>
                      </w:p>
                    </w:tc>
                    <w:tc>
                      <w:tcPr>
                        <w:tcW w:w="2355" w:type="dxa"/>
                        <w:tcBorders>
                          <w:top w:val="single" w:sz="8" w:space="0" w:color="CBE7E5"/>
                          <w:left w:val="nil"/>
                          <w:bottom w:val="single" w:sz="8" w:space="0" w:color="CBE7E5"/>
                          <w:right w:val="nil"/>
                        </w:tcBorders>
                      </w:tcPr>
                      <w:p w:rsidR="005354D9" w:rsidRDefault="001C61C6">
                        <w:pPr>
                          <w:ind w:left="29"/>
                          <w:rPr>
                            <w:rFonts w:ascii="Times New Roman" w:eastAsia="EC Square Sans Pro" w:hAnsi="Times New Roman"/>
                            <w:noProof/>
                            <w:sz w:val="18"/>
                            <w:szCs w:val="18"/>
                            <w:lang w:val="bg-BG"/>
                          </w:rPr>
                        </w:pPr>
                        <w:r>
                          <w:rPr>
                            <w:rFonts w:ascii="Times New Roman" w:hAnsi="Times New Roman"/>
                            <w:noProof/>
                            <w:sz w:val="18"/>
                            <w:lang w:val="bg-BG"/>
                          </w:rPr>
                          <w:t xml:space="preserve">Подкрепа от </w:t>
                        </w:r>
                        <w:r>
                          <w:rPr>
                            <w:rFonts w:ascii="Times New Roman" w:hAnsi="Times New Roman"/>
                            <w:noProof/>
                            <w:sz w:val="18"/>
                            <w:lang w:val="bg-BG"/>
                          </w:rPr>
                          <w:t>Кохезионния фонд</w:t>
                        </w:r>
                      </w:p>
                    </w:tc>
                  </w:tr>
                  <w:tr w:rsidR="005354D9">
                    <w:trPr>
                      <w:trHeight w:val="239"/>
                    </w:trPr>
                    <w:tc>
                      <w:tcPr>
                        <w:tcW w:w="297" w:type="dxa"/>
                        <w:tcBorders>
                          <w:top w:val="single" w:sz="8" w:space="0" w:color="CBE7E5"/>
                          <w:left w:val="nil"/>
                          <w:bottom w:val="nil"/>
                          <w:right w:val="nil"/>
                        </w:tcBorders>
                        <w:shd w:val="clear" w:color="000000" w:fill="EEEEEF"/>
                      </w:tcPr>
                      <w:p w:rsidR="005354D9" w:rsidRDefault="005354D9">
                        <w:pPr>
                          <w:ind w:left="29"/>
                          <w:rPr>
                            <w:rFonts w:ascii="Times New Roman" w:eastAsia="EC Square Sans Pro" w:hAnsi="Times New Roman"/>
                            <w:noProof/>
                            <w:lang w:val="bg-BG"/>
                          </w:rPr>
                        </w:pPr>
                      </w:p>
                    </w:tc>
                    <w:tc>
                      <w:tcPr>
                        <w:tcW w:w="2355" w:type="dxa"/>
                        <w:tcBorders>
                          <w:top w:val="single" w:sz="8" w:space="0" w:color="CBE7E5"/>
                          <w:left w:val="nil"/>
                          <w:bottom w:val="nil"/>
                          <w:right w:val="nil"/>
                        </w:tcBorders>
                      </w:tcPr>
                      <w:p w:rsidR="005354D9" w:rsidRDefault="001C61C6">
                        <w:pPr>
                          <w:ind w:left="29"/>
                          <w:rPr>
                            <w:rFonts w:ascii="Times New Roman" w:eastAsia="EC Square Sans Pro" w:hAnsi="Times New Roman"/>
                            <w:noProof/>
                            <w:sz w:val="18"/>
                            <w:szCs w:val="18"/>
                            <w:lang w:val="bg-BG"/>
                          </w:rPr>
                        </w:pPr>
                        <w:r>
                          <w:rPr>
                            <w:rFonts w:ascii="Times New Roman" w:hAnsi="Times New Roman"/>
                            <w:noProof/>
                            <w:sz w:val="18"/>
                            <w:lang w:val="bg-BG"/>
                          </w:rPr>
                          <w:t>Други региони</w:t>
                        </w:r>
                      </w:p>
                    </w:tc>
                  </w:tr>
                </w:tbl>
                <w:p w:rsidR="005354D9" w:rsidRDefault="005354D9">
                  <w:pPr>
                    <w:rPr>
                      <w:rFonts w:ascii="Times New Roman" w:eastAsia="EC Square Sans Pro" w:hAnsi="Times New Roman"/>
                      <w:noProof/>
                      <w:lang w:val="bg-BG"/>
                    </w:rPr>
                  </w:pPr>
                </w:p>
                <w:p w:rsidR="005354D9" w:rsidRDefault="005354D9">
                  <w:pPr>
                    <w:rPr>
                      <w:rFonts w:ascii="Times New Roman" w:eastAsia="EC Square Sans Pro" w:hAnsi="Times New Roman"/>
                      <w:b/>
                      <w:noProof/>
                      <w:lang w:val="bg-BG"/>
                    </w:rPr>
                  </w:pPr>
                </w:p>
              </w:tc>
            </w:tr>
          </w:tbl>
          <w:p w:rsidR="005354D9" w:rsidRDefault="005354D9">
            <w:pPr>
              <w:rPr>
                <w:rFonts w:ascii="Times New Roman" w:hAnsi="Times New Roman"/>
                <w:noProof/>
                <w:lang w:val="bg-BG"/>
              </w:rPr>
            </w:pPr>
          </w:p>
        </w:tc>
      </w:tr>
    </w:tbl>
    <w:p w:rsidR="005354D9" w:rsidRDefault="001C61C6">
      <w:pPr>
        <w:spacing w:before="240" w:after="80" w:line="240" w:lineRule="auto"/>
        <w:jc w:val="both"/>
        <w:rPr>
          <w:rFonts w:ascii="Times New Roman" w:eastAsia="Calibri" w:hAnsi="Times New Roman" w:cs="Times New Roman"/>
          <w:noProof/>
          <w:spacing w:val="-2"/>
          <w:sz w:val="24"/>
          <w:szCs w:val="24"/>
          <w:lang w:val="bg-BG"/>
        </w:rPr>
      </w:pPr>
      <w:r>
        <w:rPr>
          <w:rFonts w:ascii="Times New Roman" w:hAnsi="Times New Roman"/>
          <w:noProof/>
          <w:spacing w:val="-2"/>
          <w:sz w:val="24"/>
          <w:lang w:val="bg-BG"/>
        </w:rPr>
        <w:t xml:space="preserve">Модернизираната </w:t>
      </w:r>
      <w:r>
        <w:rPr>
          <w:rFonts w:ascii="Times New Roman" w:hAnsi="Times New Roman"/>
          <w:b/>
          <w:noProof/>
          <w:spacing w:val="-2"/>
          <w:sz w:val="24"/>
          <w:lang w:val="bg-BG"/>
        </w:rPr>
        <w:t>обща селскостопанска политика</w:t>
      </w:r>
      <w:r>
        <w:rPr>
          <w:rFonts w:ascii="Times New Roman" w:hAnsi="Times New Roman"/>
          <w:noProof/>
          <w:spacing w:val="-2"/>
          <w:sz w:val="24"/>
          <w:lang w:val="bg-BG"/>
        </w:rPr>
        <w:t xml:space="preserve"> ще трябва да подпомогне прехода към напълно устойчив селскостопански сектор и развитието на жизнени селски райони. Тя трябва да осигури достъпа до безопасни, висококачествени, питателни и разнообразни храни на приемливи цени. Освен това тя трябва да има п</w:t>
      </w:r>
      <w:r>
        <w:rPr>
          <w:rFonts w:ascii="Times New Roman" w:hAnsi="Times New Roman"/>
          <w:noProof/>
          <w:spacing w:val="-2"/>
          <w:sz w:val="24"/>
          <w:lang w:val="bg-BG"/>
        </w:rPr>
        <w:t>о-голяма европейска добавена стойност, като отразява по-голяма амбиция по отношение на околната среда и климата и като отговаря на очакванията на гражданите за тяхното здраве, околната среда и климата. Европа се нуждае от интелигентен и устойчив селскостоп</w:t>
      </w:r>
      <w:r>
        <w:rPr>
          <w:rFonts w:ascii="Times New Roman" w:hAnsi="Times New Roman"/>
          <w:noProof/>
          <w:spacing w:val="-2"/>
          <w:sz w:val="24"/>
          <w:lang w:val="bg-BG"/>
        </w:rPr>
        <w:t xml:space="preserve">ански сектор, основан на силна социално-икономическа структура на селските райони.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5354D9" w:rsidRPr="001C61C6">
        <w:trPr>
          <w:trHeight w:val="567"/>
        </w:trPr>
        <w:tc>
          <w:tcPr>
            <w:tcW w:w="9288" w:type="dxa"/>
            <w:shd w:val="clear" w:color="auto" w:fill="2AA19F"/>
            <w:vAlign w:val="center"/>
          </w:tcPr>
          <w:p w:rsidR="005354D9" w:rsidRDefault="001C61C6">
            <w:pPr>
              <w:keepNext/>
              <w:spacing w:before="139"/>
              <w:ind w:left="5"/>
              <w:jc w:val="center"/>
              <w:rPr>
                <w:rFonts w:ascii="Times New Roman" w:eastAsia="EC Square Sans Pro" w:hAnsi="Times New Roman"/>
                <w:noProof/>
                <w:sz w:val="24"/>
                <w:szCs w:val="24"/>
                <w:lang w:val="bg-BG"/>
              </w:rPr>
            </w:pPr>
            <w:r>
              <w:rPr>
                <w:rFonts w:ascii="Times New Roman" w:hAnsi="Times New Roman"/>
                <w:noProof/>
                <w:sz w:val="24"/>
                <w:szCs w:val="24"/>
                <w:lang w:eastAsia="en-GB"/>
              </w:rPr>
              <mc:AlternateContent>
                <mc:Choice Requires="wpg">
                  <w:drawing>
                    <wp:anchor distT="0" distB="0" distL="114300" distR="114300" simplePos="0" relativeHeight="251818496" behindDoc="0" locked="0" layoutInCell="1" allowOverlap="1">
                      <wp:simplePos x="0" y="0"/>
                      <wp:positionH relativeFrom="column">
                        <wp:posOffset>170180</wp:posOffset>
                      </wp:positionH>
                      <wp:positionV relativeFrom="paragraph">
                        <wp:posOffset>52070</wp:posOffset>
                      </wp:positionV>
                      <wp:extent cx="574675" cy="574675"/>
                      <wp:effectExtent l="0" t="0" r="15875" b="15875"/>
                      <wp:wrapNone/>
                      <wp:docPr id="17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77" name="Freeform 177"/>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78" name="Freeform 178"/>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79" name="Freeform 179"/>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80" name="Freeform 180"/>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81" name="Freeform 181"/>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82" name="Freeform 182"/>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13.4pt;margin-top:4.1pt;width:45.25pt;height:45.25pt;z-index:251818496;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">
                      <v:shape id="Freeform 177"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YYsEA&#10;AADcAAAADwAAAGRycy9kb3ducmV2LnhtbERPzYrCMBC+L/gOYQRva6rgVqpRRBE8eNitfYChGdva&#10;ZlKSqPXtzcLC3ubj+531djCdeJDzjWUFs2kCgri0uuFKQXE5fi5B+ICssbNMCl7kYbsZfawx0/bJ&#10;P/TIQyViCPsMFdQh9JmUvqzJoJ/anjhyV+sMhghdJbXDZww3nZwnyZc02HBsqLGnfU1lm9+NArdv&#10;D/N2cXBpYm670zkv3PexUGoyHnYrEIGG8C/+c590nJ+m8PtMvE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tWGLBAAAA3AAAAA8AAAAAAAAAAAAAAAAAmAIAAGRycy9kb3du&#10;cmV2LnhtbFBLBQYAAAAABAAEAPUAAACG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78"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w0cYA&#10;AADcAAAADwAAAGRycy9kb3ducmV2LnhtbESPT2vCQBDF7wW/wzIFb3VjES2pq5RS/xxEq7bQ45Cd&#10;JrHZ2ZhdNX575yD0No95vzdvxtPWVepMTSg9G+j3ElDEmbcl5wa+9rOnF1AhIlusPJOBKwWYTjoP&#10;Y0ytv/CWzruYKwnhkKKBIsY61TpkBTkMPV8Ty+7XNw6jyCbXtsGLhLtKPyfJUDssWS4UWNN7Qdnf&#10;7uSkxs/nOsTNFq/JYvUxP+6/DzToG9N9bN9eQUVq47/5Ti+tcCNpK8/IBHp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nw0c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79"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oOsIA&#10;AADcAAAADwAAAGRycy9kb3ducmV2LnhtbERPTWsCMRC9C/6HMAUvUrNKqXY1ighKoYeyq71PN+Nm&#10;6WYSN1G3/74pFHqbx/uc1aa3rbhRFxrHCqaTDARx5XTDtYLTcf+4ABEissbWMSn4pgCb9XCwwly7&#10;Oxd0K2MtUgiHHBWYGH0uZagMWQwT54kTd3adxZhgV0vd4T2F21bOsuxZWmw4NRj0tDNUfZVXq2C+&#10;8La4yKfDwW/fxx/4aVzzVig1eui3SxCR+vgv/nO/6jR//gK/z6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Sg6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80"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7b8YA&#10;AADcAAAADwAAAGRycy9kb3ducmV2LnhtbESPQW/CMAyF75P4D5En7QZpOYxSCGiCTYPDELBJXK3G&#10;azsap2oyKP9+PiDtZus9v/d5vuxdoy7UhdqzgXSUgCIuvK25NPD1+TbMQIWIbLHxTAZuFGC5GDzM&#10;Mbf+yge6HGOpJIRDjgaqGNtc61BU5DCMfEss2rfvHEZZu1LbDq8S7ho9TpJn7bBmaaiwpVVFxfn4&#10;6wz055/1KdPbdLKnkL7vxvXrx3RlzNNj/zIDFamP/+b79cYKfib48oxM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V7b8YAAADcAAAADwAAAAAAAAAAAAAAAACYAgAAZHJz&#10;L2Rvd25yZXYueG1sUEsFBgAAAAAEAAQA9QAAAIs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81"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OXsMA&#10;AADcAAAADwAAAGRycy9kb3ducmV2LnhtbESPQYvCMBCF74L/IYywN03rYSld01KEogdXXN0fMDRj&#10;W2wmpYm2/vuNIOxthvfmfW82+WQ68aDBtZYVxKsIBHFldcu1gt9LuUxAOI+ssbNMCp7kIM/msw2m&#10;2o78Q4+zr0UIYZeigsb7PpXSVQ0ZdCvbEwftageDPqxDLfWAYwg3nVxH0ac02HIgNNjTtqHqdr6b&#10;ACmLpIivx2rn2vJwGnXRXb5HpT4WU/EFwtPk/83v670O9ZMYXs+ECW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KOXs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82"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9Xk8IA&#10;AADcAAAADwAAAGRycy9kb3ducmV2LnhtbESPQYsCMQyF74L/oWTBm3ZWF5FZq4goeNDDqnsP0zgz&#10;2KalrTr+eyss7C3hvbzvZb7srBF3CrF1rOBzVIAgrpxuuVZwPm2HMxAxIWs0jknBkyIsF/3eHEvt&#10;HvxD92OqRQ7hWKKCJiVfShmrhizGkfPEWbu4YDHlNdRSB3zkcGvkuCim0mLLmdCgp3VD1fV4sxly&#10;fYabO0w3k99ibbbG7/Zefyk1+OhW3yASdenf/He907n+bAzvZ/IE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1eT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lang w:val="bg-BG"/>
              </w:rPr>
              <w:t>ВАРИАНТИ ЗА БЪДЕЩАТА ФИНАНСОВА РАМКА</w:t>
            </w:r>
          </w:p>
        </w:tc>
      </w:tr>
      <w:tr w:rsidR="005354D9">
        <w:trPr>
          <w:trHeight w:val="567"/>
        </w:trPr>
        <w:tc>
          <w:tcPr>
            <w:tcW w:w="9288" w:type="dxa"/>
            <w:shd w:val="clear" w:color="auto" w:fill="CBE7E5"/>
            <w:vAlign w:val="center"/>
          </w:tcPr>
          <w:p w:rsidR="005354D9" w:rsidRDefault="001C61C6" w:rsidP="001C61C6">
            <w:pPr>
              <w:keepNext/>
              <w:spacing w:before="120"/>
              <w:jc w:val="center"/>
              <w:rPr>
                <w:rFonts w:ascii="Times New Roman" w:eastAsia="EC Square Sans Pro" w:hAnsi="Times New Roman"/>
                <w:noProof/>
                <w:sz w:val="24"/>
                <w:szCs w:val="24"/>
                <w:lang w:val="bg-BG"/>
              </w:rPr>
            </w:pPr>
            <w:r>
              <w:rPr>
                <w:rFonts w:ascii="Times New Roman" w:hAnsi="Times New Roman"/>
                <w:b/>
                <w:i/>
                <w:noProof/>
                <w:color w:val="2AA19F"/>
                <w:spacing w:val="-2"/>
                <w:sz w:val="24"/>
                <w:lang w:val="bg-BG"/>
              </w:rPr>
              <w:t xml:space="preserve">Каква амбиция е нужна, за да бъде общата </w:t>
            </w:r>
            <w:r>
              <w:rPr>
                <w:rFonts w:ascii="Times New Roman" w:hAnsi="Times New Roman"/>
                <w:b/>
                <w:i/>
                <w:noProof/>
                <w:color w:val="2AA19F"/>
                <w:spacing w:val="-2"/>
                <w:sz w:val="24"/>
                <w:szCs w:val="24"/>
                <w:lang w:val="bg-BG"/>
              </w:rPr>
              <w:br/>
            </w:r>
            <w:r>
              <w:rPr>
                <w:rFonts w:ascii="Times New Roman" w:hAnsi="Times New Roman"/>
                <w:b/>
                <w:i/>
                <w:noProof/>
                <w:color w:val="2AA19F"/>
                <w:spacing w:val="-2"/>
                <w:sz w:val="24"/>
                <w:lang w:val="bg-BG"/>
              </w:rPr>
              <w:t>селскостопанска политика ефикасна?</w:t>
            </w:r>
          </w:p>
        </w:tc>
      </w:tr>
      <w:tr w:rsidR="005354D9" w:rsidRPr="001C61C6">
        <w:trPr>
          <w:cantSplit/>
          <w:trHeight w:val="7044"/>
        </w:trPr>
        <w:tc>
          <w:tcPr>
            <w:tcW w:w="9288" w:type="dxa"/>
            <w:shd w:val="clear" w:color="auto" w:fill="CBE7E5"/>
          </w:tcPr>
          <w:p w:rsidR="005354D9" w:rsidRDefault="001C61C6">
            <w:pPr>
              <w:pStyle w:val="BodyText"/>
              <w:spacing w:before="71" w:line="242" w:lineRule="auto"/>
              <w:ind w:left="305" w:right="363"/>
              <w:jc w:val="both"/>
              <w:rPr>
                <w:rFonts w:ascii="Times New Roman" w:eastAsia="EC Square Sans Cond Pro" w:hAnsi="Times New Roman"/>
                <w:noProof/>
                <w:color w:val="231F20"/>
                <w:spacing w:val="-6"/>
                <w:sz w:val="20"/>
                <w:szCs w:val="20"/>
                <w:lang w:val="bg-BG"/>
              </w:rPr>
            </w:pPr>
            <w:r>
              <w:rPr>
                <w:rFonts w:ascii="Times New Roman" w:hAnsi="Times New Roman"/>
                <w:noProof/>
                <w:color w:val="231F20"/>
                <w:spacing w:val="-6"/>
                <w:sz w:val="20"/>
                <w:lang w:val="bg-BG"/>
              </w:rPr>
              <w:t>За периода 2014—2020 г. общата селскостопанска политика</w:t>
            </w:r>
            <w:r>
              <w:rPr>
                <w:rFonts w:ascii="Times New Roman" w:hAnsi="Times New Roman"/>
                <w:noProof/>
                <w:color w:val="231F20"/>
                <w:spacing w:val="-6"/>
                <w:sz w:val="20"/>
                <w:lang w:val="bg-BG"/>
              </w:rPr>
              <w:t xml:space="preserve"> мобилизира около 400 милиарда евро за финансиране на пазарните мерки, директните плащания за земеделските стопани и програмите за развитие на селските райони с цел да се насърчат устойчивото селско стопанство и жизнеспособните селски икономики</w:t>
            </w:r>
            <w:r>
              <w:rPr>
                <w:rFonts w:ascii="Times New Roman" w:hAnsi="Times New Roman"/>
                <w:noProof/>
                <w:spacing w:val="-6"/>
                <w:sz w:val="20"/>
                <w:lang w:val="bg-BG"/>
              </w:rPr>
              <w:t>. На директн</w:t>
            </w:r>
            <w:r>
              <w:rPr>
                <w:rFonts w:ascii="Times New Roman" w:hAnsi="Times New Roman"/>
                <w:noProof/>
                <w:spacing w:val="-6"/>
                <w:sz w:val="20"/>
                <w:lang w:val="bg-BG"/>
              </w:rPr>
              <w:t>ите плащания се падат около 70 % от тази сума. Програмите за развитие на селските райони подпомагат инвестициите, обучението и селскостопанското производство с по-ефективно използване на ресурсите и понастоящем за тях са разпределени около 100 милиарда евр</w:t>
            </w:r>
            <w:r>
              <w:rPr>
                <w:rFonts w:ascii="Times New Roman" w:hAnsi="Times New Roman"/>
                <w:noProof/>
                <w:spacing w:val="-6"/>
                <w:sz w:val="20"/>
                <w:lang w:val="bg-BG"/>
              </w:rPr>
              <w:t>о за целия период.</w:t>
            </w:r>
            <w:r>
              <w:rPr>
                <w:rFonts w:ascii="Times New Roman" w:hAnsi="Times New Roman"/>
                <w:noProof/>
                <w:color w:val="231F20"/>
                <w:spacing w:val="-6"/>
                <w:sz w:val="20"/>
                <w:lang w:val="bg-BG"/>
              </w:rPr>
              <w:t xml:space="preserve"> Тези програми се съфинансират от държавите членки. Чрез общата селскостопанска политика Съюзът допринася за преодоляването на структурните проблеми в селските райони, като например липсата на привлекателни възможности за работа или недос</w:t>
            </w:r>
            <w:r>
              <w:rPr>
                <w:rFonts w:ascii="Times New Roman" w:hAnsi="Times New Roman"/>
                <w:noProof/>
                <w:color w:val="231F20"/>
                <w:spacing w:val="-6"/>
                <w:sz w:val="20"/>
                <w:lang w:val="bg-BG"/>
              </w:rPr>
              <w:t xml:space="preserve">тига на умения. Сред основните цели на тези усилия са създаването на нови вериги на стойността, като чистата енергия и биоенергията, и предоставяне на подкрепа на селските райони, за да се възползват от природните си красоти. </w:t>
            </w:r>
          </w:p>
          <w:p w:rsidR="005354D9" w:rsidRDefault="001C61C6">
            <w:pPr>
              <w:pStyle w:val="BodyText"/>
              <w:spacing w:before="71" w:line="242" w:lineRule="auto"/>
              <w:ind w:left="305" w:right="363"/>
              <w:jc w:val="both"/>
              <w:rPr>
                <w:rFonts w:ascii="Times New Roman" w:eastAsia="EC Square Sans Cond Pro" w:hAnsi="Times New Roman"/>
                <w:noProof/>
                <w:color w:val="231F20"/>
                <w:spacing w:val="-6"/>
                <w:sz w:val="20"/>
                <w:szCs w:val="20"/>
                <w:lang w:val="bg-BG"/>
              </w:rPr>
            </w:pPr>
            <w:r>
              <w:rPr>
                <w:rFonts w:ascii="Times New Roman" w:hAnsi="Times New Roman"/>
                <w:noProof/>
                <w:color w:val="231F20"/>
                <w:spacing w:val="-6"/>
                <w:sz w:val="20"/>
                <w:lang w:val="bg-BG"/>
              </w:rPr>
              <w:t>В момента се обсъждат начинит</w:t>
            </w:r>
            <w:r>
              <w:rPr>
                <w:rFonts w:ascii="Times New Roman" w:hAnsi="Times New Roman"/>
                <w:noProof/>
                <w:color w:val="231F20"/>
                <w:spacing w:val="-6"/>
                <w:sz w:val="20"/>
                <w:lang w:val="bg-BG"/>
              </w:rPr>
              <w:t xml:space="preserve">е за най-добро използване на директните плащания. Важно предложение е директните плащания да се намалят и да се насочат по-добре в съответствие с целите на политиката. </w:t>
            </w:r>
            <w:r>
              <w:rPr>
                <w:rFonts w:ascii="Times New Roman" w:hAnsi="Times New Roman"/>
                <w:b/>
                <w:noProof/>
                <w:color w:val="231F20"/>
                <w:spacing w:val="-6"/>
                <w:sz w:val="20"/>
                <w:lang w:val="bg-BG"/>
              </w:rPr>
              <w:t>В момента 80 % от директните плащания се получават от 20 % от земеделските стопани</w:t>
            </w:r>
            <w:r>
              <w:rPr>
                <w:rFonts w:ascii="Times New Roman" w:hAnsi="Times New Roman"/>
                <w:noProof/>
                <w:color w:val="231F20"/>
                <w:spacing w:val="-6"/>
                <w:sz w:val="20"/>
                <w:lang w:val="bg-BG"/>
              </w:rPr>
              <w:t>. В пр</w:t>
            </w:r>
            <w:r>
              <w:rPr>
                <w:rFonts w:ascii="Times New Roman" w:hAnsi="Times New Roman"/>
                <w:noProof/>
                <w:color w:val="231F20"/>
                <w:spacing w:val="-6"/>
                <w:sz w:val="20"/>
                <w:lang w:val="bg-BG"/>
              </w:rPr>
              <w:t>оцес на обсъждане са и начините да се намалят различията между държавите членки по отношение на подкрепата за селското стопанство. Промените в системата на директните плащания могат да дадат възможност за съсредоточаване на плащанията върху очакваните резу</w:t>
            </w:r>
            <w:r>
              <w:rPr>
                <w:rFonts w:ascii="Times New Roman" w:hAnsi="Times New Roman"/>
                <w:noProof/>
                <w:color w:val="231F20"/>
                <w:spacing w:val="-6"/>
                <w:sz w:val="20"/>
                <w:lang w:val="bg-BG"/>
              </w:rPr>
              <w:t>лтати, като например устойчивото селскостопанско производство в по-малко рентабилни или планински региони, поставянето на акцент върху малките и средните земеделски стопанства, инвестициите в устойчиви и ресурсно ефективни производствени системи и по-добра</w:t>
            </w:r>
            <w:r>
              <w:rPr>
                <w:rFonts w:ascii="Times New Roman" w:hAnsi="Times New Roman"/>
                <w:noProof/>
                <w:color w:val="231F20"/>
                <w:spacing w:val="-6"/>
                <w:sz w:val="20"/>
                <w:lang w:val="bg-BG"/>
              </w:rPr>
              <w:t xml:space="preserve">та координация с мерките за развитие на селските райони. </w:t>
            </w:r>
          </w:p>
          <w:p w:rsidR="005354D9" w:rsidRDefault="001C61C6">
            <w:pPr>
              <w:pStyle w:val="BodyText"/>
              <w:spacing w:before="71" w:line="242" w:lineRule="auto"/>
              <w:ind w:left="305" w:right="363"/>
              <w:jc w:val="both"/>
              <w:rPr>
                <w:rFonts w:ascii="Times New Roman" w:eastAsia="EC Square Sans Cond Pro" w:hAnsi="Times New Roman"/>
                <w:noProof/>
                <w:color w:val="231F20"/>
                <w:spacing w:val="-6"/>
                <w:sz w:val="20"/>
                <w:szCs w:val="20"/>
                <w:lang w:val="bg-BG"/>
              </w:rPr>
            </w:pPr>
            <w:r>
              <w:rPr>
                <w:rFonts w:ascii="Times New Roman" w:hAnsi="Times New Roman"/>
                <w:noProof/>
                <w:spacing w:val="-6"/>
                <w:sz w:val="20"/>
                <w:szCs w:val="20"/>
                <w:lang w:eastAsia="en-GB"/>
              </w:rPr>
              <mc:AlternateContent>
                <mc:Choice Requires="wps">
                  <w:drawing>
                    <wp:anchor distT="0" distB="0" distL="114300" distR="114300" simplePos="0" relativeHeight="251833856" behindDoc="0" locked="0" layoutInCell="1" allowOverlap="1">
                      <wp:simplePos x="0" y="0"/>
                      <wp:positionH relativeFrom="column">
                        <wp:posOffset>55083</wp:posOffset>
                      </wp:positionH>
                      <wp:positionV relativeFrom="paragraph">
                        <wp:posOffset>66675</wp:posOffset>
                      </wp:positionV>
                      <wp:extent cx="90170" cy="90170"/>
                      <wp:effectExtent l="0" t="0" r="5080" b="5080"/>
                      <wp:wrapNone/>
                      <wp:docPr id="18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4.35pt;margin-top:5.25pt;width:7.1pt;height:7.1pt;z-index:251833856;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" path="m,l,87731,87731,43865,,xe" fillcolor="#2aa19f" stroked="f">
                      <v:path arrowok="t" o:connecttype="custom" o:connectlocs="0,0;0,90170;90170,45084;0,0" o:connectangles="0,0,0,0"/>
                    </v:shape>
                  </w:pict>
                </mc:Fallback>
              </mc:AlternateContent>
            </w:r>
            <w:r>
              <w:rPr>
                <w:rFonts w:ascii="Times New Roman" w:hAnsi="Times New Roman"/>
                <w:noProof/>
                <w:spacing w:val="-6"/>
                <w:sz w:val="20"/>
                <w:lang w:val="bg-BG"/>
              </w:rPr>
              <w:t xml:space="preserve">Ако през периода разходите за общата селскостопанска политика бъдат запазени на равнище от </w:t>
            </w:r>
            <w:r>
              <w:rPr>
                <w:rFonts w:ascii="Times New Roman" w:hAnsi="Times New Roman"/>
                <w:b/>
                <w:noProof/>
                <w:spacing w:val="-6"/>
                <w:sz w:val="20"/>
                <w:lang w:val="bg-BG"/>
              </w:rPr>
              <w:t>около 400 милиарда евро</w:t>
            </w:r>
            <w:r>
              <w:rPr>
                <w:rStyle w:val="FootnoteReference"/>
                <w:rFonts w:ascii="Times New Roman" w:hAnsi="Times New Roman"/>
                <w:noProof/>
                <w:spacing w:val="-6"/>
                <w:lang w:val="bg-BG"/>
              </w:rPr>
              <w:footnoteReference w:id="5"/>
            </w:r>
            <w:r>
              <w:rPr>
                <w:rFonts w:ascii="Times New Roman" w:hAnsi="Times New Roman"/>
                <w:noProof/>
                <w:spacing w:val="-6"/>
                <w:sz w:val="20"/>
                <w:lang w:val="bg-BG"/>
              </w:rPr>
              <w:t xml:space="preserve">, което съответства на приблизително 37 % от настоящата многогодишна финансова рамка, това ще позволи, посредством по-добро насочване, </w:t>
            </w:r>
            <w:r>
              <w:rPr>
                <w:rFonts w:ascii="Times New Roman" w:hAnsi="Times New Roman"/>
                <w:b/>
                <w:noProof/>
                <w:spacing w:val="-6"/>
                <w:sz w:val="20"/>
                <w:lang w:val="bg-BG"/>
              </w:rPr>
              <w:t>да се увеличи подкрепата, по-специално за малките и средните земеделски стопанства</w:t>
            </w:r>
            <w:r>
              <w:rPr>
                <w:rFonts w:ascii="Times New Roman" w:hAnsi="Times New Roman"/>
                <w:noProof/>
                <w:spacing w:val="-6"/>
                <w:sz w:val="20"/>
                <w:lang w:val="bg-BG"/>
              </w:rPr>
              <w:t>, което ще има положителни верижни ефек</w:t>
            </w:r>
            <w:r>
              <w:rPr>
                <w:rFonts w:ascii="Times New Roman" w:hAnsi="Times New Roman"/>
                <w:noProof/>
                <w:spacing w:val="-6"/>
                <w:sz w:val="20"/>
                <w:lang w:val="bg-BG"/>
              </w:rPr>
              <w:t>ти върху развитието на селските райони.</w:t>
            </w:r>
            <w:r>
              <w:rPr>
                <w:rFonts w:ascii="Times New Roman" w:hAnsi="Times New Roman"/>
                <w:noProof/>
                <w:color w:val="231F20"/>
                <w:spacing w:val="-6"/>
                <w:sz w:val="20"/>
                <w:lang w:val="bg-BG"/>
              </w:rPr>
              <w:t xml:space="preserve"> </w:t>
            </w:r>
          </w:p>
          <w:p w:rsidR="005354D9" w:rsidRDefault="001C61C6">
            <w:pPr>
              <w:pStyle w:val="BodyText"/>
              <w:spacing w:before="71" w:line="242" w:lineRule="auto"/>
              <w:ind w:left="305" w:right="363"/>
              <w:jc w:val="both"/>
              <w:rPr>
                <w:rFonts w:ascii="Times New Roman" w:eastAsia="EC Square Sans Cond Pro" w:hAnsi="Times New Roman"/>
                <w:noProof/>
                <w:color w:val="231F20"/>
                <w:spacing w:val="-6"/>
                <w:sz w:val="20"/>
                <w:szCs w:val="20"/>
                <w:lang w:val="bg-BG"/>
              </w:rPr>
            </w:pPr>
            <w:r>
              <w:rPr>
                <w:rFonts w:ascii="Times New Roman" w:hAnsi="Times New Roman"/>
                <w:noProof/>
                <w:spacing w:val="-6"/>
                <w:sz w:val="20"/>
                <w:szCs w:val="20"/>
                <w:lang w:eastAsia="en-GB"/>
              </w:rPr>
              <mc:AlternateContent>
                <mc:Choice Requires="wps">
                  <w:drawing>
                    <wp:anchor distT="0" distB="0" distL="114300" distR="114300" simplePos="0" relativeHeight="251816448" behindDoc="0" locked="0" layoutInCell="1" allowOverlap="1">
                      <wp:simplePos x="0" y="0"/>
                      <wp:positionH relativeFrom="column">
                        <wp:posOffset>55407</wp:posOffset>
                      </wp:positionH>
                      <wp:positionV relativeFrom="paragraph">
                        <wp:posOffset>66675</wp:posOffset>
                      </wp:positionV>
                      <wp:extent cx="90170" cy="90170"/>
                      <wp:effectExtent l="0" t="0" r="5080" b="5080"/>
                      <wp:wrapNone/>
                      <wp:docPr id="18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4.35pt;margin-top:5.25pt;width:7.1pt;height:7.1pt;z-index:25181644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pacing w:val="-6"/>
                <w:sz w:val="20"/>
                <w:lang w:val="bg-BG"/>
              </w:rPr>
              <w:t>Евентуалното намаляване на подкрепата за общата селскостопанска политика с 30 % съответства на</w:t>
            </w:r>
            <w:r>
              <w:rPr>
                <w:rFonts w:ascii="Times New Roman" w:hAnsi="Times New Roman"/>
                <w:b/>
                <w:noProof/>
                <w:color w:val="231F20"/>
                <w:spacing w:val="-6"/>
                <w:sz w:val="20"/>
                <w:lang w:val="bg-BG"/>
              </w:rPr>
              <w:t xml:space="preserve"> около 120 милиарда евро </w:t>
            </w:r>
            <w:r>
              <w:rPr>
                <w:rFonts w:ascii="Times New Roman" w:hAnsi="Times New Roman"/>
                <w:noProof/>
                <w:color w:val="231F20"/>
                <w:spacing w:val="-6"/>
                <w:sz w:val="20"/>
                <w:lang w:val="bg-BG"/>
              </w:rPr>
              <w:t>за периода на следващата многогодишна финансова рамка, или приблизително 11 % от настоящата мно</w:t>
            </w:r>
            <w:r>
              <w:rPr>
                <w:rFonts w:ascii="Times New Roman" w:hAnsi="Times New Roman"/>
                <w:noProof/>
                <w:color w:val="231F20"/>
                <w:spacing w:val="-6"/>
                <w:sz w:val="20"/>
                <w:lang w:val="bg-BG"/>
              </w:rPr>
              <w:t xml:space="preserve">гогодишна финансова рамка. При този сценарий е възможно средните доходи на земеделските стопанства да намалеят с над 10 % в редица държави членки, а в някои сектори спадът може да е и по-голям. </w:t>
            </w:r>
          </w:p>
          <w:p w:rsidR="005354D9" w:rsidRDefault="001C61C6">
            <w:pPr>
              <w:pStyle w:val="BodyText"/>
              <w:spacing w:before="71" w:line="242" w:lineRule="auto"/>
              <w:ind w:left="305" w:right="363"/>
              <w:jc w:val="both"/>
              <w:rPr>
                <w:rFonts w:ascii="Times New Roman" w:eastAsia="EC Square Sans Cond Pro" w:hAnsi="Times New Roman"/>
                <w:noProof/>
                <w:color w:val="231F20"/>
                <w:spacing w:val="-6"/>
                <w:sz w:val="20"/>
                <w:szCs w:val="20"/>
                <w:lang w:val="bg-BG"/>
              </w:rPr>
            </w:pPr>
            <w:r>
              <w:rPr>
                <w:rFonts w:ascii="Times New Roman" w:hAnsi="Times New Roman"/>
                <w:noProof/>
                <w:spacing w:val="-6"/>
                <w:sz w:val="20"/>
                <w:szCs w:val="20"/>
                <w:lang w:eastAsia="en-GB"/>
              </w:rPr>
              <mc:AlternateContent>
                <mc:Choice Requires="wps">
                  <w:drawing>
                    <wp:anchor distT="0" distB="0" distL="114300" distR="114300" simplePos="0" relativeHeight="251817472" behindDoc="0" locked="0" layoutInCell="1" allowOverlap="1">
                      <wp:simplePos x="0" y="0"/>
                      <wp:positionH relativeFrom="column">
                        <wp:posOffset>60487</wp:posOffset>
                      </wp:positionH>
                      <wp:positionV relativeFrom="paragraph">
                        <wp:posOffset>90170</wp:posOffset>
                      </wp:positionV>
                      <wp:extent cx="90170" cy="90170"/>
                      <wp:effectExtent l="0" t="0" r="5080" b="5080"/>
                      <wp:wrapNone/>
                      <wp:docPr id="18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4.75pt;margin-top:7.1pt;width:7.1pt;height:7.1pt;z-index:25181747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pacing w:val="-6"/>
                <w:sz w:val="20"/>
                <w:lang w:val="bg-BG"/>
              </w:rPr>
              <w:t>Евентуалното намаляване на подкрепата за общата селскостопан</w:t>
            </w:r>
            <w:r>
              <w:rPr>
                <w:rFonts w:ascii="Times New Roman" w:hAnsi="Times New Roman"/>
                <w:noProof/>
                <w:color w:val="231F20"/>
                <w:spacing w:val="-6"/>
                <w:sz w:val="20"/>
                <w:lang w:val="bg-BG"/>
              </w:rPr>
              <w:t>ска политика с 15 % съответства на</w:t>
            </w:r>
            <w:r>
              <w:rPr>
                <w:rFonts w:ascii="Times New Roman" w:hAnsi="Times New Roman"/>
                <w:b/>
                <w:noProof/>
                <w:color w:val="231F20"/>
                <w:spacing w:val="-6"/>
                <w:sz w:val="20"/>
                <w:lang w:val="bg-BG"/>
              </w:rPr>
              <w:t xml:space="preserve"> около 60 милиарда евро </w:t>
            </w:r>
            <w:r>
              <w:rPr>
                <w:rFonts w:ascii="Times New Roman" w:hAnsi="Times New Roman"/>
                <w:noProof/>
                <w:color w:val="231F20"/>
                <w:spacing w:val="-6"/>
                <w:sz w:val="20"/>
                <w:lang w:val="bg-BG"/>
              </w:rPr>
              <w:t>за периода на следващата многогодишна финансова рамка, или приблизително 5,5 % от настоящата многогодишна финансова рамка. При този сценарий намаляването на средните доходи на земеделските стопанств</w:t>
            </w:r>
            <w:r>
              <w:rPr>
                <w:rFonts w:ascii="Times New Roman" w:hAnsi="Times New Roman"/>
                <w:noProof/>
                <w:color w:val="231F20"/>
                <w:spacing w:val="-6"/>
                <w:sz w:val="20"/>
                <w:lang w:val="bg-BG"/>
              </w:rPr>
              <w:t>а ще е по-малко, но при все това ще има осезаемо въздействие в определени сектори в зависимост от направените избори.</w:t>
            </w:r>
          </w:p>
          <w:p w:rsidR="005354D9" w:rsidRDefault="001C61C6" w:rsidP="001C61C6">
            <w:pPr>
              <w:pStyle w:val="BodyText"/>
              <w:spacing w:before="71" w:after="120" w:line="242" w:lineRule="auto"/>
              <w:ind w:left="305" w:right="363"/>
              <w:jc w:val="both"/>
              <w:rPr>
                <w:rFonts w:ascii="Times New Roman" w:hAnsi="Times New Roman"/>
                <w:noProof/>
                <w:color w:val="231F20"/>
                <w:lang w:val="bg-BG"/>
              </w:rPr>
            </w:pPr>
            <w:r>
              <w:rPr>
                <w:rFonts w:ascii="Times New Roman" w:hAnsi="Times New Roman"/>
                <w:noProof/>
                <w:color w:val="231F20"/>
                <w:spacing w:val="-6"/>
                <w:sz w:val="20"/>
                <w:lang w:val="bg-BG"/>
              </w:rPr>
              <w:t xml:space="preserve">Тези сценарии не могат да се разглеждат изолирано. Всяко намаляване на директните плащания следва да бъде придружено с по-добро насочване </w:t>
            </w:r>
            <w:r>
              <w:rPr>
                <w:rFonts w:ascii="Times New Roman" w:hAnsi="Times New Roman"/>
                <w:noProof/>
                <w:color w:val="231F20"/>
                <w:spacing w:val="-6"/>
                <w:sz w:val="20"/>
                <w:lang w:val="bg-BG"/>
              </w:rPr>
              <w:t>на оставащия бюджет, например чрез по-голямо съсредоточаване върху малките и средните земеделски стопанства и по-добра координация с мерките за развитие на селските райони.</w:t>
            </w:r>
          </w:p>
        </w:tc>
      </w:tr>
    </w:tbl>
    <w:p w:rsidR="005354D9" w:rsidRDefault="001C61C6">
      <w:pPr>
        <w:spacing w:before="240"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 xml:space="preserve">Съюзът трябва също така да може да изпълнява своите </w:t>
      </w:r>
      <w:r>
        <w:rPr>
          <w:rFonts w:ascii="Times New Roman" w:hAnsi="Times New Roman"/>
          <w:b/>
          <w:noProof/>
          <w:sz w:val="24"/>
          <w:lang w:val="bg-BG"/>
        </w:rPr>
        <w:t>международни цели</w:t>
      </w:r>
      <w:r>
        <w:rPr>
          <w:rFonts w:ascii="Times New Roman" w:hAnsi="Times New Roman"/>
          <w:noProof/>
          <w:sz w:val="24"/>
          <w:lang w:val="bg-BG"/>
        </w:rPr>
        <w:t>. Той и неговите държави членки заедно са най-големият донор на помощ за развитие. Гражданите на ЕС очакват Европа да играе водеща роля в света и да насърчава доброто управление, демокрацията, принципите на правовата държава, правата на човека и устойчивот</w:t>
      </w:r>
      <w:r>
        <w:rPr>
          <w:rFonts w:ascii="Times New Roman" w:hAnsi="Times New Roman"/>
          <w:noProof/>
          <w:sz w:val="24"/>
          <w:lang w:val="bg-BG"/>
        </w:rPr>
        <w:t>о икономическо развитие. Те искат Европа да допринася за стабилността и сигурността и извън границите си, по-специално в съседните региони. Те искат Европа да осигури критичната маса за справяне с първопричините за глобалните предизвикателства, като незако</w:t>
      </w:r>
      <w:r>
        <w:rPr>
          <w:rFonts w:ascii="Times New Roman" w:hAnsi="Times New Roman"/>
          <w:noProof/>
          <w:sz w:val="24"/>
          <w:lang w:val="bg-BG"/>
        </w:rPr>
        <w:t>нната миграция и насилническия екстремизъм. Те искат Европа да подкрепя устойчивото развитие, изкореняването на бедността и утвърждаването на доброто управление и на принципите на правовата държава, включително борбата с корупцията и с организираната прест</w:t>
      </w:r>
      <w:r>
        <w:rPr>
          <w:rFonts w:ascii="Times New Roman" w:hAnsi="Times New Roman"/>
          <w:noProof/>
          <w:sz w:val="24"/>
          <w:lang w:val="bg-BG"/>
        </w:rPr>
        <w:t>ъпност. Те искат Европа да реагира на кризите, било то природни или предизвикани от човека. Те искат Европа да води многостранните обсъждания по въпроси от световно значение, да продължи да укрепва основания на правила световен ред и да насърчава сътруднич</w:t>
      </w:r>
      <w:r>
        <w:rPr>
          <w:rFonts w:ascii="Times New Roman" w:hAnsi="Times New Roman"/>
          <w:noProof/>
          <w:sz w:val="24"/>
          <w:lang w:val="bg-BG"/>
        </w:rPr>
        <w:t xml:space="preserve">еството в области от общ интерес — от икономиката до енергетиката, мира и сигурността, отбраната и действията, свързани с климата. </w:t>
      </w:r>
    </w:p>
    <w:p w:rsidR="005354D9" w:rsidRDefault="001C61C6">
      <w:pPr>
        <w:spacing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В същото време глобалната икономическа криза изостри нестабилността и конфликтите в южното съседство и отвъд него. Това заси</w:t>
      </w:r>
      <w:r>
        <w:rPr>
          <w:rFonts w:ascii="Times New Roman" w:hAnsi="Times New Roman"/>
          <w:noProof/>
          <w:sz w:val="24"/>
          <w:lang w:val="bg-BG"/>
        </w:rPr>
        <w:t xml:space="preserve">ли </w:t>
      </w:r>
      <w:r>
        <w:rPr>
          <w:rFonts w:ascii="Times New Roman" w:hAnsi="Times New Roman"/>
          <w:b/>
          <w:noProof/>
          <w:sz w:val="24"/>
          <w:lang w:val="bg-BG"/>
        </w:rPr>
        <w:t>миграционния натиск</w:t>
      </w:r>
      <w:r>
        <w:rPr>
          <w:rFonts w:ascii="Times New Roman" w:hAnsi="Times New Roman"/>
          <w:noProof/>
          <w:sz w:val="24"/>
          <w:lang w:val="bg-BG"/>
        </w:rPr>
        <w:t>, като в региона рекорден брой хора напускат домовете си. Това ще продължи да бъде реалност и предизвикателство. Ние трябва да укрепим и засилим външното измерение на нашите усилия за справяне с миграцията и за подкрепа на растежа и с</w:t>
      </w:r>
      <w:r>
        <w:rPr>
          <w:rFonts w:ascii="Times New Roman" w:hAnsi="Times New Roman"/>
          <w:noProof/>
          <w:sz w:val="24"/>
          <w:lang w:val="bg-BG"/>
        </w:rPr>
        <w:t xml:space="preserve">ъздаването на работни места. </w:t>
      </w:r>
    </w:p>
    <w:p w:rsidR="005354D9" w:rsidRDefault="001C61C6">
      <w:pPr>
        <w:spacing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В този контекст трябва да се стремим към интелигентна синергия с международните финансови институции и с националните насърчителни банки и банки за развитие, така че оскъдните ресурси да се използват ефективно и когато е възмо</w:t>
      </w:r>
      <w:r>
        <w:rPr>
          <w:rFonts w:ascii="Times New Roman" w:hAnsi="Times New Roman"/>
          <w:noProof/>
          <w:sz w:val="24"/>
          <w:lang w:val="bg-BG"/>
        </w:rPr>
        <w:t xml:space="preserve">жно, да се мобилизират частни инвестиции. Европейският фонд за устойчиво развитие, който има централна роля в Европейския план за външни инвестиции, е модел, който може да бъде следван в бъдеще.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5354D9" w:rsidRPr="001C61C6">
        <w:trPr>
          <w:trHeight w:val="567"/>
        </w:trPr>
        <w:tc>
          <w:tcPr>
            <w:tcW w:w="9288" w:type="dxa"/>
            <w:shd w:val="clear" w:color="auto" w:fill="2AA19F"/>
            <w:vAlign w:val="center"/>
          </w:tcPr>
          <w:p w:rsidR="005354D9" w:rsidRDefault="001C61C6">
            <w:pPr>
              <w:keepNext/>
              <w:spacing w:before="139"/>
              <w:ind w:left="5"/>
              <w:jc w:val="center"/>
              <w:rPr>
                <w:rFonts w:ascii="Times New Roman" w:eastAsia="EC Square Sans Pro" w:hAnsi="Times New Roman"/>
                <w:noProof/>
                <w:sz w:val="24"/>
                <w:szCs w:val="24"/>
                <w:lang w:val="bg-BG"/>
              </w:rPr>
            </w:pPr>
            <w:r>
              <w:rPr>
                <w:rFonts w:ascii="Times New Roman" w:hAnsi="Times New Roman"/>
                <w:noProof/>
                <w:sz w:val="24"/>
                <w:szCs w:val="24"/>
                <w:lang w:eastAsia="en-GB"/>
              </w:rPr>
              <mc:AlternateContent>
                <mc:Choice Requires="wpg">
                  <w:drawing>
                    <wp:anchor distT="0" distB="0" distL="114300" distR="114300" simplePos="0" relativeHeight="251825664" behindDoc="0" locked="0" layoutInCell="1" allowOverlap="1">
                      <wp:simplePos x="0" y="0"/>
                      <wp:positionH relativeFrom="column">
                        <wp:posOffset>184785</wp:posOffset>
                      </wp:positionH>
                      <wp:positionV relativeFrom="paragraph">
                        <wp:posOffset>61595</wp:posOffset>
                      </wp:positionV>
                      <wp:extent cx="574675" cy="574675"/>
                      <wp:effectExtent l="0" t="0" r="15875" b="15875"/>
                      <wp:wrapNone/>
                      <wp:docPr id="18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88" name="Freeform 188"/>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89" name="Freeform 189"/>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90" name="Freeform 190"/>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91" name="Freeform 191"/>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92" name="Freeform 192"/>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93" name="Freeform 193"/>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14.55pt;margin-top:4.85pt;width:45.25pt;height:45.25pt;z-index:251825664;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">
                      <v:shape id="Freeform 188"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8N8UA&#10;AADcAAAADwAAAGRycy9kb3ducmV2LnhtbESPQWvDMAyF74X9B6PBbq2zwrqS1Q2hpdDDDl2aHyBi&#10;LckSy8H22uzfT4fBbhLv6b1Pu2J2o7pRiL1nA8+rDBRx423PrYH6elpuQcWEbHH0TAZ+KEKxf1js&#10;MLf+zh90q1KrJIRjjga6lKZc69h05DCu/EQs2qcPDpOsodU24F3C3ajXWbbRDnuWhg4nOnTUDNW3&#10;MxAOw3E9vBzDa+a+yvN7VYfLqTbm6XEu30AlmtO/+e/6bAV/K7TyjE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57w3xQAAANwAAAAPAAAAAAAAAAAAAAAAAJgCAABkcnMv&#10;ZG93bnJldi54bWxQSwUGAAAAAAQABAD1AAAAigM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89"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AlbcYA&#10;AADcAAAADwAAAGRycy9kb3ducmV2LnhtbESPQWvCQBCF74X+h2UEb3VjKWKjmyDSVg9FG63gcciO&#10;SWp2Ns2uGv+9WxB6m+G9782badqZWpypdZVlBcNBBII4t7riQsH39v1pDMJ5ZI21ZVJwJQdp8vgw&#10;xVjbC2d03vhChBB2MSoovW9iKV1ekkE3sA1x0A62NejD2hZSt3gJ4aaWz1E0kgYrDhdKbGheUn7c&#10;nEyosf9aOb/O8BotPt8+fre7H3oZKtXvdbMJCE+d/zff6aUO3PgV/p4JE8j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Albc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90"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nXcUA&#10;AADcAAAADwAAAGRycy9kb3ducmV2LnhtbESPQU8CMRCF7yb+h2ZMvBjoaozCQiGERGLCwSzKfdgO&#10;243badlWWP+9cyDxNpP35r1v5svBd+pMfWoDG3gcF6CI62Bbbgx8fb6NJqBSRrbYBSYDv5Rgubi9&#10;mWNpw4UrOu9yoySEU4kGXM6x1DrVjjymcYjEoh1D7zHL2jfa9niRcN/pp6J40R5blgaHkdaO6u/d&#10;jzfwOom+OunnzSauPh72eHCh3VbG3N8NqxmoTEP+N1+v363gTwVfnpEJ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2ddxQAAANwAAAAPAAAAAAAAAAAAAAAAAJgCAABkcnMv&#10;ZG93bnJldi54bWxQSwUGAAAAAAQABAD1AAAAig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191"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IKcIA&#10;AADcAAAADwAAAGRycy9kb3ducmV2LnhtbERPS4vCMBC+C/6HMMLeNK2HVatRRHdZPaz4Aq9DM7bV&#10;ZlKarNZ/b4QFb/PxPWcya0wpblS7wrKCuBeBIE6tLjhTcDx8d4cgnEfWWFomBQ9yMJu2WxNMtL3z&#10;jm57n4kQwi5BBbn3VSKlS3My6Hq2Ig7c2dYGfYB1JnWN9xBuStmPok9psODQkGNFi5zS6/7PKGiu&#10;l+VpKNfxYEsu/tn0i6/f0UKpj04zH4Pw1Pi3+N+90mH+KIbXM+EC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kEgpwgAAANwAAAAPAAAAAAAAAAAAAAAAAJgCAABkcnMvZG93&#10;bnJldi54bWxQSwUGAAAAAAQABAD1AAAAhwM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192"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G9MIA&#10;AADcAAAADwAAAGRycy9kb3ducmV2LnhtbESPwarCMBBF94L/EEZ4O0118dBqlCIU3+IpWv2AoRnb&#10;YjMpTbT1740guJvh3rnnzmrTm1o8qHWVZQXTSQSCOLe64kLB5ZyO5yCcR9ZYWyYFT3KwWQ8HK4y1&#10;7fhEj8wXIoSwi1FB6X0TS+nykgy6iW2Ig3a1rUEf1raQusUuhJtazqLoVxqsOBBKbGhbUn7L7iZA&#10;0mSeTK+HfOeq9P/Y6aQ+7zulfkZ9sgThqfdf8+f6T4f6ixm8nwkT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Yb0wgAAANwAAAAPAAAAAAAAAAAAAAAAAJgCAABkcnMvZG93&#10;bnJldi54bWxQSwUGAAAAAAQABAD1AAAAhwM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193"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k1cMA&#10;AADcAAAADwAAAGRycy9kb3ducmV2LnhtbESPQWsCMRCF70L/Q5hCb5qtirRbo4hU8GAPbvU+bKa7&#10;i8kkJFHXf2+EgrcZ3pv3vZkve2vEhULsHCt4HxUgiGunO24UHH43ww8QMSFrNI5JwY0iLBcvgzmW&#10;2l15T5cqNSKHcCxRQZuSL6WMdUsW48h54qz9uWAx5TU0Uge85nBr5LgoZtJix5nQoqd1S/WpOtsM&#10;Od3C2f3MvifHYm02xm93Xk+VenvtV18gEvXpaf6/3upc/3MCj2fyBH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pk1cMAAADcAAAADwAAAAAAAAAAAAAAAACYAgAAZHJzL2Rv&#10;d25yZXYueG1sUEsFBgAAAAAEAAQA9QAAAIg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lang w:val="bg-BG"/>
              </w:rPr>
              <w:t>ВАРИАНТИ ЗА БЪДЕЩАТА ФИНАНСОВА РАМКА</w:t>
            </w:r>
          </w:p>
        </w:tc>
      </w:tr>
      <w:tr w:rsidR="005354D9" w:rsidRPr="001C61C6">
        <w:trPr>
          <w:trHeight w:val="567"/>
        </w:trPr>
        <w:tc>
          <w:tcPr>
            <w:tcW w:w="9288" w:type="dxa"/>
            <w:shd w:val="clear" w:color="auto" w:fill="CBE7E5"/>
            <w:vAlign w:val="center"/>
          </w:tcPr>
          <w:p w:rsidR="005354D9" w:rsidRDefault="001C61C6">
            <w:pPr>
              <w:keepNext/>
              <w:jc w:val="center"/>
              <w:rPr>
                <w:rFonts w:ascii="Times New Roman" w:eastAsia="EC Square Sans Pro" w:hAnsi="Times New Roman"/>
                <w:noProof/>
                <w:sz w:val="24"/>
                <w:szCs w:val="24"/>
                <w:lang w:val="bg-BG"/>
              </w:rPr>
            </w:pPr>
            <w:r>
              <w:rPr>
                <w:rFonts w:ascii="Times New Roman" w:hAnsi="Times New Roman"/>
                <w:b/>
                <w:i/>
                <w:noProof/>
                <w:color w:val="2AA19F"/>
                <w:sz w:val="24"/>
                <w:lang w:val="bg-BG"/>
              </w:rPr>
              <w:t>Как най-добре да защи</w:t>
            </w:r>
            <w:r>
              <w:rPr>
                <w:rFonts w:ascii="Times New Roman" w:hAnsi="Times New Roman"/>
                <w:b/>
                <w:i/>
                <w:noProof/>
                <w:color w:val="2AA19F"/>
                <w:sz w:val="24"/>
                <w:lang w:val="bg-BG"/>
              </w:rPr>
              <w:t>тим интересите си в чужбина?</w:t>
            </w:r>
          </w:p>
        </w:tc>
      </w:tr>
      <w:tr w:rsidR="005354D9" w:rsidRPr="001C61C6">
        <w:trPr>
          <w:cantSplit/>
          <w:trHeight w:val="5920"/>
        </w:trPr>
        <w:tc>
          <w:tcPr>
            <w:tcW w:w="9288" w:type="dxa"/>
            <w:shd w:val="clear" w:color="auto" w:fill="CBE7E5"/>
          </w:tcPr>
          <w:p w:rsidR="005354D9" w:rsidRDefault="001C61C6">
            <w:pPr>
              <w:pStyle w:val="BodyText"/>
              <w:spacing w:before="71" w:line="242" w:lineRule="auto"/>
              <w:ind w:left="305" w:right="363"/>
              <w:jc w:val="both"/>
              <w:rPr>
                <w:rFonts w:ascii="Times New Roman" w:eastAsia="EC Square Sans Cond Pro" w:hAnsi="Times New Roman"/>
                <w:noProof/>
                <w:color w:val="231F20"/>
                <w:sz w:val="20"/>
                <w:szCs w:val="20"/>
                <w:lang w:val="bg-BG"/>
              </w:rPr>
            </w:pPr>
            <w:r>
              <w:rPr>
                <w:rFonts w:ascii="Times New Roman" w:hAnsi="Times New Roman"/>
                <w:noProof/>
                <w:color w:val="231F20"/>
                <w:sz w:val="20"/>
                <w:lang w:val="bg-BG"/>
              </w:rPr>
              <w:t xml:space="preserve">В бъдеще Съюзът ще трябва да разполага с инструменти, които да му позволяват да реализира амбициите си и да преодолява предизвикателствата — както вече съществуващите, така и новите. Заделеният за 2014—2020 г. бюджет за външни действия възлиза на около 66 </w:t>
            </w:r>
            <w:r>
              <w:rPr>
                <w:rFonts w:ascii="Times New Roman" w:hAnsi="Times New Roman"/>
                <w:noProof/>
                <w:color w:val="231F20"/>
                <w:sz w:val="20"/>
                <w:lang w:val="bg-BG"/>
              </w:rPr>
              <w:t>милиарда евро, което представлява около 6 % от настоящата многогодишна финансова рамка. В допълнение към това финансиране Европейският фонд за развитие, който понастоящем е извън бюджета на Съюза, е основният инструмент за предоставяне на помощ за развитие</w:t>
            </w:r>
            <w:r>
              <w:rPr>
                <w:rFonts w:ascii="Times New Roman" w:hAnsi="Times New Roman"/>
                <w:noProof/>
                <w:color w:val="231F20"/>
                <w:sz w:val="20"/>
                <w:lang w:val="bg-BG"/>
              </w:rPr>
              <w:t xml:space="preserve"> на държавите от Африка, Карибите и Тихоокеанския басейн и на отвъдморските страни и територии. Общият размер на финансовите средства на 11-ия Европейски фонд за развитие е около 31 милиарда евро за 2014—2020 г. </w:t>
            </w:r>
          </w:p>
          <w:p w:rsidR="005354D9" w:rsidRDefault="001C61C6">
            <w:pPr>
              <w:pStyle w:val="BodyText"/>
              <w:spacing w:before="71" w:line="242" w:lineRule="auto"/>
              <w:ind w:left="305" w:right="363"/>
              <w:jc w:val="both"/>
              <w:rPr>
                <w:rFonts w:ascii="Times New Roman" w:eastAsia="EC Square Sans Cond Pro" w:hAnsi="Times New Roman"/>
                <w:noProof/>
                <w:color w:val="231F20"/>
                <w:sz w:val="20"/>
                <w:szCs w:val="20"/>
                <w:lang w:val="bg-BG"/>
              </w:rPr>
            </w:pPr>
            <w:r>
              <w:rPr>
                <w:rFonts w:ascii="Times New Roman" w:hAnsi="Times New Roman"/>
                <w:noProof/>
                <w:color w:val="231F20"/>
                <w:sz w:val="20"/>
                <w:lang w:val="bg-BG"/>
              </w:rPr>
              <w:t>В бъдеще:</w:t>
            </w:r>
          </w:p>
          <w:p w:rsidR="005354D9" w:rsidRDefault="001C61C6">
            <w:pPr>
              <w:pStyle w:val="BodyText"/>
              <w:spacing w:before="71" w:line="242" w:lineRule="auto"/>
              <w:ind w:left="305" w:right="363"/>
              <w:jc w:val="both"/>
              <w:rPr>
                <w:rFonts w:ascii="Times New Roman" w:eastAsia="EC Square Sans Cond Pro" w:hAnsi="Times New Roman"/>
                <w:noProof/>
                <w:color w:val="231F20"/>
                <w:sz w:val="20"/>
                <w:szCs w:val="20"/>
                <w:lang w:val="bg-BG"/>
              </w:rPr>
            </w:pPr>
            <w:r>
              <w:rPr>
                <w:rFonts w:ascii="Times New Roman" w:hAnsi="Times New Roman"/>
                <w:noProof/>
                <w:sz w:val="20"/>
                <w:szCs w:val="20"/>
                <w:lang w:eastAsia="en-GB"/>
              </w:rPr>
              <mc:AlternateContent>
                <mc:Choice Requires="wps">
                  <w:drawing>
                    <wp:anchor distT="0" distB="0" distL="114300" distR="114300" simplePos="0" relativeHeight="251824640" behindDoc="0" locked="0" layoutInCell="1" allowOverlap="1">
                      <wp:simplePos x="0" y="0"/>
                      <wp:positionH relativeFrom="column">
                        <wp:posOffset>44612</wp:posOffset>
                      </wp:positionH>
                      <wp:positionV relativeFrom="paragraph">
                        <wp:posOffset>66675</wp:posOffset>
                      </wp:positionV>
                      <wp:extent cx="90170" cy="90170"/>
                      <wp:effectExtent l="0" t="0" r="5080" b="5080"/>
                      <wp:wrapNone/>
                      <wp:docPr id="19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5pt;margin-top:5.25pt;width:7.1pt;height:7.1pt;z-index:25182464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" path="m,l,87731,87731,43865,,xe" fillcolor="#2aa19f" stroked="f">
                      <v:path arrowok="t" o:connecttype="custom" o:connectlocs="0,0;0,90170;90170,45084;0,0" o:connectangles="0,0,0,0"/>
                    </v:shape>
                  </w:pict>
                </mc:Fallback>
              </mc:AlternateContent>
            </w:r>
            <w:r>
              <w:rPr>
                <w:rFonts w:ascii="Times New Roman" w:hAnsi="Times New Roman"/>
                <w:noProof/>
                <w:sz w:val="20"/>
                <w:lang w:val="bg-BG"/>
              </w:rPr>
              <w:t xml:space="preserve">Ако </w:t>
            </w:r>
            <w:r>
              <w:rPr>
                <w:rFonts w:ascii="Times New Roman" w:hAnsi="Times New Roman"/>
                <w:b/>
                <w:noProof/>
                <w:sz w:val="20"/>
                <w:lang w:val="bg-BG"/>
              </w:rPr>
              <w:t xml:space="preserve">сегашният размер на </w:t>
            </w:r>
            <w:r>
              <w:rPr>
                <w:rFonts w:ascii="Times New Roman" w:hAnsi="Times New Roman"/>
                <w:b/>
                <w:noProof/>
                <w:sz w:val="20"/>
                <w:lang w:val="bg-BG"/>
              </w:rPr>
              <w:t>финансирането за външните инструменти се увеличи над 100 милиарда евро</w:t>
            </w:r>
            <w:r>
              <w:rPr>
                <w:rFonts w:ascii="Times New Roman" w:hAnsi="Times New Roman"/>
                <w:noProof/>
                <w:sz w:val="20"/>
                <w:lang w:val="bg-BG"/>
              </w:rPr>
              <w:t xml:space="preserve"> за целия период, това ще позволи на ЕС да реализира съществуващите и новите амбиции в области, вариращи от международното сътрудничество, управлението на миграцията, инвестициите, управ</w:t>
            </w:r>
            <w:r>
              <w:rPr>
                <w:rFonts w:ascii="Times New Roman" w:hAnsi="Times New Roman"/>
                <w:noProof/>
                <w:sz w:val="20"/>
                <w:lang w:val="bg-BG"/>
              </w:rPr>
              <w:t>лението, правата на човека и принципите на правовата държава до насърчаването на целите за устойчиво развитие, хуманитарната помощ, реакцията при кризи и предотвратяването на конфликти</w:t>
            </w:r>
            <w:r>
              <w:rPr>
                <w:rFonts w:ascii="Times New Roman" w:hAnsi="Times New Roman"/>
                <w:noProof/>
                <w:color w:val="231F20"/>
                <w:sz w:val="20"/>
                <w:lang w:val="bg-BG"/>
              </w:rPr>
              <w:t>. Ще трябва да се обърне особено внимание на подкрепата за стратегията н</w:t>
            </w:r>
            <w:r>
              <w:rPr>
                <w:rFonts w:ascii="Times New Roman" w:hAnsi="Times New Roman"/>
                <w:noProof/>
                <w:color w:val="231F20"/>
                <w:sz w:val="20"/>
                <w:lang w:val="bg-BG"/>
              </w:rPr>
              <w:t xml:space="preserve">а ЕС за Западните Балкани, както и на усилията за стабилизиране, полагани от ЕС в съседните региони и в Африка. </w:t>
            </w:r>
          </w:p>
          <w:p w:rsidR="005354D9" w:rsidRDefault="001C61C6">
            <w:pPr>
              <w:pStyle w:val="BodyText"/>
              <w:spacing w:before="71" w:line="242" w:lineRule="auto"/>
              <w:ind w:left="305" w:right="363"/>
              <w:jc w:val="both"/>
              <w:rPr>
                <w:rFonts w:ascii="Times New Roman" w:eastAsia="EC Square Sans Cond Pro" w:hAnsi="Times New Roman"/>
                <w:noProof/>
                <w:color w:val="231F20"/>
                <w:sz w:val="20"/>
                <w:szCs w:val="20"/>
                <w:lang w:val="bg-BG"/>
              </w:rPr>
            </w:pPr>
            <w:r>
              <w:rPr>
                <w:rFonts w:ascii="Times New Roman" w:hAnsi="Times New Roman"/>
                <w:noProof/>
                <w:sz w:val="20"/>
                <w:szCs w:val="20"/>
                <w:lang w:eastAsia="en-GB"/>
              </w:rPr>
              <mc:AlternateContent>
                <mc:Choice Requires="wps">
                  <w:drawing>
                    <wp:anchor distT="0" distB="0" distL="114300" distR="114300" simplePos="0" relativeHeight="251831808" behindDoc="0" locked="0" layoutInCell="1" allowOverlap="1">
                      <wp:simplePos x="0" y="0"/>
                      <wp:positionH relativeFrom="column">
                        <wp:posOffset>44612</wp:posOffset>
                      </wp:positionH>
                      <wp:positionV relativeFrom="paragraph">
                        <wp:posOffset>62230</wp:posOffset>
                      </wp:positionV>
                      <wp:extent cx="90170" cy="90170"/>
                      <wp:effectExtent l="0" t="0" r="5080" b="5080"/>
                      <wp:wrapNone/>
                      <wp:docPr id="195"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5pt;margin-top:4.9pt;width:7.1pt;height:7.1pt;z-index:25183180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lang w:val="bg-BG"/>
              </w:rPr>
              <w:t xml:space="preserve">Ако </w:t>
            </w:r>
            <w:r>
              <w:rPr>
                <w:rFonts w:ascii="Times New Roman" w:hAnsi="Times New Roman"/>
                <w:b/>
                <w:noProof/>
                <w:color w:val="231F20"/>
                <w:sz w:val="20"/>
                <w:lang w:val="bg-BG"/>
              </w:rPr>
              <w:t xml:space="preserve">външните инструменти бъдат </w:t>
            </w:r>
            <w:r>
              <w:rPr>
                <w:rFonts w:ascii="Times New Roman" w:hAnsi="Times New Roman"/>
                <w:noProof/>
                <w:color w:val="231F20"/>
                <w:sz w:val="20"/>
                <w:lang w:val="bg-BG"/>
              </w:rPr>
              <w:t xml:space="preserve">значително </w:t>
            </w:r>
            <w:r>
              <w:rPr>
                <w:rFonts w:ascii="Times New Roman" w:hAnsi="Times New Roman"/>
                <w:b/>
                <w:noProof/>
                <w:color w:val="231F20"/>
                <w:sz w:val="20"/>
                <w:lang w:val="bg-BG"/>
              </w:rPr>
              <w:t>опростени и рационализирани</w:t>
            </w:r>
            <w:r>
              <w:rPr>
                <w:rFonts w:ascii="Times New Roman" w:hAnsi="Times New Roman"/>
                <w:noProof/>
                <w:color w:val="231F20"/>
                <w:sz w:val="20"/>
                <w:lang w:val="bg-BG"/>
              </w:rPr>
              <w:t>, това би могло да подобри допълнително ефективността и ефикасността на б</w:t>
            </w:r>
            <w:r>
              <w:rPr>
                <w:rFonts w:ascii="Times New Roman" w:hAnsi="Times New Roman"/>
                <w:noProof/>
                <w:color w:val="231F20"/>
                <w:sz w:val="20"/>
                <w:lang w:val="bg-BG"/>
              </w:rPr>
              <w:t>юджета в областта на външните отношения. Сред възможните действия е интегрирането на Европейския фонд за развитие в многогодишната финансова рамка, при условие че то бъде отразено в общия таван на разходите и че бъдат запазени съществуващите възможности за</w:t>
            </w:r>
            <w:r>
              <w:rPr>
                <w:rFonts w:ascii="Times New Roman" w:hAnsi="Times New Roman"/>
                <w:noProof/>
                <w:color w:val="231F20"/>
                <w:sz w:val="20"/>
                <w:lang w:val="bg-BG"/>
              </w:rPr>
              <w:t xml:space="preserve"> гъвкавост. </w:t>
            </w:r>
          </w:p>
          <w:p w:rsidR="005354D9" w:rsidRDefault="001C61C6" w:rsidP="001C61C6">
            <w:pPr>
              <w:pStyle w:val="BodyText"/>
              <w:spacing w:before="71" w:after="120" w:line="242" w:lineRule="auto"/>
              <w:ind w:left="305" w:right="363"/>
              <w:jc w:val="both"/>
              <w:rPr>
                <w:rFonts w:ascii="Times New Roman" w:eastAsia="Times New Roman" w:hAnsi="Times New Roman"/>
                <w:noProof/>
                <w:sz w:val="24"/>
                <w:szCs w:val="24"/>
                <w:lang w:val="bg-BG"/>
              </w:rPr>
            </w:pPr>
            <w:r>
              <w:rPr>
                <w:rFonts w:ascii="Times New Roman" w:hAnsi="Times New Roman"/>
                <w:noProof/>
                <w:sz w:val="20"/>
                <w:lang w:val="bg-BG"/>
              </w:rPr>
              <w:t xml:space="preserve">Бюджетът за външни отношения следва също да се разглежда на фона на колективния </w:t>
            </w:r>
            <w:r>
              <w:rPr>
                <w:rFonts w:ascii="Times New Roman" w:hAnsi="Times New Roman"/>
                <w:b/>
                <w:noProof/>
                <w:sz w:val="20"/>
                <w:lang w:val="bg-BG"/>
              </w:rPr>
              <w:t>ангажимент</w:t>
            </w:r>
            <w:r>
              <w:rPr>
                <w:rFonts w:ascii="Times New Roman" w:hAnsi="Times New Roman"/>
                <w:noProof/>
                <w:sz w:val="20"/>
                <w:lang w:val="bg-BG"/>
              </w:rPr>
              <w:t xml:space="preserve"> на ЕС и на държавите членки </w:t>
            </w:r>
            <w:r>
              <w:rPr>
                <w:rFonts w:ascii="Times New Roman" w:hAnsi="Times New Roman"/>
                <w:b/>
                <w:noProof/>
                <w:sz w:val="20"/>
                <w:lang w:val="bg-BG"/>
              </w:rPr>
              <w:t>до 2030 г. да заделят 0,7 % от брутния национален доход за официална помощ за развитие</w:t>
            </w:r>
            <w:r>
              <w:rPr>
                <w:rFonts w:ascii="Times New Roman" w:hAnsi="Times New Roman"/>
                <w:noProof/>
                <w:sz w:val="20"/>
                <w:lang w:val="bg-BG"/>
              </w:rPr>
              <w:t>. За изпълнението на този ангажимент щ</w:t>
            </w:r>
            <w:r>
              <w:rPr>
                <w:rFonts w:ascii="Times New Roman" w:hAnsi="Times New Roman"/>
                <w:noProof/>
                <w:sz w:val="20"/>
                <w:lang w:val="bg-BG"/>
              </w:rPr>
              <w:t>е е необходимо в следващата многогодишна финансова рамка да се направи допълнително усилие от порядъка на 40 милиарда евро за седем години, без участието на Обединеното кралство и при положение че ЕС запази сегашния си дял от 20 % от официалната помощ за р</w:t>
            </w:r>
            <w:r>
              <w:rPr>
                <w:rFonts w:ascii="Times New Roman" w:hAnsi="Times New Roman"/>
                <w:noProof/>
                <w:sz w:val="20"/>
                <w:lang w:val="bg-BG"/>
              </w:rPr>
              <w:t>азвитие.</w:t>
            </w:r>
            <w:r>
              <w:rPr>
                <w:rFonts w:ascii="Times New Roman" w:hAnsi="Times New Roman"/>
                <w:noProof/>
                <w:sz w:val="24"/>
                <w:lang w:val="bg-BG"/>
              </w:rPr>
              <w:t xml:space="preserve"> </w:t>
            </w:r>
          </w:p>
        </w:tc>
      </w:tr>
    </w:tbl>
    <w:p w:rsidR="005354D9" w:rsidRDefault="005354D9">
      <w:pPr>
        <w:pStyle w:val="Heading1"/>
        <w:spacing w:before="360" w:after="240"/>
        <w:ind w:left="709" w:hanging="709"/>
        <w:rPr>
          <w:rFonts w:ascii="Times New Roman" w:hAnsi="Times New Roman" w:cs="Times New Roman"/>
          <w:noProof/>
          <w:color w:val="006B75"/>
          <w:lang w:val="bg-BG"/>
        </w:rPr>
      </w:pPr>
    </w:p>
    <w:p w:rsidR="005354D9" w:rsidRDefault="001C61C6">
      <w:pPr>
        <w:rPr>
          <w:rFonts w:ascii="Times New Roman" w:eastAsiaTheme="majorEastAsia" w:hAnsi="Times New Roman" w:cs="Times New Roman"/>
          <w:b/>
          <w:bCs/>
          <w:noProof/>
          <w:color w:val="006B75"/>
          <w:sz w:val="28"/>
          <w:szCs w:val="28"/>
          <w:lang w:val="bg-BG"/>
        </w:rPr>
      </w:pPr>
      <w:r>
        <w:rPr>
          <w:noProof/>
          <w:lang w:val="bg-BG"/>
        </w:rPr>
        <w:br w:type="page"/>
      </w:r>
    </w:p>
    <w:p w:rsidR="005354D9" w:rsidRDefault="001C61C6">
      <w:pPr>
        <w:pStyle w:val="Heading1"/>
        <w:spacing w:before="360" w:after="240"/>
        <w:ind w:left="709" w:hanging="709"/>
        <w:rPr>
          <w:rFonts w:ascii="Times New Roman" w:hAnsi="Times New Roman" w:cs="Times New Roman"/>
          <w:b w:val="0"/>
          <w:noProof/>
          <w:color w:val="006B75"/>
          <w:sz w:val="24"/>
          <w:szCs w:val="24"/>
          <w:lang w:val="bg-BG"/>
        </w:rPr>
      </w:pPr>
      <w:r>
        <w:rPr>
          <w:rFonts w:ascii="Times New Roman" w:hAnsi="Times New Roman"/>
          <w:noProof/>
          <w:color w:val="006B75"/>
          <w:lang w:val="bg-BG"/>
        </w:rPr>
        <w:t>4. Модернизиране на бюджета на ЕС</w:t>
      </w:r>
      <w:r>
        <w:rPr>
          <w:rFonts w:ascii="Times New Roman" w:hAnsi="Times New Roman"/>
          <w:noProof/>
          <w:color w:val="006B75"/>
          <w:sz w:val="24"/>
          <w:lang w:val="bg-BG"/>
        </w:rPr>
        <w:t xml:space="preserve"> </w:t>
      </w:r>
    </w:p>
    <w:p w:rsidR="005354D9" w:rsidRDefault="001C61C6">
      <w:pPr>
        <w:spacing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Приоритетите и вариантите на политиката, посочени по-горе, илюстрират изборите, които трябва да се направят за бъдещия бюджет на ЕС. Тези избори ще определят размера и амбицията на първата многогодишна финансова рамка на Съюза с 27 държави членки. Те ще оп</w:t>
      </w:r>
      <w:r>
        <w:rPr>
          <w:rFonts w:ascii="Times New Roman" w:hAnsi="Times New Roman"/>
          <w:noProof/>
          <w:sz w:val="24"/>
          <w:lang w:val="bg-BG"/>
        </w:rPr>
        <w:t xml:space="preserve">ределят каква ще е амбицията на Европа и до каква степен Съюзът ще може да изпълни обещаното в Програмата от Братислава. </w:t>
      </w:r>
    </w:p>
    <w:p w:rsidR="005354D9" w:rsidRDefault="001C61C6">
      <w:pPr>
        <w:spacing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Следващата финансова рамка трябва да разполага с достатъчно средства и да е достатъчно гъвкава. В нея трябва да бъде предвидено достат</w:t>
      </w:r>
      <w:r>
        <w:rPr>
          <w:rFonts w:ascii="Times New Roman" w:hAnsi="Times New Roman"/>
          <w:noProof/>
          <w:sz w:val="24"/>
          <w:lang w:val="bg-BG"/>
        </w:rPr>
        <w:t>ъчно финансиране, за да можем да управляваме новите приоритети и да се справим с последиците от оттеглянето на Обединеното кралство. Недостигът вследствие на това оттегляне следва да бъде покрит в еднаква степен със „свежи“ средства и с икономии от съществ</w:t>
      </w:r>
      <w:r>
        <w:rPr>
          <w:rFonts w:ascii="Times New Roman" w:hAnsi="Times New Roman"/>
          <w:noProof/>
          <w:sz w:val="24"/>
          <w:lang w:val="bg-BG"/>
        </w:rPr>
        <w:t xml:space="preserve">уващите програми. Рамката трябва </w:t>
      </w:r>
      <w:r>
        <w:rPr>
          <w:rFonts w:ascii="Times New Roman" w:hAnsi="Times New Roman"/>
          <w:b/>
          <w:noProof/>
          <w:sz w:val="24"/>
          <w:lang w:val="bg-BG"/>
        </w:rPr>
        <w:t>да съчетава пропорционални икономии и преразпределяния на средства в бюджета на ЕС с готовност да се предоставят допълнителни ресурси за осъществяване на новите приоритети</w:t>
      </w:r>
      <w:r>
        <w:rPr>
          <w:rFonts w:ascii="Times New Roman" w:hAnsi="Times New Roman"/>
          <w:noProof/>
          <w:sz w:val="24"/>
          <w:lang w:val="bg-BG"/>
        </w:rPr>
        <w:t xml:space="preserve">. </w:t>
      </w:r>
    </w:p>
    <w:p w:rsidR="005354D9" w:rsidRDefault="001C61C6">
      <w:pPr>
        <w:spacing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Ясно е също така, че въздействието на европейския</w:t>
      </w:r>
      <w:r>
        <w:rPr>
          <w:rFonts w:ascii="Times New Roman" w:hAnsi="Times New Roman"/>
          <w:noProof/>
          <w:sz w:val="24"/>
          <w:lang w:val="bg-BG"/>
        </w:rPr>
        <w:t xml:space="preserve"> бюджет зависи не само от размера му, но и от изготвянето и прилагането на програми в различните области на политиката.</w:t>
      </w:r>
      <w:r>
        <w:rPr>
          <w:rFonts w:ascii="Times New Roman" w:hAnsi="Times New Roman"/>
          <w:b/>
          <w:noProof/>
          <w:sz w:val="24"/>
          <w:lang w:val="bg-BG"/>
        </w:rPr>
        <w:t xml:space="preserve"> Европейска добавена стойност, по-голяма резултатност и опростяване</w:t>
      </w:r>
      <w:r>
        <w:rPr>
          <w:rFonts w:ascii="Times New Roman" w:hAnsi="Times New Roman"/>
          <w:noProof/>
          <w:sz w:val="24"/>
          <w:lang w:val="bg-BG"/>
        </w:rPr>
        <w:t xml:space="preserve"> — това е решението за постигане на модерен и ефективен бюджет на ЕС. </w:t>
      </w:r>
      <w:r>
        <w:rPr>
          <w:rFonts w:ascii="Times New Roman" w:hAnsi="Times New Roman"/>
          <w:noProof/>
          <w:sz w:val="24"/>
          <w:lang w:val="bg-BG"/>
        </w:rPr>
        <w:t>По-нататъшното рационализиране на правилата и процедурите ще спомогне за постигането на тази цел. Разходните програми на Европа трябва да отразяват решимостта ни да гарантираме, че всяко евро се изразходва по възможно най-ефикасния начин и че резултатите с</w:t>
      </w:r>
      <w:r>
        <w:rPr>
          <w:rFonts w:ascii="Times New Roman" w:hAnsi="Times New Roman"/>
          <w:noProof/>
          <w:sz w:val="24"/>
          <w:lang w:val="bg-BG"/>
        </w:rPr>
        <w:t xml:space="preserve">е усещат бързо на място. </w:t>
      </w:r>
    </w:p>
    <w:p w:rsidR="005354D9" w:rsidRDefault="001C61C6">
      <w:pPr>
        <w:spacing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 xml:space="preserve">За тази цел е необходимо да се използват оптимално различните инструменти, като </w:t>
      </w:r>
      <w:r>
        <w:rPr>
          <w:rFonts w:ascii="Times New Roman" w:hAnsi="Times New Roman"/>
          <w:b/>
          <w:noProof/>
          <w:sz w:val="24"/>
          <w:lang w:val="bg-BG"/>
        </w:rPr>
        <w:t>гаранциите, заемите и финансовите инструменти</w:t>
      </w:r>
      <w:r>
        <w:rPr>
          <w:rFonts w:ascii="Times New Roman" w:hAnsi="Times New Roman"/>
          <w:noProof/>
          <w:sz w:val="24"/>
          <w:lang w:val="bg-BG"/>
        </w:rPr>
        <w:t>. Например подсиленият Европейски фонд за стратегически инвестиции има важна роля за катализирането на ча</w:t>
      </w:r>
      <w:r>
        <w:rPr>
          <w:rFonts w:ascii="Times New Roman" w:hAnsi="Times New Roman"/>
          <w:noProof/>
          <w:sz w:val="24"/>
          <w:lang w:val="bg-BG"/>
        </w:rPr>
        <w:t xml:space="preserve">стни инвестиции в цяла Европа. Чрез съвместните ни инвестиции в научни изследвания, иновации и инфраструктура успяхме да създадем работни места и растеж и същевременно да предприемем действия за преодоляване на съвременните глобални предизвикателства — от </w:t>
      </w:r>
      <w:r>
        <w:rPr>
          <w:rFonts w:ascii="Times New Roman" w:hAnsi="Times New Roman"/>
          <w:noProof/>
          <w:sz w:val="24"/>
          <w:lang w:val="bg-BG"/>
        </w:rPr>
        <w:t xml:space="preserve">изменението на климата до науката, транспорта, енергетиката и космическата политика. </w:t>
      </w:r>
    </w:p>
    <w:p w:rsidR="005354D9" w:rsidRDefault="001C61C6">
      <w:pPr>
        <w:spacing w:after="22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За успешното използване на тези инструменти са нужни ясна стратегия и по-рационален подход. Безвъзмездните средства и субсидиите ще продължат да бъдат необходими за проек</w:t>
      </w:r>
      <w:r>
        <w:rPr>
          <w:rFonts w:ascii="Times New Roman" w:hAnsi="Times New Roman"/>
          <w:noProof/>
          <w:sz w:val="24"/>
          <w:lang w:val="bg-BG"/>
        </w:rPr>
        <w:t xml:space="preserve">тите, които не генерират приходи, каквито са например обменът по „Еразъм+“ и хуманитарната помощ. С гаранциите и финансовите инструменти обаче може да се постигне лостов ефект върху бюджета, когато съществува пазарен интерес. </w:t>
      </w:r>
    </w:p>
    <w:tbl>
      <w:tblPr>
        <w:tblStyle w:val="TableGrid"/>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5354D9" w:rsidRPr="001C61C6">
        <w:trPr>
          <w:trHeight w:val="582"/>
        </w:trPr>
        <w:tc>
          <w:tcPr>
            <w:tcW w:w="9288" w:type="dxa"/>
            <w:shd w:val="clear" w:color="auto" w:fill="2AA19F"/>
            <w:vAlign w:val="center"/>
          </w:tcPr>
          <w:p w:rsidR="005354D9" w:rsidRDefault="001C61C6">
            <w:pPr>
              <w:keepNext/>
              <w:spacing w:before="139"/>
              <w:ind w:left="5"/>
              <w:jc w:val="center"/>
              <w:rPr>
                <w:rFonts w:ascii="Times New Roman" w:eastAsia="EC Square Sans Pro" w:hAnsi="Times New Roman"/>
                <w:noProof/>
                <w:sz w:val="24"/>
                <w:szCs w:val="24"/>
                <w:lang w:val="bg-BG"/>
              </w:rPr>
            </w:pPr>
            <w:r>
              <w:rPr>
                <w:rFonts w:ascii="Times New Roman" w:hAnsi="Times New Roman"/>
                <w:noProof/>
                <w:sz w:val="24"/>
                <w:szCs w:val="24"/>
                <w:lang w:eastAsia="en-GB"/>
              </w:rPr>
              <mc:AlternateContent>
                <mc:Choice Requires="wpg">
                  <w:drawing>
                    <wp:anchor distT="0" distB="0" distL="114300" distR="114300" simplePos="0" relativeHeight="251835904" behindDoc="0" locked="0" layoutInCell="1" allowOverlap="1">
                      <wp:simplePos x="0" y="0"/>
                      <wp:positionH relativeFrom="column">
                        <wp:posOffset>153035</wp:posOffset>
                      </wp:positionH>
                      <wp:positionV relativeFrom="paragraph">
                        <wp:posOffset>41275</wp:posOffset>
                      </wp:positionV>
                      <wp:extent cx="574675" cy="574675"/>
                      <wp:effectExtent l="0" t="0" r="15875" b="15875"/>
                      <wp:wrapNone/>
                      <wp:docPr id="19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575310"/>
                                <a:chOff x="0" y="0"/>
                                <a:chExt cx="575310" cy="575310"/>
                              </a:xfrm>
                            </wpg:grpSpPr>
                            <wps:wsp>
                              <wps:cNvPr id="197" name="Freeform 127"/>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98" name="Freeform 198"/>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199" name="Freeform 199"/>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00" name="Freeform 200"/>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01" name="Freeform 201"/>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s:wsp>
                              <wps:cNvPr id="202" name="Freeform 202"/>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12.05pt;margin-top:3.25pt;width:45.25pt;height:45.25pt;z-index:251835904;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">
                      <v:shape id="Freeform 127"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G+mMEA&#10;AADcAAAADwAAAGRycy9kb3ducmV2LnhtbERPzYrCMBC+C/sOYRb2pqmCf12jiCJ42IPWPsDQzLa1&#10;zaQkUbtvvxEEb/Px/c5q05tW3Mn52rKC8SgBQVxYXXOpIL8chgsQPiBrbC2Tgj/ysFl/DFaYavvg&#10;M92zUIoYwj5FBVUIXSqlLyoy6Ee2I47cr3UGQ4SulNrhI4abVk6SZCYN1hwbKuxoV1HRZDejwO2a&#10;/aSZ7t08Mdft8SfL3emQK/X12W+/QQTqw1v8ch91nL+cw/OZeIF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hvpjBAAAA3AAAAA8AAAAAAAAAAAAAAAAAmAIAAGRycy9kb3du&#10;cmV2LnhtbFBLBQYAAAAABAAEAPUAAACG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198"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WK8YA&#10;AADcAAAADwAAAGRycy9kb3ducmV2LnhtbESPT2vCQBDF7wW/wzIFb3VjEbGpq5RS/xxEq7bQ45Cd&#10;JrHZ2ZhdNX575yD0No95vzdvxtPWVepMTSg9G+j3ElDEmbcl5wa+9rOnEagQkS1WnsnAlQJMJ52H&#10;MabWX3hL513MlYRwSNFAEWOdah2yghyGnq+JZffrG4dRZJNr2+BFwl2ln5NkqB2WLBcKrOm9oOxv&#10;d3JS4+dzHeJmi9dksfqYH/ffBxr0jek+tm+voCK18d98p5dWuBdpK8/IBHp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UWK8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199"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OwMIA&#10;AADcAAAADwAAAGRycy9kb3ducmV2LnhtbERPTWsCMRC9F/ofwhS8FM0qxepqFBEUwUNZW+/jZrpZ&#10;upnETdTtvzcFobd5vM+ZLzvbiCu1oXasYDjIQBCXTtdcKfj63PQnIEJE1tg4JgW/FGC5eH6aY67d&#10;jQu6HmIlUgiHHBWYGH0uZSgNWQwD54kT9+1aizHBtpK6xVsKt40cZdlYWqw5NRj0tDZU/hwuVsH7&#10;xNviLN+2W7/6eD3iybh6XyjVe+lWMxCRuvgvfrh3Os2fTuHvmXS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c7AwgAAANwAAAAPAAAAAAAAAAAAAAAAAJgCAABkcnMvZG93&#10;bnJldi54bWxQSwUGAAAAAAQABAD1AAAAhw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00"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ZScQA&#10;AADcAAAADwAAAGRycy9kb3ducmV2LnhtbESPS4vCQBCE7wv+h6GFvekkHnxERxEf6B5WfIHXJtMm&#10;0UxPyMxq/Pc7C8Iei6r6iprMGlOKB9WusKwg7kYgiFOrC84UnE/rzhCE88gaS8uk4EUOZtPWxwQT&#10;bZ98oMfRZyJA2CWoIPe+SqR0aU4GXddWxMG72tqgD7LOpK7xGeCmlL0o6kuDBYeFHCta5JTejz9G&#10;QXO/LS9D+RUP9uTiza5XrL5HC6U+2818DMJT4//D7/ZWKwhE+DsTj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GUnEAAAA3AAAAA8AAAAAAAAAAAAAAAAAmAIAAGRycy9k&#10;b3ducmV2LnhtbFBLBQYAAAAABAAEAPUAAACJAw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01"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seMIA&#10;AADcAAAADwAAAGRycy9kb3ducmV2LnhtbESPzYrCMBSF98K8Q7gD7jRtFyLVWMpAGRc6ONYHuDTX&#10;ttjclCba+vZmQJjl4fx8nG02mU48aHCtZQXxMgJBXFndcq3gUhaLNQjnkTV2lknBkxxku4/ZFlNt&#10;R/6lx9nXIoywS1FB432fSumqhgy6pe2Jg3e1g0Ef5FBLPeAYxk0nkyhaSYMtB0KDPX01VN3OdxMg&#10;Rb7O4+tP9e3a4nAadd6Vx1Gp+eeUb0B4mvx/+N3eawVJFMPfmXA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1Ox4wgAAANwAAAAPAAAAAAAAAAAAAAAAAJgCAABkcnMvZG93&#10;bnJldi54bWxQSwUGAAAAAAQABAD1AAAAhwM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02"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k1tcIA&#10;AADcAAAADwAAAGRycy9kb3ducmV2LnhtbESPzWoCMRSF94W+Q7iF7mrSqUgZjSJSwUW7UOv+MrnO&#10;DCY3IYk6vn1TEFwezs/HmS0GZ8WFYuo9a3gfKRDEjTc9txp+9+u3TxApIxu0nknDjRIs5s9PM6yN&#10;v/KWLrvcijLCqUYNXc6hljI1HTlMIx+Ii3f00WEuMrbSRLyWcWdlpdREOuy5EDoMtOqoOe3OrkBO&#10;t3j2P5Ovj4Na2bUNm+9gxlq/vgzLKYhMQ36E7+2N0VCpCv7PlCM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KTW1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lang w:val="bg-BG"/>
              </w:rPr>
              <w:t>ВАРИАНТИ ЗА БЪДЕЩАТА ФИНАНСО</w:t>
            </w:r>
            <w:r>
              <w:rPr>
                <w:rFonts w:ascii="Times New Roman" w:hAnsi="Times New Roman"/>
                <w:b/>
                <w:noProof/>
                <w:color w:val="FFFFFF"/>
                <w:spacing w:val="4"/>
                <w:sz w:val="24"/>
                <w:lang w:val="bg-BG"/>
              </w:rPr>
              <w:t>ВА РАМКА</w:t>
            </w:r>
          </w:p>
        </w:tc>
      </w:tr>
      <w:tr w:rsidR="005354D9" w:rsidRPr="001C61C6">
        <w:trPr>
          <w:trHeight w:val="567"/>
        </w:trPr>
        <w:tc>
          <w:tcPr>
            <w:tcW w:w="9288" w:type="dxa"/>
            <w:shd w:val="clear" w:color="auto" w:fill="CBE7E5"/>
            <w:vAlign w:val="center"/>
          </w:tcPr>
          <w:p w:rsidR="005354D9" w:rsidRDefault="001C61C6">
            <w:pPr>
              <w:keepNext/>
              <w:ind w:left="70"/>
              <w:jc w:val="center"/>
              <w:rPr>
                <w:rFonts w:ascii="Times New Roman" w:eastAsia="SimSun" w:hAnsi="Times New Roman"/>
                <w:b/>
                <w:i/>
                <w:noProof/>
                <w:color w:val="2AA19F"/>
                <w:sz w:val="24"/>
                <w:szCs w:val="24"/>
                <w:lang w:val="bg-BG"/>
              </w:rPr>
            </w:pPr>
            <w:r>
              <w:rPr>
                <w:rFonts w:ascii="Times New Roman" w:hAnsi="Times New Roman"/>
                <w:b/>
                <w:i/>
                <w:noProof/>
                <w:color w:val="2AA19F"/>
                <w:spacing w:val="-2"/>
                <w:sz w:val="24"/>
                <w:lang w:val="bg-BG"/>
              </w:rPr>
              <w:t xml:space="preserve">Как да постигаме повече с по-малко средства </w:t>
            </w:r>
            <w:r>
              <w:rPr>
                <w:rFonts w:ascii="Times New Roman" w:hAnsi="Times New Roman"/>
                <w:b/>
                <w:i/>
                <w:noProof/>
                <w:color w:val="2AA19F"/>
                <w:spacing w:val="-2"/>
                <w:sz w:val="24"/>
                <w:szCs w:val="24"/>
                <w:lang w:val="bg-BG"/>
              </w:rPr>
              <w:br/>
            </w:r>
            <w:r>
              <w:rPr>
                <w:rFonts w:ascii="Times New Roman" w:hAnsi="Times New Roman"/>
                <w:b/>
                <w:i/>
                <w:noProof/>
                <w:color w:val="2AA19F"/>
                <w:spacing w:val="-2"/>
                <w:sz w:val="24"/>
                <w:lang w:val="bg-BG"/>
              </w:rPr>
              <w:t>благодарение на финансовите инструменти?</w:t>
            </w:r>
          </w:p>
        </w:tc>
      </w:tr>
      <w:tr w:rsidR="005354D9" w:rsidRPr="001C61C6">
        <w:trPr>
          <w:cantSplit/>
          <w:trHeight w:val="3948"/>
        </w:trPr>
        <w:tc>
          <w:tcPr>
            <w:tcW w:w="9288" w:type="dxa"/>
            <w:shd w:val="clear" w:color="auto" w:fill="CBE7E5"/>
          </w:tcPr>
          <w:p w:rsidR="005354D9" w:rsidRDefault="001C61C6">
            <w:pPr>
              <w:pStyle w:val="BodyText"/>
              <w:spacing w:before="71" w:line="242" w:lineRule="auto"/>
              <w:ind w:left="305" w:right="363"/>
              <w:jc w:val="both"/>
              <w:rPr>
                <w:rFonts w:ascii="Times New Roman" w:eastAsia="EC Square Sans Cond Pro" w:hAnsi="Times New Roman"/>
                <w:noProof/>
                <w:color w:val="231F20"/>
                <w:sz w:val="20"/>
                <w:szCs w:val="20"/>
                <w:lang w:val="bg-BG"/>
              </w:rPr>
            </w:pPr>
            <w:r>
              <w:rPr>
                <w:rFonts w:ascii="Times New Roman" w:hAnsi="Times New Roman"/>
                <w:noProof/>
                <w:color w:val="231F20"/>
                <w:sz w:val="20"/>
                <w:lang w:val="bg-BG"/>
              </w:rPr>
              <w:t xml:space="preserve">В Документа за размисъл на Комисията относно бъдещето на финансите на ЕС бе подчертано значението, което имат гаранциите и финансовите инструменти за </w:t>
            </w:r>
            <w:r>
              <w:rPr>
                <w:rFonts w:ascii="Times New Roman" w:hAnsi="Times New Roman"/>
                <w:noProof/>
                <w:color w:val="231F20"/>
                <w:sz w:val="20"/>
                <w:lang w:val="bg-BG"/>
              </w:rPr>
              <w:t>постигането на повече с по-малко средства. Очаква се например Европейският фонд за стратегически инвестиции да мобилизира над 500 милиарда евро, което ще даде силен тласък на европейската икономика. В същото време обаче сегашната ситуация с основаните на п</w:t>
            </w:r>
            <w:r>
              <w:rPr>
                <w:rFonts w:ascii="Times New Roman" w:hAnsi="Times New Roman"/>
                <w:noProof/>
                <w:color w:val="231F20"/>
                <w:sz w:val="20"/>
                <w:lang w:val="bg-BG"/>
              </w:rPr>
              <w:t>азара инструменти на ЕС се характеризира с фрагментираност. Съществуват почти 40 финансови инструмента и три бюджетни гаранции и гаранционни фонда, управлявани централно, които представляват около 4 % от настоящата многогодишна финансова рамка. Само в сект</w:t>
            </w:r>
            <w:r>
              <w:rPr>
                <w:rFonts w:ascii="Times New Roman" w:hAnsi="Times New Roman"/>
                <w:noProof/>
                <w:color w:val="231F20"/>
                <w:sz w:val="20"/>
                <w:lang w:val="bg-BG"/>
              </w:rPr>
              <w:t>ора на малките и средните предприятия съществуват седем централно управлявани финансови инструмента и няколкостотин със споделено управление. Има ясна възможност за рационализиране и за по-голяма ефективност.</w:t>
            </w:r>
          </w:p>
          <w:p w:rsidR="005354D9" w:rsidRDefault="001C61C6">
            <w:pPr>
              <w:pStyle w:val="BodyText"/>
              <w:spacing w:before="71" w:line="242" w:lineRule="auto"/>
              <w:ind w:left="305" w:right="363"/>
              <w:jc w:val="both"/>
              <w:rPr>
                <w:rFonts w:ascii="Times New Roman" w:eastAsia="EC Square Sans Cond Pro" w:hAnsi="Times New Roman"/>
                <w:noProof/>
                <w:color w:val="231F20"/>
                <w:spacing w:val="-1"/>
                <w:sz w:val="20"/>
                <w:szCs w:val="20"/>
                <w:lang w:val="bg-BG"/>
              </w:rPr>
            </w:pPr>
            <w:r>
              <w:rPr>
                <w:rFonts w:ascii="Times New Roman" w:hAnsi="Times New Roman"/>
                <w:noProof/>
                <w:sz w:val="20"/>
                <w:szCs w:val="20"/>
                <w:lang w:eastAsia="en-GB"/>
              </w:rPr>
              <mc:AlternateContent>
                <mc:Choice Requires="wps">
                  <w:drawing>
                    <wp:anchor distT="0" distB="0" distL="114300" distR="114300" simplePos="0" relativeHeight="251837952" behindDoc="0" locked="0" layoutInCell="1" allowOverlap="1">
                      <wp:simplePos x="0" y="0"/>
                      <wp:positionH relativeFrom="column">
                        <wp:posOffset>47570</wp:posOffset>
                      </wp:positionH>
                      <wp:positionV relativeFrom="paragraph">
                        <wp:posOffset>81188</wp:posOffset>
                      </wp:positionV>
                      <wp:extent cx="90170" cy="90170"/>
                      <wp:effectExtent l="0" t="0" r="6985" b="6985"/>
                      <wp:wrapNone/>
                      <wp:docPr id="203"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5pt;margin-top:6.4pt;width:7.1pt;height:7.1pt;z-index:251837952;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" path="m,l,87731,87731,43865,,xe" fillcolor="#2aa19f" stroked="f">
                      <v:path arrowok="t" o:connecttype="custom" o:connectlocs="0,0;0,90170;90170,45084;0,0" o:connectangles="0,0,0,0"/>
                    </v:shape>
                  </w:pict>
                </mc:Fallback>
              </mc:AlternateContent>
            </w:r>
            <w:r>
              <w:rPr>
                <w:rFonts w:ascii="Times New Roman" w:hAnsi="Times New Roman"/>
                <w:noProof/>
                <w:color w:val="231F20"/>
                <w:spacing w:val="-1"/>
                <w:sz w:val="20"/>
                <w:lang w:val="bg-BG"/>
              </w:rPr>
              <w:t>Вариант за подобряване на ефективността и на в</w:t>
            </w:r>
            <w:r>
              <w:rPr>
                <w:rFonts w:ascii="Times New Roman" w:hAnsi="Times New Roman"/>
                <w:noProof/>
                <w:color w:val="231F20"/>
                <w:spacing w:val="-1"/>
                <w:sz w:val="20"/>
                <w:lang w:val="bg-BG"/>
              </w:rPr>
              <w:t xml:space="preserve">ъздействието на инструментите с насоченост към подкрепата на инвестициите в ЕС би могъл да бъде интегрирането им в </w:t>
            </w:r>
            <w:r>
              <w:rPr>
                <w:rFonts w:ascii="Times New Roman" w:hAnsi="Times New Roman"/>
                <w:b/>
                <w:noProof/>
                <w:color w:val="231F20"/>
                <w:spacing w:val="-1"/>
                <w:sz w:val="20"/>
                <w:lang w:val="bg-BG"/>
              </w:rPr>
              <w:t>единен инструмент за подкрепа на инвестициите</w:t>
            </w:r>
            <w:r>
              <w:rPr>
                <w:rFonts w:ascii="Times New Roman" w:hAnsi="Times New Roman"/>
                <w:noProof/>
                <w:color w:val="231F20"/>
                <w:spacing w:val="-1"/>
                <w:sz w:val="20"/>
                <w:lang w:val="bg-BG"/>
              </w:rPr>
              <w:t>. Това допълнително ще подсили Европейския фонд за стратегически инвестиции и ще има положително</w:t>
            </w:r>
            <w:r>
              <w:rPr>
                <w:rFonts w:ascii="Times New Roman" w:hAnsi="Times New Roman"/>
                <w:noProof/>
                <w:color w:val="231F20"/>
                <w:spacing w:val="-1"/>
                <w:sz w:val="20"/>
                <w:lang w:val="bg-BG"/>
              </w:rPr>
              <w:t xml:space="preserve"> въздействие върху инвестициите, икономическия растеж и заетостта в ЕС. </w:t>
            </w:r>
          </w:p>
          <w:p w:rsidR="005354D9" w:rsidRDefault="001C61C6" w:rsidP="001C61C6">
            <w:pPr>
              <w:pStyle w:val="BodyText"/>
              <w:spacing w:before="71" w:after="120" w:line="242" w:lineRule="auto"/>
              <w:ind w:left="305" w:right="363"/>
              <w:jc w:val="both"/>
              <w:rPr>
                <w:rFonts w:ascii="Times New Roman" w:hAnsi="Times New Roman"/>
                <w:noProof/>
                <w:lang w:val="bg-BG"/>
              </w:rPr>
            </w:pPr>
            <w:r>
              <w:rPr>
                <w:rFonts w:ascii="Times New Roman" w:hAnsi="Times New Roman"/>
                <w:noProof/>
                <w:sz w:val="20"/>
                <w:lang w:val="bg-BG"/>
              </w:rPr>
              <w:t xml:space="preserve">По-широкото използване на финансови инструменти и бюджетни гаранции може да увеличи </w:t>
            </w:r>
            <w:r>
              <w:rPr>
                <w:rFonts w:ascii="Times New Roman" w:hAnsi="Times New Roman"/>
                <w:b/>
                <w:noProof/>
                <w:sz w:val="20"/>
                <w:lang w:val="bg-BG"/>
              </w:rPr>
              <w:t>над два пъти</w:t>
            </w:r>
            <w:r>
              <w:rPr>
                <w:rFonts w:ascii="Times New Roman" w:hAnsi="Times New Roman"/>
                <w:noProof/>
                <w:sz w:val="20"/>
                <w:lang w:val="bg-BG"/>
              </w:rPr>
              <w:t xml:space="preserve"> инвестициите, мобилизирани през следващата многогодишна финансова рамка — до 2 трилион</w:t>
            </w:r>
            <w:r>
              <w:rPr>
                <w:rFonts w:ascii="Times New Roman" w:hAnsi="Times New Roman"/>
                <w:noProof/>
                <w:sz w:val="20"/>
                <w:lang w:val="bg-BG"/>
              </w:rPr>
              <w:t>а евро.</w:t>
            </w:r>
            <w:r>
              <w:rPr>
                <w:rFonts w:ascii="Times New Roman" w:hAnsi="Times New Roman"/>
                <w:noProof/>
                <w:sz w:val="20"/>
                <w:lang w:eastAsia="en-GB"/>
              </w:rPr>
              <mc:AlternateContent>
                <mc:Choice Requires="wps">
                  <w:drawing>
                    <wp:anchor distT="0" distB="0" distL="114300" distR="114300" simplePos="0" relativeHeight="251836928"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204"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5.4pt;width:7.1pt;height:7.1pt;z-index:251836928;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D32Mx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r>
              <w:rPr>
                <w:rFonts w:ascii="Times New Roman" w:hAnsi="Times New Roman"/>
                <w:noProof/>
                <w:sz w:val="20"/>
                <w:lang w:eastAsia="en-GB"/>
              </w:rPr>
              <mc:AlternateContent>
                <mc:Choice Requires="wps">
                  <w:drawing>
                    <wp:anchor distT="0" distB="0" distL="114300" distR="114300" simplePos="0" relativeHeight="251834880" behindDoc="0" locked="0" layoutInCell="1" allowOverlap="1">
                      <wp:simplePos x="0" y="0"/>
                      <wp:positionH relativeFrom="column">
                        <wp:posOffset>46995</wp:posOffset>
                      </wp:positionH>
                      <wp:positionV relativeFrom="paragraph">
                        <wp:posOffset>68584</wp:posOffset>
                      </wp:positionV>
                      <wp:extent cx="90170" cy="90170"/>
                      <wp:effectExtent l="0" t="0" r="6985" b="6985"/>
                      <wp:wrapNone/>
                      <wp:docPr id="207" name="objec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0805"/>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anchor>
                  </w:drawing>
                </mc:Choice>
                <mc:Fallback>
                  <w:pict>
                    <v:shape id="object 12" o:spid="_x0000_s1026" style="position:absolute;margin-left:3.7pt;margin-top:5.4pt;width:7.1pt;height:7.1pt;z-index:251834880;visibility:visible;mso-wrap-style:square;mso-wrap-distance-left:9pt;mso-wrap-distance-top:0;mso-wrap-distance-right:9pt;mso-wrap-distance-bottom:0;mso-position-horizontal:absolute;mso-position-horizontal-relative:text;mso-position-vertical:absolute;mso-position-vertical-relative:text;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" path="m,l,87731,87731,43865,,xe" fillcolor="#2aa19f" stroked="f">
                      <v:path arrowok="t" o:connecttype="custom" o:connectlocs="0,0;0,90805;90805,45402;0,0" o:connectangles="0,0,0,0"/>
                    </v:shape>
                  </w:pict>
                </mc:Fallback>
              </mc:AlternateContent>
            </w:r>
          </w:p>
        </w:tc>
      </w:tr>
    </w:tbl>
    <w:p w:rsidR="005354D9" w:rsidRDefault="001C61C6">
      <w:pPr>
        <w:spacing w:before="240"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 xml:space="preserve">Бюджетната </w:t>
      </w:r>
      <w:r>
        <w:rPr>
          <w:rFonts w:ascii="Times New Roman" w:hAnsi="Times New Roman"/>
          <w:b/>
          <w:noProof/>
          <w:sz w:val="24"/>
          <w:lang w:val="bg-BG"/>
        </w:rPr>
        <w:t>гъвкавост</w:t>
      </w:r>
      <w:r>
        <w:rPr>
          <w:rFonts w:ascii="Times New Roman" w:hAnsi="Times New Roman"/>
          <w:noProof/>
          <w:sz w:val="24"/>
          <w:lang w:val="bg-BG"/>
        </w:rPr>
        <w:t xml:space="preserve"> е друг основен принцип, който следва да залегне в основата на следващата многогодишна финансова рамка. Това ще бъде от съществено значение за адаптирането към новите потребности и нестабилните геополитически и вътрешни условия. Специалните инструменти, ос</w:t>
      </w:r>
      <w:r>
        <w:rPr>
          <w:rFonts w:ascii="Times New Roman" w:hAnsi="Times New Roman"/>
          <w:noProof/>
          <w:sz w:val="24"/>
          <w:lang w:val="bg-BG"/>
        </w:rPr>
        <w:t xml:space="preserve">новаващи се на съществуващите механизми, продължават да са от решаващо значение за справяне с нови предизвикателства като миграцията или оказването на хуманитарна помощ. Също така е много обосновано съществуващите механизми да бъдат преосмислени, за да се </w:t>
      </w:r>
      <w:r>
        <w:rPr>
          <w:rFonts w:ascii="Times New Roman" w:hAnsi="Times New Roman"/>
          <w:noProof/>
          <w:sz w:val="24"/>
          <w:lang w:val="bg-BG"/>
        </w:rPr>
        <w:t>гарантира, че отпуснатите бюджети подпомагат ефективно европейските приоритети. Това невинаги е така, тъй като част от бюджетните задължения, предвидени в многогодишната финансова рамка, впоследствие се отменят. Това може да се случи поради редица причини,</w:t>
      </w:r>
      <w:r>
        <w:rPr>
          <w:rFonts w:ascii="Times New Roman" w:hAnsi="Times New Roman"/>
          <w:noProof/>
          <w:sz w:val="24"/>
          <w:lang w:val="bg-BG"/>
        </w:rPr>
        <w:t xml:space="preserve"> като например забавяния при започването на проекти, формални грешки в изпълнението им или грешки при искания за възстановяване на разходи. В резултат на това бюджетът на ЕС не се оползотворява в пълна степен в подкрепа на целите на ЕС и създаването на евр</w:t>
      </w:r>
      <w:r>
        <w:rPr>
          <w:rFonts w:ascii="Times New Roman" w:hAnsi="Times New Roman"/>
          <w:noProof/>
          <w:sz w:val="24"/>
          <w:lang w:val="bg-BG"/>
        </w:rPr>
        <w:t xml:space="preserve">опейска добавена стойност. Това е пропусната възможност за подпомагане на нашите общи приоритети.  </w:t>
      </w:r>
    </w:p>
    <w:tbl>
      <w:tblPr>
        <w:tblStyle w:val="TableGrid"/>
        <w:tblW w:w="0" w:type="auto"/>
        <w:tblBorders>
          <w:top w:val="none" w:sz="0" w:space="0" w:color="auto"/>
          <w:left w:val="none" w:sz="0" w:space="0" w:color="auto"/>
          <w:bottom w:val="none" w:sz="0" w:space="0" w:color="auto"/>
          <w:right w:val="none" w:sz="0" w:space="0" w:color="auto"/>
          <w:insideH w:val="nil"/>
          <w:insideV w:val="nil"/>
        </w:tblBorders>
        <w:tblLayout w:type="fixed"/>
        <w:tblLook w:val="04A0" w:firstRow="1" w:lastRow="0" w:firstColumn="1" w:lastColumn="0" w:noHBand="0" w:noVBand="1"/>
      </w:tblPr>
      <w:tblGrid>
        <w:gridCol w:w="9288"/>
      </w:tblGrid>
      <w:tr w:rsidR="005354D9" w:rsidRPr="001C61C6">
        <w:trPr>
          <w:trHeight w:val="567"/>
        </w:trPr>
        <w:tc>
          <w:tcPr>
            <w:tcW w:w="9288" w:type="dxa"/>
            <w:tcBorders>
              <w:top w:val="nil"/>
              <w:left w:val="nil"/>
              <w:bottom w:val="nil"/>
              <w:right w:val="nil"/>
            </w:tcBorders>
            <w:shd w:val="clear" w:color="auto" w:fill="2AA19F"/>
            <w:vAlign w:val="center"/>
            <w:hideMark/>
          </w:tcPr>
          <w:p w:rsidR="005354D9" w:rsidRDefault="001C61C6">
            <w:pPr>
              <w:keepNext/>
              <w:spacing w:before="120"/>
              <w:ind w:left="5"/>
              <w:jc w:val="center"/>
              <w:rPr>
                <w:rFonts w:ascii="Times New Roman" w:eastAsia="EC Square Sans Pro" w:hAnsi="Times New Roman"/>
                <w:noProof/>
                <w:sz w:val="24"/>
                <w:szCs w:val="24"/>
                <w:lang w:val="bg-BG" w:eastAsia="bg-BG" w:bidi="bg-BG"/>
              </w:rPr>
            </w:pPr>
            <w:r>
              <w:rPr>
                <w:noProof/>
                <w:lang w:eastAsia="en-GB"/>
              </w:rPr>
              <mc:AlternateContent>
                <mc:Choice Requires="wpg">
                  <w:drawing>
                    <wp:anchor distT="0" distB="0" distL="114300" distR="114300" simplePos="0" relativeHeight="251840000" behindDoc="0" locked="0" layoutInCell="1" allowOverlap="1">
                      <wp:simplePos x="0" y="0"/>
                      <wp:positionH relativeFrom="column">
                        <wp:posOffset>193040</wp:posOffset>
                      </wp:positionH>
                      <wp:positionV relativeFrom="paragraph">
                        <wp:posOffset>51435</wp:posOffset>
                      </wp:positionV>
                      <wp:extent cx="574675" cy="574675"/>
                      <wp:effectExtent l="0" t="0" r="15875" b="15875"/>
                      <wp:wrapNone/>
                      <wp:docPr id="213" name="Group 213"/>
                      <wp:cNvGraphicFramePr/>
                      <a:graphic xmlns:a="http://schemas.openxmlformats.org/drawingml/2006/main">
                        <a:graphicData uri="http://schemas.microsoft.com/office/word/2010/wordprocessingGroup">
                          <wpg:wgp>
                            <wpg:cNvGrpSpPr/>
                            <wpg:grpSpPr>
                              <a:xfrm>
                                <a:off x="0" y="0"/>
                                <a:ext cx="574675" cy="574675"/>
                                <a:chOff x="0" y="0"/>
                                <a:chExt cx="575310" cy="575310"/>
                              </a:xfrm>
                            </wpg:grpSpPr>
                            <wps:wsp>
                              <wps:cNvPr id="278" name="Freeform 278"/>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horz" wrap="square" lIns="0" tIns="0" rIns="0" bIns="0" numCol="1" spcCol="0" rtlCol="0" fromWordArt="0" anchor="ctr" anchorCtr="0" forceAA="0" compatLnSpc="0">
                                <a:prstTxWarp prst="textNoShape">
                                  <a:avLst/>
                                </a:prstTxWarp>
                              </wps:bodyPr>
                            </wps:wsp>
                            <wps:wsp>
                              <wps:cNvPr id="280" name="Freeform 280"/>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horz" wrap="square" lIns="0" tIns="0" rIns="0" bIns="0" numCol="1" spcCol="0" rtlCol="0" fromWordArt="0" anchor="ctr" anchorCtr="0" forceAA="0" compatLnSpc="0">
                                <a:prstTxWarp prst="textNoShape">
                                  <a:avLst/>
                                </a:prstTxWarp>
                              </wps:bodyPr>
                            </wps:wsp>
                            <wps:wsp>
                              <wps:cNvPr id="281" name="Freeform 281"/>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horz" wrap="square" lIns="0" tIns="0" rIns="0" bIns="0" numCol="1" spcCol="0" rtlCol="0" fromWordArt="0" anchor="ctr" anchorCtr="0" forceAA="0" compatLnSpc="0">
                                <a:prstTxWarp prst="textNoShape">
                                  <a:avLst/>
                                </a:prstTxWarp>
                              </wps:bodyPr>
                            </wps:wsp>
                            <wps:wsp>
                              <wps:cNvPr id="298" name="Freeform 298"/>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horz" wrap="square" lIns="0" tIns="0" rIns="0" bIns="0" numCol="1" spcCol="0" rtlCol="0" fromWordArt="0" anchor="ctr" anchorCtr="0" forceAA="0" compatLnSpc="0">
                                <a:prstTxWarp prst="textNoShape">
                                  <a:avLst/>
                                </a:prstTxWarp>
                              </wps:bodyPr>
                            </wps:wsp>
                            <wps:wsp>
                              <wps:cNvPr id="299" name="Freeform 299"/>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horz" wrap="square" lIns="0" tIns="0" rIns="0" bIns="0" numCol="1" spcCol="0" rtlCol="0" fromWordArt="0" anchor="ctr" anchorCtr="0" forceAA="0" compatLnSpc="0">
                                <a:prstTxWarp prst="textNoShape">
                                  <a:avLst/>
                                </a:prstTxWarp>
                              </wps:bodyPr>
                            </wps:wsp>
                            <wps:wsp>
                              <wps:cNvPr id="300" name="Freeform 300"/>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horz" wrap="square" lIns="0" tIns="0" rIns="0" bIns="0" numCol="1" spcCol="0" rtlCol="0" fromWordArt="0" anchor="ctr" anchorCtr="0" forceAA="0" compatLnSpc="0">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id="Group 213" o:spid="_x0000_s1026" style="position:absolute;margin-left:15.2pt;margin-top:4.05pt;width:45.25pt;height:45.25pt;z-index:251840000"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">
                      <v:shape id="Freeform 278"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tbMAA&#10;AADcAAAADwAAAGRycy9kb3ducmV2LnhtbERPzYrCMBC+L/gOYQRv29SCq1SjiCJ42MNu7QMMzdjW&#10;NpOSRK1vbw4Le/z4/je70fTiQc63lhXMkxQEcWV1y7WC8nL6XIHwAVljb5kUvMjDbjv52GCu7ZN/&#10;6VGEWsQQ9jkqaEIYcil91ZBBn9iBOHJX6wyGCF0ttcNnDDe9zNL0SxpsOTY0ONChoaor7kaBO3TH&#10;rFsc3TI1t/35uyjdz6lUajYd92sQgcbwL/5zn7WCbBnXxjPxCMjt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etbMAAAADcAAAADwAAAAAAAAAAAAAAAACYAgAAZHJzL2Rvd25y&#10;ZXYueG1sUEsFBgAAAAAEAAQA9QAAAIUDA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80"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jMYA&#10;AADcAAAADwAAAGRycy9kb3ducmV2LnhtbESPTWvCQBCG74L/YRnBm24UKZK6Sin241Cs0Qoeh+w0&#10;Sc3Optmtxn/vHAoeh3feZ55ZrDpXqzO1ofJsYDJOQBHn3lZcGPjav4zmoEJEtlh7JgNXCrBa9nsL&#10;TK2/cEbnXSyUQDikaKCMsUm1DnlJDsPYN8SSffvWYZSxLbRt8SJwV+tpkjxohxXLhRIbei4pP+3+&#10;nGgct5sQPzO8Jm8f69ff/eGHZhNjhoPu6RFUpC7el//b79bAdC768owQ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tjM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81"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1Z8UA&#10;AADcAAAADwAAAGRycy9kb3ducmV2LnhtbESPQWsCMRSE74X+h/AKXko3q4hdVqOIUBF6kLXt/bl5&#10;3SzdvMRNqtt/bwShx2FmvmEWq8F24kx9aB0rGGc5COLa6ZYbBZ8fby8FiBCRNXaOScEfBVgtHx8W&#10;WGp34YrOh9iIBOFQogIToy+lDLUhiyFznjh53663GJPsG6l7vCS47eQkz2fSYstpwaCnjaH65/Br&#10;FbwW3lYnOd1u/Xr//IVH49r3SqnR07Ceg4g0xP/wvb3TCibFGG5n0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0zVnxQAAANwAAAAPAAAAAAAAAAAAAAAAAJgCAABkcnMv&#10;ZG93bnJldi54bWxQSwUGAAAAAAQABAD1AAAAig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98"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yMMA&#10;AADcAAAADwAAAGRycy9kb3ducmV2LnhtbERPu07DMBTdkfgH6yKxtU4y0DatW6EAogxUfUldr+Lb&#10;JE18HcUmCX+Ph0qMR+e92oymET11rrKsIJ5GIIhzqysuFJxPH5M5COeRNTaWScEvOdisHx9WmGo7&#10;8IH6oy9ECGGXooLS+zaV0uUlGXRT2xIH7mo7gz7ArpC6wyGEm0YmUfQiDVYcGkpsKSspr48/RsFY&#10;394uc/kVz/bk4s9dUr1/LzKlnp/G1yUIT6P/F9/dW60gWYS14U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AyMMAAADcAAAADwAAAAAAAAAAAAAAAACYAgAAZHJzL2Rv&#10;d25yZXYueG1sUEsFBgAAAAAEAAQA9QAAAIg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99"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1+cMA&#10;AADcAAAADwAAAGRycy9kb3ducmV2LnhtbESPzYrCMBSF94LvEK7gTlNdiFbTUoTiLJxhpvoAl+ba&#10;Fpub0mRsffvJgODycH4+ziEdTSse1LvGsoLVMgJBXFrdcKXgeskXWxDOI2tsLZOCJzlIk+nkgLG2&#10;A//Qo/CVCCPsYlRQe9/FUrqyJoNuaTvi4N1sb9AH2VdS9ziEcdPKdRRtpMGGA6HGjo41lffi1wRI&#10;nm2z1e2rPLkmP38POmsvn4NS89mY7UF4Gv07/Gp/aAXr3Q7+z4QjI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h1+c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300"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BxMAA&#10;AADcAAAADwAAAGRycy9kb3ducmV2LnhtbERPTWsCMRC9F/wPYYTealItUrZGKaLgoT3UtvdhM91d&#10;TCYhibr++86h0OPjfa82Y/DqQrkMkS08zgwo4ja6gTsLX5/7h2dQpSI79JHJwo0KbNaTuxU2Ll75&#10;gy7H2ikJ4dKghb7W1Ghd2p4ClllMxML9xBywCsyddhmvEh68nhuz1AEHloYeE217ak/Hc5CS0y2f&#10;4/tyt/g2W7/36fCW3JO199Px9QVUpbH+i//cB2dhYWS+nJE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YBxMAAAADcAAAADwAAAAAAAAAAAAAAAACYAgAAZHJzL2Rvd25y&#10;ZXYueG1sUEsFBgAAAAAEAAQA9QAAAIUDA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lang w:val="bg-BG"/>
              </w:rPr>
              <w:t>ВАРИАНТИ ЗА БЪДЕЩАТА ФИНАНСОВА РАМКА</w:t>
            </w:r>
          </w:p>
        </w:tc>
      </w:tr>
      <w:tr w:rsidR="005354D9" w:rsidRPr="001C61C6">
        <w:trPr>
          <w:trHeight w:val="567"/>
        </w:trPr>
        <w:tc>
          <w:tcPr>
            <w:tcW w:w="9288" w:type="dxa"/>
            <w:tcBorders>
              <w:top w:val="nil"/>
              <w:left w:val="nil"/>
              <w:bottom w:val="nil"/>
              <w:right w:val="nil"/>
            </w:tcBorders>
            <w:shd w:val="clear" w:color="auto" w:fill="CBE7E5"/>
            <w:vAlign w:val="center"/>
            <w:hideMark/>
          </w:tcPr>
          <w:p w:rsidR="005354D9" w:rsidRDefault="001C61C6">
            <w:pPr>
              <w:keepNext/>
              <w:jc w:val="center"/>
              <w:rPr>
                <w:rFonts w:ascii="Times New Roman" w:eastAsia="EC Square Sans Pro" w:hAnsi="Times New Roman"/>
                <w:noProof/>
                <w:sz w:val="24"/>
                <w:szCs w:val="24"/>
                <w:lang w:val="bg-BG" w:eastAsia="bg-BG" w:bidi="bg-BG"/>
              </w:rPr>
            </w:pPr>
            <w:r>
              <w:rPr>
                <w:rFonts w:ascii="Times New Roman" w:hAnsi="Times New Roman"/>
                <w:b/>
                <w:i/>
                <w:noProof/>
                <w:color w:val="2AA19F"/>
                <w:spacing w:val="-2"/>
                <w:sz w:val="24"/>
                <w:lang w:val="bg-BG"/>
              </w:rPr>
              <w:t>Как да извлечем максимална полза от отменените средства?</w:t>
            </w:r>
          </w:p>
        </w:tc>
      </w:tr>
      <w:tr w:rsidR="005354D9" w:rsidRPr="001C61C6">
        <w:trPr>
          <w:cantSplit/>
          <w:trHeight w:val="3310"/>
        </w:trPr>
        <w:tc>
          <w:tcPr>
            <w:tcW w:w="9288" w:type="dxa"/>
            <w:tcBorders>
              <w:top w:val="nil"/>
              <w:left w:val="nil"/>
              <w:bottom w:val="nil"/>
              <w:right w:val="nil"/>
            </w:tcBorders>
            <w:shd w:val="clear" w:color="auto" w:fill="CBE7E5"/>
          </w:tcPr>
          <w:p w:rsidR="005354D9" w:rsidRDefault="001C61C6">
            <w:pPr>
              <w:pStyle w:val="BodyText"/>
              <w:spacing w:before="71"/>
              <w:ind w:left="305" w:right="363"/>
              <w:jc w:val="both"/>
              <w:rPr>
                <w:rFonts w:ascii="Times New Roman" w:hAnsi="Times New Roman"/>
                <w:noProof/>
                <w:color w:val="231F20"/>
                <w:sz w:val="20"/>
                <w:szCs w:val="20"/>
                <w:lang w:val="bg-BG"/>
              </w:rPr>
            </w:pPr>
            <w:r>
              <w:rPr>
                <w:rFonts w:ascii="Times New Roman" w:hAnsi="Times New Roman"/>
                <w:noProof/>
                <w:color w:val="231F20"/>
                <w:sz w:val="20"/>
                <w:lang w:val="bg-BG"/>
              </w:rPr>
              <w:t>Понастоящем средствата, за които е поето задължение в бюджета на ЕС, но в крайна сметка не са изразходвани при изпълнението на програмите на ЕС, се отменят. Отмяната на тези средства води до намаляване на размера на изчисляваните на годишна база брутни нац</w:t>
            </w:r>
            <w:r>
              <w:rPr>
                <w:rFonts w:ascii="Times New Roman" w:hAnsi="Times New Roman"/>
                <w:noProof/>
                <w:color w:val="231F20"/>
                <w:sz w:val="20"/>
                <w:lang w:val="bg-BG"/>
              </w:rPr>
              <w:t xml:space="preserve">ионални вноски на държавите членки в сравнение с цялостното изпълнение на бюджетните задължения. </w:t>
            </w:r>
          </w:p>
          <w:p w:rsidR="005354D9" w:rsidRDefault="001C61C6">
            <w:pPr>
              <w:pStyle w:val="BodyText"/>
              <w:ind w:left="305" w:right="363"/>
              <w:jc w:val="both"/>
              <w:rPr>
                <w:rFonts w:ascii="Times New Roman" w:hAnsi="Times New Roman"/>
                <w:noProof/>
                <w:color w:val="231F20"/>
                <w:sz w:val="20"/>
                <w:szCs w:val="20"/>
                <w:lang w:val="bg-BG"/>
              </w:rPr>
            </w:pPr>
            <w:r>
              <w:rPr>
                <w:noProof/>
                <w:lang w:eastAsia="en-GB"/>
              </w:rPr>
              <mc:AlternateContent>
                <mc:Choice Requires="wps">
                  <w:drawing>
                    <wp:anchor distT="0" distB="0" distL="114300" distR="114300" simplePos="0" relativeHeight="251841024" behindDoc="0" locked="0" layoutInCell="1" allowOverlap="1">
                      <wp:simplePos x="0" y="0"/>
                      <wp:positionH relativeFrom="column">
                        <wp:posOffset>54610</wp:posOffset>
                      </wp:positionH>
                      <wp:positionV relativeFrom="paragraph">
                        <wp:posOffset>83185</wp:posOffset>
                      </wp:positionV>
                      <wp:extent cx="90170" cy="90170"/>
                      <wp:effectExtent l="0" t="0" r="5080" b="5080"/>
                      <wp:wrapNone/>
                      <wp:docPr id="212"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Freeform 212" o:spid="_x0000_s1026" style="position:absolute;margin-left:4.3pt;margin-top:6.55pt;width:7.1pt;height:7.1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lang w:val="bg-BG"/>
              </w:rPr>
              <w:t xml:space="preserve">Вместо да бъдат отменяни, тези суми биха могли да бъдат използвани като </w:t>
            </w:r>
            <w:r>
              <w:rPr>
                <w:rFonts w:ascii="Times New Roman" w:hAnsi="Times New Roman"/>
                <w:b/>
                <w:noProof/>
                <w:color w:val="231F20"/>
                <w:sz w:val="20"/>
                <w:lang w:val="bg-BG"/>
              </w:rPr>
              <w:t>резерв на Съюза</w:t>
            </w:r>
            <w:r>
              <w:rPr>
                <w:rFonts w:ascii="Times New Roman" w:hAnsi="Times New Roman"/>
                <w:noProof/>
                <w:color w:val="231F20"/>
                <w:sz w:val="20"/>
                <w:lang w:val="bg-BG"/>
              </w:rPr>
              <w:t>. Този резерв може да бъде мобилизиран за постигане на общите приорите</w:t>
            </w:r>
            <w:r>
              <w:rPr>
                <w:rFonts w:ascii="Times New Roman" w:hAnsi="Times New Roman"/>
                <w:noProof/>
                <w:color w:val="231F20"/>
                <w:sz w:val="20"/>
                <w:lang w:val="bg-BG"/>
              </w:rPr>
              <w:t xml:space="preserve">ти и за справяне с общите предизвикателства. Настоящите прогнози сочат, че </w:t>
            </w:r>
            <w:r>
              <w:rPr>
                <w:rFonts w:ascii="Times New Roman" w:hAnsi="Times New Roman"/>
                <w:b/>
                <w:noProof/>
                <w:color w:val="231F20"/>
                <w:spacing w:val="-1"/>
                <w:sz w:val="20"/>
                <w:lang w:val="bg-BG"/>
              </w:rPr>
              <w:t>около 21—28 милиарда евро могат да станат достъпни по линия на този механизъм за период от 7 години</w:t>
            </w:r>
            <w:r>
              <w:rPr>
                <w:rFonts w:ascii="Times New Roman" w:hAnsi="Times New Roman"/>
                <w:noProof/>
                <w:color w:val="231F20"/>
                <w:sz w:val="20"/>
                <w:lang w:val="bg-BG"/>
              </w:rPr>
              <w:t>. Тези суми можеха да се използват през 2015</w:t>
            </w:r>
            <w:r>
              <w:rPr>
                <w:rFonts w:ascii="Times New Roman" w:hAnsi="Times New Roman"/>
                <w:noProof/>
                <w:color w:val="231F20"/>
                <w:sz w:val="20"/>
              </w:rPr>
              <w:t> </w:t>
            </w:r>
            <w:r>
              <w:rPr>
                <w:rFonts w:ascii="Times New Roman" w:hAnsi="Times New Roman"/>
                <w:noProof/>
                <w:color w:val="231F20"/>
                <w:sz w:val="20"/>
                <w:lang w:val="bg-BG"/>
              </w:rPr>
              <w:t xml:space="preserve">г. например за финансиране на Европейския фонд за стратегически инвестиции и за преодоляване на недостига на инвестиции в резултат на финансовата криза. Това можеше да бъде направено вместо да се намаляват средствата по ценни програми като „Хоризонт 2020“ </w:t>
            </w:r>
            <w:r>
              <w:rPr>
                <w:rFonts w:ascii="Times New Roman" w:hAnsi="Times New Roman"/>
                <w:noProof/>
                <w:color w:val="231F20"/>
                <w:sz w:val="20"/>
                <w:lang w:val="bg-BG"/>
              </w:rPr>
              <w:t>или Механизма за свързване на Европа. Резервът можеше да бъде използван и през 2016 г. за подкрепа за създаването на Механизма за бежанците в Турция, за който беше необходима цялата гъвкавост на бюджета на ЕС, както и отделни вноски от държавите членки. Те</w:t>
            </w:r>
            <w:r>
              <w:rPr>
                <w:rFonts w:ascii="Times New Roman" w:hAnsi="Times New Roman"/>
                <w:noProof/>
                <w:color w:val="231F20"/>
                <w:sz w:val="20"/>
                <w:lang w:val="bg-BG"/>
              </w:rPr>
              <w:t xml:space="preserve">зи суми щяха да дадат възможност и за по-бързото мобилизиране на повече средства за справяне с миграционната криза. </w:t>
            </w:r>
          </w:p>
          <w:p w:rsidR="005354D9" w:rsidRDefault="001C61C6" w:rsidP="001C61C6">
            <w:pPr>
              <w:pStyle w:val="BodyText"/>
              <w:spacing w:after="120"/>
              <w:ind w:left="305" w:right="363"/>
              <w:jc w:val="both"/>
              <w:rPr>
                <w:rFonts w:ascii="Times New Roman" w:hAnsi="Times New Roman"/>
                <w:noProof/>
                <w:lang w:val="bg-BG" w:eastAsia="bg-BG" w:bidi="bg-BG"/>
              </w:rPr>
            </w:pPr>
            <w:r>
              <w:rPr>
                <w:noProof/>
                <w:lang w:eastAsia="en-GB"/>
              </w:rPr>
              <mc:AlternateContent>
                <mc:Choice Requires="wps">
                  <w:drawing>
                    <wp:anchor distT="0" distB="0" distL="114300" distR="114300" simplePos="0" relativeHeight="251850240" behindDoc="0" locked="0" layoutInCell="1" allowOverlap="1">
                      <wp:simplePos x="0" y="0"/>
                      <wp:positionH relativeFrom="column">
                        <wp:posOffset>54610</wp:posOffset>
                      </wp:positionH>
                      <wp:positionV relativeFrom="paragraph">
                        <wp:posOffset>83185</wp:posOffset>
                      </wp:positionV>
                      <wp:extent cx="90170" cy="90170"/>
                      <wp:effectExtent l="0" t="0" r="5080" b="5080"/>
                      <wp:wrapNone/>
                      <wp:docPr id="211"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Freeform 211" o:spid="_x0000_s1026" style="position:absolute;margin-left:4.3pt;margin-top:6.55pt;width:7.1pt;height:7.1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lang w:val="bg-BG"/>
              </w:rPr>
              <w:t>В съвременния бързо променящ се свят непредвидими събития ще се случват все по-често. Резервът на Съюза ще даде възможност за бързи и реши</w:t>
            </w:r>
            <w:r>
              <w:rPr>
                <w:rFonts w:ascii="Times New Roman" w:hAnsi="Times New Roman"/>
                <w:noProof/>
                <w:color w:val="231F20"/>
                <w:sz w:val="20"/>
                <w:lang w:val="bg-BG"/>
              </w:rPr>
              <w:t>телни действия срещу такива промени. Ще продължим да изпълняваме следващата финансова рамка почти десет години, считано от настоящия момент. Тази дългосрочна стабилност е предимство, но и ограничение. Резервът на Съюза ще предостави мощен и гъвкав нов инст</w:t>
            </w:r>
            <w:r>
              <w:rPr>
                <w:rFonts w:ascii="Times New Roman" w:hAnsi="Times New Roman"/>
                <w:noProof/>
                <w:color w:val="231F20"/>
                <w:sz w:val="20"/>
                <w:lang w:val="bg-BG"/>
              </w:rPr>
              <w:t xml:space="preserve">румент за справяне с непредвидени събития и за реагиране в извънредни ситуации в области като сигурността и миграцията. </w:t>
            </w:r>
          </w:p>
        </w:tc>
      </w:tr>
    </w:tbl>
    <w:p w:rsidR="005354D9" w:rsidRDefault="001C61C6">
      <w:pPr>
        <w:spacing w:before="240" w:after="240" w:line="240" w:lineRule="auto"/>
        <w:jc w:val="both"/>
        <w:rPr>
          <w:rFonts w:ascii="Times New Roman" w:eastAsia="Calibri" w:hAnsi="Times New Roman" w:cs="Times New Roman"/>
          <w:noProof/>
          <w:sz w:val="24"/>
          <w:szCs w:val="24"/>
          <w:lang w:val="bg-BG" w:eastAsia="bg-BG" w:bidi="bg-BG"/>
        </w:rPr>
      </w:pPr>
      <w:r>
        <w:rPr>
          <w:rFonts w:ascii="Times New Roman" w:hAnsi="Times New Roman"/>
          <w:noProof/>
          <w:sz w:val="24"/>
          <w:lang w:val="bg-BG"/>
        </w:rPr>
        <w:t xml:space="preserve">И накрая, като част от обществения дебат беше предложено отпускането на средства от бюджета на ЕС да бъде свързано със </w:t>
      </w:r>
      <w:r>
        <w:rPr>
          <w:rFonts w:ascii="Times New Roman" w:hAnsi="Times New Roman"/>
          <w:b/>
          <w:noProof/>
          <w:sz w:val="24"/>
          <w:lang w:val="bg-BG"/>
        </w:rPr>
        <w:t xml:space="preserve">зачитането на </w:t>
      </w:r>
      <w:r>
        <w:rPr>
          <w:rFonts w:ascii="Times New Roman" w:hAnsi="Times New Roman"/>
          <w:b/>
          <w:noProof/>
          <w:sz w:val="24"/>
          <w:lang w:val="bg-BG"/>
        </w:rPr>
        <w:t>ценностите, залегнали в член</w:t>
      </w:r>
      <w:r>
        <w:rPr>
          <w:rFonts w:ascii="Times New Roman" w:hAnsi="Times New Roman"/>
          <w:b/>
          <w:noProof/>
          <w:sz w:val="24"/>
        </w:rPr>
        <w:t> </w:t>
      </w:r>
      <w:r>
        <w:rPr>
          <w:rFonts w:ascii="Times New Roman" w:hAnsi="Times New Roman"/>
          <w:b/>
          <w:noProof/>
          <w:sz w:val="24"/>
          <w:lang w:val="bg-BG"/>
        </w:rPr>
        <w:t>2</w:t>
      </w:r>
      <w:r>
        <w:rPr>
          <w:rFonts w:ascii="Times New Roman" w:hAnsi="Times New Roman"/>
          <w:noProof/>
          <w:sz w:val="24"/>
          <w:lang w:val="bg-BG"/>
        </w:rPr>
        <w:t xml:space="preserve"> от Договора за ЕС, и по-специално със състоянието на принципите на правовата държава в държавите членки. Някои предложения са още по-амбициозни: сериозните нарушения на правото на ЕС да имат последствия и да водят до преустан</w:t>
      </w:r>
      <w:r>
        <w:rPr>
          <w:rFonts w:ascii="Times New Roman" w:hAnsi="Times New Roman"/>
          <w:noProof/>
          <w:sz w:val="24"/>
          <w:lang w:val="bg-BG"/>
        </w:rPr>
        <w:t xml:space="preserve">овяване на плащанията от бюджета на ЕС. </w:t>
      </w:r>
    </w:p>
    <w:p w:rsidR="005354D9" w:rsidRDefault="001C61C6">
      <w:pPr>
        <w:spacing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Съюзът е правова общност, чието съществуване само по себе си произтича от неговите ценности. Те обхващат цялата му правна и институционална структура и всичките политики и програми на ЕС. Зачитането на тези ценности</w:t>
      </w:r>
      <w:r>
        <w:rPr>
          <w:rFonts w:ascii="Times New Roman" w:hAnsi="Times New Roman"/>
          <w:noProof/>
          <w:sz w:val="24"/>
          <w:lang w:val="bg-BG"/>
        </w:rPr>
        <w:t xml:space="preserve"> следва да бъде гарантирано във всички политики на Съюза. Това включва бюджета на ЕС, за който зачитането на основните ценности е съществена предпоставка за добро финансово управление и ефективно финансиране от ЕС. Зачитането на принципите на правовата дър</w:t>
      </w:r>
      <w:r>
        <w:rPr>
          <w:rFonts w:ascii="Times New Roman" w:hAnsi="Times New Roman"/>
          <w:noProof/>
          <w:sz w:val="24"/>
          <w:lang w:val="bg-BG"/>
        </w:rPr>
        <w:t xml:space="preserve">жава е важно за европейските граждани, както и за предприемачеството, иновациите и инвестициите. Европейската икономика ще процъфтява най-много там, където правната и институционалната рамка съответстват в пълна степен на общите ценности на Съюза. </w:t>
      </w:r>
    </w:p>
    <w:tbl>
      <w:tblPr>
        <w:tblStyle w:val="TableGrid"/>
        <w:tblW w:w="0" w:type="auto"/>
        <w:tblBorders>
          <w:top w:val="none" w:sz="0" w:space="0" w:color="auto"/>
          <w:left w:val="none" w:sz="0" w:space="0" w:color="auto"/>
          <w:bottom w:val="none" w:sz="0" w:space="0" w:color="auto"/>
          <w:right w:val="none" w:sz="0" w:space="0" w:color="auto"/>
          <w:insideH w:val="nil"/>
          <w:insideV w:val="nil"/>
        </w:tblBorders>
        <w:tblLayout w:type="fixed"/>
        <w:tblLook w:val="04A0" w:firstRow="1" w:lastRow="0" w:firstColumn="1" w:lastColumn="0" w:noHBand="0" w:noVBand="1"/>
      </w:tblPr>
      <w:tblGrid>
        <w:gridCol w:w="9288"/>
      </w:tblGrid>
      <w:tr w:rsidR="005354D9" w:rsidRPr="001C61C6">
        <w:trPr>
          <w:trHeight w:val="567"/>
        </w:trPr>
        <w:tc>
          <w:tcPr>
            <w:tcW w:w="9288" w:type="dxa"/>
            <w:tcBorders>
              <w:top w:val="nil"/>
              <w:left w:val="nil"/>
              <w:bottom w:val="nil"/>
              <w:right w:val="nil"/>
            </w:tcBorders>
            <w:shd w:val="clear" w:color="auto" w:fill="2AA19F"/>
            <w:vAlign w:val="center"/>
            <w:hideMark/>
          </w:tcPr>
          <w:p w:rsidR="005354D9" w:rsidRDefault="001C61C6">
            <w:pPr>
              <w:keepNext/>
              <w:spacing w:before="120"/>
              <w:ind w:left="5"/>
              <w:jc w:val="center"/>
              <w:rPr>
                <w:rFonts w:ascii="Times New Roman" w:eastAsia="EC Square Sans Pro" w:hAnsi="Times New Roman"/>
                <w:noProof/>
                <w:sz w:val="24"/>
                <w:szCs w:val="24"/>
                <w:lang w:val="bg-BG" w:eastAsia="bg-BG" w:bidi="bg-BG"/>
              </w:rPr>
            </w:pPr>
            <w:r>
              <w:rPr>
                <w:noProof/>
                <w:lang w:eastAsia="en-GB"/>
              </w:rPr>
              <mc:AlternateContent>
                <mc:Choice Requires="wpg">
                  <w:drawing>
                    <wp:anchor distT="0" distB="0" distL="114300" distR="114300" simplePos="0" relativeHeight="251842048" behindDoc="0" locked="0" layoutInCell="1" allowOverlap="1">
                      <wp:simplePos x="0" y="0"/>
                      <wp:positionH relativeFrom="column">
                        <wp:posOffset>169545</wp:posOffset>
                      </wp:positionH>
                      <wp:positionV relativeFrom="paragraph">
                        <wp:posOffset>57785</wp:posOffset>
                      </wp:positionV>
                      <wp:extent cx="574675" cy="574675"/>
                      <wp:effectExtent l="0" t="0" r="15875" b="15875"/>
                      <wp:wrapNone/>
                      <wp:docPr id="205" name="Group 205"/>
                      <wp:cNvGraphicFramePr/>
                      <a:graphic xmlns:a="http://schemas.openxmlformats.org/drawingml/2006/main">
                        <a:graphicData uri="http://schemas.microsoft.com/office/word/2010/wordprocessingGroup">
                          <wpg:wgp>
                            <wpg:cNvGrpSpPr/>
                            <wpg:grpSpPr>
                              <a:xfrm>
                                <a:off x="0" y="0"/>
                                <a:ext cx="574675" cy="574675"/>
                                <a:chOff x="0" y="0"/>
                                <a:chExt cx="575310" cy="575310"/>
                              </a:xfrm>
                            </wpg:grpSpPr>
                            <wps:wsp>
                              <wps:cNvPr id="269" name="Freeform 269"/>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horz" wrap="square" lIns="0" tIns="0" rIns="0" bIns="0" numCol="1" spcCol="0" rtlCol="0" fromWordArt="0" anchor="ctr" anchorCtr="0" forceAA="0" compatLnSpc="0">
                                <a:prstTxWarp prst="textNoShape">
                                  <a:avLst/>
                                </a:prstTxWarp>
                              </wps:bodyPr>
                            </wps:wsp>
                            <wps:wsp>
                              <wps:cNvPr id="270" name="Freeform 270"/>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horz" wrap="square" lIns="0" tIns="0" rIns="0" bIns="0" numCol="1" spcCol="0" rtlCol="0" fromWordArt="0" anchor="ctr" anchorCtr="0" forceAA="0" compatLnSpc="0">
                                <a:prstTxWarp prst="textNoShape">
                                  <a:avLst/>
                                </a:prstTxWarp>
                              </wps:bodyPr>
                            </wps:wsp>
                            <wps:wsp>
                              <wps:cNvPr id="271" name="Freeform 271"/>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horz" wrap="square" lIns="0" tIns="0" rIns="0" bIns="0" numCol="1" spcCol="0" rtlCol="0" fromWordArt="0" anchor="ctr" anchorCtr="0" forceAA="0" compatLnSpc="0">
                                <a:prstTxWarp prst="textNoShape">
                                  <a:avLst/>
                                </a:prstTxWarp>
                              </wps:bodyPr>
                            </wps:wsp>
                            <wps:wsp>
                              <wps:cNvPr id="273" name="Freeform 273"/>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horz" wrap="square" lIns="0" tIns="0" rIns="0" bIns="0" numCol="1" spcCol="0" rtlCol="0" fromWordArt="0" anchor="ctr" anchorCtr="0" forceAA="0" compatLnSpc="0">
                                <a:prstTxWarp prst="textNoShape">
                                  <a:avLst/>
                                </a:prstTxWarp>
                              </wps:bodyPr>
                            </wps:wsp>
                            <wps:wsp>
                              <wps:cNvPr id="274" name="Freeform 274"/>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horz" wrap="square" lIns="0" tIns="0" rIns="0" bIns="0" numCol="1" spcCol="0" rtlCol="0" fromWordArt="0" anchor="ctr" anchorCtr="0" forceAA="0" compatLnSpc="0">
                                <a:prstTxWarp prst="textNoShape">
                                  <a:avLst/>
                                </a:prstTxWarp>
                              </wps:bodyPr>
                            </wps:wsp>
                            <wps:wsp>
                              <wps:cNvPr id="275" name="Freeform 275"/>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205" o:spid="_x0000_s1026" style="position:absolute;margin-left:13.35pt;margin-top:4.55pt;width:45.25pt;height:45.25pt;z-index:251842048;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">
                      <v:shape id="Freeform 269"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eKsQA&#10;AADcAAAADwAAAGRycy9kb3ducmV2LnhtbESPQWvCQBSE74L/YXlCb2bTgNqmriKK4KGHGvMDHtnX&#10;JE32bdhdNf33XUHocZiZb5j1djS9uJHzrWUFr0kKgriyuuVaQXk5zt9A+ICssbdMCn7Jw3Yznawx&#10;1/bOZ7oVoRYRwj5HBU0IQy6lrxoy6BM7EEfv2zqDIUpXS+3wHuGml1maLqXBluNCgwPtG6q64moU&#10;uH13yLrFwa1S87M7fRal+zqWSr3Mxt0HiEBj+A8/2yetIFu+w+N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CnirEAAAA3AAAAA8AAAAAAAAAAAAAAAAAmAIAAGRycy9k&#10;b3ducmV2LnhtbFBLBQYAAAAABAAEAPUAAACJ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70"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dq8YA&#10;AADcAAAADwAAAGRycy9kb3ducmV2LnhtbESPTWvCQBCG7wX/wzKCt7pRREt0lSJWeyht/QKPQ3aa&#10;pM3Optmtxn/vHIQeh3feZ56ZLVpXqTM1ofRsYNBPQBFn3pacGzjsXx6fQIWIbLHyTAauFGAx7zzM&#10;MLX+wls672KuBMIhRQNFjHWqdcgKchj6viaW7Ms3DqOMTa5tgxeBu0oPk2SsHZYsFwqsaVlQ9rP7&#10;c6Jx+nwP8WOL12Tztlr/7o/fNBoY0+u2z1NQkdr4v3xvv1oDw4noyzNCAD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qdq8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71"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FQMQA&#10;AADcAAAADwAAAGRycy9kb3ducmV2LnhtbESPT2sCMRTE7wW/Q3iCl6JZpVRZjSJCReihrH/uz81z&#10;s7h5iZtUt9++KRQ8DjPzG2ax6mwj7tSG2rGC8SgDQVw6XXOl4Hj4GM5AhIissXFMCn4owGrZe1lg&#10;rt2DC7rvYyUShEOOCkyMPpcylIYshpHzxMm7uNZiTLKtpG7xkeC2kZMse5cWa04LBj1tDJXX/bdV&#10;MJ15W9zk23br11+vJzwbV38WSg363XoOIlIXn+H/9k4rmEzH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GRUDEAAAA3AAAAA8AAAAAAAAAAAAAAAAAmAIAAGRycy9k&#10;b3ducmV2LnhtbFBLBQYAAAAABAAEAPUAAACJAw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73"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0Q8UA&#10;AADcAAAADwAAAGRycy9kb3ducmV2LnhtbESPT2vCQBTE74LfYXmCN90kQtXoKkUtbQ8W/4HXR/aZ&#10;pGbfhuxW02/vCoUeh5n5DTNftqYSN2pcaVlBPIxAEGdWl5wrOB3fBhMQziNrrCyTgl9ysFx0O3NM&#10;tb3znm4Hn4sAYZeigsL7OpXSZQUZdENbEwfvYhuDPsgml7rBe4CbSiZR9CINlhwWCqxpVVB2PfwY&#10;Be31e32eyM94vCMXv38l5WY7XSnV77WvMxCeWv8f/mt/aAXJeAT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RDxQAAANwAAAAPAAAAAAAAAAAAAAAAAJgCAABkcnMv&#10;ZG93bnJldi54bWxQSwUGAAAAAAQABAD1AAAAigM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74"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U8ncMA&#10;AADcAAAADwAAAGRycy9kb3ducmV2LnhtbESP24rCMBRF34X5h3AGfNNUEZXaKGWg6MMo3j7g0Jxe&#10;mOakNNHWv58MDPi42ZfFTnaDacSTOldbVjCbRiCIc6trLhXcb9lkDcJ5ZI2NZVLwIge77ccowVjb&#10;ni/0vPpShBF2MSqovG9jKV1ekUE3tS1x8ArbGfRBdqXUHfZh3DRyHkVLabDmQKiwpa+K8p/rwwRI&#10;lq7TWXHK967Ovs+9TpvbsVdq/DmkGxCeBv8O/7cPWsF8tYC/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U8nc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75"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evMIA&#10;AADcAAAADwAAAGRycy9kb3ducmV2LnhtbESPzWoCMRSF9wXfIVyhu5rRWpXRKEUquGgX2rq/TK4z&#10;g8lNSKKOb28KgsvD+fk4i1VnjbhQiK1jBcNBAYK4crrlWsHf7+ZtBiImZI3GMSm4UYTVsveywFK7&#10;K+/osk+1yCMcS1TQpORLKWPVkMU4cJ44e0cXLKYsQy11wGset0aOimIiLbacCQ16WjdUnfZnmyGn&#10;Wzi7n8nX+6FYm43x22+vx0q99rvPOYhEXXqGH+2tVjCafsD/mXw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68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lang w:val="bg-BG"/>
              </w:rPr>
              <w:t>ВАРИАНТИ ЗА БЪДЕЩАТА ФИНАНСОВА РАМКА</w:t>
            </w:r>
          </w:p>
        </w:tc>
      </w:tr>
      <w:tr w:rsidR="005354D9" w:rsidRPr="001C61C6">
        <w:trPr>
          <w:trHeight w:val="567"/>
        </w:trPr>
        <w:tc>
          <w:tcPr>
            <w:tcW w:w="9288" w:type="dxa"/>
            <w:tcBorders>
              <w:top w:val="nil"/>
              <w:left w:val="nil"/>
              <w:bottom w:val="nil"/>
              <w:right w:val="nil"/>
            </w:tcBorders>
            <w:shd w:val="clear" w:color="auto" w:fill="CBE7E5"/>
            <w:vAlign w:val="center"/>
            <w:hideMark/>
          </w:tcPr>
          <w:p w:rsidR="005354D9" w:rsidRDefault="001C61C6">
            <w:pPr>
              <w:keepNext/>
              <w:jc w:val="center"/>
              <w:rPr>
                <w:rFonts w:ascii="Times New Roman" w:eastAsia="EC Square Sans Pro" w:hAnsi="Times New Roman"/>
                <w:noProof/>
                <w:sz w:val="24"/>
                <w:szCs w:val="24"/>
                <w:lang w:val="bg-BG" w:eastAsia="bg-BG" w:bidi="bg-BG"/>
              </w:rPr>
            </w:pPr>
            <w:r w:rsidRPr="001C61C6">
              <w:rPr>
                <w:rFonts w:ascii="Times New Roman" w:hAnsi="Times New Roman"/>
                <w:b/>
                <w:i/>
                <w:noProof/>
                <w:color w:val="2AA19F"/>
                <w:spacing w:val="-2"/>
                <w:sz w:val="24"/>
                <w:lang w:val="bg-BG"/>
              </w:rPr>
              <w:tab/>
            </w:r>
            <w:r>
              <w:rPr>
                <w:rFonts w:ascii="Times New Roman" w:hAnsi="Times New Roman"/>
                <w:b/>
                <w:i/>
                <w:noProof/>
                <w:color w:val="2AA19F"/>
                <w:spacing w:val="-2"/>
                <w:sz w:val="24"/>
                <w:lang w:val="bg-BG"/>
              </w:rPr>
              <w:t>Трябва ли финансирането от ЕС да бъде обвързано с повече условия?</w:t>
            </w:r>
          </w:p>
        </w:tc>
      </w:tr>
      <w:tr w:rsidR="005354D9" w:rsidRPr="001C61C6">
        <w:trPr>
          <w:cantSplit/>
          <w:trHeight w:val="4955"/>
        </w:trPr>
        <w:tc>
          <w:tcPr>
            <w:tcW w:w="9288" w:type="dxa"/>
            <w:tcBorders>
              <w:top w:val="nil"/>
              <w:left w:val="nil"/>
              <w:bottom w:val="nil"/>
              <w:right w:val="nil"/>
            </w:tcBorders>
            <w:shd w:val="clear" w:color="auto" w:fill="CBE7E5"/>
            <w:hideMark/>
          </w:tcPr>
          <w:p w:rsidR="005354D9" w:rsidRDefault="001C61C6">
            <w:pPr>
              <w:pStyle w:val="BodyText"/>
              <w:spacing w:before="71"/>
              <w:ind w:left="305" w:right="363"/>
              <w:jc w:val="both"/>
              <w:rPr>
                <w:rFonts w:ascii="Times New Roman" w:eastAsia="Times New Roman" w:hAnsi="Times New Roman"/>
                <w:noProof/>
                <w:sz w:val="20"/>
                <w:szCs w:val="20"/>
                <w:lang w:val="bg-BG"/>
              </w:rPr>
            </w:pPr>
            <w:r>
              <w:rPr>
                <w:rFonts w:ascii="Times New Roman" w:hAnsi="Times New Roman"/>
                <w:noProof/>
                <w:color w:val="231F20"/>
                <w:spacing w:val="-1"/>
                <w:sz w:val="20"/>
                <w:lang w:val="bg-BG"/>
              </w:rPr>
              <w:t xml:space="preserve">Потенциалът на бюджета на ЕС може да бъде напълно реализиран, ако икономическата, регулаторната и административната среда в държавите членки е благоприятна. </w:t>
            </w:r>
          </w:p>
          <w:p w:rsidR="005354D9" w:rsidRDefault="001C61C6">
            <w:pPr>
              <w:pStyle w:val="BodyText"/>
              <w:spacing w:before="71"/>
              <w:ind w:left="305" w:right="363"/>
              <w:jc w:val="both"/>
              <w:rPr>
                <w:rFonts w:ascii="Times New Roman" w:eastAsia="Times New Roman" w:hAnsi="Times New Roman"/>
                <w:noProof/>
                <w:sz w:val="20"/>
                <w:szCs w:val="20"/>
                <w:lang w:val="bg-BG"/>
              </w:rPr>
            </w:pPr>
            <w:r>
              <w:rPr>
                <w:rFonts w:ascii="Times New Roman" w:hAnsi="Times New Roman"/>
                <w:noProof/>
                <w:color w:val="231F20"/>
                <w:spacing w:val="-1"/>
                <w:sz w:val="20"/>
                <w:lang w:val="bg-BG"/>
              </w:rPr>
              <w:t>Ето защо съгласно настоящата многогодишна финансова рамка от всички държави членки и бенефициери с</w:t>
            </w:r>
            <w:r>
              <w:rPr>
                <w:rFonts w:ascii="Times New Roman" w:hAnsi="Times New Roman"/>
                <w:noProof/>
                <w:color w:val="231F20"/>
                <w:spacing w:val="-1"/>
                <w:sz w:val="20"/>
                <w:lang w:val="bg-BG"/>
              </w:rPr>
              <w:t>е изисква да докажат, че регулаторната рамка за финансово управление е стабилна, че съответната правна уредба на ЕС се прилага правилно и че е налице необходимият административен и институционален капацитет, за да се гарантира успехът на финансирането от Е</w:t>
            </w:r>
            <w:r>
              <w:rPr>
                <w:rFonts w:ascii="Times New Roman" w:hAnsi="Times New Roman"/>
                <w:noProof/>
                <w:color w:val="231F20"/>
                <w:spacing w:val="-1"/>
                <w:sz w:val="20"/>
                <w:lang w:val="bg-BG"/>
              </w:rPr>
              <w:t>С.</w:t>
            </w:r>
            <w:r>
              <w:rPr>
                <w:rFonts w:ascii="Times New Roman" w:hAnsi="Times New Roman"/>
                <w:noProof/>
                <w:sz w:val="20"/>
                <w:lang w:val="bg-BG"/>
              </w:rPr>
              <w:t xml:space="preserve"> Освен това условията на политиката могат да насърчат сътрудничеството между държавите членки в области, в които икономиите от мащаба или вторичните ефекти са значителни. В рамките на текущата многогодишна финансова рамка също така бяха въведени нови раз</w:t>
            </w:r>
            <w:r>
              <w:rPr>
                <w:rFonts w:ascii="Times New Roman" w:hAnsi="Times New Roman"/>
                <w:noProof/>
                <w:sz w:val="20"/>
                <w:lang w:val="bg-BG"/>
              </w:rPr>
              <w:t xml:space="preserve">поредби, за да се избегнат ситуации, при които ефективността на финансирането от ЕС се подкопава от рисковани икономически и фискални политики. </w:t>
            </w:r>
          </w:p>
          <w:p w:rsidR="005354D9" w:rsidRDefault="001C61C6">
            <w:pPr>
              <w:pStyle w:val="BodyText"/>
              <w:spacing w:before="71"/>
              <w:ind w:left="305" w:right="363"/>
              <w:jc w:val="both"/>
              <w:rPr>
                <w:rFonts w:ascii="Times New Roman" w:eastAsia="Times New Roman" w:hAnsi="Times New Roman"/>
                <w:noProof/>
                <w:sz w:val="20"/>
                <w:szCs w:val="20"/>
                <w:lang w:val="bg-BG"/>
              </w:rPr>
            </w:pPr>
            <w:r>
              <w:rPr>
                <w:rFonts w:ascii="Times New Roman" w:hAnsi="Times New Roman"/>
                <w:noProof/>
                <w:color w:val="231F20"/>
                <w:spacing w:val="-1"/>
                <w:sz w:val="20"/>
                <w:lang w:val="bg-BG"/>
              </w:rPr>
              <w:t>Изготвянето на новата многогодишна финансова рамка е възможност да се установи дали посредством тези принципи е</w:t>
            </w:r>
            <w:r>
              <w:rPr>
                <w:rFonts w:ascii="Times New Roman" w:hAnsi="Times New Roman"/>
                <w:noProof/>
                <w:color w:val="231F20"/>
                <w:spacing w:val="-1"/>
                <w:sz w:val="20"/>
                <w:lang w:val="bg-BG"/>
              </w:rPr>
              <w:t xml:space="preserve"> била създадена солидна база за постигане на резултати. Освен това сега е времето да се помисли как връзката между финансирането от ЕС и спазването на основните ценности на ЕС може да бъде укрепена. </w:t>
            </w:r>
          </w:p>
          <w:p w:rsidR="005354D9" w:rsidRDefault="001C61C6" w:rsidP="001C61C6">
            <w:pPr>
              <w:pStyle w:val="BodyText"/>
              <w:spacing w:before="71" w:after="120"/>
              <w:ind w:left="305" w:right="363"/>
              <w:jc w:val="both"/>
              <w:rPr>
                <w:rFonts w:ascii="Times New Roman" w:eastAsia="Times New Roman" w:hAnsi="Times New Roman"/>
                <w:noProof/>
                <w:sz w:val="20"/>
                <w:szCs w:val="20"/>
                <w:lang w:val="bg-BG" w:eastAsia="bg-BG" w:bidi="bg-BG"/>
              </w:rPr>
            </w:pPr>
            <w:r>
              <w:rPr>
                <w:rFonts w:ascii="Times New Roman" w:hAnsi="Times New Roman"/>
                <w:noProof/>
                <w:color w:val="231F20"/>
                <w:spacing w:val="-1"/>
                <w:sz w:val="20"/>
                <w:lang w:val="bg-BG"/>
              </w:rPr>
              <w:t>Такъв механизъм обаче ще трябва да бъде прозрачен, пропо</w:t>
            </w:r>
            <w:r>
              <w:rPr>
                <w:rFonts w:ascii="Times New Roman" w:hAnsi="Times New Roman"/>
                <w:noProof/>
                <w:color w:val="231F20"/>
                <w:spacing w:val="-1"/>
                <w:sz w:val="20"/>
                <w:lang w:val="bg-BG"/>
              </w:rPr>
              <w:t xml:space="preserve">рционален и законосъобразен. Въпреки че по принцип той би могъл да се прилага спрямо всички съответни политики, включващи разходи от бюджета на ЕС, всички финансови условия ще трябва да бъдат точни, пропорционални и да изискват достатъчно обвързване между </w:t>
            </w:r>
            <w:r>
              <w:rPr>
                <w:rFonts w:ascii="Times New Roman" w:hAnsi="Times New Roman"/>
                <w:noProof/>
                <w:color w:val="231F20"/>
                <w:spacing w:val="-1"/>
                <w:sz w:val="20"/>
                <w:lang w:val="bg-BG"/>
              </w:rPr>
              <w:t>наложените условия и целта на финансиране. В този дебат ще трябва също така да се вземе предвид въздействието на евентуалните нарушения на основните ценности или на принципите на правовата държава на национално равнище върху отделните бенефициери на финанс</w:t>
            </w:r>
            <w:r>
              <w:rPr>
                <w:rFonts w:ascii="Times New Roman" w:hAnsi="Times New Roman"/>
                <w:noProof/>
                <w:color w:val="231F20"/>
                <w:spacing w:val="-1"/>
                <w:sz w:val="20"/>
                <w:lang w:val="bg-BG"/>
              </w:rPr>
              <w:t>иране от ЕС, като например участващите в „Еразъм“ студенти, изследователи и организации на гражданското общество, които не носят отговорност за такива нарушения</w:t>
            </w:r>
            <w:r>
              <w:rPr>
                <w:rFonts w:ascii="Times New Roman" w:hAnsi="Times New Roman"/>
                <w:noProof/>
                <w:sz w:val="24"/>
                <w:vertAlign w:val="superscript"/>
              </w:rPr>
              <w:footnoteReference w:id="6"/>
            </w:r>
            <w:r>
              <w:rPr>
                <w:rFonts w:ascii="Times New Roman" w:hAnsi="Times New Roman"/>
                <w:noProof/>
                <w:color w:val="231F20"/>
                <w:spacing w:val="-1"/>
                <w:sz w:val="20"/>
                <w:lang w:val="bg-BG"/>
              </w:rPr>
              <w:t>.</w:t>
            </w:r>
            <w:r>
              <w:rPr>
                <w:rFonts w:ascii="Times New Roman" w:hAnsi="Times New Roman"/>
                <w:noProof/>
                <w:sz w:val="20"/>
                <w:lang w:val="bg-BG"/>
              </w:rPr>
              <w:t xml:space="preserve"> </w:t>
            </w:r>
          </w:p>
        </w:tc>
      </w:tr>
    </w:tbl>
    <w:p w:rsidR="005354D9" w:rsidRDefault="005354D9">
      <w:pPr>
        <w:pStyle w:val="Heading1"/>
        <w:spacing w:before="360" w:after="200"/>
        <w:ind w:left="709" w:hanging="709"/>
        <w:rPr>
          <w:rFonts w:ascii="Times New Roman" w:hAnsi="Times New Roman"/>
          <w:noProof/>
          <w:color w:val="006B75"/>
          <w:lang w:val="bg-BG"/>
        </w:rPr>
      </w:pPr>
    </w:p>
    <w:p w:rsidR="005354D9" w:rsidRDefault="001C61C6">
      <w:pPr>
        <w:rPr>
          <w:rFonts w:ascii="Times New Roman" w:eastAsiaTheme="majorEastAsia" w:hAnsi="Times New Roman" w:cstheme="majorBidi"/>
          <w:b/>
          <w:bCs/>
          <w:noProof/>
          <w:color w:val="006B75"/>
          <w:sz w:val="28"/>
          <w:szCs w:val="28"/>
          <w:lang w:val="bg-BG" w:eastAsia="en-GB"/>
        </w:rPr>
      </w:pPr>
      <w:r>
        <w:rPr>
          <w:rFonts w:ascii="Times New Roman" w:hAnsi="Times New Roman"/>
          <w:noProof/>
          <w:color w:val="006B75"/>
          <w:lang w:val="bg-BG"/>
        </w:rPr>
        <w:br w:type="page"/>
      </w:r>
    </w:p>
    <w:p w:rsidR="005354D9" w:rsidRDefault="001C61C6">
      <w:pPr>
        <w:pStyle w:val="Heading1"/>
        <w:spacing w:before="360" w:after="200"/>
        <w:ind w:left="709" w:hanging="709"/>
        <w:rPr>
          <w:rFonts w:ascii="Times New Roman" w:hAnsi="Times New Roman" w:cs="Times New Roman"/>
          <w:noProof/>
          <w:color w:val="006B75"/>
          <w:lang w:val="bg-BG" w:eastAsia="bg-BG" w:bidi="bg-BG"/>
        </w:rPr>
      </w:pPr>
      <w:r>
        <w:rPr>
          <w:rFonts w:ascii="Times New Roman" w:hAnsi="Times New Roman"/>
          <w:noProof/>
          <w:color w:val="006B75"/>
          <w:lang w:val="bg-BG"/>
        </w:rPr>
        <w:t>5. Финансиране на бюджета на ЕС</w:t>
      </w:r>
    </w:p>
    <w:p w:rsidR="005354D9" w:rsidRDefault="001C61C6">
      <w:pPr>
        <w:spacing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Дебатът относно финансовата рамка за периода след 2020</w:t>
      </w:r>
      <w:r>
        <w:rPr>
          <w:rFonts w:ascii="Times New Roman" w:hAnsi="Times New Roman"/>
          <w:noProof/>
          <w:sz w:val="24"/>
        </w:rPr>
        <w:t> </w:t>
      </w:r>
      <w:r>
        <w:rPr>
          <w:rFonts w:ascii="Times New Roman" w:hAnsi="Times New Roman"/>
          <w:noProof/>
          <w:sz w:val="24"/>
          <w:lang w:val="bg-BG"/>
        </w:rPr>
        <w:t>г. ще включва не само това, за което следва да се използва бюджетът на ЕС, но и как ще бъде финансиран той в бъдеще. Приходната част на бюджета стана сложна, а връзката между целите на бюджета на ЕС и начинът, по който той се финансира, все повече отслабва</w:t>
      </w:r>
      <w:r>
        <w:rPr>
          <w:rFonts w:ascii="Times New Roman" w:hAnsi="Times New Roman"/>
          <w:noProof/>
          <w:sz w:val="24"/>
          <w:lang w:val="bg-BG"/>
        </w:rPr>
        <w:t xml:space="preserve">. </w:t>
      </w:r>
    </w:p>
    <w:p w:rsidR="005354D9" w:rsidRDefault="001C61C6">
      <w:pPr>
        <w:keepNext/>
        <w:spacing w:after="120" w:line="240" w:lineRule="auto"/>
        <w:jc w:val="center"/>
        <w:rPr>
          <w:rFonts w:ascii="Times New Roman" w:eastAsia="Calibri" w:hAnsi="Times New Roman" w:cs="Times New Roman"/>
          <w:b/>
          <w:noProof/>
          <w:sz w:val="24"/>
          <w:szCs w:val="24"/>
          <w:lang w:val="bg-BG"/>
        </w:rPr>
      </w:pPr>
      <w:r>
        <w:rPr>
          <w:rFonts w:ascii="Times New Roman" w:hAnsi="Times New Roman"/>
          <w:b/>
          <w:noProof/>
          <w:sz w:val="24"/>
          <w:lang w:val="bg-BG"/>
        </w:rPr>
        <w:t>Източници на финансиране на бюджета на ЕС</w:t>
      </w:r>
    </w:p>
    <w:p w:rsidR="005354D9" w:rsidRDefault="001C61C6">
      <w:pPr>
        <w:spacing w:before="120" w:after="120"/>
        <w:jc w:val="center"/>
        <w:rPr>
          <w:rFonts w:ascii="Times New Roman" w:eastAsia="EC Square Sans Cond Pro" w:hAnsi="Times New Roman" w:cs="Times New Roman"/>
          <w:noProof/>
          <w:sz w:val="24"/>
          <w:szCs w:val="24"/>
        </w:rPr>
      </w:pPr>
      <w:r>
        <w:rPr>
          <w:rFonts w:ascii="Times New Roman" w:eastAsia="EC Square Sans Cond Pro" w:hAnsi="Times New Roman" w:cs="Times New Roman"/>
          <w:noProof/>
          <w:sz w:val="24"/>
          <w:szCs w:val="24"/>
          <w:lang w:eastAsia="en-GB"/>
        </w:rPr>
        <mc:AlternateContent>
          <mc:Choice Requires="wpg">
            <w:drawing>
              <wp:inline distT="0" distB="0" distL="0" distR="0">
                <wp:extent cx="5095876" cy="2845461"/>
                <wp:effectExtent l="0" t="0" r="0" b="0"/>
                <wp:docPr id="3" name="Group 2"/>
                <wp:cNvGraphicFramePr/>
                <a:graphic xmlns:a="http://schemas.openxmlformats.org/drawingml/2006/main">
                  <a:graphicData uri="http://schemas.microsoft.com/office/word/2010/wordprocessingGroup">
                    <wpg:wgp>
                      <wpg:cNvGrpSpPr/>
                      <wpg:grpSpPr>
                        <a:xfrm>
                          <a:off x="0" y="0"/>
                          <a:ext cx="5095876" cy="2845461"/>
                          <a:chOff x="0" y="0"/>
                          <a:chExt cx="4284728" cy="2845461"/>
                        </a:xfrm>
                      </wpg:grpSpPr>
                      <pic:pic xmlns:pic="http://schemas.openxmlformats.org/drawingml/2006/picture">
                        <pic:nvPicPr>
                          <pic:cNvPr id="3360" name="Picture 2"/>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a:xfrm>
                            <a:off x="133023" y="15182"/>
                            <a:ext cx="3140732" cy="2676148"/>
                          </a:xfrm>
                          <a:prstGeom prst="rect">
                            <a:avLst/>
                          </a:prstGeom>
                        </pic:spPr>
                      </pic:pic>
                      <wps:wsp>
                        <wps:cNvPr id="32" name="Rectangle 4"/>
                        <wps:cNvSpPr/>
                        <wps:spPr>
                          <a:xfrm>
                            <a:off x="0" y="228594"/>
                            <a:ext cx="371475" cy="1624965"/>
                          </a:xfrm>
                          <a:prstGeom prst="rect">
                            <a:avLst/>
                          </a:prstGeom>
                        </wps:spPr>
                        <wps:txbx>
                          <w:txbxContent>
                            <w:p w:rsidR="005354D9" w:rsidRDefault="001C61C6">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1,2 %</w:t>
                              </w:r>
                            </w:p>
                            <w:p w:rsidR="005354D9" w:rsidRDefault="001C61C6">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1,0 %</w:t>
                              </w:r>
                            </w:p>
                            <w:p w:rsidR="005354D9" w:rsidRDefault="001C61C6">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0,8 %</w:t>
                              </w:r>
                            </w:p>
                            <w:p w:rsidR="005354D9" w:rsidRDefault="001C61C6">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0,6 %</w:t>
                              </w:r>
                            </w:p>
                            <w:p w:rsidR="005354D9" w:rsidRDefault="001C61C6">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0,4 %</w:t>
                              </w:r>
                            </w:p>
                            <w:p w:rsidR="005354D9" w:rsidRDefault="001C61C6">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0,2 %</w:t>
                              </w:r>
                            </w:p>
                            <w:p w:rsidR="005354D9" w:rsidRDefault="001C61C6">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0,0 %</w:t>
                              </w:r>
                            </w:p>
                          </w:txbxContent>
                        </wps:txbx>
                        <wps:bodyPr wrap="square">
                          <a:noAutofit/>
                        </wps:bodyPr>
                      </wps:wsp>
                      <wps:wsp>
                        <wps:cNvPr id="33" name="Rectangle 5"/>
                        <wps:cNvSpPr/>
                        <wps:spPr>
                          <a:xfrm rot="-2700000">
                            <a:off x="111429" y="1736477"/>
                            <a:ext cx="383438" cy="200055"/>
                          </a:xfrm>
                          <a:prstGeom prst="rect">
                            <a:avLst/>
                          </a:prstGeom>
                        </wps:spPr>
                        <wps:txbx>
                          <w:txbxContent>
                            <w:p w:rsidR="005354D9" w:rsidRDefault="001C61C6">
                              <w:pPr>
                                <w:pStyle w:val="NormalWeb"/>
                                <w:rPr>
                                  <w:rFonts w:ascii="Times New Roman" w:hAnsi="Times New Roman"/>
                                  <w:sz w:val="18"/>
                                  <w:szCs w:val="18"/>
                                </w:rPr>
                              </w:pPr>
                              <w:r>
                                <w:rPr>
                                  <w:rFonts w:ascii="Times New Roman" w:hAnsi="Times New Roman"/>
                                  <w:color w:val="808080"/>
                                  <w:kern w:val="24"/>
                                  <w:sz w:val="18"/>
                                </w:rPr>
                                <w:t>1958 г.</w:t>
                              </w:r>
                            </w:p>
                          </w:txbxContent>
                        </wps:txbx>
                        <wps:bodyPr wrap="square">
                          <a:noAutofit/>
                        </wps:bodyPr>
                      </wps:wsp>
                      <wps:wsp>
                        <wps:cNvPr id="34" name="Rectangle 6"/>
                        <wps:cNvSpPr/>
                        <wps:spPr>
                          <a:xfrm rot="-2700000">
                            <a:off x="1074197" y="1838984"/>
                            <a:ext cx="383438" cy="200055"/>
                          </a:xfrm>
                          <a:prstGeom prst="rect">
                            <a:avLst/>
                          </a:prstGeom>
                        </wps:spPr>
                        <wps:txbx>
                          <w:txbxContent>
                            <w:p w:rsidR="005354D9" w:rsidRDefault="001C61C6">
                              <w:pPr>
                                <w:pStyle w:val="NormalWeb"/>
                                <w:rPr>
                                  <w:rFonts w:ascii="Times New Roman" w:hAnsi="Times New Roman"/>
                                  <w:sz w:val="18"/>
                                  <w:szCs w:val="18"/>
                                </w:rPr>
                              </w:pPr>
                              <w:r>
                                <w:rPr>
                                  <w:rFonts w:ascii="Times New Roman" w:hAnsi="Times New Roman"/>
                                  <w:color w:val="008080"/>
                                  <w:kern w:val="24"/>
                                  <w:sz w:val="18"/>
                                </w:rPr>
                                <w:t>1978 г.</w:t>
                              </w:r>
                            </w:p>
                          </w:txbxContent>
                        </wps:txbx>
                        <wps:bodyPr wrap="square">
                          <a:noAutofit/>
                        </wps:bodyPr>
                      </wps:wsp>
                      <wps:wsp>
                        <wps:cNvPr id="35" name="Rectangle 7"/>
                        <wps:cNvSpPr/>
                        <wps:spPr>
                          <a:xfrm rot="-2700000">
                            <a:off x="1531397" y="1751076"/>
                            <a:ext cx="383438" cy="200055"/>
                          </a:xfrm>
                          <a:prstGeom prst="rect">
                            <a:avLst/>
                          </a:prstGeom>
                        </wps:spPr>
                        <wps:txbx>
                          <w:txbxContent>
                            <w:p w:rsidR="005354D9" w:rsidRDefault="001C61C6">
                              <w:pPr>
                                <w:pStyle w:val="NormalWeb"/>
                                <w:rPr>
                                  <w:rFonts w:ascii="Times New Roman" w:hAnsi="Times New Roman"/>
                                  <w:sz w:val="18"/>
                                  <w:szCs w:val="18"/>
                                </w:rPr>
                              </w:pPr>
                              <w:r>
                                <w:rPr>
                                  <w:rFonts w:ascii="Times New Roman" w:hAnsi="Times New Roman"/>
                                  <w:color w:val="808080"/>
                                  <w:kern w:val="24"/>
                                  <w:sz w:val="18"/>
                                </w:rPr>
                                <w:t>1988 г.</w:t>
                              </w:r>
                            </w:p>
                          </w:txbxContent>
                        </wps:txbx>
                        <wps:bodyPr wrap="square">
                          <a:noAutofit/>
                        </wps:bodyPr>
                      </wps:wsp>
                      <wps:wsp>
                        <wps:cNvPr id="36" name="Rectangle 8"/>
                        <wps:cNvSpPr/>
                        <wps:spPr>
                          <a:xfrm rot="-2700000">
                            <a:off x="1988597" y="1838988"/>
                            <a:ext cx="383438" cy="200055"/>
                          </a:xfrm>
                          <a:prstGeom prst="rect">
                            <a:avLst/>
                          </a:prstGeom>
                        </wps:spPr>
                        <wps:txbx>
                          <w:txbxContent>
                            <w:p w:rsidR="005354D9" w:rsidRDefault="001C61C6">
                              <w:pPr>
                                <w:pStyle w:val="NormalWeb"/>
                                <w:rPr>
                                  <w:rFonts w:ascii="Times New Roman" w:hAnsi="Times New Roman"/>
                                  <w:sz w:val="18"/>
                                  <w:szCs w:val="18"/>
                                </w:rPr>
                              </w:pPr>
                              <w:r>
                                <w:rPr>
                                  <w:rFonts w:ascii="Times New Roman" w:hAnsi="Times New Roman"/>
                                  <w:color w:val="008080"/>
                                  <w:kern w:val="24"/>
                                  <w:sz w:val="18"/>
                                </w:rPr>
                                <w:t>1998 г.</w:t>
                              </w:r>
                            </w:p>
                          </w:txbxContent>
                        </wps:txbx>
                        <wps:bodyPr wrap="square">
                          <a:noAutofit/>
                        </wps:bodyPr>
                      </wps:wsp>
                      <wps:wsp>
                        <wps:cNvPr id="37" name="Rectangle 9"/>
                        <wps:cNvSpPr/>
                        <wps:spPr>
                          <a:xfrm rot="-2700000">
                            <a:off x="2434240" y="1751076"/>
                            <a:ext cx="383438" cy="200055"/>
                          </a:xfrm>
                          <a:prstGeom prst="rect">
                            <a:avLst/>
                          </a:prstGeom>
                        </wps:spPr>
                        <wps:txbx>
                          <w:txbxContent>
                            <w:p w:rsidR="005354D9" w:rsidRDefault="001C61C6">
                              <w:pPr>
                                <w:pStyle w:val="NormalWeb"/>
                                <w:rPr>
                                  <w:rFonts w:ascii="Times New Roman" w:hAnsi="Times New Roman"/>
                                  <w:sz w:val="18"/>
                                  <w:szCs w:val="18"/>
                                </w:rPr>
                              </w:pPr>
                              <w:r>
                                <w:rPr>
                                  <w:rFonts w:ascii="Times New Roman" w:hAnsi="Times New Roman"/>
                                  <w:color w:val="808080"/>
                                  <w:kern w:val="24"/>
                                  <w:sz w:val="18"/>
                                </w:rPr>
                                <w:t>2008 г.</w:t>
                              </w:r>
                            </w:p>
                          </w:txbxContent>
                        </wps:txbx>
                        <wps:bodyPr wrap="square">
                          <a:noAutofit/>
                        </wps:bodyPr>
                      </wps:wsp>
                      <wps:wsp>
                        <wps:cNvPr id="38" name="Rectangle 10"/>
                        <wps:cNvSpPr/>
                        <wps:spPr>
                          <a:xfrm rot="-2700000">
                            <a:off x="2875739" y="1842342"/>
                            <a:ext cx="383438" cy="200055"/>
                          </a:xfrm>
                          <a:prstGeom prst="rect">
                            <a:avLst/>
                          </a:prstGeom>
                        </wps:spPr>
                        <wps:txbx>
                          <w:txbxContent>
                            <w:p w:rsidR="005354D9" w:rsidRDefault="001C61C6">
                              <w:pPr>
                                <w:pStyle w:val="NormalWeb"/>
                                <w:rPr>
                                  <w:rFonts w:ascii="Times New Roman" w:hAnsi="Times New Roman"/>
                                  <w:sz w:val="18"/>
                                  <w:szCs w:val="18"/>
                                </w:rPr>
                              </w:pPr>
                              <w:r>
                                <w:rPr>
                                  <w:rFonts w:ascii="Times New Roman" w:hAnsi="Times New Roman"/>
                                  <w:color w:val="008080"/>
                                  <w:kern w:val="24"/>
                                  <w:sz w:val="18"/>
                                </w:rPr>
                                <w:t>2018 г.</w:t>
                              </w:r>
                            </w:p>
                          </w:txbxContent>
                        </wps:txbx>
                        <wps:bodyPr wrap="square">
                          <a:noAutofit/>
                        </wps:bodyPr>
                      </wps:wsp>
                      <wps:wsp>
                        <wps:cNvPr id="39" name="Rectangle 11"/>
                        <wps:cNvSpPr/>
                        <wps:spPr>
                          <a:xfrm rot="-2700000">
                            <a:off x="2674397" y="1736475"/>
                            <a:ext cx="383438" cy="200055"/>
                          </a:xfrm>
                          <a:prstGeom prst="rect">
                            <a:avLst/>
                          </a:prstGeom>
                        </wps:spPr>
                        <wps:txbx>
                          <w:txbxContent>
                            <w:p w:rsidR="005354D9" w:rsidRDefault="001C61C6">
                              <w:pPr>
                                <w:pStyle w:val="NormalWeb"/>
                                <w:rPr>
                                  <w:rFonts w:ascii="Times New Roman" w:hAnsi="Times New Roman"/>
                                  <w:sz w:val="18"/>
                                  <w:szCs w:val="18"/>
                                </w:rPr>
                              </w:pPr>
                              <w:r>
                                <w:rPr>
                                  <w:rFonts w:ascii="Times New Roman" w:hAnsi="Times New Roman"/>
                                  <w:color w:val="808080"/>
                                  <w:kern w:val="24"/>
                                  <w:sz w:val="18"/>
                                </w:rPr>
                                <w:t>2013 г.</w:t>
                              </w:r>
                            </w:p>
                          </w:txbxContent>
                        </wps:txbx>
                        <wps:bodyPr wrap="square">
                          <a:noAutofit/>
                        </wps:bodyPr>
                      </wps:wsp>
                      <wps:wsp>
                        <wps:cNvPr id="40" name="Rectangle 12"/>
                        <wps:cNvSpPr/>
                        <wps:spPr>
                          <a:xfrm rot="-2700000">
                            <a:off x="1782301" y="1736476"/>
                            <a:ext cx="383438" cy="200055"/>
                          </a:xfrm>
                          <a:prstGeom prst="rect">
                            <a:avLst/>
                          </a:prstGeom>
                        </wps:spPr>
                        <wps:txbx>
                          <w:txbxContent>
                            <w:p w:rsidR="005354D9" w:rsidRDefault="001C61C6">
                              <w:pPr>
                                <w:pStyle w:val="NormalWeb"/>
                                <w:rPr>
                                  <w:rFonts w:ascii="Times New Roman" w:hAnsi="Times New Roman"/>
                                  <w:sz w:val="18"/>
                                  <w:szCs w:val="18"/>
                                </w:rPr>
                              </w:pPr>
                              <w:r>
                                <w:rPr>
                                  <w:rFonts w:ascii="Times New Roman" w:hAnsi="Times New Roman"/>
                                  <w:color w:val="808080"/>
                                  <w:kern w:val="24"/>
                                  <w:sz w:val="18"/>
                                </w:rPr>
                                <w:t>1993 г.</w:t>
                              </w:r>
                            </w:p>
                          </w:txbxContent>
                        </wps:txbx>
                        <wps:bodyPr wrap="square">
                          <a:noAutofit/>
                        </wps:bodyPr>
                      </wps:wsp>
                      <wps:wsp>
                        <wps:cNvPr id="41" name="Rectangle 13"/>
                        <wps:cNvSpPr/>
                        <wps:spPr>
                          <a:xfrm rot="-2700000">
                            <a:off x="2256835" y="1736478"/>
                            <a:ext cx="383438" cy="200055"/>
                          </a:xfrm>
                          <a:prstGeom prst="rect">
                            <a:avLst/>
                          </a:prstGeom>
                        </wps:spPr>
                        <wps:txbx>
                          <w:txbxContent>
                            <w:p w:rsidR="005354D9" w:rsidRDefault="001C61C6">
                              <w:pPr>
                                <w:pStyle w:val="NormalWeb"/>
                                <w:rPr>
                                  <w:rFonts w:ascii="Times New Roman" w:hAnsi="Times New Roman"/>
                                  <w:sz w:val="18"/>
                                  <w:szCs w:val="18"/>
                                </w:rPr>
                              </w:pPr>
                              <w:r>
                                <w:rPr>
                                  <w:rFonts w:ascii="Times New Roman" w:hAnsi="Times New Roman"/>
                                  <w:color w:val="808080"/>
                                  <w:kern w:val="24"/>
                                  <w:sz w:val="18"/>
                                </w:rPr>
                                <w:t>2003 г.</w:t>
                              </w:r>
                            </w:p>
                          </w:txbxContent>
                        </wps:txbx>
                        <wps:bodyPr wrap="square">
                          <a:noAutofit/>
                        </wps:bodyPr>
                      </wps:wsp>
                      <wps:wsp>
                        <wps:cNvPr id="42" name="Rectangle 14"/>
                        <wps:cNvSpPr/>
                        <wps:spPr>
                          <a:xfrm rot="-2700000">
                            <a:off x="1314541" y="1736480"/>
                            <a:ext cx="383438" cy="200055"/>
                          </a:xfrm>
                          <a:prstGeom prst="rect">
                            <a:avLst/>
                          </a:prstGeom>
                        </wps:spPr>
                        <wps:txbx>
                          <w:txbxContent>
                            <w:p w:rsidR="005354D9" w:rsidRDefault="001C61C6">
                              <w:pPr>
                                <w:pStyle w:val="NormalWeb"/>
                                <w:rPr>
                                  <w:rFonts w:ascii="Times New Roman" w:hAnsi="Times New Roman"/>
                                  <w:sz w:val="18"/>
                                  <w:szCs w:val="18"/>
                                </w:rPr>
                              </w:pPr>
                              <w:r>
                                <w:rPr>
                                  <w:rFonts w:ascii="Times New Roman" w:hAnsi="Times New Roman"/>
                                  <w:color w:val="808080"/>
                                  <w:kern w:val="24"/>
                                  <w:sz w:val="18"/>
                                </w:rPr>
                                <w:t>1983 г.</w:t>
                              </w:r>
                            </w:p>
                          </w:txbxContent>
                        </wps:txbx>
                        <wps:bodyPr wrap="square">
                          <a:noAutofit/>
                        </wps:bodyPr>
                      </wps:wsp>
                      <wps:wsp>
                        <wps:cNvPr id="43" name="Rectangle 15"/>
                        <wps:cNvSpPr/>
                        <wps:spPr>
                          <a:xfrm rot="-2700000">
                            <a:off x="845597" y="1736477"/>
                            <a:ext cx="383438" cy="200055"/>
                          </a:xfrm>
                          <a:prstGeom prst="rect">
                            <a:avLst/>
                          </a:prstGeom>
                        </wps:spPr>
                        <wps:txbx>
                          <w:txbxContent>
                            <w:p w:rsidR="005354D9" w:rsidRDefault="001C61C6">
                              <w:pPr>
                                <w:pStyle w:val="NormalWeb"/>
                                <w:rPr>
                                  <w:rFonts w:ascii="Times New Roman" w:hAnsi="Times New Roman"/>
                                  <w:sz w:val="18"/>
                                  <w:szCs w:val="18"/>
                                </w:rPr>
                              </w:pPr>
                              <w:r>
                                <w:rPr>
                                  <w:rFonts w:ascii="Times New Roman" w:hAnsi="Times New Roman"/>
                                  <w:color w:val="808080"/>
                                  <w:kern w:val="24"/>
                                  <w:sz w:val="18"/>
                                </w:rPr>
                                <w:t>1973 г.</w:t>
                              </w:r>
                            </w:p>
                          </w:txbxContent>
                        </wps:txbx>
                        <wps:bodyPr wrap="square">
                          <a:noAutofit/>
                        </wps:bodyPr>
                      </wps:wsp>
                      <wps:wsp>
                        <wps:cNvPr id="57" name="Rectangle 16"/>
                        <wps:cNvSpPr/>
                        <wps:spPr>
                          <a:xfrm rot="-2700000">
                            <a:off x="356152" y="1736477"/>
                            <a:ext cx="383438" cy="200055"/>
                          </a:xfrm>
                          <a:prstGeom prst="rect">
                            <a:avLst/>
                          </a:prstGeom>
                        </wps:spPr>
                        <wps:txbx>
                          <w:txbxContent>
                            <w:p w:rsidR="005354D9" w:rsidRDefault="001C61C6">
                              <w:pPr>
                                <w:pStyle w:val="NormalWeb"/>
                                <w:rPr>
                                  <w:rFonts w:ascii="Times New Roman" w:hAnsi="Times New Roman"/>
                                  <w:sz w:val="18"/>
                                  <w:szCs w:val="18"/>
                                </w:rPr>
                              </w:pPr>
                              <w:r>
                                <w:rPr>
                                  <w:rFonts w:ascii="Times New Roman" w:hAnsi="Times New Roman"/>
                                  <w:color w:val="808080"/>
                                  <w:kern w:val="24"/>
                                  <w:sz w:val="18"/>
                                </w:rPr>
                                <w:t>1963 г.</w:t>
                              </w:r>
                            </w:p>
                          </w:txbxContent>
                        </wps:txbx>
                        <wps:bodyPr wrap="square">
                          <a:noAutofit/>
                        </wps:bodyPr>
                      </wps:wsp>
                      <wps:wsp>
                        <wps:cNvPr id="59" name="Rectangle 17"/>
                        <wps:cNvSpPr/>
                        <wps:spPr>
                          <a:xfrm rot="-2700000">
                            <a:off x="600875" y="1736477"/>
                            <a:ext cx="383438" cy="200055"/>
                          </a:xfrm>
                          <a:prstGeom prst="rect">
                            <a:avLst/>
                          </a:prstGeom>
                        </wps:spPr>
                        <wps:txbx>
                          <w:txbxContent>
                            <w:p w:rsidR="005354D9" w:rsidRDefault="001C61C6">
                              <w:pPr>
                                <w:pStyle w:val="NormalWeb"/>
                                <w:rPr>
                                  <w:rFonts w:ascii="Times New Roman" w:hAnsi="Times New Roman"/>
                                  <w:sz w:val="18"/>
                                  <w:szCs w:val="18"/>
                                </w:rPr>
                              </w:pPr>
                              <w:r>
                                <w:rPr>
                                  <w:rFonts w:ascii="Times New Roman" w:hAnsi="Times New Roman"/>
                                  <w:color w:val="808080"/>
                                  <w:kern w:val="24"/>
                                  <w:sz w:val="18"/>
                                </w:rPr>
                                <w:t>1968 г.</w:t>
                              </w:r>
                            </w:p>
                          </w:txbxContent>
                        </wps:txbx>
                        <wps:bodyPr wrap="square">
                          <a:noAutofit/>
                        </wps:bodyPr>
                      </wps:wsp>
                      <wps:wsp>
                        <wps:cNvPr id="63" name="Rectangle 18"/>
                        <wps:cNvSpPr/>
                        <wps:spPr>
                          <a:xfrm>
                            <a:off x="238312" y="0"/>
                            <a:ext cx="2015165" cy="228584"/>
                          </a:xfrm>
                          <a:prstGeom prst="rect">
                            <a:avLst/>
                          </a:prstGeom>
                        </wps:spPr>
                        <wps:txbx>
                          <w:txbxContent>
                            <w:p w:rsidR="005354D9" w:rsidRDefault="001C61C6">
                              <w:pPr>
                                <w:pStyle w:val="NormalWeb"/>
                                <w:rPr>
                                  <w:rFonts w:ascii="Times New Roman" w:hAnsi="Times New Roman"/>
                                  <w:sz w:val="18"/>
                                  <w:szCs w:val="18"/>
                                </w:rPr>
                              </w:pPr>
                              <w:r>
                                <w:rPr>
                                  <w:rFonts w:ascii="Times New Roman" w:hAnsi="Times New Roman"/>
                                  <w:color w:val="808080"/>
                                  <w:kern w:val="24"/>
                                  <w:sz w:val="18"/>
                                </w:rPr>
                                <w:t>% от брутния национален доход</w:t>
                              </w:r>
                            </w:p>
                          </w:txbxContent>
                        </wps:txbx>
                        <wps:bodyPr wrap="square">
                          <a:noAutofit/>
                        </wps:bodyPr>
                      </wps:wsp>
                      <wps:wsp>
                        <wps:cNvPr id="98" name="Rectangle 19"/>
                        <wps:cNvSpPr/>
                        <wps:spPr>
                          <a:xfrm>
                            <a:off x="373790" y="2234483"/>
                            <a:ext cx="1295400" cy="610978"/>
                          </a:xfrm>
                          <a:prstGeom prst="rect">
                            <a:avLst/>
                          </a:prstGeom>
                        </wps:spPr>
                        <wps:txbx>
                          <w:txbxContent>
                            <w:p w:rsidR="005354D9" w:rsidRDefault="001C61C6">
                              <w:pPr>
                                <w:pStyle w:val="NormalWeb"/>
                                <w:rPr>
                                  <w:rFonts w:ascii="Times New Roman" w:hAnsi="Times New Roman"/>
                                  <w:sz w:val="18"/>
                                  <w:szCs w:val="18"/>
                                </w:rPr>
                              </w:pPr>
                              <w:r>
                                <w:rPr>
                                  <w:rFonts w:ascii="Times New Roman" w:hAnsi="Times New Roman"/>
                                  <w:color w:val="808080"/>
                                  <w:kern w:val="24"/>
                                  <w:sz w:val="18"/>
                                </w:rPr>
                                <w:t>Финансов принос</w:t>
                              </w:r>
                            </w:p>
                            <w:p w:rsidR="005354D9" w:rsidRDefault="001C61C6">
                              <w:pPr>
                                <w:pStyle w:val="NormalWeb"/>
                                <w:rPr>
                                  <w:rFonts w:ascii="Times New Roman" w:hAnsi="Times New Roman"/>
                                  <w:sz w:val="18"/>
                                  <w:szCs w:val="18"/>
                                </w:rPr>
                              </w:pPr>
                              <w:r>
                                <w:rPr>
                                  <w:rFonts w:ascii="Times New Roman" w:hAnsi="Times New Roman"/>
                                  <w:color w:val="808080"/>
                                  <w:kern w:val="24"/>
                                  <w:sz w:val="18"/>
                                </w:rPr>
                                <w:t>Мита</w:t>
                              </w:r>
                            </w:p>
                            <w:p w:rsidR="005354D9" w:rsidRDefault="001C61C6">
                              <w:pPr>
                                <w:pStyle w:val="NormalWeb"/>
                                <w:rPr>
                                  <w:rFonts w:ascii="Times New Roman" w:hAnsi="Times New Roman"/>
                                  <w:sz w:val="18"/>
                                  <w:szCs w:val="18"/>
                                </w:rPr>
                              </w:pPr>
                              <w:r>
                                <w:rPr>
                                  <w:rFonts w:ascii="Times New Roman" w:hAnsi="Times New Roman"/>
                                  <w:color w:val="808080"/>
                                  <w:kern w:val="24"/>
                                  <w:sz w:val="18"/>
                                </w:rPr>
                                <w:t>Собствен ресурс на статистическа база на ДДС</w:t>
                              </w:r>
                            </w:p>
                          </w:txbxContent>
                        </wps:txbx>
                        <wps:bodyPr wrap="square">
                          <a:noAutofit/>
                        </wps:bodyPr>
                      </wps:wsp>
                      <wps:wsp>
                        <wps:cNvPr id="101" name="Rectangle 20"/>
                        <wps:cNvSpPr/>
                        <wps:spPr>
                          <a:xfrm>
                            <a:off x="1745147" y="2251126"/>
                            <a:ext cx="2539581" cy="539657"/>
                          </a:xfrm>
                          <a:prstGeom prst="rect">
                            <a:avLst/>
                          </a:prstGeom>
                        </wps:spPr>
                        <wps:txbx>
                          <w:txbxContent>
                            <w:p w:rsidR="005354D9" w:rsidRDefault="001C61C6">
                              <w:pPr>
                                <w:pStyle w:val="NormalWeb"/>
                                <w:rPr>
                                  <w:rFonts w:ascii="Times New Roman" w:hAnsi="Times New Roman"/>
                                  <w:sz w:val="18"/>
                                  <w:szCs w:val="18"/>
                                </w:rPr>
                              </w:pPr>
                              <w:r>
                                <w:rPr>
                                  <w:rFonts w:ascii="Times New Roman" w:hAnsi="Times New Roman"/>
                                  <w:color w:val="808080"/>
                                  <w:kern w:val="24"/>
                                  <w:sz w:val="18"/>
                                </w:rPr>
                                <w:t>Собствен ресурс въз основа на брутен национален доход</w:t>
                              </w:r>
                            </w:p>
                            <w:p w:rsidR="005354D9" w:rsidRDefault="001C61C6">
                              <w:pPr>
                                <w:pStyle w:val="NormalWeb"/>
                                <w:rPr>
                                  <w:rFonts w:ascii="Times New Roman" w:hAnsi="Times New Roman"/>
                                  <w:sz w:val="18"/>
                                  <w:szCs w:val="18"/>
                                </w:rPr>
                              </w:pPr>
                              <w:r>
                                <w:rPr>
                                  <w:rFonts w:ascii="Times New Roman" w:hAnsi="Times New Roman"/>
                                  <w:color w:val="808080"/>
                                  <w:kern w:val="24"/>
                                  <w:sz w:val="18"/>
                                </w:rPr>
                                <w:t>Други приходи</w:t>
                              </w:r>
                            </w:p>
                          </w:txbxContent>
                        </wps:txbx>
                        <wps:bodyPr wrap="square">
                          <a:noAutofit/>
                        </wps:bodyPr>
                      </wps:wsp>
                    </wpg:wgp>
                  </a:graphicData>
                </a:graphic>
              </wp:inline>
            </w:drawing>
          </mc:Choice>
          <mc:Fallback>
            <w:pict>
              <v:group id="Group 2" o:spid="_x0000_s1046" style="width:401.25pt;height:224.05pt;mso-position-horizontal-relative:char;mso-position-vertical-relative:line" coordsize="42847,28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">
                <v:shape id="Picture 2" o:spid="_x0000_s1047" type="#_x0000_t75" style="position:absolute;left:1330;top:151;width:31407;height:2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sTh3AAAAA3QAAAA8AAABkcnMvZG93bnJldi54bWxET8uKwjAU3Q/4D+EK7sZUZUSqUaQguBKf&#10;6PLaXNtic1OSaDt/P1kMuDyc92LVmVq8yfnKsoLRMAFBnFtdcaHgfNp8z0D4gKyxtkwKfsnDatn7&#10;WmCqbcsHeh9DIWII+xQVlCE0qZQ+L8mgH9qGOHIP6wyGCF0htcM2hptajpNkKg1WHBtKbCgrKX8e&#10;X0bB8+fSjg50e9zDFYuOd5l77TOlBv1uPQcRqAsf8b97qxVMJtO4P76JT0A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CxOHcAAAADdAAAADwAAAAAAAAAAAAAAAACfAgAA&#10;ZHJzL2Rvd25yZXYueG1sUEsFBgAAAAAEAAQA9wAAAIwDAAAAAA==&#10;">
                  <v:imagedata r:id="rId25" o:title=""/>
                  <v:path arrowok="t"/>
                </v:shape>
                <v:rect id="Rectangle 4" o:spid="_x0000_s1048" style="position:absolute;top:2285;width:3714;height:16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Qk8QA&#10;AADbAAAADwAAAGRycy9kb3ducmV2LnhtbESPQWvCQBSE74X+h+UVvBTd1EI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kJPEAAAA2wAAAA8AAAAAAAAAAAAAAAAAmAIAAGRycy9k&#10;b3ducmV2LnhtbFBLBQYAAAAABAAEAPUAAACJAwAAAAA=&#10;" filled="f" stroked="f">
                  <v:textbox>
                    <w:txbxContent>
                      <w:p>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1,2 %</w:t>
                        </w:r>
                      </w:p>
                      <w:p>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1,0 %</w:t>
                        </w:r>
                      </w:p>
                      <w:p>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0,8 %</w:t>
                        </w:r>
                      </w:p>
                      <w:p>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0,6 %</w:t>
                        </w:r>
                      </w:p>
                      <w:p>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0,4 %</w:t>
                        </w:r>
                      </w:p>
                      <w:p>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0,2 %</w:t>
                        </w:r>
                      </w:p>
                      <w:p>
                        <w:pPr>
                          <w:pStyle w:val="NormalWeb"/>
                          <w:spacing w:after="140"/>
                          <w:jc w:val="right"/>
                          <w:rPr>
                            <w:rFonts w:ascii="Times New Roman" w:hAnsi="Times New Roman"/>
                            <w:sz w:val="18"/>
                            <w:szCs w:val="18"/>
                          </w:rPr>
                        </w:pPr>
                        <w:r>
                          <w:rPr>
                            <w:rFonts w:ascii="Times New Roman" w:hAnsi="Times New Roman"/>
                            <w:color w:val="7F7F7F"/>
                            <w:kern w:val="24"/>
                            <w:sz w:val="18"/>
                            <w14:textFill>
                              <w14:solidFill>
                                <w14:srgbClr w14:val="7F7F7F">
                                  <w14:lumMod w14:val="50000"/>
                                  <w14:lumOff w14:val="50000"/>
                                </w14:srgbClr>
                              </w14:solidFill>
                            </w14:textFill>
                          </w:rPr>
                          <w:t>0,0 %</w:t>
                        </w:r>
                      </w:p>
                    </w:txbxContent>
                  </v:textbox>
                </v:rect>
                <v:rect id="Rectangle 5" o:spid="_x0000_s1049" style="position:absolute;left:1114;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zUsQA&#10;AADbAAAADwAAAGRycy9kb3ducmV2LnhtbESPQWsCMRSE74L/ITyhF6nZVpCyGkWkhUIPsio9v26e&#10;m7Cbl3WTutt/3wiCx2FmvmFWm8E14kpdsJ4VvMwyEMSl15YrBafjx/MbiBCRNTaeScEfBdisx6MV&#10;5tr3XND1ECuRIBxyVGBibHMpQ2nIYZj5ljh5Z985jEl2ldQd9gnuGvmaZQvp0HJaMNjSzlBZH36d&#10;Alu/9/bH7wp9iXvz/TUd6kVWKPU0GbZLEJGG+Ajf259awXwOty/p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Gc1L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1958 г.</w:t>
                        </w:r>
                      </w:p>
                    </w:txbxContent>
                  </v:textbox>
                </v:rect>
                <v:rect id="Rectangle 6" o:spid="_x0000_s1050" style="position:absolute;left:10741;top:18389;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JsQA&#10;AADbAAAADwAAAGRycy9kb3ducmV2LnhtbESPQWsCMRSE7wX/Q3gFL0WzrUVkaxSRFgQPslY8v25e&#10;N2E3L9tN6q7/3giFHoeZ+YZZrgfXiAt1wXpW8DzNQBCXXluuFJw+PyYLECEia2w8k4IrBVivRg9L&#10;zLXvuaDLMVYiQTjkqMDE2OZShtKQwzD1LXHyvn3nMCbZVVJ32Ce4a+RLls2lQ8tpwWBLW0Nlffx1&#10;Cmz93tsvvy30TzyY8/5pqOdZodT4cdi8gYg0xP/wX3unFcxe4f4l/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6yb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008080"/>
                            <w:kern w:val="24"/>
                            <w:sz w:val="18"/>
                          </w:rPr>
                          <w:t>1978 г.</w:t>
                        </w:r>
                      </w:p>
                    </w:txbxContent>
                  </v:textbox>
                </v:rect>
                <v:rect id="Rectangle 7" o:spid="_x0000_s1051" style="position:absolute;left:15313;top:17510;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OvcQA&#10;AADbAAAADwAAAGRycy9kb3ducmV2LnhtbESPQWsCMRSE7wX/Q3gFL0WzrVRkaxSRFgQPslY8v25e&#10;N2E3L9tN6q7/3giFHoeZ+YZZrgfXiAt1wXpW8DzNQBCXXluuFJw+PyYLECEia2w8k4IrBVivRg9L&#10;zLXvuaDLMVYiQTjkqMDE2OZShtKQwzD1LXHyvn3nMCbZVVJ32Ce4a+RLls2lQ8tpwWBLW0Nlffx1&#10;Cmz93tsvvy30TzyY8/5pqOdZodT4cdi8gYg0xP/wX3unFcxe4f4l/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Tr3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1988 г.</w:t>
                        </w:r>
                      </w:p>
                    </w:txbxContent>
                  </v:textbox>
                </v:rect>
                <v:rect id="Rectangle 8" o:spid="_x0000_s1052" style="position:absolute;left:19885;top:18389;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QysQA&#10;AADbAAAADwAAAGRycy9kb3ducmV2LnhtbESPQWvCQBSE74L/YXlCL1I3VggldZUiCoUeSrT0/Jp9&#10;zS7Jvo3ZrUn/fVcQPA4z8w2z3o6uFRfqg/WsYLnIQBBXXluuFXyeDo/PIEJE1th6JgV/FGC7mU7W&#10;WGg/cEmXY6xFgnAoUIGJsSukDJUhh2HhO+Lk/fjeYUyyr6XucUhw18qnLMulQ8tpwWBHO0NVc/x1&#10;CmyzH+y335X6HD/M1/t8bPKsVOphNr6+gIg0xnv41n7TClY5XL+kH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x0Mr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008080"/>
                            <w:kern w:val="24"/>
                            <w:sz w:val="18"/>
                          </w:rPr>
                          <w:t>1998 г.</w:t>
                        </w:r>
                      </w:p>
                    </w:txbxContent>
                  </v:textbox>
                </v:rect>
                <v:rect id="Rectangle 9" o:spid="_x0000_s1053" style="position:absolute;left:24342;top:17510;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11UcQA&#10;AADbAAAADwAAAGRycy9kb3ducmV2LnhtbESPQWsCMRSE70L/Q3iFXkSzbcHKahSRFgo9yNri+bl5&#10;bsJuXtZN6m7/vRGEHoeZ+YZZrgfXiAt1wXpW8DzNQBCXXluuFPx8f0zmIEJE1th4JgV/FGC9ehgt&#10;Mde+54Iu+1iJBOGQowITY5tLGUpDDsPUt8TJO/nOYUyyq6TusE9w18iXLJtJh5bTgsGWtobKev/r&#10;FNj6vbdHvy30Oe7M4Ws81LOsUOrpcdgsQEQa4n/43v7UCl7f4P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9dVH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2008 г.</w:t>
                        </w:r>
                      </w:p>
                    </w:txbxContent>
                  </v:textbox>
                </v:rect>
                <v:rect id="Rectangle 10" o:spid="_x0000_s1054" style="position:absolute;left:28757;top:18423;width:3834;height:200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LhI8AA&#10;AADbAAAADwAAAGRycy9kb3ducmV2LnhtbERPz2vCMBS+C/4P4Qm7yEw3QaQzisiEwQ5SNzy/NW9N&#10;aPNSm2jrf28OgseP7/dqM7hGXKkL1rOCt1kGgrj02nKl4Pdn/7oEESKyxsYzKbhRgM16PFphrn3P&#10;BV2PsRIphEOOCkyMbS5lKA05DDPfEifu33cOY4JdJXWHfQp3jXzPsoV0aDk1GGxpZ6isjxenwNaf&#10;vf3zu0Kf48GcvqdDvcgKpV4mw/YDRKQhPsUP95dWME9j05f0A+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LhI8AAAADbAAAADwAAAAAAAAAAAAAAAACYAgAAZHJzL2Rvd25y&#10;ZXYueG1sUEsFBgAAAAAEAAQA9QAAAIUDAAAAAA==&#10;" filled="f" stroked="f">
                  <v:textbox>
                    <w:txbxContent>
                      <w:p>
                        <w:pPr>
                          <w:pStyle w:val="NormalWeb"/>
                          <w:rPr>
                            <w:rFonts w:ascii="Times New Roman" w:hAnsi="Times New Roman"/>
                            <w:sz w:val="18"/>
                            <w:szCs w:val="18"/>
                          </w:rPr>
                        </w:pPr>
                        <w:r>
                          <w:rPr>
                            <w:rFonts w:ascii="Times New Roman" w:hAnsi="Times New Roman"/>
                            <w:color w:val="008080"/>
                            <w:kern w:val="24"/>
                            <w:sz w:val="18"/>
                          </w:rPr>
                          <w:t>2018 г.</w:t>
                        </w:r>
                      </w:p>
                    </w:txbxContent>
                  </v:textbox>
                </v:rect>
                <v:rect id="Rectangle 11" o:spid="_x0000_s1055" style="position:absolute;left:26743;top:17364;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EuMQA&#10;AADbAAAADwAAAGRycy9kb3ducmV2LnhtbESPQWsCMRSE70L/Q3iFXkSzbUHqahSRFgo9yNri+bl5&#10;bsJuXtZN6m7/vRGEHoeZ+YZZrgfXiAt1wXpW8DzNQBCXXluuFPx8f0zeQISIrLHxTAr+KMB69TBa&#10;Yq59zwVd9rESCcIhRwUmxjaXMpSGHIapb4mTd/Kdw5hkV0ndYZ/grpEvWTaTDi2nBYMtbQ2V9f7X&#10;KbD1e2+Pflvoc9yZw9d4qGdZodTT47BZgIg0xP/wvf2pFbzO4f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RLj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2013 г.</w:t>
                        </w:r>
                      </w:p>
                    </w:txbxContent>
                  </v:textbox>
                </v:rect>
                <v:rect id="Rectangle 12" o:spid="_x0000_s1056" style="position:absolute;left:17823;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eWMAA&#10;AADbAAAADwAAAGRycy9kb3ducmV2LnhtbERPz2vCMBS+C/4P4Qm7yEw3RKQzisiEwQ5SNzy/NW9N&#10;aPNSm2jrf28OgseP7/dqM7hGXKkL1rOCt1kGgrj02nKl4Pdn/7oEESKyxsYzKbhRgM16PFphrn3P&#10;BV2PsRIphEOOCkyMbS5lKA05DDPfEifu33cOY4JdJXWHfQp3jXzPsoV0aDk1GGxpZ6isjxenwNaf&#10;vf3zu0Kf48GcvqdDvcgKpV4mw/YDRKQhPsUP95dWME/r05f0A+T6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KeWMAAAADbAAAADwAAAAAAAAAAAAAAAACYAgAAZHJzL2Rvd25y&#10;ZXYueG1sUEsFBgAAAAAEAAQA9QAAAIUDAAAAAA==&#10;" filled="f" stroked="f">
                  <v:textbox>
                    <w:txbxContent>
                      <w:p>
                        <w:pPr>
                          <w:pStyle w:val="NormalWeb"/>
                          <w:rPr>
                            <w:rFonts w:ascii="Times New Roman" w:hAnsi="Times New Roman"/>
                            <w:sz w:val="18"/>
                            <w:szCs w:val="18"/>
                          </w:rPr>
                        </w:pPr>
                        <w:r>
                          <w:rPr>
                            <w:rFonts w:ascii="Times New Roman" w:hAnsi="Times New Roman"/>
                            <w:color w:val="808080"/>
                            <w:kern w:val="24"/>
                            <w:sz w:val="18"/>
                          </w:rPr>
                          <w:t>1993 г.</w:t>
                        </w:r>
                      </w:p>
                    </w:txbxContent>
                  </v:textbox>
                </v:rect>
                <v:rect id="Rectangle 13" o:spid="_x0000_s1057" style="position:absolute;left:22568;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47w8QA&#10;AADbAAAADwAAAGRycy9kb3ducmV2LnhtbESPQWsCMRSE74L/ITzBi9SsIlJWo4i0UOihrC09v26e&#10;m7Cbl3WTutt/3wiCx2FmvmG2+8E14kpdsJ4VLOYZCOLSa8uVgq/P16dnECEia2w8k4I/CrDfjUdb&#10;zLXvuaDrKVYiQTjkqMDE2OZShtKQwzD3LXHyzr5zGJPsKqk77BPcNXKZZWvp0HJaMNjS0VBZn36d&#10;Alu/9PbHHwt9iR/m+3021OusUGo6GQ4bEJGG+Ajf229awWoBty/pB8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eO8P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2003 г.</w:t>
                        </w:r>
                      </w:p>
                    </w:txbxContent>
                  </v:textbox>
                </v:rect>
                <v:rect id="Rectangle 14" o:spid="_x0000_s1058" style="position:absolute;left:13145;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ltMQA&#10;AADbAAAADwAAAGRycy9kb3ducmV2LnhtbESPQWsCMRSE74L/ITyhF6nZikhZjSLSQsFDWVt6ft08&#10;N2E3L+smddd/3wiCx2FmvmHW28E14kJdsJ4VvMwyEMSl15YrBd9f78+vIEJE1th4JgVXCrDdjEdr&#10;zLXvuaDLMVYiQTjkqMDE2OZShtKQwzDzLXHyTr5zGJPsKqk77BPcNXKeZUvp0HJaMNjS3lBZH/+c&#10;Alu/9fbX7wt9jp/m5zAd6mVWKPU0GXYrEJGG+Ajf2x9awWIOty/p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MpbT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1983 г.</w:t>
                        </w:r>
                      </w:p>
                    </w:txbxContent>
                  </v:textbox>
                </v:rect>
                <v:rect id="Rectangle 15" o:spid="_x0000_s1059" style="position:absolute;left:8455;top:17364;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AAL8QA&#10;AADbAAAADwAAAGRycy9kb3ducmV2LnhtbESPQWsCMRSE7wX/Q3gFL0WzrUVkaxSRFgQPslY8v25e&#10;N2E3L9tN6q7/3giFHoeZ+YZZrgfXiAt1wXpW8DzNQBCXXluuFJw+PyYLECEia2w8k4IrBVivRg9L&#10;zLXvuaDLMVYiQTjkqMDE2OZShtKQwzD1LXHyvn3nMCbZVVJ32Ce4a+RLls2lQ8tpwWBLW0Nlffx1&#10;Cmz93tsvvy30TzyY8/5pqOdZodT4cdi8gYg0xP/wX3unFbzO4P4l/Q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AAC/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1973 г.</w:t>
                        </w:r>
                      </w:p>
                    </w:txbxContent>
                  </v:textbox>
                </v:rect>
                <v:rect id="Rectangle 16" o:spid="_x0000_s1060" style="position:absolute;left:3561;top:17364;width:3834;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Q8cQA&#10;AADbAAAADwAAAGRycy9kb3ducmV2LnhtbESPQWsCMRSE70L/Q3iFXkSzLdTKahSRFgo9yNri+bl5&#10;bsJuXtZN6m7/vRGEHoeZ+YZZrgfXiAt1wXpW8DzNQBCXXluuFPx8f0zmIEJE1th4JgV/FGC9ehgt&#10;Mde+54Iu+1iJBOGQowITY5tLGUpDDsPUt8TJO/nOYUyyq6TusE9w18iXLJtJh5bTgsGWtobKev/r&#10;FNj6vbdHvy30Oe7M4Ws81LOsUOrpcdgsQEQa4n/43v7UCl7f4P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kPH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1963 г.</w:t>
                        </w:r>
                      </w:p>
                    </w:txbxContent>
                  </v:textbox>
                </v:rect>
                <v:rect id="Rectangle 17" o:spid="_x0000_s1061" style="position:absolute;left:6008;top:17364;width:3835;height:200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hGMQA&#10;AADbAAAADwAAAGRycy9kb3ducmV2LnhtbESPQWsCMRSE70L/Q3iFXkSzLVTqahSRFgo9yNri+bl5&#10;bsJuXtZN6m7/vRGEHoeZ+YZZrgfXiAt1wXpW8DzNQBCXXluuFPx8f0zeQISIrLHxTAr+KMB69TBa&#10;Yq59zwVd9rESCcIhRwUmxjaXMpSGHIapb4mTd/Kdw5hkV0ndYZ/grpEvWTaTDi2nBYMtbQ2V9f7X&#10;KbD1e2+Pflvoc9yZw9d4qGdZodTT47BZgIg0xP/wvf2pFbzO4f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xoRjEAAAA2wAAAA8AAAAAAAAAAAAAAAAAmAIAAGRycy9k&#10;b3ducmV2LnhtbFBLBQYAAAAABAAEAPUAAACJAwAAAAA=&#10;" filled="f" stroked="f">
                  <v:textbox>
                    <w:txbxContent>
                      <w:p>
                        <w:pPr>
                          <w:pStyle w:val="NormalWeb"/>
                          <w:rPr>
                            <w:rFonts w:ascii="Times New Roman" w:hAnsi="Times New Roman"/>
                            <w:sz w:val="18"/>
                            <w:szCs w:val="18"/>
                          </w:rPr>
                        </w:pPr>
                        <w:r>
                          <w:rPr>
                            <w:rFonts w:ascii="Times New Roman" w:hAnsi="Times New Roman"/>
                            <w:color w:val="808080"/>
                            <w:kern w:val="24"/>
                            <w:sz w:val="18"/>
                          </w:rPr>
                          <w:t>1968 г.</w:t>
                        </w:r>
                      </w:p>
                    </w:txbxContent>
                  </v:textbox>
                </v:rect>
                <v:rect id="Rectangle 18" o:spid="_x0000_s1062" style="position:absolute;left:2383;width:20151;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aFcUA&#10;AADbAAAADwAAAGRycy9kb3ducmV2LnhtbESPQWvCQBSE7wX/w/KEXkrdWEE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BoVxQAAANsAAAAPAAAAAAAAAAAAAAAAAJgCAABkcnMv&#10;ZG93bnJldi54bWxQSwUGAAAAAAQABAD1AAAAigMAAAAA&#10;" filled="f" stroked="f">
                  <v:textbox>
                    <w:txbxContent>
                      <w:p>
                        <w:pPr>
                          <w:pStyle w:val="NormalWeb"/>
                          <w:rPr>
                            <w:rFonts w:ascii="Times New Roman" w:hAnsi="Times New Roman"/>
                            <w:sz w:val="18"/>
                            <w:szCs w:val="18"/>
                          </w:rPr>
                        </w:pPr>
                        <w:r>
                          <w:rPr>
                            <w:rFonts w:ascii="Times New Roman" w:hAnsi="Times New Roman"/>
                            <w:color w:val="808080"/>
                            <w:kern w:val="24"/>
                            <w:sz w:val="18"/>
                          </w:rPr>
                          <w:t>% от брутния национален доход</w:t>
                        </w:r>
                      </w:p>
                    </w:txbxContent>
                  </v:textbox>
                </v:rect>
                <v:rect id="Rectangle 19" o:spid="_x0000_s1063" style="position:absolute;left:3737;top:22344;width:12954;height:6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4Q8IA&#10;AADbAAAADwAAAGRycy9kb3ducmV2LnhtbERPTWuDQBC9B/oflinkEuKaHkpjXKUESiQUQk2b8+BO&#10;VerOGner9t93D4EcH+87zWfTiZEG11pWsIliEMSV1S3XCj7Pb+sXEM4ja+wsk4I/cpBnD4sUE20n&#10;/qCx9LUIIewSVNB43ydSuqohgy6yPXHgvu1g0Ac41FIPOIVw08mnOH6WBlsODQ32tG+o+il/jYKp&#10;Oo2X8/tBnlaXwvK1uO7Lr6NSy8f5dQfC0+zv4pu70Aq2YWz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fhDwgAAANsAAAAPAAAAAAAAAAAAAAAAAJgCAABkcnMvZG93&#10;bnJldi54bWxQSwUGAAAAAAQABAD1AAAAhwMAAAAA&#10;" filled="f" stroked="f">
                  <v:textbox>
                    <w:txbxContent>
                      <w:p>
                        <w:pPr>
                          <w:pStyle w:val="NormalWeb"/>
                          <w:rPr>
                            <w:rFonts w:ascii="Times New Roman" w:hAnsi="Times New Roman"/>
                            <w:sz w:val="18"/>
                            <w:szCs w:val="18"/>
                          </w:rPr>
                        </w:pPr>
                        <w:r>
                          <w:rPr>
                            <w:rFonts w:ascii="Times New Roman" w:hAnsi="Times New Roman"/>
                            <w:color w:val="808080"/>
                            <w:kern w:val="24"/>
                            <w:sz w:val="18"/>
                          </w:rPr>
                          <w:t>Финансов принос</w:t>
                        </w:r>
                      </w:p>
                      <w:p>
                        <w:pPr>
                          <w:pStyle w:val="NormalWeb"/>
                          <w:rPr>
                            <w:rFonts w:ascii="Times New Roman" w:hAnsi="Times New Roman"/>
                            <w:sz w:val="18"/>
                            <w:szCs w:val="18"/>
                          </w:rPr>
                        </w:pPr>
                        <w:r>
                          <w:rPr>
                            <w:rFonts w:ascii="Times New Roman" w:hAnsi="Times New Roman"/>
                            <w:color w:val="808080"/>
                            <w:kern w:val="24"/>
                            <w:sz w:val="18"/>
                          </w:rPr>
                          <w:t>Мита</w:t>
                        </w:r>
                      </w:p>
                      <w:p>
                        <w:pPr>
                          <w:pStyle w:val="NormalWeb"/>
                          <w:rPr>
                            <w:rFonts w:ascii="Times New Roman" w:hAnsi="Times New Roman"/>
                            <w:sz w:val="18"/>
                            <w:szCs w:val="18"/>
                          </w:rPr>
                        </w:pPr>
                        <w:r>
                          <w:rPr>
                            <w:rFonts w:ascii="Times New Roman" w:hAnsi="Times New Roman"/>
                            <w:color w:val="808080"/>
                            <w:kern w:val="24"/>
                            <w:sz w:val="18"/>
                          </w:rPr>
                          <w:t>Собствен ресурс на статистическа база на ДДС</w:t>
                        </w:r>
                      </w:p>
                    </w:txbxContent>
                  </v:textbox>
                </v:rect>
                <v:rect id="Rectangle 20" o:spid="_x0000_s1064" style="position:absolute;left:17451;top:22511;width:25396;height:5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4+icIA&#10;AADcAAAADwAAAGRycy9kb3ducmV2LnhtbERPTYvCMBC9C/6HMIIX0VQPslSjiCBbRBDrruehGdti&#10;M6lNtu3++40g7G0e73PW295UoqXGlZYVzGcRCOLM6pJzBV/Xw/QDhPPIGivLpOCXHGw3w8EaY207&#10;vlCb+lyEEHYxKii8r2MpXVaQQTezNXHg7rYx6ANscqkb7EK4qeQiipbSYMmhocCa9gVlj/THKOiy&#10;c3u7nj7leXJLLD+T5z79Pio1HvW7FQhPvf8Xv92JDvOjObyeC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j6JwgAAANwAAAAPAAAAAAAAAAAAAAAAAJgCAABkcnMvZG93&#10;bnJldi54bWxQSwUGAAAAAAQABAD1AAAAhwMAAAAA&#10;" filled="f" stroked="f">
                  <v:textbox>
                    <w:txbxContent>
                      <w:p>
                        <w:pPr>
                          <w:pStyle w:val="NormalWeb"/>
                          <w:rPr>
                            <w:rFonts w:ascii="Times New Roman" w:hAnsi="Times New Roman"/>
                            <w:sz w:val="18"/>
                            <w:szCs w:val="18"/>
                          </w:rPr>
                        </w:pPr>
                        <w:r>
                          <w:rPr>
                            <w:rFonts w:ascii="Times New Roman" w:hAnsi="Times New Roman"/>
                            <w:color w:val="808080"/>
                            <w:kern w:val="24"/>
                            <w:sz w:val="18"/>
                          </w:rPr>
                          <w:t>Собствен ресурс въз основа на брутен национален доход</w:t>
                        </w:r>
                      </w:p>
                      <w:p>
                        <w:pPr>
                          <w:pStyle w:val="NormalWeb"/>
                          <w:rPr>
                            <w:rFonts w:ascii="Times New Roman" w:hAnsi="Times New Roman"/>
                            <w:sz w:val="18"/>
                            <w:szCs w:val="18"/>
                          </w:rPr>
                        </w:pPr>
                        <w:r>
                          <w:rPr>
                            <w:rFonts w:ascii="Times New Roman" w:hAnsi="Times New Roman"/>
                            <w:color w:val="808080"/>
                            <w:kern w:val="24"/>
                            <w:sz w:val="18"/>
                          </w:rPr>
                          <w:t>Други приходи</w:t>
                        </w:r>
                      </w:p>
                    </w:txbxContent>
                  </v:textbox>
                </v:rect>
                <w10:anchorlock/>
              </v:group>
            </w:pict>
          </mc:Fallback>
        </mc:AlternateContent>
      </w:r>
    </w:p>
    <w:p w:rsidR="005354D9" w:rsidRDefault="001C61C6">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Една реформа на приходната част на бюджета на ЕС би спомогнала за насочването на дебата към целите и областите, в които</w:t>
      </w:r>
      <w:r>
        <w:rPr>
          <w:rFonts w:ascii="Times New Roman" w:hAnsi="Times New Roman"/>
          <w:noProof/>
          <w:sz w:val="24"/>
        </w:rPr>
        <w:t xml:space="preserve"> ЕС може да осигури реална добавена стойност</w:t>
      </w:r>
      <w:r>
        <w:rPr>
          <w:rFonts w:ascii="Times New Roman" w:hAnsi="Times New Roman"/>
          <w:noProof/>
          <w:sz w:val="24"/>
          <w:vertAlign w:val="superscript"/>
        </w:rPr>
        <w:footnoteReference w:id="7"/>
      </w:r>
      <w:r>
        <w:rPr>
          <w:rFonts w:ascii="Times New Roman" w:hAnsi="Times New Roman"/>
          <w:noProof/>
          <w:sz w:val="24"/>
        </w:rPr>
        <w:t>.</w:t>
      </w:r>
    </w:p>
    <w:tbl>
      <w:tblPr>
        <w:tblStyle w:val="TableGrid"/>
        <w:tblW w:w="0" w:type="auto"/>
        <w:tblBorders>
          <w:top w:val="none" w:sz="0" w:space="0" w:color="auto"/>
          <w:left w:val="none" w:sz="0" w:space="0" w:color="auto"/>
          <w:bottom w:val="none" w:sz="0" w:space="0" w:color="auto"/>
          <w:right w:val="none" w:sz="0" w:space="0" w:color="auto"/>
          <w:insideH w:val="nil"/>
          <w:insideV w:val="nil"/>
        </w:tblBorders>
        <w:tblLayout w:type="fixed"/>
        <w:tblLook w:val="04A0" w:firstRow="1" w:lastRow="0" w:firstColumn="1" w:lastColumn="0" w:noHBand="0" w:noVBand="1"/>
      </w:tblPr>
      <w:tblGrid>
        <w:gridCol w:w="9288"/>
      </w:tblGrid>
      <w:tr w:rsidR="005354D9">
        <w:trPr>
          <w:trHeight w:val="567"/>
        </w:trPr>
        <w:tc>
          <w:tcPr>
            <w:tcW w:w="9288" w:type="dxa"/>
            <w:tcBorders>
              <w:top w:val="nil"/>
              <w:left w:val="nil"/>
              <w:bottom w:val="nil"/>
              <w:right w:val="nil"/>
            </w:tcBorders>
            <w:shd w:val="clear" w:color="auto" w:fill="2AA19F"/>
            <w:vAlign w:val="center"/>
            <w:hideMark/>
          </w:tcPr>
          <w:p w:rsidR="005354D9" w:rsidRDefault="001C61C6">
            <w:pPr>
              <w:keepNext/>
              <w:ind w:left="5"/>
              <w:jc w:val="center"/>
              <w:rPr>
                <w:rFonts w:ascii="Times New Roman" w:eastAsia="EC Square Sans Pro" w:hAnsi="Times New Roman"/>
                <w:noProof/>
                <w:sz w:val="24"/>
                <w:szCs w:val="24"/>
                <w:lang w:val="bg-BG" w:eastAsia="bg-BG" w:bidi="bg-BG"/>
              </w:rPr>
            </w:pPr>
            <w:r>
              <w:rPr>
                <w:noProof/>
                <w:lang w:eastAsia="en-GB"/>
              </w:rPr>
              <mc:AlternateContent>
                <mc:Choice Requires="wpg">
                  <w:drawing>
                    <wp:anchor distT="0" distB="0" distL="114300" distR="114300" simplePos="0" relativeHeight="251845120" behindDoc="0" locked="0" layoutInCell="1" allowOverlap="1">
                      <wp:simplePos x="0" y="0"/>
                      <wp:positionH relativeFrom="column">
                        <wp:posOffset>160655</wp:posOffset>
                      </wp:positionH>
                      <wp:positionV relativeFrom="paragraph">
                        <wp:posOffset>64135</wp:posOffset>
                      </wp:positionV>
                      <wp:extent cx="574675" cy="574675"/>
                      <wp:effectExtent l="0" t="0" r="15875" b="15875"/>
                      <wp:wrapNone/>
                      <wp:docPr id="137" name="Group 137"/>
                      <wp:cNvGraphicFramePr/>
                      <a:graphic xmlns:a="http://schemas.openxmlformats.org/drawingml/2006/main">
                        <a:graphicData uri="http://schemas.microsoft.com/office/word/2010/wordprocessingGroup">
                          <wpg:wgp>
                            <wpg:cNvGrpSpPr/>
                            <wpg:grpSpPr>
                              <a:xfrm>
                                <a:off x="0" y="0"/>
                                <a:ext cx="574675" cy="574675"/>
                                <a:chOff x="0" y="0"/>
                                <a:chExt cx="575310" cy="575310"/>
                              </a:xfrm>
                            </wpg:grpSpPr>
                            <wps:wsp>
                              <wps:cNvPr id="257" name="Freeform 257"/>
                              <wps:cNvSpPr/>
                              <wps:spPr>
                                <a:xfrm>
                                  <a:off x="0" y="0"/>
                                  <a:ext cx="575310" cy="575310"/>
                                </a:xfrm>
                                <a:custGeom>
                                  <a:avLst/>
                                  <a:gdLst>
                                    <a:gd name="TX0" fmla="*/ 287147 w 574294"/>
                                    <a:gd name="TY0" fmla="*/ 0 h 574306"/>
                                    <a:gd name="TX1" fmla="*/ 240632 w 574294"/>
                                    <a:gd name="TY1" fmla="*/ 3765 h 574306"/>
                                    <a:gd name="TX2" fmla="*/ 196484 w 574294"/>
                                    <a:gd name="TY2" fmla="*/ 14663 h 574306"/>
                                    <a:gd name="TX3" fmla="*/ 155299 w 574294"/>
                                    <a:gd name="TY3" fmla="*/ 32099 h 574306"/>
                                    <a:gd name="TX4" fmla="*/ 117672 w 574294"/>
                                    <a:gd name="TY4" fmla="*/ 55477 h 574306"/>
                                    <a:gd name="TX5" fmla="*/ 84199 w 574294"/>
                                    <a:gd name="TY5" fmla="*/ 84201 h 574306"/>
                                    <a:gd name="TX6" fmla="*/ 55476 w 574294"/>
                                    <a:gd name="TY6" fmla="*/ 117675 h 574306"/>
                                    <a:gd name="TX7" fmla="*/ 32099 w 574294"/>
                                    <a:gd name="TY7" fmla="*/ 155303 h 574306"/>
                                    <a:gd name="TX8" fmla="*/ 14663 w 574294"/>
                                    <a:gd name="TY8" fmla="*/ 196491 h 574306"/>
                                    <a:gd name="TX9" fmla="*/ 3765 w 574294"/>
                                    <a:gd name="TY9" fmla="*/ 240641 h 574306"/>
                                    <a:gd name="TX10" fmla="*/ 0 w 574294"/>
                                    <a:gd name="TY10" fmla="*/ 287159 h 574306"/>
                                    <a:gd name="TX11" fmla="*/ 953 w 574294"/>
                                    <a:gd name="TY11" fmla="*/ 310675 h 574306"/>
                                    <a:gd name="TX12" fmla="*/ 8359 w 574294"/>
                                    <a:gd name="TY12" fmla="*/ 356081 h 574306"/>
                                    <a:gd name="TX13" fmla="*/ 22601 w 574294"/>
                                    <a:gd name="TY13" fmla="*/ 398822 h 574306"/>
                                    <a:gd name="TX14" fmla="*/ 43082 w 574294"/>
                                    <a:gd name="TY14" fmla="*/ 438302 h 574306"/>
                                    <a:gd name="TX15" fmla="*/ 69206 w 574294"/>
                                    <a:gd name="TY15" fmla="*/ 473927 h 574306"/>
                                    <a:gd name="TX16" fmla="*/ 100379 w 574294"/>
                                    <a:gd name="TY16" fmla="*/ 505099 h 574306"/>
                                    <a:gd name="TX17" fmla="*/ 136003 w 574294"/>
                                    <a:gd name="TY17" fmla="*/ 531224 h 574306"/>
                                    <a:gd name="TX18" fmla="*/ 175484 w 574294"/>
                                    <a:gd name="TY18" fmla="*/ 551705 h 574306"/>
                                    <a:gd name="TX19" fmla="*/ 218225 w 574294"/>
                                    <a:gd name="TY19" fmla="*/ 565946 h 574306"/>
                                    <a:gd name="TX20" fmla="*/ 263631 w 574294"/>
                                    <a:gd name="TY20" fmla="*/ 573352 h 574306"/>
                                    <a:gd name="TX21" fmla="*/ 287147 w 574294"/>
                                    <a:gd name="TY21" fmla="*/ 574306 h 574306"/>
                                    <a:gd name="TX22" fmla="*/ 310662 w 574294"/>
                                    <a:gd name="TY22" fmla="*/ 573352 h 574306"/>
                                    <a:gd name="TX23" fmla="*/ 356068 w 574294"/>
                                    <a:gd name="TY23" fmla="*/ 565946 h 574306"/>
                                    <a:gd name="TX24" fmla="*/ 398809 w 574294"/>
                                    <a:gd name="TY24" fmla="*/ 551705 h 574306"/>
                                    <a:gd name="TX25" fmla="*/ 438290 w 574294"/>
                                    <a:gd name="TY25" fmla="*/ 531224 h 574306"/>
                                    <a:gd name="TX26" fmla="*/ 473914 w 574294"/>
                                    <a:gd name="TY26" fmla="*/ 505099 h 574306"/>
                                    <a:gd name="TX27" fmla="*/ 505087 w 574294"/>
                                    <a:gd name="TY27" fmla="*/ 473927 h 574306"/>
                                    <a:gd name="TX28" fmla="*/ 531211 w 574294"/>
                                    <a:gd name="TY28" fmla="*/ 438302 h 574306"/>
                                    <a:gd name="TX29" fmla="*/ 551692 w 574294"/>
                                    <a:gd name="TY29" fmla="*/ 398822 h 574306"/>
                                    <a:gd name="TX30" fmla="*/ 565934 w 574294"/>
                                    <a:gd name="TY30" fmla="*/ 356081 h 574306"/>
                                    <a:gd name="TX31" fmla="*/ 573340 w 574294"/>
                                    <a:gd name="TY31" fmla="*/ 310675 h 574306"/>
                                    <a:gd name="TX32" fmla="*/ 574294 w 574294"/>
                                    <a:gd name="TY32" fmla="*/ 287159 h 574306"/>
                                    <a:gd name="TX33" fmla="*/ 573340 w 574294"/>
                                    <a:gd name="TY33" fmla="*/ 263642 h 574306"/>
                                    <a:gd name="TX34" fmla="*/ 565934 w 574294"/>
                                    <a:gd name="TY34" fmla="*/ 218233 h 574306"/>
                                    <a:gd name="TX35" fmla="*/ 551692 w 574294"/>
                                    <a:gd name="TY35" fmla="*/ 175489 h 574306"/>
                                    <a:gd name="TX36" fmla="*/ 531211 w 574294"/>
                                    <a:gd name="TY36" fmla="*/ 136007 h 574306"/>
                                    <a:gd name="TX37" fmla="*/ 505087 w 574294"/>
                                    <a:gd name="TY37" fmla="*/ 100381 h 574306"/>
                                    <a:gd name="TX38" fmla="*/ 473914 w 574294"/>
                                    <a:gd name="TY38" fmla="*/ 69208 h 574306"/>
                                    <a:gd name="TX39" fmla="*/ 438290 w 574294"/>
                                    <a:gd name="TY39" fmla="*/ 43082 h 574306"/>
                                    <a:gd name="TX40" fmla="*/ 398809 w 574294"/>
                                    <a:gd name="TY40" fmla="*/ 22601 h 574306"/>
                                    <a:gd name="TX41" fmla="*/ 356068 w 574294"/>
                                    <a:gd name="TY41" fmla="*/ 8359 h 574306"/>
                                    <a:gd name="TX42" fmla="*/ 310662 w 574294"/>
                                    <a:gd name="TY42" fmla="*/ 953 h 574306"/>
                                    <a:gd name="TX43" fmla="*/ 287147 w 574294"/>
                                    <a:gd name="TY43" fmla="*/ 0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0"/>
                                      </a:moveTo>
                                      <a:lnTo>
                                        <a:pt x="240632" y="3765"/>
                                      </a:lnTo>
                                      <a:lnTo>
                                        <a:pt x="196484" y="14663"/>
                                      </a:lnTo>
                                      <a:lnTo>
                                        <a:pt x="155299" y="32099"/>
                                      </a:lnTo>
                                      <a:lnTo>
                                        <a:pt x="117672" y="55477"/>
                                      </a:lnTo>
                                      <a:lnTo>
                                        <a:pt x="84199" y="84201"/>
                                      </a:lnTo>
                                      <a:lnTo>
                                        <a:pt x="55476" y="117675"/>
                                      </a:lnTo>
                                      <a:lnTo>
                                        <a:pt x="32099" y="155303"/>
                                      </a:lnTo>
                                      <a:lnTo>
                                        <a:pt x="14663" y="196491"/>
                                      </a:lnTo>
                                      <a:lnTo>
                                        <a:pt x="3765" y="240641"/>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lnTo>
                                        <a:pt x="310662" y="573352"/>
                                      </a:lnTo>
                                      <a:lnTo>
                                        <a:pt x="356068" y="565946"/>
                                      </a:lnTo>
                                      <a:lnTo>
                                        <a:pt x="398809" y="551705"/>
                                      </a:lnTo>
                                      <a:lnTo>
                                        <a:pt x="438290" y="531224"/>
                                      </a:lnTo>
                                      <a:lnTo>
                                        <a:pt x="473914" y="505099"/>
                                      </a:lnTo>
                                      <a:lnTo>
                                        <a:pt x="505087" y="473927"/>
                                      </a:lnTo>
                                      <a:lnTo>
                                        <a:pt x="531211" y="438302"/>
                                      </a:lnTo>
                                      <a:lnTo>
                                        <a:pt x="551692" y="398822"/>
                                      </a:lnTo>
                                      <a:lnTo>
                                        <a:pt x="565934" y="356081"/>
                                      </a:lnTo>
                                      <a:lnTo>
                                        <a:pt x="573340" y="310675"/>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close/>
                                    </a:path>
                                  </a:pathLst>
                                </a:custGeom>
                                <a:solidFill>
                                  <a:srgbClr val="007079"/>
                                </a:solidFill>
                                <a:ln cap="flat"/>
                              </wps:spPr>
                              <wps:bodyPr rot="0" spcFirstLastPara="0" vert="horz" wrap="square" lIns="0" tIns="0" rIns="0" bIns="0" numCol="1" spcCol="0" rtlCol="0" fromWordArt="0" anchor="ctr" anchorCtr="0" forceAA="0" compatLnSpc="0">
                                <a:prstTxWarp prst="textNoShape">
                                  <a:avLst/>
                                </a:prstTxWarp>
                              </wps:bodyPr>
                            </wps:wsp>
                            <wps:wsp>
                              <wps:cNvPr id="258" name="Freeform 258"/>
                              <wps:cNvSpPr/>
                              <wps:spPr>
                                <a:xfrm>
                                  <a:off x="0" y="0"/>
                                  <a:ext cx="575310" cy="575310"/>
                                </a:xfrm>
                                <a:custGeom>
                                  <a:avLst/>
                                  <a:gdLst>
                                    <a:gd name="TX0" fmla="*/ 287147 w 574294"/>
                                    <a:gd name="TY0" fmla="*/ 574306 h 574306"/>
                                    <a:gd name="TX1" fmla="*/ 333661 w 574294"/>
                                    <a:gd name="TY1" fmla="*/ 570541 h 574306"/>
                                    <a:gd name="TX2" fmla="*/ 377809 w 574294"/>
                                    <a:gd name="TY2" fmla="*/ 559643 h 574306"/>
                                    <a:gd name="TX3" fmla="*/ 418994 w 574294"/>
                                    <a:gd name="TY3" fmla="*/ 542207 h 574306"/>
                                    <a:gd name="TX4" fmla="*/ 456621 w 574294"/>
                                    <a:gd name="TY4" fmla="*/ 518830 h 574306"/>
                                    <a:gd name="TX5" fmla="*/ 490094 w 574294"/>
                                    <a:gd name="TY5" fmla="*/ 490107 h 574306"/>
                                    <a:gd name="TX6" fmla="*/ 518817 w 574294"/>
                                    <a:gd name="TY6" fmla="*/ 456634 h 574306"/>
                                    <a:gd name="TX7" fmla="*/ 542194 w 574294"/>
                                    <a:gd name="TY7" fmla="*/ 419007 h 574306"/>
                                    <a:gd name="TX8" fmla="*/ 559630 w 574294"/>
                                    <a:gd name="TY8" fmla="*/ 377822 h 574306"/>
                                    <a:gd name="TX9" fmla="*/ 570528 w 574294"/>
                                    <a:gd name="TY9" fmla="*/ 333674 h 574306"/>
                                    <a:gd name="TX10" fmla="*/ 574294 w 574294"/>
                                    <a:gd name="TY10" fmla="*/ 287159 h 574306"/>
                                    <a:gd name="TX11" fmla="*/ 573340 w 574294"/>
                                    <a:gd name="TY11" fmla="*/ 263642 h 574306"/>
                                    <a:gd name="TX12" fmla="*/ 565934 w 574294"/>
                                    <a:gd name="TY12" fmla="*/ 218233 h 574306"/>
                                    <a:gd name="TX13" fmla="*/ 551692 w 574294"/>
                                    <a:gd name="TY13" fmla="*/ 175489 h 574306"/>
                                    <a:gd name="TX14" fmla="*/ 531211 w 574294"/>
                                    <a:gd name="TY14" fmla="*/ 136007 h 574306"/>
                                    <a:gd name="TX15" fmla="*/ 505087 w 574294"/>
                                    <a:gd name="TY15" fmla="*/ 100381 h 574306"/>
                                    <a:gd name="TX16" fmla="*/ 473914 w 574294"/>
                                    <a:gd name="TY16" fmla="*/ 69208 h 574306"/>
                                    <a:gd name="TX17" fmla="*/ 438290 w 574294"/>
                                    <a:gd name="TY17" fmla="*/ 43082 h 574306"/>
                                    <a:gd name="TX18" fmla="*/ 398809 w 574294"/>
                                    <a:gd name="TY18" fmla="*/ 22601 h 574306"/>
                                    <a:gd name="TX19" fmla="*/ 356068 w 574294"/>
                                    <a:gd name="TY19" fmla="*/ 8359 h 574306"/>
                                    <a:gd name="TX20" fmla="*/ 310662 w 574294"/>
                                    <a:gd name="TY20" fmla="*/ 953 h 574306"/>
                                    <a:gd name="TX21" fmla="*/ 287147 w 574294"/>
                                    <a:gd name="TY21" fmla="*/ 0 h 574306"/>
                                    <a:gd name="TX22" fmla="*/ 263631 w 574294"/>
                                    <a:gd name="TY22" fmla="*/ 953 h 574306"/>
                                    <a:gd name="TX23" fmla="*/ 218225 w 574294"/>
                                    <a:gd name="TY23" fmla="*/ 8359 h 574306"/>
                                    <a:gd name="TX24" fmla="*/ 175484 w 574294"/>
                                    <a:gd name="TY24" fmla="*/ 22601 h 574306"/>
                                    <a:gd name="TX25" fmla="*/ 136003 w 574294"/>
                                    <a:gd name="TY25" fmla="*/ 43082 h 574306"/>
                                    <a:gd name="TX26" fmla="*/ 100379 w 574294"/>
                                    <a:gd name="TY26" fmla="*/ 69208 h 574306"/>
                                    <a:gd name="TX27" fmla="*/ 69206 w 574294"/>
                                    <a:gd name="TY27" fmla="*/ 100381 h 574306"/>
                                    <a:gd name="TX28" fmla="*/ 43082 w 574294"/>
                                    <a:gd name="TY28" fmla="*/ 136007 h 574306"/>
                                    <a:gd name="TX29" fmla="*/ 22601 w 574294"/>
                                    <a:gd name="TY29" fmla="*/ 175489 h 574306"/>
                                    <a:gd name="TX30" fmla="*/ 8359 w 574294"/>
                                    <a:gd name="TY30" fmla="*/ 218233 h 574306"/>
                                    <a:gd name="TX31" fmla="*/ 953 w 574294"/>
                                    <a:gd name="TY31" fmla="*/ 263642 h 574306"/>
                                    <a:gd name="TX32" fmla="*/ 0 w 574294"/>
                                    <a:gd name="TY32" fmla="*/ 287159 h 574306"/>
                                    <a:gd name="TX33" fmla="*/ 953 w 574294"/>
                                    <a:gd name="TY33" fmla="*/ 310675 h 574306"/>
                                    <a:gd name="TX34" fmla="*/ 8359 w 574294"/>
                                    <a:gd name="TY34" fmla="*/ 356081 h 574306"/>
                                    <a:gd name="TX35" fmla="*/ 22601 w 574294"/>
                                    <a:gd name="TY35" fmla="*/ 398822 h 574306"/>
                                    <a:gd name="TX36" fmla="*/ 43082 w 574294"/>
                                    <a:gd name="TY36" fmla="*/ 438302 h 574306"/>
                                    <a:gd name="TX37" fmla="*/ 69206 w 574294"/>
                                    <a:gd name="TY37" fmla="*/ 473927 h 574306"/>
                                    <a:gd name="TX38" fmla="*/ 100379 w 574294"/>
                                    <a:gd name="TY38" fmla="*/ 505099 h 574306"/>
                                    <a:gd name="TX39" fmla="*/ 136003 w 574294"/>
                                    <a:gd name="TY39" fmla="*/ 531224 h 574306"/>
                                    <a:gd name="TX40" fmla="*/ 175484 w 574294"/>
                                    <a:gd name="TY40" fmla="*/ 551705 h 574306"/>
                                    <a:gd name="TX41" fmla="*/ 218225 w 574294"/>
                                    <a:gd name="TY41" fmla="*/ 565946 h 574306"/>
                                    <a:gd name="TX42" fmla="*/ 263631 w 574294"/>
                                    <a:gd name="TY42" fmla="*/ 573352 h 574306"/>
                                    <a:gd name="TX43" fmla="*/ 287147 w 574294"/>
                                    <a:gd name="TY43" fmla="*/ 574306 h 5743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 ang="0">
                                      <a:pos x="TX42" y="TY42"/>
                                    </a:cxn>
                                    <a:cxn ang="0">
                                      <a:pos x="TX43" y="TY43"/>
                                    </a:cxn>
                                  </a:cxnLst>
                                  <a:rect l="l" t="t" r="r" b="b"/>
                                  <a:pathLst>
                                    <a:path w="574294" h="574306">
                                      <a:moveTo>
                                        <a:pt x="287147" y="574306"/>
                                      </a:moveTo>
                                      <a:lnTo>
                                        <a:pt x="333661" y="570541"/>
                                      </a:lnTo>
                                      <a:lnTo>
                                        <a:pt x="377809" y="559643"/>
                                      </a:lnTo>
                                      <a:lnTo>
                                        <a:pt x="418994" y="542207"/>
                                      </a:lnTo>
                                      <a:lnTo>
                                        <a:pt x="456621" y="518830"/>
                                      </a:lnTo>
                                      <a:lnTo>
                                        <a:pt x="490094" y="490107"/>
                                      </a:lnTo>
                                      <a:lnTo>
                                        <a:pt x="518817" y="456634"/>
                                      </a:lnTo>
                                      <a:lnTo>
                                        <a:pt x="542194" y="419007"/>
                                      </a:lnTo>
                                      <a:lnTo>
                                        <a:pt x="559630" y="377822"/>
                                      </a:lnTo>
                                      <a:lnTo>
                                        <a:pt x="570528" y="333674"/>
                                      </a:lnTo>
                                      <a:lnTo>
                                        <a:pt x="574294" y="287159"/>
                                      </a:lnTo>
                                      <a:lnTo>
                                        <a:pt x="573340" y="263642"/>
                                      </a:lnTo>
                                      <a:lnTo>
                                        <a:pt x="565934" y="218233"/>
                                      </a:lnTo>
                                      <a:lnTo>
                                        <a:pt x="551692" y="175489"/>
                                      </a:lnTo>
                                      <a:lnTo>
                                        <a:pt x="531211" y="136007"/>
                                      </a:lnTo>
                                      <a:lnTo>
                                        <a:pt x="505087" y="100381"/>
                                      </a:lnTo>
                                      <a:lnTo>
                                        <a:pt x="473914" y="69208"/>
                                      </a:lnTo>
                                      <a:lnTo>
                                        <a:pt x="438290" y="43082"/>
                                      </a:lnTo>
                                      <a:lnTo>
                                        <a:pt x="398809" y="22601"/>
                                      </a:lnTo>
                                      <a:lnTo>
                                        <a:pt x="356068" y="8359"/>
                                      </a:lnTo>
                                      <a:lnTo>
                                        <a:pt x="310662" y="953"/>
                                      </a:lnTo>
                                      <a:lnTo>
                                        <a:pt x="287147" y="0"/>
                                      </a:lnTo>
                                      <a:lnTo>
                                        <a:pt x="263631" y="953"/>
                                      </a:lnTo>
                                      <a:lnTo>
                                        <a:pt x="218225" y="8359"/>
                                      </a:lnTo>
                                      <a:lnTo>
                                        <a:pt x="175484" y="22601"/>
                                      </a:lnTo>
                                      <a:lnTo>
                                        <a:pt x="136003" y="43082"/>
                                      </a:lnTo>
                                      <a:lnTo>
                                        <a:pt x="100379" y="69208"/>
                                      </a:lnTo>
                                      <a:lnTo>
                                        <a:pt x="69206" y="100381"/>
                                      </a:lnTo>
                                      <a:lnTo>
                                        <a:pt x="43082" y="136007"/>
                                      </a:lnTo>
                                      <a:lnTo>
                                        <a:pt x="22601" y="175489"/>
                                      </a:lnTo>
                                      <a:lnTo>
                                        <a:pt x="8359" y="218233"/>
                                      </a:lnTo>
                                      <a:lnTo>
                                        <a:pt x="953" y="263642"/>
                                      </a:lnTo>
                                      <a:lnTo>
                                        <a:pt x="0" y="287159"/>
                                      </a:lnTo>
                                      <a:lnTo>
                                        <a:pt x="953" y="310675"/>
                                      </a:lnTo>
                                      <a:lnTo>
                                        <a:pt x="8359" y="356081"/>
                                      </a:lnTo>
                                      <a:lnTo>
                                        <a:pt x="22601" y="398822"/>
                                      </a:lnTo>
                                      <a:lnTo>
                                        <a:pt x="43082" y="438302"/>
                                      </a:lnTo>
                                      <a:lnTo>
                                        <a:pt x="69206" y="473927"/>
                                      </a:lnTo>
                                      <a:lnTo>
                                        <a:pt x="100379" y="505099"/>
                                      </a:lnTo>
                                      <a:lnTo>
                                        <a:pt x="136003" y="531224"/>
                                      </a:lnTo>
                                      <a:lnTo>
                                        <a:pt x="175484" y="551705"/>
                                      </a:lnTo>
                                      <a:lnTo>
                                        <a:pt x="218225" y="565946"/>
                                      </a:lnTo>
                                      <a:lnTo>
                                        <a:pt x="263631" y="573352"/>
                                      </a:lnTo>
                                      <a:lnTo>
                                        <a:pt x="287147" y="574306"/>
                                      </a:lnTo>
                                      <a:close/>
                                    </a:path>
                                  </a:pathLst>
                                </a:custGeom>
                                <a:ln w="25400" cap="flat" cmpd="sng">
                                  <a:solidFill>
                                    <a:prstClr val="white"/>
                                  </a:solidFill>
                                  <a:prstDash val="solid"/>
                                </a:ln>
                              </wps:spPr>
                              <wps:bodyPr rot="0" spcFirstLastPara="0" vert="horz" wrap="square" lIns="0" tIns="0" rIns="0" bIns="0" numCol="1" spcCol="0" rtlCol="0" fromWordArt="0" anchor="ctr" anchorCtr="0" forceAA="0" compatLnSpc="0">
                                <a:prstTxWarp prst="textNoShape">
                                  <a:avLst/>
                                </a:prstTxWarp>
                              </wps:bodyPr>
                            </wps:wsp>
                            <wps:wsp>
                              <wps:cNvPr id="259" name="Freeform 259"/>
                              <wps:cNvSpPr/>
                              <wps:spPr>
                                <a:xfrm>
                                  <a:off x="287020" y="12700"/>
                                  <a:ext cx="277495" cy="549910"/>
                                </a:xfrm>
                                <a:custGeom>
                                  <a:avLst/>
                                  <a:gdLst>
                                    <a:gd name="TX0" fmla="*/ 0 w 274447"/>
                                    <a:gd name="TY0" fmla="*/ 0 h 548906"/>
                                    <a:gd name="TX1" fmla="*/ 0 w 274447"/>
                                    <a:gd name="TY1" fmla="*/ 548906 h 548906"/>
                                    <a:gd name="TX2" fmla="*/ 22509 w 274447"/>
                                    <a:gd name="TY2" fmla="*/ 547996 h 548906"/>
                                    <a:gd name="TX3" fmla="*/ 65953 w 274447"/>
                                    <a:gd name="TY3" fmla="*/ 540930 h 548906"/>
                                    <a:gd name="TX4" fmla="*/ 106827 w 274447"/>
                                    <a:gd name="TY4" fmla="*/ 527339 h 548906"/>
                                    <a:gd name="TX5" fmla="*/ 144567 w 274447"/>
                                    <a:gd name="TY5" fmla="*/ 507788 h 548906"/>
                                    <a:gd name="TX6" fmla="*/ 178607 w 274447"/>
                                    <a:gd name="TY6" fmla="*/ 482842 h 548906"/>
                                    <a:gd name="TX7" fmla="*/ 208383 w 274447"/>
                                    <a:gd name="TY7" fmla="*/ 453067 h 548906"/>
                                    <a:gd name="TX8" fmla="*/ 233328 w 274447"/>
                                    <a:gd name="TY8" fmla="*/ 419027 h 548906"/>
                                    <a:gd name="TX9" fmla="*/ 252879 w 274447"/>
                                    <a:gd name="TY9" fmla="*/ 381287 h 548906"/>
                                    <a:gd name="TX10" fmla="*/ 266470 w 274447"/>
                                    <a:gd name="TY10" fmla="*/ 340413 h 548906"/>
                                    <a:gd name="TX11" fmla="*/ 273537 w 274447"/>
                                    <a:gd name="TY11" fmla="*/ 296968 h 548906"/>
                                    <a:gd name="TX12" fmla="*/ 274447 w 274447"/>
                                    <a:gd name="TY12" fmla="*/ 274459 h 548906"/>
                                    <a:gd name="TX13" fmla="*/ 273537 w 274447"/>
                                    <a:gd name="TY13" fmla="*/ 251950 h 548906"/>
                                    <a:gd name="TX14" fmla="*/ 266470 w 274447"/>
                                    <a:gd name="TY14" fmla="*/ 208505 h 548906"/>
                                    <a:gd name="TX15" fmla="*/ 252879 w 274447"/>
                                    <a:gd name="TY15" fmla="*/ 167629 h 548906"/>
                                    <a:gd name="TX16" fmla="*/ 233328 w 274447"/>
                                    <a:gd name="TY16" fmla="*/ 129888 h 548906"/>
                                    <a:gd name="TX17" fmla="*/ 208383 w 274447"/>
                                    <a:gd name="TY17" fmla="*/ 95846 h 548906"/>
                                    <a:gd name="TX18" fmla="*/ 178607 w 274447"/>
                                    <a:gd name="TY18" fmla="*/ 66069 h 548906"/>
                                    <a:gd name="TX19" fmla="*/ 144567 w 274447"/>
                                    <a:gd name="TY19" fmla="*/ 41121 h 548906"/>
                                    <a:gd name="TX20" fmla="*/ 106827 w 274447"/>
                                    <a:gd name="TY20" fmla="*/ 21569 h 548906"/>
                                    <a:gd name="TX21" fmla="*/ 65953 w 274447"/>
                                    <a:gd name="TY21" fmla="*/ 7976 h 548906"/>
                                    <a:gd name="TX22" fmla="*/ 22509 w 274447"/>
                                    <a:gd name="TY22" fmla="*/ 909 h 548906"/>
                                    <a:gd name="TX23" fmla="*/ 0 w 274447"/>
                                    <a:gd name="TY23" fmla="*/ 0 h 548906"/>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Lst>
                                  <a:rect l="l" t="t" r="r" b="b"/>
                                  <a:pathLst>
                                    <a:path w="274447" h="548906">
                                      <a:moveTo>
                                        <a:pt x="0" y="0"/>
                                      </a:moveTo>
                                      <a:lnTo>
                                        <a:pt x="0" y="548906"/>
                                      </a:lnTo>
                                      <a:lnTo>
                                        <a:pt x="22509" y="547996"/>
                                      </a:lnTo>
                                      <a:lnTo>
                                        <a:pt x="65953" y="540930"/>
                                      </a:lnTo>
                                      <a:lnTo>
                                        <a:pt x="106827" y="527339"/>
                                      </a:lnTo>
                                      <a:lnTo>
                                        <a:pt x="144567" y="507788"/>
                                      </a:lnTo>
                                      <a:lnTo>
                                        <a:pt x="178607" y="482842"/>
                                      </a:lnTo>
                                      <a:lnTo>
                                        <a:pt x="208383" y="453067"/>
                                      </a:lnTo>
                                      <a:lnTo>
                                        <a:pt x="233328" y="419027"/>
                                      </a:lnTo>
                                      <a:lnTo>
                                        <a:pt x="252879" y="381287"/>
                                      </a:lnTo>
                                      <a:lnTo>
                                        <a:pt x="266470" y="340413"/>
                                      </a:lnTo>
                                      <a:lnTo>
                                        <a:pt x="273537" y="296968"/>
                                      </a:lnTo>
                                      <a:lnTo>
                                        <a:pt x="274447" y="274459"/>
                                      </a:lnTo>
                                      <a:lnTo>
                                        <a:pt x="273537" y="251950"/>
                                      </a:lnTo>
                                      <a:lnTo>
                                        <a:pt x="266470" y="208505"/>
                                      </a:lnTo>
                                      <a:lnTo>
                                        <a:pt x="252879" y="167629"/>
                                      </a:lnTo>
                                      <a:lnTo>
                                        <a:pt x="233328" y="129888"/>
                                      </a:lnTo>
                                      <a:lnTo>
                                        <a:pt x="208383" y="95846"/>
                                      </a:lnTo>
                                      <a:lnTo>
                                        <a:pt x="178607" y="66069"/>
                                      </a:lnTo>
                                      <a:lnTo>
                                        <a:pt x="144567" y="41121"/>
                                      </a:lnTo>
                                      <a:lnTo>
                                        <a:pt x="106827" y="21569"/>
                                      </a:lnTo>
                                      <a:lnTo>
                                        <a:pt x="65953" y="7976"/>
                                      </a:lnTo>
                                      <a:lnTo>
                                        <a:pt x="22509" y="909"/>
                                      </a:lnTo>
                                      <a:lnTo>
                                        <a:pt x="0" y="0"/>
                                      </a:lnTo>
                                      <a:close/>
                                    </a:path>
                                  </a:pathLst>
                                </a:custGeom>
                                <a:solidFill>
                                  <a:srgbClr val="2AA19F"/>
                                </a:solidFill>
                                <a:ln cap="flat"/>
                              </wps:spPr>
                              <wps:bodyPr rot="0" spcFirstLastPara="0" vert="horz" wrap="square" lIns="0" tIns="0" rIns="0" bIns="0" numCol="1" spcCol="0" rtlCol="0" fromWordArt="0" anchor="ctr" anchorCtr="0" forceAA="0" compatLnSpc="0">
                                <a:prstTxWarp prst="textNoShape">
                                  <a:avLst/>
                                </a:prstTxWarp>
                              </wps:bodyPr>
                            </wps:wsp>
                            <wps:wsp>
                              <wps:cNvPr id="260" name="Freeform 260"/>
                              <wps:cNvSpPr/>
                              <wps:spPr>
                                <a:xfrm>
                                  <a:off x="247014" y="222250"/>
                                  <a:ext cx="233679" cy="266700"/>
                                </a:xfrm>
                                <a:custGeom>
                                  <a:avLst/>
                                  <a:gdLst>
                                    <a:gd name="TX0" fmla="*/ 124853 w 230530"/>
                                    <a:gd name="TY0" fmla="*/ 0 h 263817"/>
                                    <a:gd name="TX1" fmla="*/ 127927 w 230530"/>
                                    <a:gd name="TY1" fmla="*/ 7175 h 263817"/>
                                    <a:gd name="TX2" fmla="*/ 130251 w 230530"/>
                                    <a:gd name="TY2" fmla="*/ 13055 h 263817"/>
                                    <a:gd name="TX3" fmla="*/ 132982 w 230530"/>
                                    <a:gd name="TY3" fmla="*/ 18865 h 263817"/>
                                    <a:gd name="TX4" fmla="*/ 136120 w 230530"/>
                                    <a:gd name="TY4" fmla="*/ 30440 h 263817"/>
                                    <a:gd name="TX5" fmla="*/ 126746 w 230530"/>
                                    <a:gd name="TY5" fmla="*/ 37604 h 263817"/>
                                    <a:gd name="TX6" fmla="*/ 125425 w 230530"/>
                                    <a:gd name="TY6" fmla="*/ 38277 h 263817"/>
                                    <a:gd name="TX7" fmla="*/ 124040 w 230530"/>
                                    <a:gd name="TY7" fmla="*/ 38823 h 263817"/>
                                    <a:gd name="TX8" fmla="*/ 118540 w 230530"/>
                                    <a:gd name="TY8" fmla="*/ 41624 h 263817"/>
                                    <a:gd name="TX9" fmla="*/ 77290 w 230530"/>
                                    <a:gd name="TY9" fmla="*/ 70069 h 263817"/>
                                    <a:gd name="TX10" fmla="*/ 50550 w 230530"/>
                                    <a:gd name="TY10" fmla="*/ 99121 h 263817"/>
                                    <a:gd name="TX11" fmla="*/ 29627 w 230530"/>
                                    <a:gd name="TY11" fmla="*/ 132359 h 263817"/>
                                    <a:gd name="TX12" fmla="*/ 14637 w 230530"/>
                                    <a:gd name="TY12" fmla="*/ 167539 h 263817"/>
                                    <a:gd name="TX13" fmla="*/ 5110 w 230530"/>
                                    <a:gd name="TY13" fmla="*/ 204510 h 263817"/>
                                    <a:gd name="TX14" fmla="*/ 573 w 230530"/>
                                    <a:gd name="TY14" fmla="*/ 243117 h 263817"/>
                                    <a:gd name="TX15" fmla="*/ 0 w 230530"/>
                                    <a:gd name="TY15" fmla="*/ 261645 h 263817"/>
                                    <a:gd name="TX16" fmla="*/ 1511 w 230530"/>
                                    <a:gd name="TY16" fmla="*/ 263817 h 263817"/>
                                    <a:gd name="TX17" fmla="*/ 69583 w 230530"/>
                                    <a:gd name="TY17" fmla="*/ 263652 h 263817"/>
                                    <a:gd name="TX18" fmla="*/ 69989 w 230530"/>
                                    <a:gd name="TY18" fmla="*/ 262750 h 263817"/>
                                    <a:gd name="TX19" fmla="*/ 72423 w 230530"/>
                                    <a:gd name="TY19" fmla="*/ 241340 h 263817"/>
                                    <a:gd name="TX20" fmla="*/ 73956 w 230530"/>
                                    <a:gd name="TY20" fmla="*/ 229903 h 263817"/>
                                    <a:gd name="TX21" fmla="*/ 83802 w 230530"/>
                                    <a:gd name="TY21" fmla="*/ 188924 h 263817"/>
                                    <a:gd name="TX22" fmla="*/ 100527 w 230530"/>
                                    <a:gd name="TY22" fmla="*/ 154115 h 263817"/>
                                    <a:gd name="TX23" fmla="*/ 124296 w 230530"/>
                                    <a:gd name="TY23" fmla="*/ 124206 h 263817"/>
                                    <a:gd name="TX24" fmla="*/ 155486 w 230530"/>
                                    <a:gd name="TY24" fmla="*/ 99542 h 263817"/>
                                    <a:gd name="TX25" fmla="*/ 163842 w 230530"/>
                                    <a:gd name="TY25" fmla="*/ 94322 h 263817"/>
                                    <a:gd name="TX26" fmla="*/ 195784 w 230530"/>
                                    <a:gd name="TY26" fmla="*/ 94322 h 263817"/>
                                    <a:gd name="TX27" fmla="*/ 230530 w 230530"/>
                                    <a:gd name="TY27" fmla="*/ 32384 h 263817"/>
                                    <a:gd name="TX28" fmla="*/ 227685 w 230530"/>
                                    <a:gd name="TY28" fmla="*/ 31115 h 263817"/>
                                    <a:gd name="TX29" fmla="*/ 124853 w 230530"/>
                                    <a:gd name="TY29" fmla="*/ 0 h 263817"/>
                                    <a:gd name="TX31" fmla="*/ 195784 w 230530"/>
                                    <a:gd name="TY31" fmla="*/ 94322 h 263817"/>
                                    <a:gd name="TX32" fmla="*/ 163842 w 230530"/>
                                    <a:gd name="TY32" fmla="*/ 94322 h 263817"/>
                                    <a:gd name="TX33" fmla="*/ 165989 w 230530"/>
                                    <a:gd name="TY33" fmla="*/ 95148 h 263817"/>
                                    <a:gd name="TX34" fmla="*/ 174967 w 230530"/>
                                    <a:gd name="TY34" fmla="*/ 117627 h 263817"/>
                                    <a:gd name="TX35" fmla="*/ 178215 w 230530"/>
                                    <a:gd name="TY35" fmla="*/ 125639 h 263817"/>
                                    <a:gd name="TX36" fmla="*/ 195784 w 230530"/>
                                    <a:gd name="TY36" fmla="*/ 94322 h 263817"/>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1" y="TY31"/>
                                    </a:cxn>
                                    <a:cxn ang="0">
                                      <a:pos x="TX32" y="TY32"/>
                                    </a:cxn>
                                    <a:cxn ang="0">
                                      <a:pos x="TX33" y="TY33"/>
                                    </a:cxn>
                                    <a:cxn ang="0">
                                      <a:pos x="TX34" y="TY34"/>
                                    </a:cxn>
                                    <a:cxn ang="0">
                                      <a:pos x="TX35" y="TY35"/>
                                    </a:cxn>
                                    <a:cxn ang="0">
                                      <a:pos x="TX36" y="TY36"/>
                                    </a:cxn>
                                  </a:cxnLst>
                                  <a:rect l="l" t="t" r="r" b="b"/>
                                  <a:pathLst>
                                    <a:path w="230530" h="263817">
                                      <a:moveTo>
                                        <a:pt x="124853" y="0"/>
                                      </a:moveTo>
                                      <a:lnTo>
                                        <a:pt x="127927" y="7175"/>
                                      </a:lnTo>
                                      <a:lnTo>
                                        <a:pt x="130251" y="13055"/>
                                      </a:lnTo>
                                      <a:lnTo>
                                        <a:pt x="132982" y="18865"/>
                                      </a:lnTo>
                                      <a:lnTo>
                                        <a:pt x="136120" y="30440"/>
                                      </a:lnTo>
                                      <a:lnTo>
                                        <a:pt x="126746" y="37604"/>
                                      </a:lnTo>
                                      <a:lnTo>
                                        <a:pt x="125425" y="38277"/>
                                      </a:lnTo>
                                      <a:lnTo>
                                        <a:pt x="124040" y="38823"/>
                                      </a:lnTo>
                                      <a:lnTo>
                                        <a:pt x="118540" y="41624"/>
                                      </a:lnTo>
                                      <a:lnTo>
                                        <a:pt x="77290" y="70069"/>
                                      </a:lnTo>
                                      <a:lnTo>
                                        <a:pt x="50550" y="99121"/>
                                      </a:lnTo>
                                      <a:lnTo>
                                        <a:pt x="29627" y="132359"/>
                                      </a:lnTo>
                                      <a:lnTo>
                                        <a:pt x="14637" y="167539"/>
                                      </a:lnTo>
                                      <a:lnTo>
                                        <a:pt x="5110" y="204510"/>
                                      </a:lnTo>
                                      <a:lnTo>
                                        <a:pt x="573" y="243117"/>
                                      </a:lnTo>
                                      <a:lnTo>
                                        <a:pt x="0" y="261645"/>
                                      </a:lnTo>
                                      <a:lnTo>
                                        <a:pt x="1511" y="263817"/>
                                      </a:lnTo>
                                      <a:lnTo>
                                        <a:pt x="69583" y="263652"/>
                                      </a:lnTo>
                                      <a:lnTo>
                                        <a:pt x="69989" y="262750"/>
                                      </a:lnTo>
                                      <a:lnTo>
                                        <a:pt x="72423" y="241340"/>
                                      </a:lnTo>
                                      <a:lnTo>
                                        <a:pt x="73956" y="229903"/>
                                      </a:lnTo>
                                      <a:lnTo>
                                        <a:pt x="83802" y="188924"/>
                                      </a:lnTo>
                                      <a:lnTo>
                                        <a:pt x="100527" y="154115"/>
                                      </a:lnTo>
                                      <a:lnTo>
                                        <a:pt x="124296" y="124206"/>
                                      </a:lnTo>
                                      <a:lnTo>
                                        <a:pt x="155486" y="99542"/>
                                      </a:lnTo>
                                      <a:lnTo>
                                        <a:pt x="163842" y="94322"/>
                                      </a:lnTo>
                                      <a:lnTo>
                                        <a:pt x="195784" y="94322"/>
                                      </a:lnTo>
                                      <a:lnTo>
                                        <a:pt x="230530" y="32384"/>
                                      </a:lnTo>
                                      <a:lnTo>
                                        <a:pt x="227685" y="31115"/>
                                      </a:lnTo>
                                      <a:lnTo>
                                        <a:pt x="124853" y="0"/>
                                      </a:lnTo>
                                      <a:close/>
                                      <a:moveTo>
                                        <a:pt x="195784" y="94322"/>
                                      </a:moveTo>
                                      <a:lnTo>
                                        <a:pt x="163842" y="94322"/>
                                      </a:lnTo>
                                      <a:lnTo>
                                        <a:pt x="165989" y="95148"/>
                                      </a:lnTo>
                                      <a:lnTo>
                                        <a:pt x="174967" y="117627"/>
                                      </a:lnTo>
                                      <a:lnTo>
                                        <a:pt x="178215" y="125639"/>
                                      </a:lnTo>
                                      <a:lnTo>
                                        <a:pt x="195784" y="94322"/>
                                      </a:lnTo>
                                      <a:close/>
                                    </a:path>
                                  </a:pathLst>
                                </a:custGeom>
                                <a:solidFill>
                                  <a:prstClr val="white"/>
                                </a:solidFill>
                                <a:ln cap="flat"/>
                              </wps:spPr>
                              <wps:bodyPr rot="0" spcFirstLastPara="0" vert="horz" wrap="square" lIns="0" tIns="0" rIns="0" bIns="0" numCol="1" spcCol="0" rtlCol="0" fromWordArt="0" anchor="ctr" anchorCtr="0" forceAA="0" compatLnSpc="0">
                                <a:prstTxWarp prst="textNoShape">
                                  <a:avLst/>
                                </a:prstTxWarp>
                              </wps:bodyPr>
                            </wps:wsp>
                            <wps:wsp>
                              <wps:cNvPr id="261" name="Freeform 261"/>
                              <wps:cNvSpPr/>
                              <wps:spPr>
                                <a:xfrm>
                                  <a:off x="81280" y="222885"/>
                                  <a:ext cx="189865" cy="172085"/>
                                </a:xfrm>
                                <a:custGeom>
                                  <a:avLst/>
                                  <a:gdLst>
                                    <a:gd name="TX0" fmla="*/ 184570 w 186721"/>
                                    <a:gd name="TY0" fmla="*/ 96080 h 169100"/>
                                    <a:gd name="TX1" fmla="*/ 71002 w 186721"/>
                                    <a:gd name="TY1" fmla="*/ 96080 h 169100"/>
                                    <a:gd name="TX2" fmla="*/ 85833 w 186721"/>
                                    <a:gd name="TY2" fmla="*/ 101868 h 169100"/>
                                    <a:gd name="TX3" fmla="*/ 96916 w 186721"/>
                                    <a:gd name="TY3" fmla="*/ 108544 h 169100"/>
                                    <a:gd name="TX4" fmla="*/ 126805 w 186721"/>
                                    <a:gd name="TY4" fmla="*/ 132307 h 169100"/>
                                    <a:gd name="TX5" fmla="*/ 150056 w 186721"/>
                                    <a:gd name="TY5" fmla="*/ 163398 h 169100"/>
                                    <a:gd name="TX6" fmla="*/ 151008 w 186721"/>
                                    <a:gd name="TY6" fmla="*/ 165163 h 169100"/>
                                    <a:gd name="TX7" fmla="*/ 152291 w 186721"/>
                                    <a:gd name="TY7" fmla="*/ 166763 h 169100"/>
                                    <a:gd name="TX8" fmla="*/ 153853 w 186721"/>
                                    <a:gd name="TY8" fmla="*/ 169100 h 169100"/>
                                    <a:gd name="TX9" fmla="*/ 154920 w 186721"/>
                                    <a:gd name="TY9" fmla="*/ 167182 h 169100"/>
                                    <a:gd name="TX10" fmla="*/ 155517 w 186721"/>
                                    <a:gd name="TY10" fmla="*/ 166408 h 169100"/>
                                    <a:gd name="TX11" fmla="*/ 169216 w 186721"/>
                                    <a:gd name="TY11" fmla="*/ 128294 h 169100"/>
                                    <a:gd name="TX12" fmla="*/ 179645 w 186721"/>
                                    <a:gd name="TY12" fmla="*/ 105120 h 169100"/>
                                    <a:gd name="TX13" fmla="*/ 184570 w 186721"/>
                                    <a:gd name="TY13" fmla="*/ 96080 h 169100"/>
                                    <a:gd name="TX15" fmla="*/ 104133 w 186721"/>
                                    <a:gd name="TY15" fmla="*/ 0 h 169100"/>
                                    <a:gd name="TX16" fmla="*/ 3332 w 186721"/>
                                    <a:gd name="TY16" fmla="*/ 27556 h 169100"/>
                                    <a:gd name="TX17" fmla="*/ 0 w 186721"/>
                                    <a:gd name="TY17" fmla="*/ 33269 h 169100"/>
                                    <a:gd name="TX18" fmla="*/ 7541 w 186721"/>
                                    <a:gd name="TY18" fmla="*/ 47918 h 169100"/>
                                    <a:gd name="TX19" fmla="*/ 49231 w 186721"/>
                                    <a:gd name="TY19" fmla="*/ 115646 h 169100"/>
                                    <a:gd name="TX20" fmla="*/ 51567 w 186721"/>
                                    <a:gd name="TY20" fmla="*/ 118097 h 169100"/>
                                    <a:gd name="TX21" fmla="*/ 54907 w 186721"/>
                                    <a:gd name="TY21" fmla="*/ 122351 h 169100"/>
                                    <a:gd name="TX22" fmla="*/ 58324 w 186721"/>
                                    <a:gd name="TY22" fmla="*/ 114465 h 169100"/>
                                    <a:gd name="TX23" fmla="*/ 60942 w 186721"/>
                                    <a:gd name="TY23" fmla="*/ 108544 h 169100"/>
                                    <a:gd name="TX24" fmla="*/ 64586 w 186721"/>
                                    <a:gd name="TY24" fmla="*/ 100165 h 169100"/>
                                    <a:gd name="TX25" fmla="*/ 71002 w 186721"/>
                                    <a:gd name="TY25" fmla="*/ 96080 h 169100"/>
                                    <a:gd name="TX26" fmla="*/ 184570 w 186721"/>
                                    <a:gd name="TY26" fmla="*/ 96080 h 169100"/>
                                    <a:gd name="TX27" fmla="*/ 185756 w 186721"/>
                                    <a:gd name="TY27" fmla="*/ 93903 h 169100"/>
                                    <a:gd name="TX28" fmla="*/ 186721 w 186721"/>
                                    <a:gd name="TY28" fmla="*/ 92252 h 169100"/>
                                    <a:gd name="TX29" fmla="*/ 186149 w 186721"/>
                                    <a:gd name="TY29" fmla="*/ 88163 h 169100"/>
                                    <a:gd name="TX30" fmla="*/ 172237 w 186721"/>
                                    <a:gd name="TY30" fmla="*/ 75476 h 169100"/>
                                    <a:gd name="TX31" fmla="*/ 140153 w 186721"/>
                                    <a:gd name="TY31" fmla="*/ 50304 h 169100"/>
                                    <a:gd name="TX32" fmla="*/ 106279 w 186721"/>
                                    <a:gd name="TY32" fmla="*/ 32702 h 169100"/>
                                    <a:gd name="TX33" fmla="*/ 100831 w 186721"/>
                                    <a:gd name="TY33" fmla="*/ 29883 h 169100"/>
                                    <a:gd name="TX34" fmla="*/ 99078 w 186721"/>
                                    <a:gd name="TY34" fmla="*/ 26416 h 169100"/>
                                    <a:gd name="TX35" fmla="*/ 104209 w 186721"/>
                                    <a:gd name="TY35" fmla="*/ 16649 h 169100"/>
                                    <a:gd name="TX36" fmla="*/ 106266 w 186721"/>
                                    <a:gd name="TY36" fmla="*/ 12407 h 169100"/>
                                    <a:gd name="TX37" fmla="*/ 109009 w 186721"/>
                                    <a:gd name="TY37" fmla="*/ 5994 h 169100"/>
                                    <a:gd name="TX38" fmla="*/ 109302 w 186721"/>
                                    <a:gd name="TY38" fmla="*/ 3619 h 169100"/>
                                    <a:gd name="TX39" fmla="*/ 109873 w 186721"/>
                                    <a:gd name="TY39" fmla="*/ 1371 h 169100"/>
                                    <a:gd name="TX40" fmla="*/ 107117 w 186721"/>
                                    <a:gd name="TY40" fmla="*/ 1092 h 169100"/>
                                    <a:gd name="TX41" fmla="*/ 104133 w 186721"/>
                                    <a:gd name="TY41" fmla="*/ 0 h 169100"/>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5" y="TY15"/>
                                    </a:cxn>
                                    <a:cxn ang="0">
                                      <a:pos x="TX16" y="TY16"/>
                                    </a:cxn>
                                    <a:cxn ang="0">
                                      <a:pos x="TX17" y="TY17"/>
                                    </a:cxn>
                                    <a:cxn ang="0">
                                      <a:pos x="TX18" y="TY18"/>
                                    </a:cxn>
                                    <a:cxn ang="0">
                                      <a:pos x="TX19" y="TY19"/>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8" y="TY28"/>
                                    </a:cxn>
                                    <a:cxn ang="0">
                                      <a:pos x="TX29" y="TY29"/>
                                    </a:cxn>
                                    <a:cxn ang="0">
                                      <a:pos x="TX30" y="TY30"/>
                                    </a:cxn>
                                    <a:cxn ang="0">
                                      <a:pos x="TX31" y="TY31"/>
                                    </a:cxn>
                                    <a:cxn ang="0">
                                      <a:pos x="TX32" y="TY32"/>
                                    </a:cxn>
                                    <a:cxn ang="0">
                                      <a:pos x="TX33" y="TY33"/>
                                    </a:cxn>
                                    <a:cxn ang="0">
                                      <a:pos x="TX34" y="TY34"/>
                                    </a:cxn>
                                    <a:cxn ang="0">
                                      <a:pos x="TX35" y="TY35"/>
                                    </a:cxn>
                                    <a:cxn ang="0">
                                      <a:pos x="TX36" y="TY36"/>
                                    </a:cxn>
                                    <a:cxn ang="0">
                                      <a:pos x="TX37" y="TY37"/>
                                    </a:cxn>
                                    <a:cxn ang="0">
                                      <a:pos x="TX38" y="TY38"/>
                                    </a:cxn>
                                    <a:cxn ang="0">
                                      <a:pos x="TX39" y="TY39"/>
                                    </a:cxn>
                                    <a:cxn ang="0">
                                      <a:pos x="TX40" y="TY40"/>
                                    </a:cxn>
                                    <a:cxn ang="0">
                                      <a:pos x="TX41" y="TY41"/>
                                    </a:cxn>
                                  </a:cxnLst>
                                  <a:rect l="l" t="t" r="r" b="b"/>
                                  <a:pathLst>
                                    <a:path w="186721" h="169100">
                                      <a:moveTo>
                                        <a:pt x="184570" y="96080"/>
                                      </a:moveTo>
                                      <a:lnTo>
                                        <a:pt x="71002" y="96080"/>
                                      </a:lnTo>
                                      <a:lnTo>
                                        <a:pt x="85833" y="101868"/>
                                      </a:lnTo>
                                      <a:lnTo>
                                        <a:pt x="96916" y="108544"/>
                                      </a:lnTo>
                                      <a:lnTo>
                                        <a:pt x="126805" y="132307"/>
                                      </a:lnTo>
                                      <a:lnTo>
                                        <a:pt x="150056" y="163398"/>
                                      </a:lnTo>
                                      <a:lnTo>
                                        <a:pt x="151008" y="165163"/>
                                      </a:lnTo>
                                      <a:lnTo>
                                        <a:pt x="152291" y="166763"/>
                                      </a:lnTo>
                                      <a:lnTo>
                                        <a:pt x="153853" y="169100"/>
                                      </a:lnTo>
                                      <a:lnTo>
                                        <a:pt x="154920" y="167182"/>
                                      </a:lnTo>
                                      <a:lnTo>
                                        <a:pt x="155517" y="166408"/>
                                      </a:lnTo>
                                      <a:lnTo>
                                        <a:pt x="169216" y="128294"/>
                                      </a:lnTo>
                                      <a:lnTo>
                                        <a:pt x="179645" y="105120"/>
                                      </a:lnTo>
                                      <a:lnTo>
                                        <a:pt x="184570" y="96080"/>
                                      </a:lnTo>
                                      <a:close/>
                                      <a:moveTo>
                                        <a:pt x="104133" y="0"/>
                                      </a:moveTo>
                                      <a:lnTo>
                                        <a:pt x="3332" y="27556"/>
                                      </a:lnTo>
                                      <a:lnTo>
                                        <a:pt x="0" y="33269"/>
                                      </a:lnTo>
                                      <a:lnTo>
                                        <a:pt x="7541" y="47918"/>
                                      </a:lnTo>
                                      <a:lnTo>
                                        <a:pt x="49231" y="115646"/>
                                      </a:lnTo>
                                      <a:lnTo>
                                        <a:pt x="51567" y="118097"/>
                                      </a:lnTo>
                                      <a:lnTo>
                                        <a:pt x="54907" y="122351"/>
                                      </a:lnTo>
                                      <a:lnTo>
                                        <a:pt x="58324" y="114465"/>
                                      </a:lnTo>
                                      <a:lnTo>
                                        <a:pt x="60942" y="108544"/>
                                      </a:lnTo>
                                      <a:lnTo>
                                        <a:pt x="64586" y="100165"/>
                                      </a:lnTo>
                                      <a:lnTo>
                                        <a:pt x="71002" y="96080"/>
                                      </a:lnTo>
                                      <a:lnTo>
                                        <a:pt x="184570" y="96080"/>
                                      </a:lnTo>
                                      <a:lnTo>
                                        <a:pt x="185756" y="93903"/>
                                      </a:lnTo>
                                      <a:lnTo>
                                        <a:pt x="186721" y="92252"/>
                                      </a:lnTo>
                                      <a:lnTo>
                                        <a:pt x="186149" y="88163"/>
                                      </a:lnTo>
                                      <a:lnTo>
                                        <a:pt x="172237" y="75476"/>
                                      </a:lnTo>
                                      <a:lnTo>
                                        <a:pt x="140153" y="50304"/>
                                      </a:lnTo>
                                      <a:lnTo>
                                        <a:pt x="106279" y="32702"/>
                                      </a:lnTo>
                                      <a:lnTo>
                                        <a:pt x="100831" y="29883"/>
                                      </a:lnTo>
                                      <a:lnTo>
                                        <a:pt x="99078" y="26416"/>
                                      </a:lnTo>
                                      <a:lnTo>
                                        <a:pt x="104209" y="16649"/>
                                      </a:lnTo>
                                      <a:lnTo>
                                        <a:pt x="106266" y="12407"/>
                                      </a:lnTo>
                                      <a:lnTo>
                                        <a:pt x="109009" y="5994"/>
                                      </a:lnTo>
                                      <a:lnTo>
                                        <a:pt x="109302" y="3619"/>
                                      </a:lnTo>
                                      <a:lnTo>
                                        <a:pt x="109873" y="1371"/>
                                      </a:lnTo>
                                      <a:lnTo>
                                        <a:pt x="107117" y="1092"/>
                                      </a:lnTo>
                                      <a:lnTo>
                                        <a:pt x="104133" y="0"/>
                                      </a:lnTo>
                                      <a:close/>
                                    </a:path>
                                  </a:pathLst>
                                </a:custGeom>
                                <a:solidFill>
                                  <a:prstClr val="white"/>
                                </a:solidFill>
                                <a:ln cap="flat"/>
                              </wps:spPr>
                              <wps:bodyPr rot="0" spcFirstLastPara="0" vert="horz" wrap="square" lIns="0" tIns="0" rIns="0" bIns="0" numCol="1" spcCol="0" rtlCol="0" fromWordArt="0" anchor="ctr" anchorCtr="0" forceAA="0" compatLnSpc="0">
                                <a:prstTxWarp prst="textNoShape">
                                  <a:avLst/>
                                </a:prstTxWarp>
                              </wps:bodyPr>
                            </wps:wsp>
                            <wps:wsp>
                              <wps:cNvPr id="262" name="Freeform 262"/>
                              <wps:cNvSpPr/>
                              <wps:spPr>
                                <a:xfrm>
                                  <a:off x="223520" y="88265"/>
                                  <a:ext cx="128270" cy="209550"/>
                                </a:xfrm>
                                <a:custGeom>
                                  <a:avLst/>
                                  <a:gdLst>
                                    <a:gd name="TX0" fmla="*/ 99780 w 125309"/>
                                    <a:gd name="TY0" fmla="*/ 88938 h 206933"/>
                                    <a:gd name="TX1" fmla="*/ 31241 w 125309"/>
                                    <a:gd name="TY1" fmla="*/ 88938 h 206933"/>
                                    <a:gd name="TX2" fmla="*/ 32537 w 125309"/>
                                    <a:gd name="TY2" fmla="*/ 90030 h 206933"/>
                                    <a:gd name="TX3" fmla="*/ 32543 w 125309"/>
                                    <a:gd name="TY3" fmla="*/ 160145 h 206933"/>
                                    <a:gd name="TX4" fmla="*/ 34740 w 125309"/>
                                    <a:gd name="TY4" fmla="*/ 172852 h 206933"/>
                                    <a:gd name="TX5" fmla="*/ 41490 w 125309"/>
                                    <a:gd name="TY5" fmla="*/ 183921 h 206933"/>
                                    <a:gd name="TX6" fmla="*/ 46850 w 125309"/>
                                    <a:gd name="TY6" fmla="*/ 189738 h 206933"/>
                                    <a:gd name="TX7" fmla="*/ 52235 w 125309"/>
                                    <a:gd name="TY7" fmla="*/ 195503 h 206933"/>
                                    <a:gd name="TX8" fmla="*/ 59880 w 125309"/>
                                    <a:gd name="TY8" fmla="*/ 204050 h 206933"/>
                                    <a:gd name="TX9" fmla="*/ 61975 w 125309"/>
                                    <a:gd name="TY9" fmla="*/ 206933 h 206933"/>
                                    <a:gd name="TX10" fmla="*/ 69170 w 125309"/>
                                    <a:gd name="TY10" fmla="*/ 204861 h 206933"/>
                                    <a:gd name="TX11" fmla="*/ 77685 w 125309"/>
                                    <a:gd name="TY11" fmla="*/ 195411 h 206933"/>
                                    <a:gd name="TX12" fmla="*/ 86485 w 125309"/>
                                    <a:gd name="TY12" fmla="*/ 186632 h 206933"/>
                                    <a:gd name="TX13" fmla="*/ 93351 w 125309"/>
                                    <a:gd name="TY13" fmla="*/ 178130 h 206933"/>
                                    <a:gd name="TX14" fmla="*/ 97115 w 125309"/>
                                    <a:gd name="TY14" fmla="*/ 166771 h 206933"/>
                                    <a:gd name="TX15" fmla="*/ 98010 w 125309"/>
                                    <a:gd name="TY15" fmla="*/ 150568 h 206933"/>
                                    <a:gd name="TX16" fmla="*/ 97854 w 125309"/>
                                    <a:gd name="TY16" fmla="*/ 137869 h 206933"/>
                                    <a:gd name="TX17" fmla="*/ 97840 w 125309"/>
                                    <a:gd name="TY17" fmla="*/ 90627 h 206933"/>
                                    <a:gd name="TX18" fmla="*/ 99780 w 125309"/>
                                    <a:gd name="TY18" fmla="*/ 88938 h 206933"/>
                                    <a:gd name="TX20" fmla="*/ 66065 w 125309"/>
                                    <a:gd name="TY20" fmla="*/ 0 h 206933"/>
                                    <a:gd name="TX21" fmla="*/ 0 w 125309"/>
                                    <a:gd name="TY21" fmla="*/ 89052 h 206933"/>
                                    <a:gd name="TX22" fmla="*/ 15430 w 125309"/>
                                    <a:gd name="TY22" fmla="*/ 89103 h 206933"/>
                                    <a:gd name="TX23" fmla="*/ 31241 w 125309"/>
                                    <a:gd name="TY23" fmla="*/ 88938 h 206933"/>
                                    <a:gd name="TX24" fmla="*/ 99780 w 125309"/>
                                    <a:gd name="TY24" fmla="*/ 88938 h 206933"/>
                                    <a:gd name="TX25" fmla="*/ 121954 w 125309"/>
                                    <a:gd name="TY25" fmla="*/ 88912 h 206933"/>
                                    <a:gd name="TX26" fmla="*/ 125309 w 125309"/>
                                    <a:gd name="TY26" fmla="*/ 82425 h 206933"/>
                                    <a:gd name="TX27" fmla="*/ 66065 w 125309"/>
                                    <a:gd name="TY27" fmla="*/ 0 h 206933"/>
                                    <a:gd name="TX29" fmla="*/ 121954 w 125309"/>
                                    <a:gd name="TY29" fmla="*/ 88912 h 206933"/>
                                    <a:gd name="TX30" fmla="*/ 99809 w 125309"/>
                                    <a:gd name="TY30" fmla="*/ 88912 h 206933"/>
                                    <a:gd name="TX31" fmla="*/ 121881 w 125309"/>
                                    <a:gd name="TY31" fmla="*/ 89052 h 206933"/>
                                    <a:gd name="TX32" fmla="*/ 121954 w 125309"/>
                                    <a:gd name="TY32" fmla="*/ 88912 h 206933"/>
                                  </a:gdLst>
                                  <a:ahLst/>
                                  <a:cxnLst>
                                    <a:cxn ang="0">
                                      <a:pos x="TX0" y="TY0"/>
                                    </a:cxn>
                                    <a:cxn ang="0">
                                      <a:pos x="TX1" y="TY1"/>
                                    </a:cxn>
                                    <a:cxn ang="0">
                                      <a:pos x="TX2" y="TY2"/>
                                    </a:cxn>
                                    <a:cxn ang="0">
                                      <a:pos x="TX3" y="TY3"/>
                                    </a:cxn>
                                    <a:cxn ang="0">
                                      <a:pos x="TX4" y="TY4"/>
                                    </a:cxn>
                                    <a:cxn ang="0">
                                      <a:pos x="TX5" y="TY5"/>
                                    </a:cxn>
                                    <a:cxn ang="0">
                                      <a:pos x="TX6" y="TY6"/>
                                    </a:cxn>
                                    <a:cxn ang="0">
                                      <a:pos x="TX7" y="TY7"/>
                                    </a:cxn>
                                    <a:cxn ang="0">
                                      <a:pos x="TX8" y="TY8"/>
                                    </a:cxn>
                                    <a:cxn ang="0">
                                      <a:pos x="TX9" y="TY9"/>
                                    </a:cxn>
                                    <a:cxn ang="0">
                                      <a:pos x="TX10" y="TY10"/>
                                    </a:cxn>
                                    <a:cxn ang="0">
                                      <a:pos x="TX11" y="TY11"/>
                                    </a:cxn>
                                    <a:cxn ang="0">
                                      <a:pos x="TX12" y="TY12"/>
                                    </a:cxn>
                                    <a:cxn ang="0">
                                      <a:pos x="TX13" y="TY13"/>
                                    </a:cxn>
                                    <a:cxn ang="0">
                                      <a:pos x="TX14" y="TY14"/>
                                    </a:cxn>
                                    <a:cxn ang="0">
                                      <a:pos x="TX15" y="TY15"/>
                                    </a:cxn>
                                    <a:cxn ang="0">
                                      <a:pos x="TX16" y="TY16"/>
                                    </a:cxn>
                                    <a:cxn ang="0">
                                      <a:pos x="TX17" y="TY17"/>
                                    </a:cxn>
                                    <a:cxn ang="0">
                                      <a:pos x="TX18" y="TY18"/>
                                    </a:cxn>
                                    <a:cxn ang="0">
                                      <a:pos x="TX20" y="TY20"/>
                                    </a:cxn>
                                    <a:cxn ang="0">
                                      <a:pos x="TX21" y="TY21"/>
                                    </a:cxn>
                                    <a:cxn ang="0">
                                      <a:pos x="TX22" y="TY22"/>
                                    </a:cxn>
                                    <a:cxn ang="0">
                                      <a:pos x="TX23" y="TY23"/>
                                    </a:cxn>
                                    <a:cxn ang="0">
                                      <a:pos x="TX24" y="TY24"/>
                                    </a:cxn>
                                    <a:cxn ang="0">
                                      <a:pos x="TX25" y="TY25"/>
                                    </a:cxn>
                                    <a:cxn ang="0">
                                      <a:pos x="TX26" y="TY26"/>
                                    </a:cxn>
                                    <a:cxn ang="0">
                                      <a:pos x="TX27" y="TY27"/>
                                    </a:cxn>
                                    <a:cxn ang="0">
                                      <a:pos x="TX29" y="TY29"/>
                                    </a:cxn>
                                    <a:cxn ang="0">
                                      <a:pos x="TX30" y="TY30"/>
                                    </a:cxn>
                                    <a:cxn ang="0">
                                      <a:pos x="TX31" y="TY31"/>
                                    </a:cxn>
                                    <a:cxn ang="0">
                                      <a:pos x="TX32" y="TY32"/>
                                    </a:cxn>
                                  </a:cxnLst>
                                  <a:rect l="l" t="t" r="r" b="b"/>
                                  <a:pathLst>
                                    <a:path w="125309" h="206933">
                                      <a:moveTo>
                                        <a:pt x="99780" y="88938"/>
                                      </a:moveTo>
                                      <a:lnTo>
                                        <a:pt x="31241" y="88938"/>
                                      </a:lnTo>
                                      <a:lnTo>
                                        <a:pt x="32537" y="90030"/>
                                      </a:lnTo>
                                      <a:lnTo>
                                        <a:pt x="32543" y="160145"/>
                                      </a:lnTo>
                                      <a:lnTo>
                                        <a:pt x="34740" y="172852"/>
                                      </a:lnTo>
                                      <a:lnTo>
                                        <a:pt x="41490" y="183921"/>
                                      </a:lnTo>
                                      <a:lnTo>
                                        <a:pt x="46850" y="189738"/>
                                      </a:lnTo>
                                      <a:lnTo>
                                        <a:pt x="52235" y="195503"/>
                                      </a:lnTo>
                                      <a:lnTo>
                                        <a:pt x="59880" y="204050"/>
                                      </a:lnTo>
                                      <a:lnTo>
                                        <a:pt x="61975" y="206933"/>
                                      </a:lnTo>
                                      <a:lnTo>
                                        <a:pt x="69170" y="204861"/>
                                      </a:lnTo>
                                      <a:lnTo>
                                        <a:pt x="77685" y="195411"/>
                                      </a:lnTo>
                                      <a:lnTo>
                                        <a:pt x="86485" y="186632"/>
                                      </a:lnTo>
                                      <a:lnTo>
                                        <a:pt x="93351" y="178130"/>
                                      </a:lnTo>
                                      <a:lnTo>
                                        <a:pt x="97115" y="166771"/>
                                      </a:lnTo>
                                      <a:lnTo>
                                        <a:pt x="98010" y="150568"/>
                                      </a:lnTo>
                                      <a:lnTo>
                                        <a:pt x="97854" y="137869"/>
                                      </a:lnTo>
                                      <a:lnTo>
                                        <a:pt x="97840" y="90627"/>
                                      </a:lnTo>
                                      <a:lnTo>
                                        <a:pt x="99780" y="88938"/>
                                      </a:lnTo>
                                      <a:close/>
                                      <a:moveTo>
                                        <a:pt x="66065" y="0"/>
                                      </a:moveTo>
                                      <a:lnTo>
                                        <a:pt x="0" y="89052"/>
                                      </a:lnTo>
                                      <a:lnTo>
                                        <a:pt x="15430" y="89103"/>
                                      </a:lnTo>
                                      <a:lnTo>
                                        <a:pt x="31241" y="88938"/>
                                      </a:lnTo>
                                      <a:lnTo>
                                        <a:pt x="99780" y="88938"/>
                                      </a:lnTo>
                                      <a:lnTo>
                                        <a:pt x="121954" y="88912"/>
                                      </a:lnTo>
                                      <a:lnTo>
                                        <a:pt x="125309" y="82425"/>
                                      </a:lnTo>
                                      <a:lnTo>
                                        <a:pt x="66065" y="0"/>
                                      </a:lnTo>
                                      <a:close/>
                                      <a:moveTo>
                                        <a:pt x="121954" y="88912"/>
                                      </a:moveTo>
                                      <a:lnTo>
                                        <a:pt x="99809" y="88912"/>
                                      </a:lnTo>
                                      <a:lnTo>
                                        <a:pt x="121881" y="89052"/>
                                      </a:lnTo>
                                      <a:lnTo>
                                        <a:pt x="121954" y="88912"/>
                                      </a:lnTo>
                                      <a:close/>
                                    </a:path>
                                  </a:pathLst>
                                </a:custGeom>
                                <a:solidFill>
                                  <a:prstClr val="white"/>
                                </a:solidFill>
                                <a:ln cap="flat"/>
                              </wps:spPr>
                              <wps:bodyPr rot="0" spcFirstLastPara="0" vert="horz" wrap="square" lIns="0" tIns="0" rIns="0" bIns="0" numCol="1" spcCol="0" rtlCol="0" fromWordArt="0" anchor="ctr" anchorCtr="0" forceAA="0" compatLnSpc="0">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137" o:spid="_x0000_s1026" style="position:absolute;margin-left:12.65pt;margin-top:5.05pt;width:45.25pt;height:45.25pt;z-index:251845120;mso-width-relative:margin;mso-height-relative:margin" coordsize="5753,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">
                      <v:shape id="Freeform 257" o:spid="_x0000_s1027"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lfsQA&#10;AADcAAAADwAAAGRycy9kb3ducmV2LnhtbESP3YrCMBSE7xd8h3AW9m5Nt+AP1SiiCF54obUPcGjO&#10;tt02JyWJ2n17IwheDjPzDbNcD6YTN3K+sazgZ5yAIC6tbrhSUFz233MQPiBr7CyTgn/ysF6NPpaY&#10;aXvnM93yUIkIYZ+hgjqEPpPSlzUZ9GPbE0fv1zqDIUpXSe3wHuGmk2mSTKXBhuNCjT1tayrb/GoU&#10;uG27S9vJzs0S87c5HPPCnfaFUl+fw2YBItAQ3uFX+6AVpJMZ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9ZX7EAAAA3AAAAA8AAAAAAAAAAAAAAAAAmAIAAGRycy9k&#10;b3ducmV2LnhtbFBLBQYAAAAABAAEAPUAAACJAwAAAAA=&#10;" path="m287147,l240632,3765,196484,14663,155299,32099,117672,55477,84199,84201,55476,117675,32099,155303,14663,196491,3765,240641,,287159r953,23516l8359,356081r14242,42741l43082,438302r26124,35625l100379,505099r35624,26125l175484,551705r42741,14241l263631,573352r23516,954l310662,573352r45406,-7406l398809,551705r39481,-20481l473914,505099r31173,-31172l531211,438302r20481,-39480l565934,356081r7406,-45406l574294,287159r-954,-23517l565934,218233,551692,175489,531211,136007,505087,100381,473914,69208,438290,43082,398809,22601,356068,8359,310662,953,287147,xe" fillcolor="#007079" stroked="f">
                        <v:path arrowok="t" o:connecttype="custom" o:connectlocs="287655,0;241058,3772;196832,14689;155574,32155;117880,55574;84348,84348;55574,117881;32156,155575;14689,196835;3772,241062;0,287661;955,311218;8374,356703;22641,399519;43158,439068;69328,474756;100557,505982;136244,532153;175794,552669;218611,566935;264097,574354;287655,575310;311212,574354;356698,566935;399515,552669;439065,532153;474752,505982;505981,474756;532151,439068;552668,399519;566935,356703;574354,311218;575310,287661;574354,264103;566935,218615;552668,175796;532151,136245;505981,100556;474752,69329;439065,43157;399515,22641;356698,8374;311212,955;287655,0" o:connectangles="0,0,0,0,0,0,0,0,0,0,0,0,0,0,0,0,0,0,0,0,0,0,0,0,0,0,0,0,0,0,0,0,0,0,0,0,0,0,0,0,0,0,0,0"/>
                      </v:shape>
                      <v:shape id="Freeform 258" o:spid="_x0000_s1028" style="position:absolute;width:5753;height:5753;visibility:visible;mso-wrap-style:square;v-text-anchor:middle" coordsize="574294,57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nNzcYA&#10;AADcAAAADwAAAGRycy9kb3ducmV2LnhtbESPTWvCQBCG7wX/wzKCt7pRVEp0lSJWeyht/QKPQ3aa&#10;pM3Optmtxn/vHIQeh3feZ56ZLVpXqTM1ofRsYNBPQBFn3pacGzjsXx6fQIWIbLHyTAauFGAx7zzM&#10;MLX+wls672KuBMIhRQNFjHWqdcgKchj6viaW7Ms3DqOMTa5tgxeBu0oPk2SiHZYsFwqsaVlQ9rP7&#10;c6Jx+nwP8WOL12Tztlr/7o/fNBoY0+u2z1NQkdr4v3xvv1oDw7HYyjNCAD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nNzcYAAADcAAAADwAAAAAAAAAAAAAAAACYAgAAZHJz&#10;L2Rvd25yZXYueG1sUEsFBgAAAAAEAAQA9QAAAIsDAAAAAA==&#10;" path="m287147,574306r46514,-3765l377809,559643r41185,-17436l456621,518830r33473,-28723l518817,456634r23377,-37627l559630,377822r10898,-44148l574294,287159r-954,-23517l565934,218233,551692,175489,531211,136007,505087,100381,473914,69208,438290,43082,398809,22601,356068,8359,310662,953,287147,,263631,953,218225,8359,175484,22601,136003,43082,100379,69208,69206,100381,43082,136007,22601,175489,8359,218233,953,263642,,287159r953,23516l8359,356081r14242,42741l43082,438302r26124,35625l100379,505099r35624,26125l175484,551705r42741,14241l263631,573352r23516,954xe" filled="f" strokecolor="white" strokeweight="2pt">
                        <v:path arrowok="t" o:connecttype="custom" o:connectlocs="287655,575310;334251,571538;378477,560621;419735,543155;457429,519737;490961,490964;519735,457432;543153,419740;560620,378483;571537,334257;575310,287661;574354,264103;566935,218615;552668,175796;532151,136245;505981,100556;474752,69329;439065,43157;399515,22641;356698,8374;311212,955;287655,0;264097,955;218611,8374;175794,22641;136244,43157;100557,69329;69328,100556;43158,136245;22641,175796;8374,218615;955,264103;0,287661;955,311218;8374,356703;22641,399519;43158,439068;69328,474756;100557,505982;136244,532153;175794,552669;218611,566935;264097,574354;287655,575310" o:connectangles="0,0,0,0,0,0,0,0,0,0,0,0,0,0,0,0,0,0,0,0,0,0,0,0,0,0,0,0,0,0,0,0,0,0,0,0,0,0,0,0,0,0,0,0"/>
                      </v:shape>
                      <v:shape id="Freeform 259" o:spid="_x0000_s1029" style="position:absolute;left:2870;top:127;width:2775;height:5499;visibility:visible;mso-wrap-style:square;v-text-anchor:middle" coordsize="274447,54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VJsUA&#10;AADcAAAADwAAAGRycy9kb3ducmV2LnhtbESPQWsCMRSE7wX/Q3iCl6LZSm11axQRlIIHWWvvr5vn&#10;ZunmJd1E3f77RhB6HGbmG2a+7GwjLtSG2rGCp1EGgrh0uuZKwfFjM5yCCBFZY+OYFPxSgOWi9zDH&#10;XLsrF3Q5xEokCIccFZgYfS5lKA1ZDCPniZN3cq3FmGRbSd3iNcFtI8dZ9iIt1pwWDHpaGyq/D2er&#10;4HXqbfEjn7dbv9o/fuKXcfWuUGrQ71ZvICJ18T98b79rBePJDG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RUmxQAAANwAAAAPAAAAAAAAAAAAAAAAAJgCAABkcnMv&#10;ZG93bnJldi54bWxQSwUGAAAAAAQABAD1AAAAigMAAAAA&#10;" path="m,l,548906r22509,-910l65953,540930r40874,-13591l144567,507788r34040,-24946l208383,453067r24945,-34040l252879,381287r13591,-40874l273537,296968r910,-22509l273537,251950r-7067,-43445l252879,167629,233328,129888,208383,95846,178607,66069,144567,41121,106827,21569,65953,7976,22509,909,,xe" fillcolor="#2aa19f" stroked="f">
                        <v:path arrowok="t" o:connecttype="custom" o:connectlocs="0,0;0,549910;22759,548998;66685,541919;108013,528304;146173,508717;180591,483725;210697,453896;235919,419793;255687,381984;269429,341036;276575,297511;277495,274961;276575,252411;269429,208886;255687,167936;235919,130126;210697,96021;180591,66190;146173,41196;108013,21608;66685,7991;22759,911;0,0" o:connectangles="0,0,0,0,0,0,0,0,0,0,0,0,0,0,0,0,0,0,0,0,0,0,0,0"/>
                      </v:shape>
                      <v:shape id="Freeform 260" o:spid="_x0000_s1030" style="position:absolute;left:2470;top:2222;width:2336;height:2667;visibility:visible;mso-wrap-style:square;v-text-anchor:middle" coordsize="230530,263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z86cMA&#10;AADcAAAADwAAAGRycy9kb3ducmV2LnhtbERPPW/CMBDdK/U/WFepG3GSAWjAIERblQ5FJSCxnuIj&#10;CcTnKHaT9N/XA1LHp/e9XI+mET11rrasIIliEMSF1TWXCk7H98kchPPIGhvLpOCXHKxXjw9LzLQd&#10;+EB97ksRQthlqKDyvs2kdEVFBl1kW+LAXWxn0AfYlVJ3OIRw08g0jqfSYM2hocKWthUVt/zHKBhv&#10;19fzXH4ms29yycc+rd++XrZKPT+NmwUIT6P/F9/dO60gnYb5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z86cMAAADcAAAADwAAAAAAAAAAAAAAAACYAgAAZHJzL2Rv&#10;d25yZXYueG1sUEsFBgAAAAAEAAQA9QAAAIgDAAAAAA==&#10;" path="m124853,r3074,7175l130251,13055r2731,5810l136120,30440r-9374,7164l125425,38277r-1385,546l118540,41624,77290,70069,50550,99121,29627,132359,14637,167539,5110,204510,573,243117,,261645r1511,2172l69583,263652r406,-902l72423,241340r1533,-11437l83802,188924r16725,-34809l124296,124206,155486,99542r8356,-5220l195784,94322,230530,32384r-2845,-1269l124853,xm195784,94322r-31942,l165989,95148r8978,22479l178215,125639,195784,94322xe" stroked="f">
                        <v:path arrowok="t" o:connecttype="custom" o:connectlocs="126558,0;129674,7253;132030,13198;134799,19071;137979,30773;128477,38015;127138,38695;125734,39247;120159,42079;78346,70835;51241,100204;30032,133805;14837,169370;5180,206745;581,245774;0,264504;1532,266700;70533,266533;70945,265621;73412,243977;74966,232415;84947,190989;101900,155799;125994,125563;157610,100630;166080,95353;198458,95353;233679,32738;230795,31455;126558,0;198458,95353;166080,95353;168256,96188;177357,118912;180649,127012;198458,95353" o:connectangles="0,0,0,0,0,0,0,0,0,0,0,0,0,0,0,0,0,0,0,0,0,0,0,0,0,0,0,0,0,0,0,0,0,0,0,0"/>
                      </v:shape>
                      <v:shape id="Freeform 261" o:spid="_x0000_s1031" style="position:absolute;left:812;top:2228;width:1899;height:1721;visibility:visible;mso-wrap-style:square;v-text-anchor:middle" coordsize="186721,16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J2MMA&#10;AADcAAAADwAAAGRycy9kb3ducmV2LnhtbESPzWrCQBSF9wXfYbiCuzqJCwmpEwlC0IUtNfYBLpmb&#10;H8zcCZnRpG/vFAouD+fn4+z2s+nFg0bXWVYQryMQxJXVHTcKfq7FewLCeWSNvWVS8EsO9tnibYep&#10;thNf6FH6RoQRdikqaL0fUild1ZJBt7YDcfBqOxr0QY6N1CNOYdz0chNFW2mw40BocaBDS9WtvJsA&#10;KfIkj+uv6ui64vw96by/fk5KrZZz/gHC0+xf4f/2SSvYbGP4OxOOgM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sJ2MMAAADcAAAADwAAAAAAAAAAAAAAAACYAgAAZHJzL2Rv&#10;d25yZXYueG1sUEsFBgAAAAAEAAQA9QAAAIgDAAAAAA==&#10;" path="m184570,96080r-113568,l85833,101868r11083,6676l126805,132307r23251,31091l151008,165163r1283,1600l153853,169100r1067,-1918l155517,166408r13699,-38114l179645,105120r4925,-9040xm104133,l3332,27556,,33269,7541,47918r41690,67728l51567,118097r3340,4254l58324,114465r2618,-5921l64586,100165r6416,-4085l184570,96080r1186,-2177l186721,92252r-572,-4089l172237,75476,140153,50304,106279,32702r-5448,-2819l99078,26416r5131,-9767l106266,12407r2743,-6413l109302,3619r571,-2248l107117,1092,104133,xe" stroked="f">
                        <v:path arrowok="t" o:connecttype="custom" o:connectlocs="187678,97776;72198,97776;87278,103666;98548,110460;128940,134643;152583,166282;153551,168079;154855,169707;156444,172085;157529,170133;158136,169345;172065,130559;182670,106976;187678,97776;105886,0;3388,28042;0,33856;7668,48764;50060,117687;52435,120182;55832,124511;59306,116486;61968,110460;65673,101933;72198,97776;187678,97776;188884,95561;189865,93880;189283,89719;175137,76808;142513,51192;108069,33279;102529,30411;100746,26882;105964,16943;108055,12626;110844,6100;111142,3683;111723,1395;108921,1111;105886,0" o:connectangles="0,0,0,0,0,0,0,0,0,0,0,0,0,0,0,0,0,0,0,0,0,0,0,0,0,0,0,0,0,0,0,0,0,0,0,0,0,0,0,0,0"/>
                      </v:shape>
                      <v:shape id="Freeform 262" o:spid="_x0000_s1032" style="position:absolute;left:2235;top:882;width:1282;height:2096;visibility:visible;mso-wrap-style:square;v-text-anchor:middle" coordsize="125309,20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QFcIA&#10;AADcAAAADwAAAGRycy9kb3ducmV2LnhtbESPzWoCMRSF94W+Q7iCu5pxLEMZjSJSwUW7UOv+MrnO&#10;DCY3IYk6vn1TKLg8nJ+Ps1gN1ogbhdg7VjCdFCCIG6d7bhX8HLdvHyBiQtZoHJOCB0VYLV9fFlhr&#10;d+c93Q6pFXmEY40KupR8LWVsOrIYJ84TZ+/sgsWUZWilDnjP49bIsigqabHnTOjQ06aj5nK42gy5&#10;PMLVfVefs1OxMVvjd19evys1Hg3rOYhEQ3qG/9s7raCsSvg7k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tAVwgAAANwAAAAPAAAAAAAAAAAAAAAAAJgCAABkcnMvZG93&#10;bnJldi54bWxQSwUGAAAAAAQABAD1AAAAhwMAAAAA&#10;" path="m99780,88938r-68539,l32537,90030r6,70115l34740,172852r6750,11069l46850,189738r5385,5765l59880,204050r2095,2883l69170,204861r8515,-9450l86485,186632r6866,-8502l97115,166771r895,-16203l97854,137869r-14,-47242l99780,88938xm66065,l,89052r15430,51l31241,88938r68539,l121954,88912r3355,-6487l66065,xm121954,88912r-22145,l121881,89052r73,-140xe" stroked="f">
                        <v:path arrowok="t" o:connecttype="custom" o:connectlocs="102138,90063;31979,90063;33306,91169;33312,162170;35561,175038;42470,186247;47957,192138;53469,197975;61295,206631;63439,209550;70804,207452;79521,197882;88529,188992;95557,180383;99410,168880;100326,152472;100166,139613;100152,91773;102138,90063;67626,0;0,90178;15795,90230;31979,90063;102138,90063;124836,90036;128270,83467;67626,0;124836,90036;102167,90036;124761,90178;124836,90036" o:connectangles="0,0,0,0,0,0,0,0,0,0,0,0,0,0,0,0,0,0,0,0,0,0,0,0,0,0,0,0,0,0,0"/>
                      </v:shape>
                    </v:group>
                  </w:pict>
                </mc:Fallback>
              </mc:AlternateContent>
            </w:r>
            <w:r>
              <w:rPr>
                <w:rFonts w:ascii="Times New Roman" w:hAnsi="Times New Roman"/>
                <w:b/>
                <w:noProof/>
                <w:color w:val="FFFFFF"/>
                <w:spacing w:val="4"/>
                <w:sz w:val="24"/>
              </w:rPr>
              <w:t>ВАРИАНТИ ЗА БЪДЕЩАТА ФИНАНСОВА РАМКА</w:t>
            </w:r>
          </w:p>
        </w:tc>
      </w:tr>
      <w:tr w:rsidR="005354D9">
        <w:trPr>
          <w:trHeight w:val="567"/>
        </w:trPr>
        <w:tc>
          <w:tcPr>
            <w:tcW w:w="9288" w:type="dxa"/>
            <w:tcBorders>
              <w:top w:val="nil"/>
              <w:left w:val="nil"/>
              <w:bottom w:val="nil"/>
              <w:right w:val="nil"/>
            </w:tcBorders>
            <w:shd w:val="clear" w:color="auto" w:fill="CBE7E5"/>
            <w:vAlign w:val="center"/>
            <w:hideMark/>
          </w:tcPr>
          <w:p w:rsidR="005354D9" w:rsidRDefault="001C61C6">
            <w:pPr>
              <w:keepNext/>
              <w:jc w:val="center"/>
              <w:rPr>
                <w:rFonts w:ascii="Times New Roman" w:eastAsia="EC Square Sans Pro" w:hAnsi="Times New Roman"/>
                <w:noProof/>
                <w:sz w:val="24"/>
                <w:szCs w:val="24"/>
                <w:lang w:val="bg-BG" w:eastAsia="bg-BG" w:bidi="bg-BG"/>
              </w:rPr>
            </w:pPr>
            <w:r>
              <w:rPr>
                <w:rFonts w:ascii="Times New Roman" w:hAnsi="Times New Roman"/>
                <w:b/>
                <w:i/>
                <w:noProof/>
                <w:color w:val="2AA19F"/>
                <w:sz w:val="24"/>
              </w:rPr>
              <w:t xml:space="preserve">Как новите собствени ресурси могат да допринесат </w:t>
            </w:r>
            <w:r>
              <w:rPr>
                <w:rFonts w:ascii="Times New Roman" w:hAnsi="Times New Roman"/>
                <w:b/>
                <w:i/>
                <w:noProof/>
                <w:color w:val="2AA19F"/>
                <w:sz w:val="24"/>
              </w:rPr>
              <w:br/>
              <w:t>за бюджета на ЕС?</w:t>
            </w:r>
          </w:p>
        </w:tc>
      </w:tr>
      <w:tr w:rsidR="005354D9" w:rsidRPr="001C61C6">
        <w:trPr>
          <w:cantSplit/>
          <w:trHeight w:val="7574"/>
        </w:trPr>
        <w:tc>
          <w:tcPr>
            <w:tcW w:w="9288" w:type="dxa"/>
            <w:tcBorders>
              <w:top w:val="nil"/>
              <w:left w:val="nil"/>
              <w:bottom w:val="nil"/>
              <w:right w:val="nil"/>
            </w:tcBorders>
            <w:shd w:val="clear" w:color="auto" w:fill="CBE7E5"/>
          </w:tcPr>
          <w:p w:rsidR="005354D9" w:rsidRDefault="001C61C6">
            <w:pPr>
              <w:pStyle w:val="BodyText"/>
              <w:ind w:left="305" w:right="363"/>
              <w:jc w:val="both"/>
              <w:rPr>
                <w:rFonts w:ascii="Times New Roman" w:hAnsi="Times New Roman"/>
                <w:noProof/>
                <w:sz w:val="20"/>
                <w:szCs w:val="20"/>
                <w:lang w:val="bg-BG"/>
              </w:rPr>
            </w:pPr>
            <w:r>
              <w:rPr>
                <w:noProof/>
                <w:lang w:eastAsia="en-GB"/>
              </w:rPr>
              <mc:AlternateContent>
                <mc:Choice Requires="wps">
                  <w:drawing>
                    <wp:anchor distT="0" distB="0" distL="114300" distR="114300" simplePos="0" relativeHeight="251843072" behindDoc="0" locked="0" layoutInCell="1" allowOverlap="1">
                      <wp:simplePos x="0" y="0"/>
                      <wp:positionH relativeFrom="column">
                        <wp:posOffset>49530</wp:posOffset>
                      </wp:positionH>
                      <wp:positionV relativeFrom="paragraph">
                        <wp:posOffset>67945</wp:posOffset>
                      </wp:positionV>
                      <wp:extent cx="90170" cy="90170"/>
                      <wp:effectExtent l="0" t="0" r="5080" b="5080"/>
                      <wp:wrapNone/>
                      <wp:docPr id="136"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Freeform 136" o:spid="_x0000_s1026" style="position:absolute;margin-left:3.9pt;margin-top:5.35pt;width:7.1pt;height:7.1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" path="m,l,87731,87731,43865,,xe" fillcolor="#2aa19f" stroked="f">
                      <v:path arrowok="t" o:connecttype="custom" o:connectlocs="0,0;0,90170;90170,45084;0,0" o:connectangles="0,0,0,0"/>
                    </v:shape>
                  </w:pict>
                </mc:Fallback>
              </mc:AlternateContent>
            </w:r>
            <w:r>
              <w:rPr>
                <w:rFonts w:ascii="Times New Roman" w:hAnsi="Times New Roman"/>
                <w:b/>
                <w:noProof/>
                <w:color w:val="231F20"/>
                <w:sz w:val="20"/>
              </w:rPr>
              <w:t>Схема за търговия с емисии</w:t>
            </w:r>
            <w:r>
              <w:rPr>
                <w:rFonts w:ascii="Times New Roman" w:hAnsi="Times New Roman"/>
                <w:noProof/>
                <w:color w:val="231F20"/>
                <w:sz w:val="20"/>
              </w:rPr>
              <w:t xml:space="preserve">: Схемата на ЕС за търговия с емисии (СТЕ на ЕС) е крайъгълен </w:t>
            </w:r>
            <w:r>
              <w:rPr>
                <w:rFonts w:ascii="Times New Roman" w:hAnsi="Times New Roman"/>
                <w:noProof/>
                <w:color w:val="231F20"/>
                <w:sz w:val="20"/>
                <w:lang w:val="bg-BG"/>
              </w:rPr>
              <w:t>камък в политиката на ЕС в областта на климата. Известен брой квоти се продават чрез търг от държавите членки и се купуват от предприятия с цел покриване на техните емисии на парникови газове. Част от приходите от продажбата на квоти чрез търг могат да бъд</w:t>
            </w:r>
            <w:r>
              <w:rPr>
                <w:rFonts w:ascii="Times New Roman" w:hAnsi="Times New Roman"/>
                <w:noProof/>
                <w:color w:val="231F20"/>
                <w:sz w:val="20"/>
                <w:lang w:val="bg-BG"/>
              </w:rPr>
              <w:t>ат предоставени за бюджета на ЕС. В зависимост от пазарните цени на квотите част от приходите, генерирани чрез схемата за търговия с емисии, могат да реализират приходи, изчислени на стойност между 7 милиарда евро и 105 милиарда евро за период от седем год</w:t>
            </w:r>
            <w:r>
              <w:rPr>
                <w:rFonts w:ascii="Times New Roman" w:hAnsi="Times New Roman"/>
                <w:noProof/>
                <w:color w:val="231F20"/>
                <w:sz w:val="20"/>
                <w:lang w:val="bg-BG"/>
              </w:rPr>
              <w:t xml:space="preserve">ини. </w:t>
            </w:r>
          </w:p>
          <w:p w:rsidR="005354D9" w:rsidRDefault="001C61C6">
            <w:pPr>
              <w:pStyle w:val="BodyText"/>
              <w:ind w:left="305" w:right="363"/>
              <w:jc w:val="both"/>
              <w:rPr>
                <w:rFonts w:ascii="Times New Roman" w:hAnsi="Times New Roman"/>
                <w:noProof/>
                <w:sz w:val="20"/>
                <w:szCs w:val="20"/>
                <w:lang w:val="bg-BG"/>
              </w:rPr>
            </w:pPr>
            <w:r>
              <w:rPr>
                <w:noProof/>
                <w:lang w:eastAsia="en-GB"/>
              </w:rPr>
              <mc:AlternateContent>
                <mc:Choice Requires="wps">
                  <w:drawing>
                    <wp:anchor distT="0" distB="0" distL="114300" distR="114300" simplePos="0" relativeHeight="251847168" behindDoc="0" locked="0" layoutInCell="1" allowOverlap="1">
                      <wp:simplePos x="0" y="0"/>
                      <wp:positionH relativeFrom="column">
                        <wp:posOffset>41910</wp:posOffset>
                      </wp:positionH>
                      <wp:positionV relativeFrom="paragraph">
                        <wp:posOffset>64135</wp:posOffset>
                      </wp:positionV>
                      <wp:extent cx="90170" cy="90170"/>
                      <wp:effectExtent l="0" t="0" r="5080" b="5080"/>
                      <wp:wrapNone/>
                      <wp:docPr id="135"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Freeform 135" o:spid="_x0000_s1026" style="position:absolute;margin-left:3.3pt;margin-top:5.05pt;width:7.1pt;height:7.1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" path="m,l,87731,87731,43865,,xe" fillcolor="#2aa19f" stroked="f">
                      <v:path arrowok="t" o:connecttype="custom" o:connectlocs="0,0;0,90170;90170,45084;0,0" o:connectangles="0,0,0,0"/>
                    </v:shape>
                  </w:pict>
                </mc:Fallback>
              </mc:AlternateContent>
            </w:r>
            <w:r>
              <w:rPr>
                <w:rFonts w:ascii="Times New Roman" w:hAnsi="Times New Roman"/>
                <w:b/>
                <w:noProof/>
                <w:color w:val="231F20"/>
                <w:sz w:val="20"/>
                <w:lang w:val="bg-BG"/>
              </w:rPr>
              <w:t>Собствен ресурс въз основа на ДДС</w:t>
            </w:r>
            <w:r>
              <w:rPr>
                <w:rFonts w:ascii="Times New Roman" w:hAnsi="Times New Roman"/>
                <w:noProof/>
                <w:color w:val="231F20"/>
                <w:sz w:val="20"/>
                <w:lang w:val="bg-BG"/>
              </w:rPr>
              <w:t xml:space="preserve">: Данъкът върху добавената стойност представлява потребителски данък върху добавената стойност на всички стоки и услуги, продавани в ЕС. Понастоящем собственият ресурс въз основа на този данък се отчита по много </w:t>
            </w:r>
            <w:r>
              <w:rPr>
                <w:rFonts w:ascii="Times New Roman" w:hAnsi="Times New Roman"/>
                <w:noProof/>
                <w:color w:val="231F20"/>
                <w:sz w:val="20"/>
                <w:lang w:val="bg-BG"/>
              </w:rPr>
              <w:t>сложни статистически изчисления. Реформираният собствен ресурс може да бъде начислен върху опростена база за собствените ресурси от ДДС. Приходите от текущия собствен ресурс въз основа на ДДС са понастоящем в размер на около 105—140 милиарда евро за период</w:t>
            </w:r>
            <w:r>
              <w:rPr>
                <w:rFonts w:ascii="Times New Roman" w:hAnsi="Times New Roman"/>
                <w:noProof/>
                <w:color w:val="231F20"/>
                <w:sz w:val="20"/>
                <w:lang w:val="bg-BG"/>
              </w:rPr>
              <w:t xml:space="preserve"> от седем години и могат да бъдат адаптирани чрез промяна на размера на ставката в зависимост от необходимите нива.</w:t>
            </w:r>
          </w:p>
          <w:p w:rsidR="005354D9" w:rsidRDefault="001C61C6">
            <w:pPr>
              <w:pStyle w:val="BodyText"/>
              <w:ind w:left="305" w:right="363"/>
              <w:jc w:val="both"/>
              <w:rPr>
                <w:rFonts w:ascii="Times New Roman" w:hAnsi="Times New Roman"/>
                <w:noProof/>
                <w:sz w:val="20"/>
                <w:szCs w:val="20"/>
                <w:lang w:val="bg-BG"/>
              </w:rPr>
            </w:pPr>
            <w:r>
              <w:rPr>
                <w:noProof/>
                <w:lang w:eastAsia="en-GB"/>
              </w:rPr>
              <mc:AlternateContent>
                <mc:Choice Requires="wps">
                  <w:drawing>
                    <wp:anchor distT="0" distB="0" distL="114300" distR="114300" simplePos="0" relativeHeight="251844096" behindDoc="0" locked="0" layoutInCell="1" allowOverlap="1">
                      <wp:simplePos x="0" y="0"/>
                      <wp:positionH relativeFrom="column">
                        <wp:posOffset>52705</wp:posOffset>
                      </wp:positionH>
                      <wp:positionV relativeFrom="paragraph">
                        <wp:posOffset>71755</wp:posOffset>
                      </wp:positionV>
                      <wp:extent cx="90170" cy="90170"/>
                      <wp:effectExtent l="0" t="0" r="5080" b="5080"/>
                      <wp:wrapNone/>
                      <wp:docPr id="134"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Freeform 134" o:spid="_x0000_s1026" style="position:absolute;margin-left:4.15pt;margin-top:5.65pt;width:7.1pt;height:7.1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" path="m,l,87731,87731,43865,,xe" fillcolor="#2aa19f" stroked="f">
                      <v:path arrowok="t" o:connecttype="custom" o:connectlocs="0,0;0,90170;90170,45084;0,0" o:connectangles="0,0,0,0"/>
                    </v:shape>
                  </w:pict>
                </mc:Fallback>
              </mc:AlternateContent>
            </w:r>
            <w:r>
              <w:rPr>
                <w:rFonts w:ascii="Times New Roman" w:hAnsi="Times New Roman"/>
                <w:b/>
                <w:noProof/>
                <w:color w:val="231F20"/>
                <w:sz w:val="20"/>
                <w:lang w:val="bg-BG"/>
              </w:rPr>
              <w:t>Обща консолидирана основа за облагане с корпоративен данък</w:t>
            </w:r>
            <w:r>
              <w:rPr>
                <w:rFonts w:ascii="Times New Roman" w:hAnsi="Times New Roman"/>
                <w:noProof/>
                <w:color w:val="231F20"/>
                <w:sz w:val="20"/>
                <w:lang w:val="bg-BG"/>
              </w:rPr>
              <w:t>: Големите предприятия имат голяма полза от единния пазар. Общата консолидирана о</w:t>
            </w:r>
            <w:r>
              <w:rPr>
                <w:rFonts w:ascii="Times New Roman" w:hAnsi="Times New Roman"/>
                <w:noProof/>
                <w:color w:val="231F20"/>
                <w:sz w:val="20"/>
                <w:lang w:val="bg-BG"/>
              </w:rPr>
              <w:t xml:space="preserve">снова за облагане с корпоративен данък е единен набор от общи правила за изчисляване на облагаемите печалби на предприятията в Съюза. Вноска, определена въз основа на хармонизирана данъчна основа за облагане с корпоративен данък, която евентуално би могла </w:t>
            </w:r>
            <w:r>
              <w:rPr>
                <w:rFonts w:ascii="Times New Roman" w:hAnsi="Times New Roman"/>
                <w:noProof/>
                <w:color w:val="231F20"/>
                <w:sz w:val="20"/>
                <w:lang w:val="bg-BG"/>
              </w:rPr>
              <w:t>да включва цифров компонент, ще засили връзката между ползите от единния пазар и финансирането на Съюза. Всяка държава членка ще запази правото си да облага с данъци разпределения ѝ дял от печалбите, като прилага собствената си национална данъчна ставка. В</w:t>
            </w:r>
            <w:r>
              <w:rPr>
                <w:rFonts w:ascii="Times New Roman" w:hAnsi="Times New Roman"/>
                <w:noProof/>
                <w:color w:val="231F20"/>
                <w:sz w:val="20"/>
                <w:lang w:val="bg-BG"/>
              </w:rPr>
              <w:t xml:space="preserve"> зависимост от избрания модел и прилаганата ставка свързаната с данъка обща консолидирана основа за облагане с корпоративен данък може да генерира между 21 и 140 милиарда евро за период от седем години, без да са включени очакваните приходи от намаляването</w:t>
            </w:r>
            <w:r>
              <w:rPr>
                <w:rFonts w:ascii="Times New Roman" w:hAnsi="Times New Roman"/>
                <w:noProof/>
                <w:color w:val="231F20"/>
                <w:sz w:val="20"/>
                <w:lang w:val="bg-BG"/>
              </w:rPr>
              <w:t xml:space="preserve"> на данъчните измами.</w:t>
            </w:r>
          </w:p>
          <w:p w:rsidR="005354D9" w:rsidRDefault="001C61C6">
            <w:pPr>
              <w:pStyle w:val="BodyText"/>
              <w:ind w:left="305" w:right="363"/>
              <w:jc w:val="both"/>
              <w:rPr>
                <w:rFonts w:ascii="Times New Roman" w:hAnsi="Times New Roman"/>
                <w:noProof/>
                <w:sz w:val="20"/>
                <w:szCs w:val="20"/>
                <w:lang w:val="bg-BG"/>
              </w:rPr>
            </w:pPr>
            <w:r>
              <w:rPr>
                <w:noProof/>
                <w:lang w:eastAsia="en-GB"/>
              </w:rPr>
              <mc:AlternateContent>
                <mc:Choice Requires="wps">
                  <w:drawing>
                    <wp:anchor distT="0" distB="0" distL="114300" distR="114300" simplePos="0" relativeHeight="251846144" behindDoc="0" locked="0" layoutInCell="1" allowOverlap="1">
                      <wp:simplePos x="0" y="0"/>
                      <wp:positionH relativeFrom="column">
                        <wp:posOffset>60960</wp:posOffset>
                      </wp:positionH>
                      <wp:positionV relativeFrom="paragraph">
                        <wp:posOffset>80645</wp:posOffset>
                      </wp:positionV>
                      <wp:extent cx="90170" cy="90170"/>
                      <wp:effectExtent l="0" t="0" r="5080" b="5080"/>
                      <wp:wrapNone/>
                      <wp:docPr id="133"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4.8pt;margin-top:6.35pt;width:7.1pt;height:7.1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" path="m,l,87731,87731,43865,,xe" fillcolor="#2aa19f" stroked="f">
                      <v:path arrowok="t" o:connecttype="custom" o:connectlocs="0,0;0,90170;90170,45084;0,0" o:connectangles="0,0,0,0"/>
                    </v:shape>
                  </w:pict>
                </mc:Fallback>
              </mc:AlternateContent>
            </w:r>
            <w:r>
              <w:rPr>
                <w:rFonts w:ascii="Times New Roman" w:hAnsi="Times New Roman"/>
                <w:b/>
                <w:noProof/>
                <w:color w:val="231F20"/>
                <w:sz w:val="20"/>
                <w:lang w:val="bg-BG"/>
              </w:rPr>
              <w:t>Сеньоражът</w:t>
            </w:r>
            <w:r>
              <w:rPr>
                <w:rFonts w:ascii="Times New Roman" w:hAnsi="Times New Roman"/>
                <w:noProof/>
                <w:color w:val="231F20"/>
                <w:sz w:val="20"/>
                <w:lang w:val="bg-BG"/>
              </w:rPr>
              <w:t xml:space="preserve"> е термин, използван за описване на приходите, които централните банки и правителствата получават от емитирането на парични средства. Тъй като паричният доход на Европейската централна банка за емитирането на еврото е пряко</w:t>
            </w:r>
            <w:r>
              <w:rPr>
                <w:rFonts w:ascii="Times New Roman" w:hAnsi="Times New Roman"/>
                <w:noProof/>
                <w:color w:val="231F20"/>
                <w:sz w:val="20"/>
                <w:lang w:val="bg-BG"/>
              </w:rPr>
              <w:t xml:space="preserve"> свързан с Икономическия и паричен съюз, той може да се разглежда като възможен нов собствен ресурс. Под формата на национална вноска за бюджета на ЕС може да бъде предоставена сума, съответстваща на дяла от нетните печалби от паричния доход в еврозоната н</w:t>
            </w:r>
            <w:r>
              <w:rPr>
                <w:rFonts w:ascii="Times New Roman" w:hAnsi="Times New Roman"/>
                <w:noProof/>
                <w:color w:val="231F20"/>
                <w:sz w:val="20"/>
                <w:lang w:val="bg-BG"/>
              </w:rPr>
              <w:t xml:space="preserve">а националните централни банки, изплатен за националните хазни на ЕС. </w:t>
            </w:r>
            <w:r>
              <w:rPr>
                <w:rFonts w:ascii="Times New Roman" w:hAnsi="Times New Roman"/>
                <w:noProof/>
                <w:sz w:val="20"/>
                <w:lang w:val="bg-BG"/>
              </w:rPr>
              <w:t>Подобна логика беше приложена по отношение на дохода, генериран от Европейската централна банка и националните централни банки, от натрупаните средства по гръцките държавни облигации. Пр</w:t>
            </w:r>
            <w:r>
              <w:rPr>
                <w:rFonts w:ascii="Times New Roman" w:hAnsi="Times New Roman"/>
                <w:noProof/>
                <w:sz w:val="20"/>
                <w:lang w:val="bg-BG"/>
              </w:rPr>
              <w:t>ез 2012 г. министрите от Еврогрупата се договориха да прехвърлят на Гърция сумата, равностойна на генерирания от Евросистемата (Европейската централна банка ЕЦБ и националните централни банки) доход, за гръцките държавни облигации.</w:t>
            </w:r>
            <w:r>
              <w:rPr>
                <w:rFonts w:ascii="Times New Roman" w:hAnsi="Times New Roman"/>
                <w:noProof/>
                <w:sz w:val="24"/>
                <w:lang w:val="bg-BG"/>
              </w:rPr>
              <w:t xml:space="preserve"> </w:t>
            </w:r>
            <w:r>
              <w:rPr>
                <w:rFonts w:ascii="Times New Roman" w:hAnsi="Times New Roman"/>
                <w:noProof/>
                <w:color w:val="231F20"/>
                <w:sz w:val="20"/>
                <w:lang w:val="bg-BG"/>
              </w:rPr>
              <w:t>В зависимост от прилаган</w:t>
            </w:r>
            <w:r>
              <w:rPr>
                <w:rFonts w:ascii="Times New Roman" w:hAnsi="Times New Roman"/>
                <w:noProof/>
                <w:color w:val="231F20"/>
                <w:sz w:val="20"/>
                <w:lang w:val="bg-BG"/>
              </w:rPr>
              <w:t xml:space="preserve">ия процент очакваните приходи от сеньораж биха могли да варират между 10,5 милиарда евро (10 %) и 56 милиарда евро (50 %) за период от седем години. </w:t>
            </w:r>
          </w:p>
          <w:p w:rsidR="005354D9" w:rsidRDefault="005354D9">
            <w:pPr>
              <w:spacing w:line="231" w:lineRule="exact"/>
              <w:ind w:left="200"/>
              <w:rPr>
                <w:rFonts w:ascii="Times New Roman" w:eastAsia="EC Square Sans Pro" w:hAnsi="Times New Roman"/>
                <w:noProof/>
                <w:lang w:val="bg-BG" w:eastAsia="bg-BG" w:bidi="bg-BG"/>
              </w:rPr>
            </w:pPr>
          </w:p>
        </w:tc>
      </w:tr>
    </w:tbl>
    <w:p w:rsidR="005354D9" w:rsidRDefault="001C61C6">
      <w:pPr>
        <w:spacing w:before="240" w:after="240" w:line="240" w:lineRule="auto"/>
        <w:jc w:val="both"/>
        <w:rPr>
          <w:rFonts w:ascii="Times New Roman" w:eastAsia="Calibri" w:hAnsi="Times New Roman" w:cs="Times New Roman"/>
          <w:noProof/>
          <w:sz w:val="24"/>
          <w:szCs w:val="24"/>
          <w:lang w:val="bg-BG" w:eastAsia="bg-BG" w:bidi="bg-BG"/>
        </w:rPr>
      </w:pPr>
      <w:r w:rsidRPr="001C61C6">
        <w:rPr>
          <w:rFonts w:ascii="Times New Roman" w:hAnsi="Times New Roman"/>
          <w:noProof/>
          <w:sz w:val="24"/>
          <w:lang w:val="bg-BG"/>
        </w:rPr>
        <w:t xml:space="preserve">Новите собствени ресурси могат да бъдат използвани за постигане на още по-голяма пряка връзка с </w:t>
      </w:r>
      <w:r w:rsidRPr="001C61C6">
        <w:rPr>
          <w:rFonts w:ascii="Times New Roman" w:hAnsi="Times New Roman"/>
          <w:noProof/>
          <w:sz w:val="24"/>
          <w:lang w:val="bg-BG"/>
        </w:rPr>
        <w:t>политиките на Съюза</w:t>
      </w:r>
      <w:r>
        <w:rPr>
          <w:rFonts w:ascii="Times New Roman" w:hAnsi="Times New Roman"/>
          <w:noProof/>
          <w:vertAlign w:val="superscript"/>
        </w:rPr>
        <w:footnoteReference w:id="8"/>
      </w:r>
      <w:r w:rsidRPr="001C61C6">
        <w:rPr>
          <w:rFonts w:ascii="Times New Roman" w:hAnsi="Times New Roman"/>
          <w:noProof/>
          <w:sz w:val="24"/>
          <w:lang w:val="bg-BG"/>
        </w:rPr>
        <w:t xml:space="preserve"> — какъвто е с случаят с подкрепата за целите за устойчиво развитие, за единния пазар и за икономическия и паричен съюз. Делът на приходите от схемата за търговия с емисии например може да допринесе за постигането на целите за устойчиво</w:t>
      </w:r>
      <w:r w:rsidRPr="001C61C6">
        <w:rPr>
          <w:rFonts w:ascii="Times New Roman" w:hAnsi="Times New Roman"/>
          <w:noProof/>
          <w:sz w:val="24"/>
          <w:lang w:val="bg-BG"/>
        </w:rPr>
        <w:t xml:space="preserve"> развитие на ЕС. Собственият ресурс на статистическа база на ДДС следва да се опрости и да се вземат предвид текущите реформи по пътя към единно европейско пространство за ДДС. Наличието на собствен ресурс на база дял от приходите от подновената обща консо</w:t>
      </w:r>
      <w:r w:rsidRPr="001C61C6">
        <w:rPr>
          <w:rFonts w:ascii="Times New Roman" w:hAnsi="Times New Roman"/>
          <w:noProof/>
          <w:sz w:val="24"/>
          <w:lang w:val="bg-BG"/>
        </w:rPr>
        <w:t>лидирана основа за облагане с корпоративен данък ще укрепи връзката между ползите от единния пазар и финансирането на бюджета на ЕС. Друг пример за възможен нов източник на приходи за бюджета на ЕС е част от дохода на Европейската централна банка за емитир</w:t>
      </w:r>
      <w:r w:rsidRPr="001C61C6">
        <w:rPr>
          <w:rFonts w:ascii="Times New Roman" w:hAnsi="Times New Roman"/>
          <w:noProof/>
          <w:sz w:val="24"/>
          <w:lang w:val="bg-BG"/>
        </w:rPr>
        <w:t>ане на банкноти. Други собствени ресурси, включително упоменатите в доклада на Монти, са в процес на по-обстойно разглеждане.</w:t>
      </w:r>
    </w:p>
    <w:p w:rsidR="005354D9" w:rsidRDefault="001C61C6">
      <w:pPr>
        <w:spacing w:before="240"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Оттеглянето на Обединеното кралство от Европейския съюз ще даде възможност за радикално опростяване на приходната част на бюджета.</w:t>
      </w:r>
      <w:r>
        <w:rPr>
          <w:rFonts w:ascii="Times New Roman" w:hAnsi="Times New Roman"/>
          <w:noProof/>
          <w:sz w:val="24"/>
          <w:lang w:val="bg-BG"/>
        </w:rPr>
        <w:t xml:space="preserve"> Поради отстъпката, предоставяна преди на Обединеното кралство, и отстъпките, получавани от други държави членки, участващи във финансирането на отстъпката за Обединеното кралство, приходната част на бюджета беше по-сложна и непрозрачна. Сега е подходящ мо</w:t>
      </w:r>
      <w:r>
        <w:rPr>
          <w:rFonts w:ascii="Times New Roman" w:hAnsi="Times New Roman"/>
          <w:noProof/>
          <w:sz w:val="24"/>
          <w:lang w:val="bg-BG"/>
        </w:rPr>
        <w:t>мент за премахването на всички подобни корекции в рамките на справедлив и балансиран бюджетен пакет.</w:t>
      </w:r>
    </w:p>
    <w:p w:rsidR="005354D9" w:rsidRDefault="001C61C6">
      <w:pPr>
        <w:pStyle w:val="Heading1"/>
        <w:spacing w:before="360" w:after="240"/>
        <w:ind w:left="709" w:hanging="709"/>
        <w:rPr>
          <w:rFonts w:ascii="Times New Roman" w:hAnsi="Times New Roman" w:cs="Times New Roman"/>
          <w:noProof/>
          <w:color w:val="006B75"/>
          <w:lang w:val="bg-BG"/>
        </w:rPr>
      </w:pPr>
      <w:r>
        <w:rPr>
          <w:rFonts w:ascii="Times New Roman" w:hAnsi="Times New Roman"/>
          <w:noProof/>
          <w:color w:val="006B75"/>
          <w:lang w:val="bg-BG"/>
        </w:rPr>
        <w:t>6. Значението на подходящия момент</w:t>
      </w:r>
    </w:p>
    <w:p w:rsidR="005354D9" w:rsidRDefault="001C61C6">
      <w:pPr>
        <w:spacing w:after="240" w:line="240" w:lineRule="auto"/>
        <w:jc w:val="both"/>
        <w:rPr>
          <w:rFonts w:ascii="Times New Roman" w:eastAsia="Calibri" w:hAnsi="Times New Roman" w:cs="Times New Roman"/>
          <w:b/>
          <w:noProof/>
          <w:sz w:val="24"/>
          <w:szCs w:val="24"/>
          <w:lang w:val="bg-BG"/>
        </w:rPr>
      </w:pPr>
      <w:r>
        <w:rPr>
          <w:rFonts w:ascii="Times New Roman" w:hAnsi="Times New Roman"/>
          <w:b/>
          <w:noProof/>
          <w:sz w:val="24"/>
          <w:lang w:val="bg-BG"/>
        </w:rPr>
        <w:t xml:space="preserve">Бързото постигане на политическо споразумение по нов, актуализиран бюджет на ЕС ще бъде от решаващо значение, за да се демонстрира, че Съюзът е готов да работи активно по положителната си политическа програма, очертана в Братислава и Рим. </w:t>
      </w:r>
    </w:p>
    <w:p w:rsidR="005354D9" w:rsidRDefault="001C61C6">
      <w:pPr>
        <w:spacing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 xml:space="preserve">Това ще покаже, </w:t>
      </w:r>
      <w:r>
        <w:rPr>
          <w:rFonts w:ascii="Times New Roman" w:hAnsi="Times New Roman"/>
          <w:noProof/>
          <w:sz w:val="24"/>
          <w:lang w:val="bg-BG"/>
        </w:rPr>
        <w:t>че след оттеглянето на Обединеното кралство през 2019</w:t>
      </w:r>
      <w:r>
        <w:rPr>
          <w:rFonts w:ascii="Times New Roman" w:hAnsi="Times New Roman"/>
          <w:noProof/>
          <w:sz w:val="24"/>
        </w:rPr>
        <w:t> </w:t>
      </w:r>
      <w:r>
        <w:rPr>
          <w:rFonts w:ascii="Times New Roman" w:hAnsi="Times New Roman"/>
          <w:noProof/>
          <w:sz w:val="24"/>
          <w:lang w:val="bg-BG"/>
        </w:rPr>
        <w:t>г. Европа от 27 държави членки е обединена, с ясна цел и посока и готова да работи активно. Това ще даде най-добрия възможен шанс новите програми да стартират по график на 1 януари 2021</w:t>
      </w:r>
      <w:r>
        <w:rPr>
          <w:rFonts w:ascii="Times New Roman" w:hAnsi="Times New Roman"/>
          <w:noProof/>
          <w:sz w:val="24"/>
        </w:rPr>
        <w:t> </w:t>
      </w:r>
      <w:r>
        <w:rPr>
          <w:rFonts w:ascii="Times New Roman" w:hAnsi="Times New Roman"/>
          <w:noProof/>
          <w:sz w:val="24"/>
          <w:lang w:val="bg-BG"/>
        </w:rPr>
        <w:t xml:space="preserve">г., превръщайки </w:t>
      </w:r>
      <w:r>
        <w:rPr>
          <w:rFonts w:ascii="Times New Roman" w:hAnsi="Times New Roman"/>
          <w:noProof/>
          <w:sz w:val="24"/>
          <w:lang w:val="bg-BG"/>
        </w:rPr>
        <w:t>политическите цели в бързи резултати на място.</w:t>
      </w:r>
    </w:p>
    <w:p w:rsidR="005354D9" w:rsidRDefault="001C61C6">
      <w:pPr>
        <w:spacing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Освен че е желателно от политическа гледна точка, ранното постигане на споразумение е задължително поради практически съображения. Всички наши партньори и бенефициери на финансиране от ЕС, както и националните</w:t>
      </w:r>
      <w:r>
        <w:rPr>
          <w:rFonts w:ascii="Times New Roman" w:hAnsi="Times New Roman"/>
          <w:noProof/>
          <w:sz w:val="24"/>
          <w:lang w:val="bg-BG"/>
        </w:rPr>
        <w:t xml:space="preserve"> и регионалните органи се нуждаят от правна и финансова сигурност. Те се нуждаят от време, за да се подготвят за изпълнението на новите програми. Късното приемане на настоящата финансова рамка доведе до значителни закъснения в стартирането на новите програ</w:t>
      </w:r>
      <w:r>
        <w:rPr>
          <w:rFonts w:ascii="Times New Roman" w:hAnsi="Times New Roman"/>
          <w:noProof/>
          <w:sz w:val="24"/>
          <w:lang w:val="bg-BG"/>
        </w:rPr>
        <w:t xml:space="preserve">ми и съответно в постигането на нашите приоритети за финансиране. </w:t>
      </w:r>
    </w:p>
    <w:p w:rsidR="005354D9" w:rsidRDefault="001C61C6">
      <w:pPr>
        <w:spacing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Алтернативните разходи за тези забавяния са високи. Плавният преход към новата многогодишна финансова рамка ще бъде от съществено значение, за да се поддържа набраната скорост на икономичес</w:t>
      </w:r>
      <w:r>
        <w:rPr>
          <w:rFonts w:ascii="Times New Roman" w:hAnsi="Times New Roman"/>
          <w:noProof/>
          <w:sz w:val="24"/>
          <w:lang w:val="bg-BG"/>
        </w:rPr>
        <w:t>кото възстановяване и да се даде възможност Съюзът да действа бързо и решително в много области, в които бързината на действията е ключов фактор за успех.</w:t>
      </w:r>
    </w:p>
    <w:p w:rsidR="005354D9" w:rsidRDefault="001C61C6">
      <w:pPr>
        <w:spacing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 xml:space="preserve">Поради това трябва да бъдем сигурни, че опитът от настоящата рамка няма да бъде повторен. </w:t>
      </w:r>
    </w:p>
    <w:p w:rsidR="005354D9" w:rsidRDefault="001C61C6">
      <w:pPr>
        <w:spacing w:after="240" w:line="240" w:lineRule="auto"/>
        <w:jc w:val="both"/>
        <w:rPr>
          <w:rFonts w:ascii="Times New Roman" w:eastAsia="Calibri" w:hAnsi="Times New Roman" w:cs="Times New Roman"/>
          <w:noProof/>
          <w:sz w:val="24"/>
          <w:szCs w:val="24"/>
          <w:lang w:val="bg-BG"/>
        </w:rPr>
      </w:pPr>
      <w:r>
        <w:rPr>
          <w:rFonts w:ascii="Times New Roman" w:hAnsi="Times New Roman"/>
          <w:noProof/>
          <w:sz w:val="24"/>
          <w:lang w:val="bg-BG"/>
        </w:rPr>
        <w:t>Постиганет</w:t>
      </w:r>
      <w:r>
        <w:rPr>
          <w:rFonts w:ascii="Times New Roman" w:hAnsi="Times New Roman"/>
          <w:noProof/>
          <w:sz w:val="24"/>
          <w:lang w:val="bg-BG"/>
        </w:rPr>
        <w:t>о на споразумение за следващата многогодишна финансова рамка през 2019</w:t>
      </w:r>
      <w:r>
        <w:rPr>
          <w:rFonts w:ascii="Times New Roman" w:hAnsi="Times New Roman"/>
          <w:noProof/>
          <w:sz w:val="24"/>
        </w:rPr>
        <w:t> </w:t>
      </w:r>
      <w:r>
        <w:rPr>
          <w:rFonts w:ascii="Times New Roman" w:hAnsi="Times New Roman"/>
          <w:noProof/>
          <w:sz w:val="24"/>
          <w:lang w:val="bg-BG"/>
        </w:rPr>
        <w:t>г. не само ще изпрати сигнал за силна и обединена Европа от 27 държави членки, която е в състояние да действа убедително, но и ще гарантира предвидимостта и непрекъснатостта на финансир</w:t>
      </w:r>
      <w:r>
        <w:rPr>
          <w:rFonts w:ascii="Times New Roman" w:hAnsi="Times New Roman"/>
          <w:noProof/>
          <w:sz w:val="24"/>
          <w:lang w:val="bg-BG"/>
        </w:rPr>
        <w:t xml:space="preserve">ането в полза на всички. </w:t>
      </w:r>
    </w:p>
    <w:tbl>
      <w:tblPr>
        <w:tblW w:w="9270" w:type="dxa"/>
        <w:tblLayout w:type="fixed"/>
        <w:tblLook w:val="04A0" w:firstRow="1" w:lastRow="0" w:firstColumn="1" w:lastColumn="0" w:noHBand="0" w:noVBand="1"/>
      </w:tblPr>
      <w:tblGrid>
        <w:gridCol w:w="9270"/>
      </w:tblGrid>
      <w:tr w:rsidR="005354D9" w:rsidRPr="001C61C6">
        <w:trPr>
          <w:trHeight w:val="2118"/>
        </w:trPr>
        <w:tc>
          <w:tcPr>
            <w:tcW w:w="9273" w:type="dxa"/>
            <w:shd w:val="clear" w:color="auto" w:fill="CBE7E5"/>
          </w:tcPr>
          <w:p w:rsidR="005354D9" w:rsidRDefault="001C61C6">
            <w:pPr>
              <w:keepNext/>
              <w:tabs>
                <w:tab w:val="left" w:pos="8505"/>
                <w:tab w:val="left" w:pos="8775"/>
              </w:tabs>
              <w:spacing w:before="240" w:after="0" w:line="240" w:lineRule="auto"/>
              <w:ind w:left="198" w:right="284"/>
              <w:jc w:val="center"/>
              <w:rPr>
                <w:rFonts w:ascii="Times New Roman" w:eastAsia="Calibri" w:hAnsi="Times New Roman" w:cs="Times New Roman"/>
                <w:noProof/>
                <w:color w:val="231F20"/>
                <w:sz w:val="20"/>
                <w:szCs w:val="20"/>
                <w:lang w:val="bg-BG"/>
              </w:rPr>
            </w:pPr>
            <w:r>
              <w:rPr>
                <w:rFonts w:ascii="Times New Roman" w:hAnsi="Times New Roman"/>
                <w:b/>
                <w:noProof/>
                <w:color w:val="006B75"/>
                <w:sz w:val="24"/>
                <w:lang w:val="bg-BG"/>
              </w:rPr>
              <w:t>ЗАЩО НЕ ТРЯБВА ДА СЕ ДОПУСКАТ ЗАКЪСНЕНИЯ?</w:t>
            </w:r>
          </w:p>
          <w:p w:rsidR="005354D9" w:rsidRDefault="001C61C6">
            <w:pPr>
              <w:keepNext/>
              <w:tabs>
                <w:tab w:val="left" w:pos="8505"/>
                <w:tab w:val="left" w:pos="8775"/>
              </w:tabs>
              <w:spacing w:before="240" w:after="0" w:line="240" w:lineRule="auto"/>
              <w:ind w:left="198" w:right="284"/>
              <w:jc w:val="both"/>
              <w:rPr>
                <w:rFonts w:ascii="Times New Roman" w:eastAsia="Calibri" w:hAnsi="Times New Roman" w:cs="Times New Roman"/>
                <w:noProof/>
                <w:color w:val="231F20"/>
                <w:sz w:val="20"/>
                <w:szCs w:val="20"/>
                <w:lang w:val="bg-BG"/>
              </w:rPr>
            </w:pPr>
            <w:r>
              <w:rPr>
                <w:rFonts w:ascii="Times New Roman" w:hAnsi="Times New Roman"/>
                <w:noProof/>
                <w:color w:val="231F20"/>
                <w:sz w:val="20"/>
                <w:lang w:val="bg-BG"/>
              </w:rPr>
              <w:t xml:space="preserve">Стартирането на програмите за периода 2014 — 2020 г. в рамките на европейските структурни и инвестиционни фондове беше забавено значително. Законодателството за секторните програми бе </w:t>
            </w:r>
            <w:r>
              <w:rPr>
                <w:rFonts w:ascii="Times New Roman" w:hAnsi="Times New Roman"/>
                <w:noProof/>
                <w:color w:val="231F20"/>
                <w:sz w:val="20"/>
                <w:lang w:val="bg-BG"/>
              </w:rPr>
              <w:t>изготвено в окончателен вид едва през декември 2013</w:t>
            </w:r>
            <w:r>
              <w:rPr>
                <w:rFonts w:ascii="Times New Roman" w:hAnsi="Times New Roman"/>
                <w:noProof/>
                <w:color w:val="231F20"/>
                <w:sz w:val="20"/>
              </w:rPr>
              <w:t> </w:t>
            </w:r>
            <w:r>
              <w:rPr>
                <w:rFonts w:ascii="Times New Roman" w:hAnsi="Times New Roman"/>
                <w:noProof/>
                <w:color w:val="231F20"/>
                <w:sz w:val="20"/>
                <w:lang w:val="bg-BG"/>
              </w:rPr>
              <w:t>г. след постигането на споразумение за многогодишната финансова рамка през първото полугодие на посочената година. Това доведе до забавяне на приемането на подробните правила, необходими за прилагането на</w:t>
            </w:r>
            <w:r>
              <w:rPr>
                <w:rFonts w:ascii="Times New Roman" w:hAnsi="Times New Roman"/>
                <w:noProof/>
                <w:color w:val="231F20"/>
                <w:sz w:val="20"/>
                <w:lang w:val="bg-BG"/>
              </w:rPr>
              <w:t xml:space="preserve"> програмите на място, както и на последвалите преговори по споразуменията за партньорство с държавите членки. </w:t>
            </w:r>
          </w:p>
          <w:p w:rsidR="005354D9" w:rsidRDefault="001C61C6">
            <w:pPr>
              <w:keepNext/>
              <w:tabs>
                <w:tab w:val="left" w:pos="8080"/>
              </w:tabs>
              <w:spacing w:before="63" w:after="0" w:line="240" w:lineRule="auto"/>
              <w:ind w:left="198" w:right="283"/>
              <w:jc w:val="both"/>
              <w:rPr>
                <w:rFonts w:ascii="Times New Roman" w:eastAsia="Calibri" w:hAnsi="Times New Roman" w:cs="Times New Roman"/>
                <w:noProof/>
                <w:color w:val="231F20"/>
                <w:sz w:val="20"/>
                <w:szCs w:val="20"/>
                <w:lang w:val="bg-BG"/>
              </w:rPr>
            </w:pPr>
            <w:r>
              <w:rPr>
                <w:rFonts w:ascii="Times New Roman" w:hAnsi="Times New Roman"/>
                <w:noProof/>
                <w:color w:val="231F20"/>
                <w:sz w:val="20"/>
                <w:lang w:val="bg-BG"/>
              </w:rPr>
              <w:t>Вследствие на това бяха забавени и инвестициите, и подкрепата за много съществени проекти и реформи. Това се случи заедно със значителното намале</w:t>
            </w:r>
            <w:r>
              <w:rPr>
                <w:rFonts w:ascii="Times New Roman" w:hAnsi="Times New Roman"/>
                <w:noProof/>
                <w:color w:val="231F20"/>
                <w:sz w:val="20"/>
                <w:lang w:val="bg-BG"/>
              </w:rPr>
              <w:t xml:space="preserve">ние на бюджетни кредити за поети задължения в началото на текущия период. </w:t>
            </w:r>
          </w:p>
          <w:p w:rsidR="005354D9" w:rsidRDefault="005354D9">
            <w:pPr>
              <w:keepNext/>
              <w:spacing w:before="63" w:after="0" w:line="240" w:lineRule="auto"/>
              <w:ind w:left="198"/>
              <w:jc w:val="both"/>
              <w:rPr>
                <w:rFonts w:ascii="Times New Roman" w:eastAsia="Calibri" w:hAnsi="Times New Roman" w:cs="Times New Roman"/>
                <w:noProof/>
                <w:color w:val="231F20"/>
                <w:sz w:val="20"/>
                <w:szCs w:val="20"/>
                <w:lang w:val="bg-BG"/>
              </w:rPr>
            </w:pPr>
          </w:p>
          <w:p w:rsidR="005354D9" w:rsidRDefault="001C61C6">
            <w:pPr>
              <w:keepNext/>
              <w:spacing w:after="120" w:line="240" w:lineRule="auto"/>
              <w:jc w:val="center"/>
              <w:rPr>
                <w:rFonts w:ascii="Times New Roman" w:eastAsia="Calibri" w:hAnsi="Times New Roman" w:cs="Times New Roman"/>
                <w:b/>
                <w:noProof/>
                <w:sz w:val="24"/>
                <w:szCs w:val="24"/>
                <w:lang w:val="bg-BG"/>
              </w:rPr>
            </w:pPr>
            <w:r>
              <w:rPr>
                <w:rFonts w:ascii="Times New Roman" w:hAnsi="Times New Roman"/>
                <w:b/>
                <w:noProof/>
                <w:sz w:val="24"/>
                <w:lang w:val="bg-BG"/>
              </w:rPr>
              <w:t xml:space="preserve">   Развитие на таваните на поетите задължения в периода между 2000</w:t>
            </w:r>
            <w:r>
              <w:rPr>
                <w:rFonts w:ascii="Times New Roman" w:hAnsi="Times New Roman"/>
                <w:b/>
                <w:noProof/>
                <w:sz w:val="24"/>
              </w:rPr>
              <w:t> </w:t>
            </w:r>
            <w:r>
              <w:rPr>
                <w:rFonts w:ascii="Times New Roman" w:hAnsi="Times New Roman"/>
                <w:b/>
                <w:noProof/>
                <w:sz w:val="24"/>
                <w:lang w:val="bg-BG"/>
              </w:rPr>
              <w:t>г. и 2020</w:t>
            </w:r>
            <w:r>
              <w:rPr>
                <w:rFonts w:ascii="Times New Roman" w:hAnsi="Times New Roman"/>
                <w:b/>
                <w:noProof/>
                <w:sz w:val="24"/>
              </w:rPr>
              <w:t> </w:t>
            </w:r>
            <w:r>
              <w:rPr>
                <w:rFonts w:ascii="Times New Roman" w:hAnsi="Times New Roman"/>
                <w:b/>
                <w:noProof/>
                <w:sz w:val="24"/>
                <w:lang w:val="bg-BG"/>
              </w:rPr>
              <w:t>г. (по текущи цени)</w:t>
            </w:r>
          </w:p>
          <w:p w:rsidR="005354D9" w:rsidRDefault="001C61C6">
            <w:pPr>
              <w:spacing w:after="0" w:line="240" w:lineRule="auto"/>
              <w:ind w:left="198"/>
              <w:jc w:val="both"/>
              <w:rPr>
                <w:rFonts w:ascii="Times New Roman" w:eastAsia="Calibri" w:hAnsi="Times New Roman" w:cs="Times New Roman"/>
                <w:noProof/>
                <w:color w:val="CBE7E5"/>
                <w:sz w:val="20"/>
                <w:szCs w:val="20"/>
              </w:rPr>
            </w:pPr>
            <w:r>
              <w:rPr>
                <w:noProof/>
                <w:lang w:eastAsia="en-GB"/>
              </w:rPr>
              <mc:AlternateContent>
                <mc:Choice Requires="wps">
                  <w:drawing>
                    <wp:anchor distT="0" distB="0" distL="114300" distR="114300" simplePos="0" relativeHeight="251859456" behindDoc="0" locked="0" layoutInCell="1" allowOverlap="1">
                      <wp:simplePos x="0" y="0"/>
                      <wp:positionH relativeFrom="column">
                        <wp:posOffset>1134110</wp:posOffset>
                      </wp:positionH>
                      <wp:positionV relativeFrom="paragraph">
                        <wp:posOffset>3488055</wp:posOffset>
                      </wp:positionV>
                      <wp:extent cx="834390" cy="532130"/>
                      <wp:effectExtent l="0" t="0" r="3810" b="1270"/>
                      <wp:wrapNone/>
                      <wp:docPr id="132" name="Text Box 132"/>
                      <wp:cNvGraphicFramePr/>
                      <a:graphic xmlns:a="http://schemas.openxmlformats.org/drawingml/2006/main">
                        <a:graphicData uri="http://schemas.microsoft.com/office/word/2010/wordprocessingShape">
                          <wps:wsp>
                            <wps:cNvSpPr txBox="1"/>
                            <wps:spPr>
                              <a:xfrm>
                                <a:off x="0" y="0"/>
                                <a:ext cx="834390" cy="532130"/>
                              </a:xfrm>
                              <a:prstGeom prst="rect">
                                <a:avLst/>
                              </a:prstGeom>
                              <a:solidFill>
                                <a:srgbClr val="CBE7E5"/>
                              </a:solidFill>
                            </wps:spPr>
                            <wps:txbx>
                              <w:txbxContent>
                                <w:p w:rsidR="005354D9" w:rsidRDefault="001C61C6">
                                  <w:pPr>
                                    <w:pStyle w:val="NormalWeb"/>
                                    <w:rPr>
                                      <w:sz w:val="16"/>
                                      <w:szCs w:val="16"/>
                                      <w:lang w:val="bg-BG"/>
                                    </w:rPr>
                                  </w:pPr>
                                  <w:r>
                                    <w:rPr>
                                      <w:color w:val="000000"/>
                                      <w:sz w:val="16"/>
                                      <w:lang w:val="bg-BG"/>
                                    </w:rPr>
                                    <w:t>Тавани на поетите задължения</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id="Text Box 132" o:spid="_x0000_s1065" type="#_x0000_t202" style="position:absolute;left:0;text-align:left;margin-left:89.3pt;margin-top:274.65pt;width:65.7pt;height:41.9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" fillcolor="#cbe7e5" stroked="f">
                      <v:textbox>
                        <w:txbxContent>
                          <w:p>
                            <w:pPr>
                              <w:pStyle w:val="NormalWeb"/>
                              <w:rPr>
                                <w:sz w:val="16"/>
                                <w:szCs w:val="16"/>
                                <w:lang w:val="bg-BG"/>
                              </w:rPr>
                            </w:pPr>
                            <w:r>
                              <w:rPr>
                                <w:color w:val="000000"/>
                                <w:sz w:val="16"/>
                                <w:lang w:val="bg-BG"/>
                              </w:rPr>
                              <w:t>Тавани на поетите задължения</w:t>
                            </w:r>
                          </w:p>
                        </w:txbxContent>
                      </v:textbox>
                    </v:shape>
                  </w:pict>
                </mc:Fallback>
              </mc:AlternateContent>
            </w:r>
            <w:r>
              <w:rPr>
                <w:noProof/>
                <w:lang w:eastAsia="en-GB"/>
              </w:rPr>
              <mc:AlternateContent>
                <mc:Choice Requires="wps">
                  <w:drawing>
                    <wp:anchor distT="0" distB="0" distL="114300" distR="114300" simplePos="0" relativeHeight="251849216" behindDoc="0" locked="0" layoutInCell="1" allowOverlap="1">
                      <wp:simplePos x="0" y="0"/>
                      <wp:positionH relativeFrom="column">
                        <wp:posOffset>99695</wp:posOffset>
                      </wp:positionH>
                      <wp:positionV relativeFrom="paragraph">
                        <wp:posOffset>438785</wp:posOffset>
                      </wp:positionV>
                      <wp:extent cx="388620" cy="4079875"/>
                      <wp:effectExtent l="0" t="0" r="0" b="1587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407924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5354D9" w:rsidRDefault="001C61C6">
                                  <w:pPr>
                                    <w:spacing w:after="454"/>
                                    <w:rPr>
                                      <w:rFonts w:ascii="Times New Roman" w:hAnsi="Times New Roman" w:cs="Times New Roman"/>
                                      <w:sz w:val="16"/>
                                      <w:szCs w:val="16"/>
                                      <w:lang w:val="bg-BG"/>
                                    </w:rPr>
                                  </w:pPr>
                                  <w:r>
                                    <w:rPr>
                                      <w:rFonts w:ascii="Times New Roman" w:hAnsi="Times New Roman"/>
                                      <w:sz w:val="16"/>
                                      <w:lang w:val="bg-BG"/>
                                    </w:rPr>
                                    <w:t>1,30 %</w:t>
                                  </w:r>
                                </w:p>
                                <w:p w:rsidR="005354D9" w:rsidRDefault="001C61C6">
                                  <w:pPr>
                                    <w:spacing w:after="454"/>
                                    <w:rPr>
                                      <w:rFonts w:ascii="Times New Roman" w:hAnsi="Times New Roman" w:cs="Times New Roman"/>
                                      <w:sz w:val="16"/>
                                      <w:szCs w:val="16"/>
                                      <w:lang w:val="bg-BG"/>
                                    </w:rPr>
                                  </w:pPr>
                                  <w:r>
                                    <w:rPr>
                                      <w:rFonts w:ascii="Times New Roman" w:hAnsi="Times New Roman"/>
                                      <w:sz w:val="16"/>
                                      <w:lang w:val="bg-BG"/>
                                    </w:rPr>
                                    <w:t>1,25 %</w:t>
                                  </w:r>
                                </w:p>
                                <w:p w:rsidR="005354D9" w:rsidRDefault="001C61C6">
                                  <w:pPr>
                                    <w:spacing w:after="454"/>
                                    <w:rPr>
                                      <w:rFonts w:ascii="Times New Roman" w:hAnsi="Times New Roman" w:cs="Times New Roman"/>
                                      <w:sz w:val="16"/>
                                      <w:szCs w:val="16"/>
                                      <w:lang w:val="bg-BG"/>
                                    </w:rPr>
                                  </w:pPr>
                                  <w:r>
                                    <w:rPr>
                                      <w:rFonts w:ascii="Times New Roman" w:hAnsi="Times New Roman"/>
                                      <w:sz w:val="16"/>
                                      <w:lang w:val="bg-BG"/>
                                    </w:rPr>
                                    <w:t>1,20 %</w:t>
                                  </w:r>
                                </w:p>
                                <w:p w:rsidR="005354D9" w:rsidRDefault="001C61C6">
                                  <w:pPr>
                                    <w:spacing w:after="454"/>
                                    <w:rPr>
                                      <w:rFonts w:ascii="Times New Roman" w:hAnsi="Times New Roman" w:cs="Times New Roman"/>
                                      <w:sz w:val="16"/>
                                      <w:szCs w:val="16"/>
                                      <w:lang w:val="bg-BG"/>
                                    </w:rPr>
                                  </w:pPr>
                                  <w:r>
                                    <w:rPr>
                                      <w:rFonts w:ascii="Times New Roman" w:hAnsi="Times New Roman"/>
                                      <w:sz w:val="16"/>
                                      <w:lang w:val="bg-BG"/>
                                    </w:rPr>
                                    <w:t>1,15 %</w:t>
                                  </w:r>
                                </w:p>
                                <w:p w:rsidR="005354D9" w:rsidRDefault="001C61C6">
                                  <w:pPr>
                                    <w:spacing w:after="454"/>
                                    <w:rPr>
                                      <w:rFonts w:ascii="Times New Roman" w:hAnsi="Times New Roman" w:cs="Times New Roman"/>
                                      <w:sz w:val="16"/>
                                      <w:szCs w:val="16"/>
                                      <w:lang w:val="bg-BG"/>
                                    </w:rPr>
                                  </w:pPr>
                                  <w:r>
                                    <w:rPr>
                                      <w:rFonts w:ascii="Times New Roman" w:hAnsi="Times New Roman"/>
                                      <w:sz w:val="16"/>
                                      <w:lang w:val="bg-BG"/>
                                    </w:rPr>
                                    <w:t>1,10 %</w:t>
                                  </w:r>
                                </w:p>
                                <w:p w:rsidR="005354D9" w:rsidRDefault="001C61C6">
                                  <w:pPr>
                                    <w:spacing w:after="454"/>
                                    <w:rPr>
                                      <w:rFonts w:ascii="Times New Roman" w:hAnsi="Times New Roman" w:cs="Times New Roman"/>
                                      <w:sz w:val="16"/>
                                      <w:szCs w:val="16"/>
                                      <w:lang w:val="bg-BG"/>
                                    </w:rPr>
                                  </w:pPr>
                                  <w:r>
                                    <w:rPr>
                                      <w:rFonts w:ascii="Times New Roman" w:hAnsi="Times New Roman"/>
                                      <w:sz w:val="16"/>
                                      <w:lang w:val="bg-BG"/>
                                    </w:rPr>
                                    <w:t>1,05 %</w:t>
                                  </w:r>
                                </w:p>
                                <w:p w:rsidR="005354D9" w:rsidRDefault="001C61C6">
                                  <w:pPr>
                                    <w:spacing w:after="454"/>
                                    <w:rPr>
                                      <w:rFonts w:ascii="Times New Roman" w:hAnsi="Times New Roman" w:cs="Times New Roman"/>
                                      <w:sz w:val="16"/>
                                      <w:szCs w:val="16"/>
                                      <w:lang w:val="bg-BG"/>
                                    </w:rPr>
                                  </w:pPr>
                                  <w:r>
                                    <w:rPr>
                                      <w:rFonts w:ascii="Times New Roman" w:hAnsi="Times New Roman"/>
                                      <w:sz w:val="16"/>
                                      <w:lang w:val="bg-BG"/>
                                    </w:rPr>
                                    <w:t>1,00 %</w:t>
                                  </w:r>
                                </w:p>
                                <w:p w:rsidR="005354D9" w:rsidRDefault="001C61C6">
                                  <w:pPr>
                                    <w:spacing w:after="454"/>
                                    <w:rPr>
                                      <w:rFonts w:ascii="Times New Roman" w:hAnsi="Times New Roman" w:cs="Times New Roman"/>
                                      <w:sz w:val="16"/>
                                      <w:szCs w:val="16"/>
                                      <w:lang w:val="bg-BG"/>
                                    </w:rPr>
                                  </w:pPr>
                                  <w:r>
                                    <w:rPr>
                                      <w:rFonts w:ascii="Times New Roman" w:hAnsi="Times New Roman"/>
                                      <w:sz w:val="16"/>
                                      <w:lang w:val="bg-BG"/>
                                    </w:rPr>
                                    <w:t>0,95 %</w:t>
                                  </w:r>
                                </w:p>
                                <w:p w:rsidR="005354D9" w:rsidRDefault="001C61C6">
                                  <w:pPr>
                                    <w:spacing w:after="454"/>
                                    <w:rPr>
                                      <w:rFonts w:ascii="Times New Roman" w:hAnsi="Times New Roman" w:cs="Times New Roman"/>
                                      <w:sz w:val="16"/>
                                      <w:szCs w:val="16"/>
                                      <w:lang w:val="bg-BG"/>
                                    </w:rPr>
                                  </w:pPr>
                                  <w:r>
                                    <w:rPr>
                                      <w:rFonts w:ascii="Times New Roman" w:hAnsi="Times New Roman"/>
                                      <w:sz w:val="16"/>
                                      <w:lang w:val="bg-BG"/>
                                    </w:rPr>
                                    <w:t>0,90 %</w:t>
                                  </w:r>
                                </w:p>
                                <w:p w:rsidR="005354D9" w:rsidRDefault="001C61C6">
                                  <w:pPr>
                                    <w:spacing w:after="454"/>
                                    <w:rPr>
                                      <w:rFonts w:ascii="Times New Roman" w:hAnsi="Times New Roman" w:cs="Times New Roman"/>
                                      <w:sz w:val="16"/>
                                      <w:szCs w:val="16"/>
                                    </w:rPr>
                                  </w:pPr>
                                  <w:r>
                                    <w:rPr>
                                      <w:rFonts w:ascii="Times New Roman" w:hAnsi="Times New Roman"/>
                                      <w:sz w:val="16"/>
                                      <w:lang w:val="bg-BG"/>
                                    </w:rPr>
                                    <w:t>0,85</w:t>
                                  </w:r>
                                  <w:r>
                                    <w:rPr>
                                      <w:rFonts w:ascii="Times New Roman" w:hAnsi="Times New Roman"/>
                                      <w:sz w:val="16"/>
                                    </w:rPr>
                                    <w:t> %</w:t>
                                  </w:r>
                                </w:p>
                                <w:p w:rsidR="005354D9" w:rsidRDefault="005354D9">
                                  <w:pPr>
                                    <w:rPr>
                                      <w:rFonts w:ascii="Times New Roman" w:hAnsi="Times New Roman" w:cs="Times New Roman"/>
                                      <w:sz w:val="16"/>
                                      <w:szCs w:val="16"/>
                                    </w:rPr>
                                  </w:pPr>
                                </w:p>
                                <w:p w:rsidR="005354D9" w:rsidRDefault="005354D9">
                                  <w:pPr>
                                    <w:rPr>
                                      <w:rFonts w:ascii="Times New Roman" w:hAnsi="Times New Roman" w:cs="Times New Roman"/>
                                      <w:sz w:val="16"/>
                                      <w:szCs w:val="16"/>
                                    </w:rPr>
                                  </w:pPr>
                                </w:p>
                              </w:txbxContent>
                            </wps:txbx>
                            <wps:bodyPr wrap="square" lIns="27432" tIns="22860" rIns="27432" bIns="0" anchor="t" upright="1">
                              <a:noAutofit/>
                            </wps:bodyPr>
                          </wps:wsp>
                        </a:graphicData>
                      </a:graphic>
                      <wp14:sizeRelH relativeFrom="margin">
                        <wp14:pctWidth>0</wp14:pctWidth>
                      </wp14:sizeRelH>
                      <wp14:sizeRelV relativeFrom="margin">
                        <wp14:pctHeight>0</wp14:pctHeight>
                      </wp14:sizeRelV>
                    </wp:anchor>
                  </w:drawing>
                </mc:Choice>
                <mc:Fallback>
                  <w:pict>
                    <v:shape id="Text Box 131" o:spid="_x0000_s1066" type="#_x0000_t202" style="position:absolute;left:0;text-align:left;margin-left:7.85pt;margin-top:34.55pt;width:30.6pt;height:321.2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" filled="f" stroked="f">
                      <v:textbox inset="2.16pt,1.8pt,2.16pt,0">
                        <w:txbxContent>
                          <w:p>
                            <w:pPr>
                              <w:spacing w:after="454"/>
                              <w:rPr>
                                <w:rFonts w:ascii="Times New Roman" w:hAnsi="Times New Roman" w:cs="Times New Roman"/>
                                <w:sz w:val="16"/>
                                <w:szCs w:val="16"/>
                                <w:lang w:val="bg-BG"/>
                              </w:rPr>
                            </w:pPr>
                            <w:r>
                              <w:rPr>
                                <w:rFonts w:ascii="Times New Roman" w:hAnsi="Times New Roman"/>
                                <w:sz w:val="16"/>
                                <w:lang w:val="bg-BG"/>
                              </w:rPr>
                              <w:t>1,30 %</w:t>
                            </w:r>
                          </w:p>
                          <w:p>
                            <w:pPr>
                              <w:spacing w:after="454"/>
                              <w:rPr>
                                <w:rFonts w:ascii="Times New Roman" w:hAnsi="Times New Roman" w:cs="Times New Roman"/>
                                <w:sz w:val="16"/>
                                <w:szCs w:val="16"/>
                                <w:lang w:val="bg-BG"/>
                              </w:rPr>
                            </w:pPr>
                            <w:r>
                              <w:rPr>
                                <w:rFonts w:ascii="Times New Roman" w:hAnsi="Times New Roman"/>
                                <w:sz w:val="16"/>
                                <w:lang w:val="bg-BG"/>
                              </w:rPr>
                              <w:t>1,25 %</w:t>
                            </w:r>
                          </w:p>
                          <w:p>
                            <w:pPr>
                              <w:spacing w:after="454"/>
                              <w:rPr>
                                <w:rFonts w:ascii="Times New Roman" w:hAnsi="Times New Roman" w:cs="Times New Roman"/>
                                <w:sz w:val="16"/>
                                <w:szCs w:val="16"/>
                                <w:lang w:val="bg-BG"/>
                              </w:rPr>
                            </w:pPr>
                            <w:r>
                              <w:rPr>
                                <w:rFonts w:ascii="Times New Roman" w:hAnsi="Times New Roman"/>
                                <w:sz w:val="16"/>
                                <w:lang w:val="bg-BG"/>
                              </w:rPr>
                              <w:t>1,20 %</w:t>
                            </w:r>
                          </w:p>
                          <w:p>
                            <w:pPr>
                              <w:spacing w:after="454"/>
                              <w:rPr>
                                <w:rFonts w:ascii="Times New Roman" w:hAnsi="Times New Roman" w:cs="Times New Roman"/>
                                <w:sz w:val="16"/>
                                <w:szCs w:val="16"/>
                                <w:lang w:val="bg-BG"/>
                              </w:rPr>
                            </w:pPr>
                            <w:r>
                              <w:rPr>
                                <w:rFonts w:ascii="Times New Roman" w:hAnsi="Times New Roman"/>
                                <w:sz w:val="16"/>
                                <w:lang w:val="bg-BG"/>
                              </w:rPr>
                              <w:t>1,15 %</w:t>
                            </w:r>
                          </w:p>
                          <w:p>
                            <w:pPr>
                              <w:spacing w:after="454"/>
                              <w:rPr>
                                <w:rFonts w:ascii="Times New Roman" w:hAnsi="Times New Roman" w:cs="Times New Roman"/>
                                <w:sz w:val="16"/>
                                <w:szCs w:val="16"/>
                                <w:lang w:val="bg-BG"/>
                              </w:rPr>
                            </w:pPr>
                            <w:r>
                              <w:rPr>
                                <w:rFonts w:ascii="Times New Roman" w:hAnsi="Times New Roman"/>
                                <w:sz w:val="16"/>
                                <w:lang w:val="bg-BG"/>
                              </w:rPr>
                              <w:t>1,10 %</w:t>
                            </w:r>
                          </w:p>
                          <w:p>
                            <w:pPr>
                              <w:spacing w:after="454"/>
                              <w:rPr>
                                <w:rFonts w:ascii="Times New Roman" w:hAnsi="Times New Roman" w:cs="Times New Roman"/>
                                <w:sz w:val="16"/>
                                <w:szCs w:val="16"/>
                                <w:lang w:val="bg-BG"/>
                              </w:rPr>
                            </w:pPr>
                            <w:r>
                              <w:rPr>
                                <w:rFonts w:ascii="Times New Roman" w:hAnsi="Times New Roman"/>
                                <w:sz w:val="16"/>
                                <w:lang w:val="bg-BG"/>
                              </w:rPr>
                              <w:t>1,05 %</w:t>
                            </w:r>
                          </w:p>
                          <w:p>
                            <w:pPr>
                              <w:spacing w:after="454"/>
                              <w:rPr>
                                <w:rFonts w:ascii="Times New Roman" w:hAnsi="Times New Roman" w:cs="Times New Roman"/>
                                <w:sz w:val="16"/>
                                <w:szCs w:val="16"/>
                                <w:lang w:val="bg-BG"/>
                              </w:rPr>
                            </w:pPr>
                            <w:r>
                              <w:rPr>
                                <w:rFonts w:ascii="Times New Roman" w:hAnsi="Times New Roman"/>
                                <w:sz w:val="16"/>
                                <w:lang w:val="bg-BG"/>
                              </w:rPr>
                              <w:t>1,00 %</w:t>
                            </w:r>
                          </w:p>
                          <w:p>
                            <w:pPr>
                              <w:spacing w:after="454"/>
                              <w:rPr>
                                <w:rFonts w:ascii="Times New Roman" w:hAnsi="Times New Roman" w:cs="Times New Roman"/>
                                <w:sz w:val="16"/>
                                <w:szCs w:val="16"/>
                                <w:lang w:val="bg-BG"/>
                              </w:rPr>
                            </w:pPr>
                            <w:r>
                              <w:rPr>
                                <w:rFonts w:ascii="Times New Roman" w:hAnsi="Times New Roman"/>
                                <w:sz w:val="16"/>
                                <w:lang w:val="bg-BG"/>
                              </w:rPr>
                              <w:t>0,95 %</w:t>
                            </w:r>
                          </w:p>
                          <w:p>
                            <w:pPr>
                              <w:spacing w:after="454"/>
                              <w:rPr>
                                <w:rFonts w:ascii="Times New Roman" w:hAnsi="Times New Roman" w:cs="Times New Roman"/>
                                <w:sz w:val="16"/>
                                <w:szCs w:val="16"/>
                                <w:lang w:val="bg-BG"/>
                              </w:rPr>
                            </w:pPr>
                            <w:r>
                              <w:rPr>
                                <w:rFonts w:ascii="Times New Roman" w:hAnsi="Times New Roman"/>
                                <w:sz w:val="16"/>
                                <w:lang w:val="bg-BG"/>
                              </w:rPr>
                              <w:t>0,90 %</w:t>
                            </w:r>
                          </w:p>
                          <w:p>
                            <w:pPr>
                              <w:spacing w:after="454"/>
                              <w:rPr>
                                <w:rFonts w:ascii="Times New Roman" w:hAnsi="Times New Roman" w:cs="Times New Roman"/>
                                <w:sz w:val="16"/>
                                <w:szCs w:val="16"/>
                              </w:rPr>
                            </w:pPr>
                            <w:r>
                              <w:rPr>
                                <w:rFonts w:ascii="Times New Roman" w:hAnsi="Times New Roman"/>
                                <w:sz w:val="16"/>
                                <w:lang w:val="bg-BG"/>
                              </w:rPr>
                              <w:t>0,85</w:t>
                            </w:r>
                            <w:r>
                              <w:rPr>
                                <w:rFonts w:ascii="Times New Roman" w:hAnsi="Times New Roman"/>
                                <w:sz w:val="16"/>
                              </w:rPr>
                              <w:t> %</w:t>
                            </w:r>
                          </w:p>
                          <w:p>
                            <w:pPr>
                              <w:rPr>
                                <w:rFonts w:ascii="Times New Roman" w:hAnsi="Times New Roman" w:cs="Times New Roman"/>
                                <w:sz w:val="16"/>
                                <w:szCs w:val="16"/>
                              </w:rPr>
                            </w:pPr>
                          </w:p>
                          <w:p>
                            <w:pPr>
                              <w:rPr>
                                <w:rFonts w:ascii="Times New Roman" w:hAnsi="Times New Roman" w:cs="Times New Roman"/>
                                <w:sz w:val="16"/>
                                <w:szCs w:val="16"/>
                              </w:rPr>
                            </w:pPr>
                          </w:p>
                        </w:txbxContent>
                      </v:textbox>
                    </v:shape>
                  </w:pict>
                </mc:Fallback>
              </mc:AlternateContent>
            </w:r>
            <w:r>
              <w:rPr>
                <w:noProof/>
                <w:color w:val="CBE7E5"/>
                <w:lang w:eastAsia="en-GB"/>
              </w:rPr>
              <w:drawing>
                <wp:inline distT="0" distB="0" distL="0" distR="0">
                  <wp:extent cx="5562600" cy="4924425"/>
                  <wp:effectExtent l="0" t="0" r="0" b="0"/>
                  <wp:docPr id="3367" name="Chart 3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354D9" w:rsidRDefault="001C61C6">
            <w:pPr>
              <w:tabs>
                <w:tab w:val="left" w:pos="8080"/>
              </w:tabs>
              <w:spacing w:before="71" w:after="0" w:line="240" w:lineRule="auto"/>
              <w:ind w:left="198" w:right="283"/>
              <w:jc w:val="both"/>
              <w:rPr>
                <w:rFonts w:ascii="Times New Roman" w:eastAsia="Calibri" w:hAnsi="Times New Roman" w:cs="Times New Roman"/>
                <w:noProof/>
                <w:color w:val="231F20"/>
                <w:sz w:val="20"/>
                <w:szCs w:val="20"/>
                <w:lang w:val="bg-BG"/>
              </w:rPr>
            </w:pPr>
            <w:r>
              <w:rPr>
                <w:rFonts w:ascii="Times New Roman" w:hAnsi="Times New Roman"/>
                <w:noProof/>
                <w:color w:val="231F20"/>
                <w:sz w:val="20"/>
                <w:lang w:val="bg-BG"/>
              </w:rPr>
              <w:t>Забавянията имат реални последици за хората.</w:t>
            </w:r>
          </w:p>
          <w:p w:rsidR="005354D9" w:rsidRDefault="001C61C6">
            <w:pPr>
              <w:pStyle w:val="BodyText"/>
              <w:spacing w:before="71"/>
              <w:ind w:left="305" w:right="268"/>
              <w:jc w:val="both"/>
              <w:rPr>
                <w:rFonts w:ascii="Times New Roman" w:eastAsia="Calibri" w:hAnsi="Times New Roman"/>
                <w:noProof/>
                <w:color w:val="231F20"/>
                <w:sz w:val="20"/>
                <w:szCs w:val="20"/>
                <w:lang w:val="bg-BG"/>
              </w:rPr>
            </w:pPr>
            <w:r>
              <w:rPr>
                <w:noProof/>
                <w:lang w:eastAsia="en-GB"/>
              </w:rPr>
              <mc:AlternateContent>
                <mc:Choice Requires="wps">
                  <w:drawing>
                    <wp:anchor distT="0" distB="0" distL="114300" distR="114300" simplePos="0" relativeHeight="251851264" behindDoc="0" locked="0" layoutInCell="1" allowOverlap="1">
                      <wp:simplePos x="0" y="0"/>
                      <wp:positionH relativeFrom="column">
                        <wp:posOffset>46990</wp:posOffset>
                      </wp:positionH>
                      <wp:positionV relativeFrom="paragraph">
                        <wp:posOffset>75565</wp:posOffset>
                      </wp:positionV>
                      <wp:extent cx="90170" cy="90170"/>
                      <wp:effectExtent l="0" t="0" r="5080" b="5080"/>
                      <wp:wrapNone/>
                      <wp:docPr id="130"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Freeform 130" o:spid="_x0000_s1026" style="position:absolute;margin-left:3.7pt;margin-top:5.95pt;width:7.1pt;height:7.1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lang w:val="bg-BG"/>
              </w:rPr>
              <w:t>Правните актове за фонд „Убежище, миграция и интеграция“ и за фондовете за сигурност бяха приети едва през 2014 г. Това доведе до закъснение в определянето на органите, а приемането на програмите се осъществи едва през 2015 г. В резултат на забавянето държ</w:t>
            </w:r>
            <w:r>
              <w:rPr>
                <w:rFonts w:ascii="Times New Roman" w:hAnsi="Times New Roman"/>
                <w:noProof/>
                <w:color w:val="231F20"/>
                <w:sz w:val="20"/>
                <w:lang w:val="bg-BG"/>
              </w:rPr>
              <w:t xml:space="preserve">авите членки не са били в състояние да започнат проектите навреме. </w:t>
            </w:r>
            <w:r>
              <w:rPr>
                <w:rFonts w:ascii="Times New Roman" w:hAnsi="Times New Roman"/>
                <w:b/>
                <w:noProof/>
                <w:color w:val="231F20"/>
                <w:sz w:val="20"/>
                <w:lang w:val="bg-BG"/>
              </w:rPr>
              <w:t>Това оказа въздействие върху липсата на капацитет за прием и настаняване в държавите членки и върху управлението на границите.</w:t>
            </w:r>
            <w:r>
              <w:rPr>
                <w:rFonts w:ascii="Times New Roman" w:hAnsi="Times New Roman"/>
                <w:noProof/>
                <w:color w:val="231F20"/>
                <w:sz w:val="20"/>
                <w:lang w:val="bg-BG"/>
              </w:rPr>
              <w:t xml:space="preserve"> Забавянията попречиха на гръцката администрация да се възползв</w:t>
            </w:r>
            <w:r>
              <w:rPr>
                <w:rFonts w:ascii="Times New Roman" w:hAnsi="Times New Roman"/>
                <w:noProof/>
                <w:color w:val="231F20"/>
                <w:sz w:val="20"/>
                <w:lang w:val="bg-BG"/>
              </w:rPr>
              <w:t>а пълноценно от финансирането на ЕС, за да се подготви за справяне с кризата през 2015 г. Убежищата не бяха готови. Условията за прием на бежанци бяха лоши в момент, в който в периода юни—септември 2015 г. на гръцките острови масово пристигаха хора, нуждае</w:t>
            </w:r>
            <w:r>
              <w:rPr>
                <w:rFonts w:ascii="Times New Roman" w:hAnsi="Times New Roman"/>
                <w:noProof/>
                <w:color w:val="231F20"/>
                <w:sz w:val="20"/>
                <w:lang w:val="bg-BG"/>
              </w:rPr>
              <w:t xml:space="preserve">щи се от закрила. Същевременно други държави членки, сред които Швеция и Австрия, не разполагаха с финансиране от ЕС за настаняване на хора, идващи по маршрута през Балканите. В тези времена на предизвикателства ЕС трябваше да прибегне до спешна помощ, за </w:t>
            </w:r>
            <w:r>
              <w:rPr>
                <w:rFonts w:ascii="Times New Roman" w:hAnsi="Times New Roman"/>
                <w:noProof/>
                <w:color w:val="231F20"/>
                <w:sz w:val="20"/>
                <w:lang w:val="bg-BG"/>
              </w:rPr>
              <w:t>да подкрепи държавите членки.</w:t>
            </w:r>
          </w:p>
          <w:p w:rsidR="005354D9" w:rsidRDefault="001C61C6">
            <w:pPr>
              <w:pStyle w:val="BodyText"/>
              <w:spacing w:before="71"/>
              <w:ind w:left="306" w:right="266"/>
              <w:jc w:val="both"/>
              <w:rPr>
                <w:rFonts w:ascii="Times New Roman" w:eastAsia="Calibri" w:hAnsi="Times New Roman"/>
                <w:noProof/>
                <w:color w:val="231F20"/>
                <w:sz w:val="20"/>
                <w:szCs w:val="20"/>
                <w:lang w:val="bg-BG"/>
              </w:rPr>
            </w:pPr>
            <w:r>
              <w:rPr>
                <w:noProof/>
                <w:lang w:eastAsia="en-GB"/>
              </w:rPr>
              <mc:AlternateContent>
                <mc:Choice Requires="wps">
                  <w:drawing>
                    <wp:anchor distT="0" distB="0" distL="114300" distR="114300" simplePos="0" relativeHeight="251852288" behindDoc="0" locked="0" layoutInCell="1" allowOverlap="1">
                      <wp:simplePos x="0" y="0"/>
                      <wp:positionH relativeFrom="column">
                        <wp:posOffset>46990</wp:posOffset>
                      </wp:positionH>
                      <wp:positionV relativeFrom="paragraph">
                        <wp:posOffset>99060</wp:posOffset>
                      </wp:positionV>
                      <wp:extent cx="90170" cy="90170"/>
                      <wp:effectExtent l="0" t="0" r="5080" b="5080"/>
                      <wp:wrapNone/>
                      <wp:docPr id="129"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Freeform 129" o:spid="_x0000_s1026" style="position:absolute;margin-left:3.7pt;margin-top:7.8pt;width:7.1pt;height:7.1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" path="m,l,87731,87731,43865,,xe" fillcolor="#2aa19f" stroked="f">
                      <v:path arrowok="t" o:connecttype="custom" o:connectlocs="0,0;0,90170;90170,45084;0,0" o:connectangles="0,0,0,0"/>
                    </v:shape>
                  </w:pict>
                </mc:Fallback>
              </mc:AlternateContent>
            </w:r>
            <w:r>
              <w:rPr>
                <w:rFonts w:ascii="Times New Roman" w:hAnsi="Times New Roman"/>
                <w:noProof/>
                <w:color w:val="231F20"/>
                <w:spacing w:val="-1"/>
                <w:sz w:val="20"/>
                <w:lang w:val="bg-BG"/>
              </w:rPr>
              <w:t>Редица</w:t>
            </w:r>
            <w:r>
              <w:rPr>
                <w:rFonts w:ascii="Times New Roman" w:hAnsi="Times New Roman"/>
                <w:noProof/>
                <w:sz w:val="20"/>
                <w:lang w:val="bg-BG"/>
              </w:rPr>
              <w:t xml:space="preserve"> международни действия по линия на програма „Еразъм +“, не можаха да бъдат изпълнени през 2014 г. поради късното приемане на последната финансова рамка. В резултат на това около </w:t>
            </w:r>
            <w:r>
              <w:rPr>
                <w:rFonts w:ascii="Times New Roman" w:hAnsi="Times New Roman"/>
                <w:b/>
                <w:noProof/>
                <w:sz w:val="20"/>
                <w:lang w:val="bg-BG"/>
              </w:rPr>
              <w:t>25 000—30 000 от обмените на студенти и п</w:t>
            </w:r>
            <w:r>
              <w:rPr>
                <w:rFonts w:ascii="Times New Roman" w:hAnsi="Times New Roman"/>
                <w:b/>
                <w:noProof/>
                <w:sz w:val="20"/>
                <w:lang w:val="bg-BG"/>
              </w:rPr>
              <w:t>реподаватели от държавите членки и държавите партньори, планирани за 2014 г., не можаха да бъдат осъществени през посочената година.</w:t>
            </w:r>
            <w:r>
              <w:rPr>
                <w:rFonts w:ascii="Times New Roman" w:hAnsi="Times New Roman"/>
                <w:noProof/>
                <w:sz w:val="20"/>
                <w:lang w:val="bg-BG"/>
              </w:rPr>
              <w:t xml:space="preserve"> Ако такива забавяния бяха възникнали по време на цялата програма около 1 000 000 млади хора нямаше да могат да се възползва</w:t>
            </w:r>
            <w:r>
              <w:rPr>
                <w:rFonts w:ascii="Times New Roman" w:hAnsi="Times New Roman"/>
                <w:noProof/>
                <w:sz w:val="20"/>
                <w:lang w:val="bg-BG"/>
              </w:rPr>
              <w:t>т от обмен по програмата „Еразъм +“ през 2021 г.</w:t>
            </w:r>
          </w:p>
          <w:p w:rsidR="005354D9" w:rsidRDefault="001C61C6">
            <w:pPr>
              <w:pStyle w:val="BodyText"/>
              <w:spacing w:before="71"/>
              <w:ind w:left="305" w:right="268"/>
              <w:jc w:val="both"/>
              <w:rPr>
                <w:rFonts w:ascii="Times New Roman" w:eastAsia="Calibri" w:hAnsi="Times New Roman"/>
                <w:noProof/>
                <w:color w:val="231F20"/>
                <w:sz w:val="20"/>
                <w:szCs w:val="20"/>
                <w:lang w:val="bg-BG"/>
              </w:rPr>
            </w:pPr>
            <w:r>
              <w:rPr>
                <w:noProof/>
                <w:lang w:eastAsia="en-GB"/>
              </w:rPr>
              <mc:AlternateContent>
                <mc:Choice Requires="wps">
                  <w:drawing>
                    <wp:anchor distT="0" distB="0" distL="114300" distR="114300" simplePos="0" relativeHeight="251853312" behindDoc="0" locked="0" layoutInCell="1" allowOverlap="1">
                      <wp:simplePos x="0" y="0"/>
                      <wp:positionH relativeFrom="column">
                        <wp:posOffset>46990</wp:posOffset>
                      </wp:positionH>
                      <wp:positionV relativeFrom="paragraph">
                        <wp:posOffset>69850</wp:posOffset>
                      </wp:positionV>
                      <wp:extent cx="90170" cy="90170"/>
                      <wp:effectExtent l="0" t="0" r="5080" b="5080"/>
                      <wp:wrapNone/>
                      <wp:docPr id="128"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Freeform 128" o:spid="_x0000_s1026" style="position:absolute;margin-left:3.7pt;margin-top:5.5pt;width:7.1pt;height:7.1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lang w:val="bg-BG"/>
              </w:rPr>
              <w:t xml:space="preserve">Забавяния в прилагането на следващата рамкова програма за научни изследвания биха довели до </w:t>
            </w:r>
            <w:r>
              <w:rPr>
                <w:rFonts w:ascii="Times New Roman" w:hAnsi="Times New Roman"/>
                <w:b/>
                <w:noProof/>
                <w:color w:val="231F20"/>
                <w:sz w:val="20"/>
                <w:lang w:val="bg-BG"/>
              </w:rPr>
              <w:t>загуба на около 5000 работни места месечно в областта на научните изследвания</w:t>
            </w:r>
            <w:r>
              <w:rPr>
                <w:rFonts w:ascii="Times New Roman" w:hAnsi="Times New Roman"/>
                <w:noProof/>
                <w:color w:val="231F20"/>
                <w:sz w:val="20"/>
                <w:lang w:val="bg-BG"/>
              </w:rPr>
              <w:t xml:space="preserve"> (около 3—4 % от общия брой на работн</w:t>
            </w:r>
            <w:r>
              <w:rPr>
                <w:rFonts w:ascii="Times New Roman" w:hAnsi="Times New Roman"/>
                <w:noProof/>
                <w:color w:val="231F20"/>
                <w:sz w:val="20"/>
                <w:lang w:val="bg-BG"/>
              </w:rPr>
              <w:t xml:space="preserve">ите места в областта на научните изследвания) и 7000 допълнителни работни места в икономиката като цяло. Над 200 научни публикации ще останат нереализирани за същия период, включително 100 статии с голяма важност. </w:t>
            </w:r>
          </w:p>
          <w:p w:rsidR="005354D9" w:rsidRDefault="001C61C6">
            <w:pPr>
              <w:pStyle w:val="BodyText"/>
              <w:spacing w:before="71"/>
              <w:ind w:left="305" w:right="268"/>
              <w:jc w:val="both"/>
              <w:rPr>
                <w:rFonts w:ascii="Times New Roman" w:eastAsia="Calibri" w:hAnsi="Times New Roman"/>
                <w:noProof/>
                <w:color w:val="231F20"/>
                <w:sz w:val="20"/>
                <w:szCs w:val="20"/>
                <w:lang w:val="bg-BG"/>
              </w:rPr>
            </w:pPr>
            <w:r>
              <w:rPr>
                <w:noProof/>
                <w:lang w:eastAsia="en-GB"/>
              </w:rPr>
              <mc:AlternateContent>
                <mc:Choice Requires="wps">
                  <w:drawing>
                    <wp:anchor distT="0" distB="0" distL="114300" distR="114300" simplePos="0" relativeHeight="251854336" behindDoc="0" locked="0" layoutInCell="1" allowOverlap="1">
                      <wp:simplePos x="0" y="0"/>
                      <wp:positionH relativeFrom="column">
                        <wp:posOffset>46990</wp:posOffset>
                      </wp:positionH>
                      <wp:positionV relativeFrom="paragraph">
                        <wp:posOffset>69850</wp:posOffset>
                      </wp:positionV>
                      <wp:extent cx="90170" cy="90170"/>
                      <wp:effectExtent l="0" t="0" r="5080" b="5080"/>
                      <wp:wrapNone/>
                      <wp:docPr id="255"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Freeform 255" o:spid="_x0000_s1026" style="position:absolute;margin-left:3.7pt;margin-top:5.5pt;width:7.1pt;height:7.1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lang w:val="bg-BG"/>
              </w:rPr>
              <w:t>Забавяния в подбора на проектите на</w:t>
            </w:r>
            <w:r>
              <w:rPr>
                <w:rFonts w:ascii="Times New Roman" w:hAnsi="Times New Roman"/>
                <w:noProof/>
                <w:sz w:val="20"/>
                <w:lang w:val="bg-BG"/>
              </w:rPr>
              <w:t xml:space="preserve"> ранен етап от изпълнението на програмите за сближаване биха довели до това</w:t>
            </w:r>
            <w:r>
              <w:rPr>
                <w:rFonts w:ascii="Times New Roman" w:hAnsi="Times New Roman"/>
                <w:b/>
                <w:noProof/>
                <w:sz w:val="20"/>
                <w:lang w:val="bg-BG"/>
              </w:rPr>
              <w:t xml:space="preserve"> над 100 000 проекта да не могат за бъдат стартирани навреме. </w:t>
            </w:r>
            <w:r>
              <w:rPr>
                <w:rFonts w:ascii="Times New Roman" w:hAnsi="Times New Roman"/>
                <w:noProof/>
                <w:sz w:val="20"/>
                <w:lang w:val="bg-BG"/>
              </w:rPr>
              <w:t>Засегнатите области включват подкрепата за предприятията, енергийната ефективност, здравеопазването, образованието и со</w:t>
            </w:r>
            <w:r>
              <w:rPr>
                <w:rFonts w:ascii="Times New Roman" w:hAnsi="Times New Roman"/>
                <w:noProof/>
                <w:sz w:val="20"/>
                <w:lang w:val="bg-BG"/>
              </w:rPr>
              <w:t xml:space="preserve">циалното приобщаване. </w:t>
            </w:r>
          </w:p>
          <w:p w:rsidR="005354D9" w:rsidRDefault="001C61C6">
            <w:pPr>
              <w:pStyle w:val="BodyText"/>
              <w:spacing w:before="71"/>
              <w:ind w:left="305" w:right="268"/>
              <w:jc w:val="both"/>
              <w:rPr>
                <w:rFonts w:ascii="Times New Roman" w:eastAsia="Calibri" w:hAnsi="Times New Roman"/>
                <w:noProof/>
                <w:color w:val="231F20"/>
                <w:sz w:val="20"/>
                <w:lang w:val="bg-BG"/>
              </w:rPr>
            </w:pPr>
            <w:r>
              <w:rPr>
                <w:noProof/>
                <w:lang w:eastAsia="en-GB"/>
              </w:rPr>
              <mc:AlternateContent>
                <mc:Choice Requires="wps">
                  <w:drawing>
                    <wp:anchor distT="0" distB="0" distL="114300" distR="114300" simplePos="0" relativeHeight="251855360" behindDoc="0" locked="0" layoutInCell="1" allowOverlap="1">
                      <wp:simplePos x="0" y="0"/>
                      <wp:positionH relativeFrom="column">
                        <wp:posOffset>45720</wp:posOffset>
                      </wp:positionH>
                      <wp:positionV relativeFrom="paragraph">
                        <wp:posOffset>78105</wp:posOffset>
                      </wp:positionV>
                      <wp:extent cx="90170" cy="90170"/>
                      <wp:effectExtent l="0" t="0" r="5080" b="5080"/>
                      <wp:wrapNone/>
                      <wp:docPr id="244"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Freeform 244" o:spid="_x0000_s1026" style="position:absolute;margin-left:3.6pt;margin-top:6.15pt;width:7.1pt;height:7.1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lang w:val="bg-BG"/>
              </w:rPr>
              <w:t xml:space="preserve">Редица мащабни инфраструктурни проекти, също биха били силно засегнати от закъснения. Космическите </w:t>
            </w:r>
            <w:r>
              <w:rPr>
                <w:rFonts w:ascii="Times New Roman" w:hAnsi="Times New Roman"/>
                <w:noProof/>
                <w:sz w:val="20"/>
                <w:lang w:val="bg-BG"/>
              </w:rPr>
              <w:t>програми</w:t>
            </w:r>
            <w:r>
              <w:rPr>
                <w:rFonts w:ascii="Times New Roman" w:hAnsi="Times New Roman"/>
                <w:noProof/>
                <w:color w:val="231F20"/>
                <w:sz w:val="20"/>
                <w:lang w:val="bg-BG"/>
              </w:rPr>
              <w:t xml:space="preserve"> като „Галилео“ или „Коперник“ имат продължителен инвестиционен цикъл. Поради това те изискват </w:t>
            </w:r>
            <w:r>
              <w:rPr>
                <w:rFonts w:ascii="Times New Roman" w:hAnsi="Times New Roman"/>
                <w:b/>
                <w:noProof/>
                <w:color w:val="231F20"/>
                <w:sz w:val="20"/>
                <w:lang w:val="bg-BG"/>
              </w:rPr>
              <w:t xml:space="preserve">предвидимост, що се отнася до </w:t>
            </w:r>
            <w:r>
              <w:rPr>
                <w:rFonts w:ascii="Times New Roman" w:hAnsi="Times New Roman"/>
                <w:b/>
                <w:noProof/>
                <w:color w:val="231F20"/>
                <w:sz w:val="20"/>
                <w:lang w:val="bg-BG"/>
              </w:rPr>
              <w:t>възлагането на обществени поръчки</w:t>
            </w:r>
            <w:r>
              <w:rPr>
                <w:rFonts w:ascii="Times New Roman" w:hAnsi="Times New Roman"/>
                <w:noProof/>
                <w:color w:val="231F20"/>
                <w:sz w:val="20"/>
                <w:lang w:val="bg-BG"/>
              </w:rPr>
              <w:t>. Текущата процедура за възлагането на обществени поръчки за определен брой спътници „Галилео“ например ще бъде приключена през 2019 г. и може да бъде приложена изцяло след влизането в сила на новите правни и бюджетни изиск</w:t>
            </w:r>
            <w:r>
              <w:rPr>
                <w:rFonts w:ascii="Times New Roman" w:hAnsi="Times New Roman"/>
                <w:noProof/>
                <w:color w:val="231F20"/>
                <w:sz w:val="20"/>
                <w:lang w:val="bg-BG"/>
              </w:rPr>
              <w:t xml:space="preserve">вания. </w:t>
            </w:r>
          </w:p>
          <w:p w:rsidR="005354D9" w:rsidRDefault="001C61C6">
            <w:pPr>
              <w:pStyle w:val="BodyText"/>
              <w:tabs>
                <w:tab w:val="left" w:pos="142"/>
              </w:tabs>
              <w:spacing w:before="71"/>
              <w:ind w:left="305" w:right="268"/>
              <w:jc w:val="both"/>
              <w:rPr>
                <w:rFonts w:ascii="Times New Roman" w:eastAsia="Calibri" w:hAnsi="Times New Roman"/>
                <w:noProof/>
                <w:color w:val="231F20"/>
                <w:sz w:val="20"/>
                <w:lang w:val="bg-BG"/>
              </w:rPr>
            </w:pPr>
            <w:r>
              <w:rPr>
                <w:noProof/>
                <w:lang w:eastAsia="en-GB"/>
              </w:rPr>
              <mc:AlternateContent>
                <mc:Choice Requires="wps">
                  <w:drawing>
                    <wp:anchor distT="0" distB="0" distL="114300" distR="114300" simplePos="0" relativeHeight="251856384" behindDoc="0" locked="0" layoutInCell="1" allowOverlap="1">
                      <wp:simplePos x="0" y="0"/>
                      <wp:positionH relativeFrom="column">
                        <wp:posOffset>42545</wp:posOffset>
                      </wp:positionH>
                      <wp:positionV relativeFrom="paragraph">
                        <wp:posOffset>76835</wp:posOffset>
                      </wp:positionV>
                      <wp:extent cx="90170" cy="90170"/>
                      <wp:effectExtent l="0" t="0" r="5080" b="5080"/>
                      <wp:wrapNone/>
                      <wp:docPr id="243"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Freeform 243" o:spid="_x0000_s1026" style="position:absolute;margin-left:3.35pt;margin-top:6.05pt;width:7.1pt;height:7.1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lang w:val="bg-BG"/>
              </w:rPr>
              <w:t xml:space="preserve">Други примери за отрицателното въздействие на забавянията, свързани с договарянето на новата финансова рамка, касаят проекта </w:t>
            </w:r>
            <w:r>
              <w:rPr>
                <w:rFonts w:ascii="Times New Roman" w:hAnsi="Times New Roman"/>
                <w:b/>
                <w:noProof/>
                <w:color w:val="231F20"/>
                <w:sz w:val="20"/>
                <w:lang w:val="bg-BG"/>
              </w:rPr>
              <w:t xml:space="preserve">„Rail Baltica“. </w:t>
            </w:r>
            <w:r>
              <w:rPr>
                <w:rFonts w:ascii="Times New Roman" w:hAnsi="Times New Roman"/>
                <w:noProof/>
                <w:color w:val="231F20"/>
                <w:sz w:val="20"/>
                <w:lang w:val="bg-BG"/>
              </w:rPr>
              <w:t>По линия на този проект</w:t>
            </w:r>
            <w:r>
              <w:rPr>
                <w:rFonts w:ascii="Times New Roman" w:hAnsi="Times New Roman"/>
                <w:b/>
                <w:noProof/>
                <w:color w:val="231F20"/>
                <w:sz w:val="20"/>
                <w:lang w:val="bg-BG"/>
              </w:rPr>
              <w:t xml:space="preserve"> ще бъде изградена железопътна линия от ключово значение в балтийските държави</w:t>
            </w:r>
            <w:r>
              <w:rPr>
                <w:rFonts w:ascii="Times New Roman" w:hAnsi="Times New Roman"/>
                <w:noProof/>
                <w:color w:val="231F20"/>
                <w:sz w:val="20"/>
                <w:lang w:val="bg-BG"/>
              </w:rPr>
              <w:t xml:space="preserve"> и тя</w:t>
            </w:r>
            <w:r>
              <w:rPr>
                <w:rFonts w:ascii="Times New Roman" w:hAnsi="Times New Roman"/>
                <w:noProof/>
                <w:color w:val="231F20"/>
                <w:sz w:val="20"/>
                <w:lang w:val="bg-BG"/>
              </w:rPr>
              <w:t xml:space="preserve"> трябва да бъде приключена до 2025/2027 г. Във връзка с проекта през 2021 г. трябва да стартират важни обществени поръчки в областта на строителството. Това е от съществено значение за завършването на проект, който ще помогне за свързването на пет милиона </w:t>
            </w:r>
            <w:r>
              <w:rPr>
                <w:rFonts w:ascii="Times New Roman" w:hAnsi="Times New Roman"/>
                <w:noProof/>
                <w:color w:val="231F20"/>
                <w:sz w:val="20"/>
                <w:lang w:val="bg-BG"/>
              </w:rPr>
              <w:t xml:space="preserve">души в балтийските държави с останалата част на Европа. Същевременно високоскоростната железопътна линия ще даде възможност за товарни потоци по целия път от Финландия до Германия, държавите от Бенелюкс и от региона на Адриатическо море. </w:t>
            </w:r>
          </w:p>
          <w:p w:rsidR="005354D9" w:rsidRDefault="001C61C6">
            <w:pPr>
              <w:pStyle w:val="BodyText"/>
              <w:spacing w:before="71"/>
              <w:ind w:left="305" w:right="268"/>
              <w:jc w:val="both"/>
              <w:rPr>
                <w:rFonts w:ascii="Times New Roman" w:eastAsia="Calibri" w:hAnsi="Times New Roman"/>
                <w:noProof/>
                <w:color w:val="231F20"/>
                <w:sz w:val="20"/>
                <w:szCs w:val="22"/>
                <w:lang w:val="bg-BG"/>
              </w:rPr>
            </w:pPr>
            <w:r>
              <w:rPr>
                <w:noProof/>
                <w:lang w:eastAsia="en-GB"/>
              </w:rPr>
              <mc:AlternateContent>
                <mc:Choice Requires="wps">
                  <w:drawing>
                    <wp:anchor distT="0" distB="0" distL="114300" distR="114300" simplePos="0" relativeHeight="251857408" behindDoc="0" locked="0" layoutInCell="1" allowOverlap="1">
                      <wp:simplePos x="0" y="0"/>
                      <wp:positionH relativeFrom="column">
                        <wp:posOffset>43180</wp:posOffset>
                      </wp:positionH>
                      <wp:positionV relativeFrom="paragraph">
                        <wp:posOffset>77470</wp:posOffset>
                      </wp:positionV>
                      <wp:extent cx="90170" cy="90170"/>
                      <wp:effectExtent l="0" t="0" r="5080" b="5080"/>
                      <wp:wrapNone/>
                      <wp:docPr id="242"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Freeform 242" o:spid="_x0000_s1026" style="position:absolute;margin-left:3.4pt;margin-top:6.1pt;width:7.1pt;height:7.1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" path="m,l,87731,87731,43865,,xe" fillcolor="#2aa19f" stroked="f">
                      <v:path arrowok="t" o:connecttype="custom" o:connectlocs="0,0;0,90170;90170,45084;0,0" o:connectangles="0,0,0,0"/>
                    </v:shape>
                  </w:pict>
                </mc:Fallback>
              </mc:AlternateContent>
            </w:r>
            <w:r>
              <w:rPr>
                <w:rFonts w:ascii="Times New Roman" w:hAnsi="Times New Roman"/>
                <w:noProof/>
                <w:color w:val="231F20"/>
                <w:sz w:val="20"/>
                <w:lang w:val="bg-BG"/>
              </w:rPr>
              <w:t xml:space="preserve">Предвижда се </w:t>
            </w:r>
            <w:r>
              <w:rPr>
                <w:rFonts w:ascii="Times New Roman" w:hAnsi="Times New Roman"/>
                <w:b/>
                <w:noProof/>
                <w:color w:val="231F20"/>
                <w:sz w:val="20"/>
                <w:lang w:val="bg-BG"/>
              </w:rPr>
              <w:t>тунелът под прохода „Бренер“</w:t>
            </w:r>
            <w:r>
              <w:rPr>
                <w:rFonts w:ascii="Times New Roman" w:hAnsi="Times New Roman"/>
                <w:noProof/>
                <w:color w:val="231F20"/>
                <w:sz w:val="20"/>
                <w:lang w:val="bg-BG"/>
              </w:rPr>
              <w:t xml:space="preserve"> да бъде завършен до 2027 г., като инженерните работи по железопътната мрежа трябва да започнат в рамките на следващата МФР. Този проект е от съществено значение за прехвърлянето на половината от 2,2 милиона камиони от магистрал</w:t>
            </w:r>
            <w:r>
              <w:rPr>
                <w:rFonts w:ascii="Times New Roman" w:hAnsi="Times New Roman"/>
                <w:noProof/>
                <w:color w:val="231F20"/>
                <w:sz w:val="20"/>
                <w:lang w:val="bg-BG"/>
              </w:rPr>
              <w:t xml:space="preserve">а „Бренер“ към железопътната мрежа. В резултат на това ще намалее замърсяването в прекрасните долини в района между Мюнхен-Инсбрук и Верона. </w:t>
            </w:r>
          </w:p>
          <w:p w:rsidR="005354D9" w:rsidRDefault="001C61C6">
            <w:pPr>
              <w:pStyle w:val="BodyText"/>
              <w:spacing w:before="71"/>
              <w:ind w:left="305" w:right="268"/>
              <w:jc w:val="both"/>
              <w:rPr>
                <w:rFonts w:ascii="Times New Roman" w:eastAsia="Calibri" w:hAnsi="Times New Roman"/>
                <w:noProof/>
                <w:color w:val="231F20"/>
                <w:sz w:val="20"/>
                <w:lang w:val="bg-BG"/>
              </w:rPr>
            </w:pPr>
            <w:r>
              <w:rPr>
                <w:b/>
                <w:noProof/>
                <w:lang w:eastAsia="en-GB"/>
              </w:rPr>
              <mc:AlternateContent>
                <mc:Choice Requires="wps">
                  <w:drawing>
                    <wp:anchor distT="0" distB="0" distL="114300" distR="114300" simplePos="0" relativeHeight="251858432" behindDoc="0" locked="0" layoutInCell="1" allowOverlap="1">
                      <wp:simplePos x="0" y="0"/>
                      <wp:positionH relativeFrom="column">
                        <wp:posOffset>41275</wp:posOffset>
                      </wp:positionH>
                      <wp:positionV relativeFrom="paragraph">
                        <wp:posOffset>69850</wp:posOffset>
                      </wp:positionV>
                      <wp:extent cx="90170" cy="90170"/>
                      <wp:effectExtent l="0" t="0" r="5080" b="5080"/>
                      <wp:wrapNone/>
                      <wp:docPr id="241"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70" cy="90170"/>
                              </a:xfrm>
                              <a:custGeom>
                                <a:avLst/>
                                <a:gdLst>
                                  <a:gd name="TX0" fmla="*/ 0 w 87731"/>
                                  <a:gd name="TY0" fmla="*/ 0 h 87731"/>
                                  <a:gd name="TX1" fmla="*/ 0 w 87731"/>
                                  <a:gd name="TY1" fmla="*/ 87731 h 87731"/>
                                  <a:gd name="TX2" fmla="*/ 87731 w 87731"/>
                                  <a:gd name="TY2" fmla="*/ 43865 h 87731"/>
                                  <a:gd name="TX3" fmla="*/ 0 w 87731"/>
                                  <a:gd name="TY3" fmla="*/ 0 h 87731"/>
                                </a:gdLst>
                                <a:ahLst/>
                                <a:cxnLst>
                                  <a:cxn ang="0">
                                    <a:pos x="TX0" y="TY0"/>
                                  </a:cxn>
                                  <a:cxn ang="0">
                                    <a:pos x="TX1" y="TY1"/>
                                  </a:cxn>
                                  <a:cxn ang="0">
                                    <a:pos x="TX2" y="TY2"/>
                                  </a:cxn>
                                  <a:cxn ang="0">
                                    <a:pos x="TX3" y="TY3"/>
                                  </a:cxn>
                                </a:cxnLst>
                                <a:rect l="l" t="t" r="r" b="b"/>
                                <a:pathLst>
                                  <a:path w="87731" h="87731">
                                    <a:moveTo>
                                      <a:pt x="0" y="0"/>
                                    </a:moveTo>
                                    <a:lnTo>
                                      <a:pt x="0" y="87731"/>
                                    </a:lnTo>
                                    <a:lnTo>
                                      <a:pt x="87731" y="43865"/>
                                    </a:lnTo>
                                    <a:lnTo>
                                      <a:pt x="0" y="0"/>
                                    </a:lnTo>
                                    <a:close/>
                                  </a:path>
                                </a:pathLst>
                              </a:custGeom>
                              <a:solidFill>
                                <a:srgbClr val="2AA19F"/>
                              </a:solidFill>
                              <a:ln cap="flat"/>
                            </wps:spPr>
                            <wps:bodyPr rot="0" spcFirstLastPara="0" vertOverflow="overflow" horzOverflow="overflow" vert="horz" wrap="square" lIns="0" tIns="0" rIns="0" bIns="0" numCol="1" spcCol="0" rtlCol="0" fromWordArt="0" anchor="ctr" anchorCtr="0" forceAA="0" compatLnSpc="0">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Freeform 241" o:spid="_x0000_s1026" style="position:absolute;margin-left:3.25pt;margin-top:5.5pt;width:7.1pt;height:7.1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87731,8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" path="m,l,87731,87731,43865,,xe" fillcolor="#2aa19f" stroked="f">
                      <v:path arrowok="t" o:connecttype="custom" o:connectlocs="0,0;0,90170;90170,45084;0,0" o:connectangles="0,0,0,0"/>
                    </v:shape>
                  </w:pict>
                </mc:Fallback>
              </mc:AlternateContent>
            </w:r>
            <w:r>
              <w:rPr>
                <w:rFonts w:ascii="Times New Roman" w:hAnsi="Times New Roman"/>
                <w:b/>
                <w:noProof/>
                <w:sz w:val="20"/>
                <w:lang w:val="bg-BG"/>
              </w:rPr>
              <w:t>Постоянната</w:t>
            </w:r>
            <w:r>
              <w:rPr>
                <w:rFonts w:ascii="Times New Roman" w:hAnsi="Times New Roman"/>
                <w:b/>
                <w:noProof/>
                <w:color w:val="231F20"/>
                <w:sz w:val="20"/>
                <w:lang w:val="bg-BG"/>
              </w:rPr>
              <w:t xml:space="preserve"> връзка в пролива Фемарн-Белт между Германия и Дания</w:t>
            </w:r>
            <w:r>
              <w:rPr>
                <w:rFonts w:ascii="Times New Roman" w:hAnsi="Times New Roman"/>
                <w:noProof/>
                <w:color w:val="231F20"/>
                <w:sz w:val="20"/>
                <w:lang w:val="bg-BG"/>
              </w:rPr>
              <w:t xml:space="preserve">, </w:t>
            </w:r>
            <w:r>
              <w:rPr>
                <w:rFonts w:ascii="Times New Roman" w:hAnsi="Times New Roman"/>
                <w:b/>
                <w:noProof/>
                <w:color w:val="231F20"/>
                <w:sz w:val="20"/>
                <w:lang w:val="bg-BG"/>
              </w:rPr>
              <w:t>железопътната линия</w:t>
            </w:r>
            <w:r>
              <w:rPr>
                <w:rFonts w:ascii="Times New Roman" w:hAnsi="Times New Roman"/>
                <w:noProof/>
                <w:color w:val="231F20"/>
                <w:sz w:val="20"/>
                <w:lang w:val="bg-BG"/>
              </w:rPr>
              <w:t xml:space="preserve"> </w:t>
            </w:r>
            <w:r>
              <w:rPr>
                <w:rFonts w:ascii="Times New Roman" w:hAnsi="Times New Roman"/>
                <w:b/>
                <w:noProof/>
                <w:color w:val="231F20"/>
                <w:sz w:val="20"/>
                <w:lang w:val="bg-BG"/>
              </w:rPr>
              <w:t>Евора-Мерида,</w:t>
            </w:r>
            <w:r>
              <w:rPr>
                <w:rFonts w:ascii="Times New Roman" w:hAnsi="Times New Roman"/>
                <w:noProof/>
                <w:color w:val="231F20"/>
                <w:sz w:val="20"/>
                <w:lang w:val="bg-BG"/>
              </w:rPr>
              <w:t xml:space="preserve"> която най-накр</w:t>
            </w:r>
            <w:r>
              <w:rPr>
                <w:rFonts w:ascii="Times New Roman" w:hAnsi="Times New Roman"/>
                <w:noProof/>
                <w:color w:val="231F20"/>
                <w:sz w:val="20"/>
                <w:lang w:val="bg-BG"/>
              </w:rPr>
              <w:t>ая ще свърже Лисабон и Мадрид</w:t>
            </w:r>
            <w:r>
              <w:rPr>
                <w:rFonts w:ascii="Times New Roman" w:hAnsi="Times New Roman"/>
                <w:b/>
                <w:noProof/>
                <w:color w:val="231F20"/>
                <w:sz w:val="20"/>
                <w:lang w:val="bg-BG"/>
              </w:rPr>
              <w:t>, тунелът под прохода Лион-Торино</w:t>
            </w:r>
            <w:r>
              <w:rPr>
                <w:rFonts w:ascii="Times New Roman" w:hAnsi="Times New Roman"/>
                <w:noProof/>
                <w:color w:val="231F20"/>
                <w:sz w:val="20"/>
                <w:lang w:val="bg-BG"/>
              </w:rPr>
              <w:t xml:space="preserve">, който ще свърже високоскоростните железопътни мрежи на Франция и Италия, също трябва да бъдат приключени до края на следващата многогодишна финансова рамка. </w:t>
            </w:r>
          </w:p>
          <w:p w:rsidR="005354D9" w:rsidRDefault="001C61C6">
            <w:pPr>
              <w:tabs>
                <w:tab w:val="left" w:pos="8080"/>
              </w:tabs>
              <w:spacing w:before="71" w:after="0" w:line="240" w:lineRule="auto"/>
              <w:ind w:left="198" w:right="283"/>
              <w:jc w:val="both"/>
              <w:rPr>
                <w:rFonts w:ascii="Times New Roman" w:eastAsia="Calibri" w:hAnsi="Times New Roman" w:cs="Times New Roman"/>
                <w:noProof/>
                <w:color w:val="231F20"/>
                <w:sz w:val="20"/>
                <w:lang w:val="bg-BG"/>
              </w:rPr>
            </w:pPr>
            <w:r>
              <w:rPr>
                <w:rFonts w:ascii="Times New Roman" w:hAnsi="Times New Roman"/>
                <w:noProof/>
                <w:color w:val="231F20"/>
                <w:sz w:val="20"/>
                <w:lang w:val="bg-BG"/>
              </w:rPr>
              <w:t>Не трябва да се допускат забавяния</w:t>
            </w:r>
            <w:r>
              <w:rPr>
                <w:rFonts w:ascii="Times New Roman" w:hAnsi="Times New Roman"/>
                <w:noProof/>
                <w:color w:val="231F20"/>
                <w:sz w:val="20"/>
                <w:lang w:val="bg-BG"/>
              </w:rPr>
              <w:t xml:space="preserve"> във връзка с планирането или възлагането на обществени поръчки по тези проекти заради късното приемане на следващата многогодишна финансова рамка. </w:t>
            </w:r>
          </w:p>
          <w:p w:rsidR="005354D9" w:rsidRDefault="005354D9">
            <w:pPr>
              <w:pStyle w:val="BodyText"/>
              <w:spacing w:before="71"/>
              <w:ind w:left="0" w:right="363"/>
              <w:jc w:val="both"/>
              <w:rPr>
                <w:rFonts w:ascii="Times New Roman" w:eastAsia="Calibri" w:hAnsi="Times New Roman"/>
                <w:noProof/>
                <w:color w:val="231F20"/>
                <w:lang w:val="bg-BG" w:eastAsia="bg-BG" w:bidi="bg-BG"/>
              </w:rPr>
            </w:pPr>
          </w:p>
        </w:tc>
      </w:tr>
    </w:tbl>
    <w:p w:rsidR="005354D9" w:rsidRDefault="001C61C6">
      <w:pPr>
        <w:pStyle w:val="Heading1"/>
        <w:spacing w:before="360" w:after="240"/>
        <w:ind w:left="709" w:hanging="709"/>
        <w:rPr>
          <w:rFonts w:ascii="Times New Roman" w:hAnsi="Times New Roman" w:cs="Times New Roman"/>
          <w:noProof/>
          <w:color w:val="006B75"/>
          <w:lang w:val="bg-BG" w:eastAsia="bg-BG" w:bidi="bg-BG"/>
        </w:rPr>
      </w:pPr>
      <w:r w:rsidRPr="001C61C6">
        <w:rPr>
          <w:rFonts w:ascii="Times New Roman" w:hAnsi="Times New Roman"/>
          <w:noProof/>
          <w:color w:val="006B75"/>
          <w:lang w:val="bg-BG"/>
        </w:rPr>
        <w:t>ЗАКЛЮЧЕНИЕ</w:t>
      </w:r>
    </w:p>
    <w:p w:rsidR="005354D9" w:rsidRPr="001C61C6" w:rsidRDefault="001C61C6">
      <w:pPr>
        <w:spacing w:after="240" w:line="240" w:lineRule="auto"/>
        <w:jc w:val="both"/>
        <w:rPr>
          <w:rFonts w:ascii="Times New Roman" w:eastAsia="Calibri" w:hAnsi="Times New Roman" w:cs="Times New Roman"/>
          <w:noProof/>
          <w:sz w:val="24"/>
          <w:szCs w:val="24"/>
          <w:lang w:val="bg-BG"/>
        </w:rPr>
      </w:pPr>
      <w:r w:rsidRPr="001C61C6">
        <w:rPr>
          <w:rFonts w:ascii="Times New Roman" w:hAnsi="Times New Roman"/>
          <w:noProof/>
          <w:sz w:val="24"/>
          <w:lang w:val="bg-BG"/>
        </w:rPr>
        <w:t>Многогодишната финансовата рамка за периода след 2020</w:t>
      </w:r>
      <w:r>
        <w:rPr>
          <w:rFonts w:ascii="Times New Roman" w:hAnsi="Times New Roman"/>
          <w:noProof/>
          <w:sz w:val="24"/>
        </w:rPr>
        <w:t> </w:t>
      </w:r>
      <w:r w:rsidRPr="001C61C6">
        <w:rPr>
          <w:rFonts w:ascii="Times New Roman" w:hAnsi="Times New Roman"/>
          <w:noProof/>
          <w:sz w:val="24"/>
          <w:lang w:val="bg-BG"/>
        </w:rPr>
        <w:t xml:space="preserve">г. ще бъде показател за Европейския съюз от 27 държави членки. Когато лидерите се срещнат в Сибиу, Румъния на 9 май 2019 г., за да вземат решения за бъдещето на Европа, </w:t>
      </w:r>
      <w:r w:rsidRPr="001C61C6">
        <w:rPr>
          <w:rFonts w:ascii="Times New Roman" w:hAnsi="Times New Roman"/>
          <w:b/>
          <w:noProof/>
          <w:sz w:val="24"/>
          <w:lang w:val="bg-BG"/>
        </w:rPr>
        <w:t>Съюзът от 27 държави членки трябв</w:t>
      </w:r>
      <w:r w:rsidRPr="001C61C6">
        <w:rPr>
          <w:rFonts w:ascii="Times New Roman" w:hAnsi="Times New Roman"/>
          <w:b/>
          <w:noProof/>
          <w:sz w:val="24"/>
          <w:lang w:val="bg-BG"/>
        </w:rPr>
        <w:t>а да бъде Съюз на действията. Решителният напредък по отношение на финансовата рамка</w:t>
      </w:r>
      <w:r w:rsidRPr="001C61C6">
        <w:rPr>
          <w:rFonts w:ascii="Times New Roman" w:hAnsi="Times New Roman"/>
          <w:noProof/>
          <w:sz w:val="24"/>
          <w:lang w:val="bg-BG"/>
        </w:rPr>
        <w:t xml:space="preserve"> дотогава ще покаже, че Съюзът може да преодолее разликата между политическите приоритети и постигането на осезаеми резултати в полза на всички европейци.</w:t>
      </w:r>
    </w:p>
    <w:p w:rsidR="005354D9" w:rsidRPr="001C61C6" w:rsidRDefault="001C61C6">
      <w:pPr>
        <w:spacing w:after="240" w:line="240" w:lineRule="auto"/>
        <w:jc w:val="both"/>
        <w:rPr>
          <w:rFonts w:ascii="Times New Roman" w:eastAsia="Calibri" w:hAnsi="Times New Roman" w:cs="Times New Roman"/>
          <w:noProof/>
          <w:sz w:val="24"/>
          <w:szCs w:val="24"/>
          <w:lang w:val="bg-BG"/>
        </w:rPr>
      </w:pPr>
      <w:r w:rsidRPr="001C61C6">
        <w:rPr>
          <w:rFonts w:ascii="Times New Roman" w:hAnsi="Times New Roman"/>
          <w:noProof/>
          <w:sz w:val="24"/>
          <w:lang w:val="bg-BG"/>
        </w:rPr>
        <w:t>Постигането на св</w:t>
      </w:r>
      <w:r w:rsidRPr="001C61C6">
        <w:rPr>
          <w:rFonts w:ascii="Times New Roman" w:hAnsi="Times New Roman"/>
          <w:noProof/>
          <w:sz w:val="24"/>
          <w:lang w:val="bg-BG"/>
        </w:rPr>
        <w:t>оевременно споразумение за нова, актуализирана финансова рамка ще бъде възможно само с активното водачество на лидерите на ЕС и в тясно сътрудничество с Европейския парламент от самото начало. Заседанията на Европейския съвет през октомври и декември 2018</w:t>
      </w:r>
      <w:r>
        <w:rPr>
          <w:rFonts w:ascii="Times New Roman" w:hAnsi="Times New Roman"/>
          <w:noProof/>
          <w:sz w:val="24"/>
        </w:rPr>
        <w:t> </w:t>
      </w:r>
      <w:r w:rsidRPr="001C61C6">
        <w:rPr>
          <w:rFonts w:ascii="Times New Roman" w:hAnsi="Times New Roman"/>
          <w:noProof/>
          <w:sz w:val="24"/>
          <w:lang w:val="bg-BG"/>
        </w:rPr>
        <w:t>г. ще бъдат решаващи етапи в този процес.</w:t>
      </w:r>
    </w:p>
    <w:p w:rsidR="005354D9" w:rsidRPr="001C61C6" w:rsidRDefault="001C61C6">
      <w:pPr>
        <w:spacing w:after="240" w:line="240" w:lineRule="auto"/>
        <w:jc w:val="both"/>
        <w:rPr>
          <w:rFonts w:ascii="Times New Roman" w:eastAsia="Calibri" w:hAnsi="Times New Roman" w:cs="Times New Roman"/>
          <w:noProof/>
          <w:sz w:val="24"/>
          <w:szCs w:val="24"/>
          <w:lang w:val="bg-BG"/>
        </w:rPr>
      </w:pPr>
      <w:r w:rsidRPr="001C61C6">
        <w:rPr>
          <w:rFonts w:ascii="Times New Roman" w:hAnsi="Times New Roman"/>
          <w:noProof/>
          <w:sz w:val="24"/>
          <w:lang w:val="bg-BG"/>
        </w:rPr>
        <w:t>Комисията е готова да изиграе своята роля пълноценно. Ние се вслушваме в европейските институции, държавите членки, националните парламенти и представителите на многобройните заинтересовани страни, които са засегна</w:t>
      </w:r>
      <w:r w:rsidRPr="001C61C6">
        <w:rPr>
          <w:rFonts w:ascii="Times New Roman" w:hAnsi="Times New Roman"/>
          <w:noProof/>
          <w:sz w:val="24"/>
          <w:lang w:val="bg-BG"/>
        </w:rPr>
        <w:t xml:space="preserve">ти от бъдещия бюджет. Ще продължим да правим това и през идните месеци. </w:t>
      </w:r>
      <w:r w:rsidRPr="001C61C6">
        <w:rPr>
          <w:rFonts w:ascii="Times New Roman" w:hAnsi="Times New Roman"/>
          <w:b/>
          <w:noProof/>
          <w:sz w:val="24"/>
          <w:lang w:val="bg-BG"/>
        </w:rPr>
        <w:t xml:space="preserve">Всички варианти и данни, посочени в настоящото съобщение, са примерни и целят да се насърчи отворена дискусия. Те не представляват окончателната позиция на Комисията. </w:t>
      </w:r>
      <w:r w:rsidRPr="001C61C6">
        <w:rPr>
          <w:rFonts w:ascii="Times New Roman" w:hAnsi="Times New Roman"/>
          <w:noProof/>
          <w:sz w:val="24"/>
          <w:lang w:val="bg-BG"/>
        </w:rPr>
        <w:t>Окончателните реш</w:t>
      </w:r>
      <w:r w:rsidRPr="001C61C6">
        <w:rPr>
          <w:rFonts w:ascii="Times New Roman" w:hAnsi="Times New Roman"/>
          <w:noProof/>
          <w:sz w:val="24"/>
          <w:lang w:val="bg-BG"/>
        </w:rPr>
        <w:t xml:space="preserve">ения относно многогодишната финансова рамка ще се вземат от европейските лидери с одобрението на Европейския парламент. </w:t>
      </w:r>
    </w:p>
    <w:p w:rsidR="005354D9" w:rsidRPr="001C61C6" w:rsidRDefault="001C61C6">
      <w:pPr>
        <w:spacing w:after="240" w:line="240" w:lineRule="auto"/>
        <w:jc w:val="both"/>
        <w:rPr>
          <w:rFonts w:ascii="Times New Roman" w:eastAsia="Calibri" w:hAnsi="Times New Roman" w:cs="Times New Roman"/>
          <w:noProof/>
          <w:sz w:val="24"/>
          <w:szCs w:val="24"/>
          <w:lang w:val="bg-BG"/>
        </w:rPr>
      </w:pPr>
      <w:r w:rsidRPr="001C61C6">
        <w:rPr>
          <w:rFonts w:ascii="Times New Roman" w:hAnsi="Times New Roman"/>
          <w:noProof/>
          <w:sz w:val="24"/>
          <w:lang w:val="bg-BG"/>
        </w:rPr>
        <w:t>Нашите предложения ще разширят обхвата на идеите, представени в настоящото съобщение, и ще предоставят солидна основа за своевременно п</w:t>
      </w:r>
      <w:r w:rsidRPr="001C61C6">
        <w:rPr>
          <w:rFonts w:ascii="Times New Roman" w:hAnsi="Times New Roman"/>
          <w:noProof/>
          <w:sz w:val="24"/>
          <w:lang w:val="bg-BG"/>
        </w:rPr>
        <w:t xml:space="preserve">остигане на споразумение от страна на всички държави членки с одобрението на Европейския парламент. Те ще използват като отправна точка приоритетите, които лидерите са договорили заедно. </w:t>
      </w:r>
    </w:p>
    <w:p w:rsidR="005354D9" w:rsidRPr="001C61C6" w:rsidRDefault="001C61C6">
      <w:pPr>
        <w:spacing w:after="240" w:line="240" w:lineRule="auto"/>
        <w:jc w:val="both"/>
        <w:rPr>
          <w:rFonts w:ascii="Times New Roman" w:eastAsia="Calibri" w:hAnsi="Times New Roman" w:cs="Times New Roman"/>
          <w:noProof/>
          <w:sz w:val="24"/>
          <w:szCs w:val="24"/>
          <w:lang w:val="bg-BG"/>
        </w:rPr>
      </w:pPr>
      <w:r w:rsidRPr="001C61C6">
        <w:rPr>
          <w:rFonts w:ascii="Times New Roman" w:hAnsi="Times New Roman"/>
          <w:noProof/>
          <w:sz w:val="24"/>
          <w:lang w:val="bg-BG"/>
        </w:rPr>
        <w:t>Предложенията ясно ще покажат какво означават тези приоритети във фи</w:t>
      </w:r>
      <w:r w:rsidRPr="001C61C6">
        <w:rPr>
          <w:rFonts w:ascii="Times New Roman" w:hAnsi="Times New Roman"/>
          <w:noProof/>
          <w:sz w:val="24"/>
          <w:lang w:val="bg-BG"/>
        </w:rPr>
        <w:t xml:space="preserve">нансово отношение. Тази връзка е особено важна за поддържане на доверието в бъдещия бюджет на ЕС. Ако Съюзът реши да действа по-малко, ще е достатъчен по-малък бюджет. </w:t>
      </w:r>
    </w:p>
    <w:p w:rsidR="005354D9" w:rsidRPr="001C61C6" w:rsidRDefault="001C61C6">
      <w:pPr>
        <w:spacing w:after="240" w:line="240" w:lineRule="auto"/>
        <w:jc w:val="both"/>
        <w:rPr>
          <w:rFonts w:ascii="Times New Roman" w:eastAsia="Calibri" w:hAnsi="Times New Roman" w:cs="Times New Roman"/>
          <w:b/>
          <w:noProof/>
          <w:sz w:val="24"/>
          <w:szCs w:val="24"/>
          <w:lang w:val="bg-BG"/>
        </w:rPr>
      </w:pPr>
      <w:r w:rsidRPr="001C61C6">
        <w:rPr>
          <w:rFonts w:ascii="Times New Roman" w:hAnsi="Times New Roman"/>
          <w:b/>
          <w:noProof/>
          <w:sz w:val="24"/>
          <w:lang w:val="bg-BG"/>
        </w:rPr>
        <w:t>Ако Съюзът обаче реши да направи много повече, това трябва да бъде обезпечено финансово</w:t>
      </w:r>
      <w:r w:rsidRPr="001C61C6">
        <w:rPr>
          <w:rFonts w:ascii="Times New Roman" w:hAnsi="Times New Roman"/>
          <w:b/>
          <w:noProof/>
          <w:sz w:val="24"/>
          <w:lang w:val="bg-BG"/>
        </w:rPr>
        <w:t xml:space="preserve">. </w:t>
      </w:r>
    </w:p>
    <w:p w:rsidR="005354D9" w:rsidRPr="001C61C6" w:rsidRDefault="001C61C6">
      <w:pPr>
        <w:spacing w:after="120" w:line="240" w:lineRule="auto"/>
        <w:jc w:val="both"/>
        <w:rPr>
          <w:rFonts w:ascii="Times New Roman" w:eastAsia="Calibri" w:hAnsi="Times New Roman" w:cs="Times New Roman"/>
          <w:noProof/>
          <w:sz w:val="24"/>
          <w:szCs w:val="24"/>
          <w:lang w:val="bg-BG"/>
        </w:rPr>
      </w:pPr>
      <w:r w:rsidRPr="001C61C6">
        <w:rPr>
          <w:rFonts w:ascii="Times New Roman" w:hAnsi="Times New Roman"/>
          <w:noProof/>
          <w:sz w:val="24"/>
          <w:lang w:val="bg-BG"/>
        </w:rPr>
        <w:t xml:space="preserve">Европейците очакват силен Съюз, който е в състояние да посрещне предизвикателствата на бъдещето, и бюджет, работещ за техните интереси. </w:t>
      </w:r>
      <w:r w:rsidRPr="001C61C6">
        <w:rPr>
          <w:rFonts w:ascii="Times New Roman" w:hAnsi="Times New Roman"/>
          <w:b/>
          <w:noProof/>
          <w:sz w:val="24"/>
          <w:lang w:val="bg-BG"/>
        </w:rPr>
        <w:t>Лидерите трябва да изиграят своята роля, за да отговорят на тези очаквания.</w:t>
      </w:r>
    </w:p>
    <w:p w:rsidR="005354D9" w:rsidRPr="001C61C6" w:rsidRDefault="005354D9">
      <w:pPr>
        <w:spacing w:after="120" w:line="240" w:lineRule="auto"/>
        <w:jc w:val="both"/>
        <w:rPr>
          <w:rFonts w:ascii="Times New Roman" w:eastAsia="Calibri" w:hAnsi="Times New Roman" w:cs="Times New Roman"/>
          <w:noProof/>
          <w:sz w:val="24"/>
          <w:szCs w:val="24"/>
          <w:lang w:val="bg-BG"/>
        </w:rPr>
      </w:pPr>
    </w:p>
    <w:p w:rsidR="005354D9" w:rsidRPr="001C61C6" w:rsidRDefault="001C61C6">
      <w:pPr>
        <w:spacing w:after="120" w:line="240" w:lineRule="auto"/>
        <w:jc w:val="both"/>
        <w:rPr>
          <w:rFonts w:ascii="Times New Roman" w:eastAsia="Calibri" w:hAnsi="Times New Roman" w:cs="Times New Roman"/>
          <w:noProof/>
          <w:sz w:val="24"/>
          <w:szCs w:val="24"/>
          <w:lang w:val="bg-BG"/>
        </w:rPr>
      </w:pPr>
      <w:r>
        <w:rPr>
          <w:noProof/>
          <w:lang w:eastAsia="en-GB"/>
        </w:rPr>
        <mc:AlternateContent>
          <mc:Choice Requires="wps">
            <w:drawing>
              <wp:anchor distT="0" distB="0" distL="114300" distR="114300" simplePos="0" relativeHeight="251848192" behindDoc="0" locked="0" layoutInCell="1" allowOverlap="1">
                <wp:simplePos x="0" y="0"/>
                <wp:positionH relativeFrom="column">
                  <wp:posOffset>5080</wp:posOffset>
                </wp:positionH>
                <wp:positionV relativeFrom="paragraph">
                  <wp:posOffset>13335</wp:posOffset>
                </wp:positionV>
                <wp:extent cx="5756910" cy="5076825"/>
                <wp:effectExtent l="0" t="0" r="15240" b="28575"/>
                <wp:wrapTopAndBottom/>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5076825"/>
                        </a:xfrm>
                        <a:prstGeom prst="rect">
                          <a:avLst/>
                        </a:prstGeom>
                        <a:solidFill>
                          <a:srgbClr val="FFFFFF"/>
                        </a:solidFill>
                        <a:ln w="19050">
                          <a:solidFill>
                            <a:srgbClr val="006B75"/>
                          </a:solidFill>
                          <a:miter lim="800000"/>
                          <a:headEnd/>
                          <a:tailEnd/>
                        </a:ln>
                      </wps:spPr>
                      <wps:txbx>
                        <w:txbxContent>
                          <w:p w:rsidR="005354D9" w:rsidRDefault="001C61C6">
                            <w:pPr>
                              <w:spacing w:before="120" w:after="120"/>
                              <w:jc w:val="both"/>
                              <w:rPr>
                                <w:rFonts w:ascii="Times New Roman" w:hAnsi="Times New Roman" w:cs="Times New Roman"/>
                                <w:b/>
                                <w:i/>
                                <w:noProof/>
                                <w:color w:val="000000" w:themeColor="text1"/>
                                <w:sz w:val="24"/>
                                <w:szCs w:val="24"/>
                              </w:rPr>
                            </w:pPr>
                            <w:r>
                              <w:rPr>
                                <w:rFonts w:ascii="Times New Roman" w:hAnsi="Times New Roman"/>
                                <w:b/>
                                <w:i/>
                                <w:noProof/>
                                <w:color w:val="000000" w:themeColor="text1"/>
                                <w:sz w:val="24"/>
                              </w:rPr>
                              <w:t>Комисията приканва лидерите:</w:t>
                            </w:r>
                          </w:p>
                          <w:p w:rsidR="005354D9" w:rsidRDefault="001C61C6">
                            <w:pPr>
                              <w:pStyle w:val="ListParagraph"/>
                              <w:widowControl w:val="0"/>
                              <w:numPr>
                                <w:ilvl w:val="0"/>
                                <w:numId w:val="3"/>
                              </w:numPr>
                              <w:spacing w:before="120" w:after="120"/>
                              <w:jc w:val="both"/>
                              <w:rPr>
                                <w:rFonts w:ascii="Times New Roman" w:hAnsi="Times New Roman"/>
                                <w:i/>
                                <w:noProof/>
                                <w:sz w:val="24"/>
                                <w:szCs w:val="24"/>
                              </w:rPr>
                            </w:pPr>
                            <w:r>
                              <w:rPr>
                                <w:rFonts w:ascii="Times New Roman" w:hAnsi="Times New Roman"/>
                                <w:i/>
                                <w:noProof/>
                                <w:sz w:val="24"/>
                              </w:rPr>
                              <w:t>да подкр</w:t>
                            </w:r>
                            <w:r>
                              <w:rPr>
                                <w:rFonts w:ascii="Times New Roman" w:hAnsi="Times New Roman"/>
                                <w:i/>
                                <w:noProof/>
                                <w:sz w:val="24"/>
                              </w:rPr>
                              <w:t xml:space="preserve">епят една </w:t>
                            </w:r>
                            <w:r>
                              <w:rPr>
                                <w:rFonts w:ascii="Times New Roman" w:hAnsi="Times New Roman"/>
                                <w:b/>
                                <w:i/>
                                <w:noProof/>
                                <w:sz w:val="24"/>
                              </w:rPr>
                              <w:t>нова и актуализирана многогодишна финансова рамка</w:t>
                            </w:r>
                            <w:r>
                              <w:rPr>
                                <w:rFonts w:ascii="Times New Roman" w:hAnsi="Times New Roman"/>
                                <w:i/>
                                <w:noProof/>
                                <w:sz w:val="24"/>
                              </w:rPr>
                              <w:t xml:space="preserve">, която да служи на Европа на резултатите: </w:t>
                            </w:r>
                            <w:r>
                              <w:rPr>
                                <w:rFonts w:ascii="Times New Roman" w:hAnsi="Times New Roman"/>
                                <w:b/>
                                <w:i/>
                                <w:noProof/>
                                <w:sz w:val="24"/>
                              </w:rPr>
                              <w:t>закрила, предоставяне на повече права и защита на гражданите</w:t>
                            </w:r>
                            <w:r>
                              <w:rPr>
                                <w:rFonts w:ascii="Times New Roman" w:hAnsi="Times New Roman"/>
                                <w:i/>
                                <w:noProof/>
                                <w:sz w:val="24"/>
                              </w:rPr>
                              <w:t xml:space="preserve">; </w:t>
                            </w:r>
                          </w:p>
                          <w:p w:rsidR="005354D9" w:rsidRDefault="001C61C6">
                            <w:pPr>
                              <w:pStyle w:val="ListParagraph"/>
                              <w:widowControl w:val="0"/>
                              <w:numPr>
                                <w:ilvl w:val="0"/>
                                <w:numId w:val="3"/>
                              </w:numPr>
                              <w:spacing w:before="120" w:after="120"/>
                              <w:jc w:val="both"/>
                              <w:rPr>
                                <w:rFonts w:ascii="Times New Roman" w:hAnsi="Times New Roman"/>
                                <w:i/>
                                <w:noProof/>
                                <w:sz w:val="24"/>
                                <w:szCs w:val="24"/>
                              </w:rPr>
                            </w:pPr>
                            <w:r>
                              <w:rPr>
                                <w:rFonts w:ascii="Times New Roman" w:hAnsi="Times New Roman"/>
                                <w:i/>
                                <w:noProof/>
                                <w:sz w:val="24"/>
                              </w:rPr>
                              <w:t xml:space="preserve">да отстояват изцяло и твърдо </w:t>
                            </w:r>
                            <w:r>
                              <w:rPr>
                                <w:rFonts w:ascii="Times New Roman" w:hAnsi="Times New Roman"/>
                                <w:b/>
                                <w:i/>
                                <w:noProof/>
                                <w:sz w:val="24"/>
                              </w:rPr>
                              <w:t>приоритетите</w:t>
                            </w:r>
                            <w:r>
                              <w:rPr>
                                <w:rFonts w:ascii="Times New Roman" w:hAnsi="Times New Roman"/>
                                <w:i/>
                                <w:noProof/>
                                <w:sz w:val="24"/>
                              </w:rPr>
                              <w:t xml:space="preserve">, договорени на 16 септември 2016 г. в Братислава и на 25 март 2017 г. в Римската декларация; </w:t>
                            </w:r>
                          </w:p>
                          <w:p w:rsidR="005354D9" w:rsidRDefault="001C61C6">
                            <w:pPr>
                              <w:pStyle w:val="ListParagraph"/>
                              <w:widowControl w:val="0"/>
                              <w:numPr>
                                <w:ilvl w:val="0"/>
                                <w:numId w:val="3"/>
                              </w:numPr>
                              <w:spacing w:before="120" w:after="120"/>
                              <w:jc w:val="both"/>
                              <w:rPr>
                                <w:rFonts w:ascii="Times New Roman" w:hAnsi="Times New Roman"/>
                                <w:i/>
                                <w:noProof/>
                                <w:sz w:val="24"/>
                                <w:szCs w:val="24"/>
                                <w:lang w:val="bg-BG"/>
                              </w:rPr>
                            </w:pPr>
                            <w:r>
                              <w:rPr>
                                <w:rFonts w:ascii="Times New Roman" w:hAnsi="Times New Roman"/>
                                <w:i/>
                                <w:sz w:val="24"/>
                                <w:lang w:val="bg-BG"/>
                              </w:rPr>
                              <w:t xml:space="preserve">да отчетат факта, че за финансовото осъществяване на тези приоритети е </w:t>
                            </w:r>
                            <w:r>
                              <w:rPr>
                                <w:rFonts w:ascii="Times New Roman" w:hAnsi="Times New Roman"/>
                                <w:b/>
                                <w:i/>
                                <w:sz w:val="24"/>
                                <w:lang w:val="bg-BG"/>
                              </w:rPr>
                              <w:t xml:space="preserve">необходим </w:t>
                            </w:r>
                            <w:r>
                              <w:rPr>
                                <w:rFonts w:ascii="Times New Roman" w:hAnsi="Times New Roman"/>
                                <w:b/>
                                <w:i/>
                                <w:noProof/>
                                <w:sz w:val="24"/>
                                <w:lang w:val="bg-BG"/>
                              </w:rPr>
                              <w:t>достатъчно голям по размер бюджет</w:t>
                            </w:r>
                            <w:r>
                              <w:rPr>
                                <w:rFonts w:ascii="Times New Roman" w:hAnsi="Times New Roman"/>
                                <w:i/>
                                <w:sz w:val="24"/>
                                <w:lang w:val="bg-BG"/>
                              </w:rPr>
                              <w:t>, обезпечен от интелигентно съчетание на пропор</w:t>
                            </w:r>
                            <w:r>
                              <w:rPr>
                                <w:rFonts w:ascii="Times New Roman" w:hAnsi="Times New Roman"/>
                                <w:i/>
                                <w:sz w:val="24"/>
                                <w:lang w:val="bg-BG"/>
                              </w:rPr>
                              <w:t>ционални спестявания, пренасочвания на средства и нови ресурси;</w:t>
                            </w:r>
                          </w:p>
                          <w:p w:rsidR="005354D9" w:rsidRPr="001C61C6" w:rsidRDefault="001C61C6">
                            <w:pPr>
                              <w:pStyle w:val="ListParagraph"/>
                              <w:widowControl w:val="0"/>
                              <w:numPr>
                                <w:ilvl w:val="0"/>
                                <w:numId w:val="3"/>
                              </w:numPr>
                              <w:spacing w:before="120" w:after="120"/>
                              <w:jc w:val="both"/>
                              <w:rPr>
                                <w:rFonts w:ascii="Times New Roman" w:hAnsi="Times New Roman"/>
                                <w:i/>
                                <w:noProof/>
                                <w:sz w:val="24"/>
                                <w:szCs w:val="24"/>
                                <w:lang w:val="bg-BG"/>
                              </w:rPr>
                            </w:pPr>
                            <w:r>
                              <w:rPr>
                                <w:rFonts w:ascii="Times New Roman" w:hAnsi="Times New Roman"/>
                                <w:i/>
                                <w:noProof/>
                                <w:sz w:val="24"/>
                                <w:lang w:val="bg-BG"/>
                              </w:rPr>
                              <w:t xml:space="preserve">да подкрепят реформа на </w:t>
                            </w:r>
                            <w:r>
                              <w:rPr>
                                <w:rFonts w:ascii="Times New Roman" w:hAnsi="Times New Roman"/>
                                <w:b/>
                                <w:i/>
                                <w:noProof/>
                                <w:sz w:val="24"/>
                                <w:lang w:val="bg-BG"/>
                              </w:rPr>
                              <w:t>приходната част</w:t>
                            </w:r>
                            <w:r w:rsidRPr="001C61C6">
                              <w:rPr>
                                <w:rFonts w:ascii="Times New Roman" w:hAnsi="Times New Roman"/>
                                <w:i/>
                                <w:noProof/>
                                <w:sz w:val="24"/>
                                <w:lang w:val="bg-BG"/>
                              </w:rPr>
                              <w:t xml:space="preserve"> на бюджета на ЕС като част от балансиран цялостен пакет за следващата многогодишна финансова рамка </w:t>
                            </w:r>
                            <w:r w:rsidRPr="001C61C6">
                              <w:rPr>
                                <w:rFonts w:ascii="Times New Roman" w:hAnsi="Times New Roman"/>
                                <w:b/>
                                <w:i/>
                                <w:noProof/>
                                <w:sz w:val="24"/>
                                <w:lang w:val="bg-BG"/>
                              </w:rPr>
                              <w:t>чрез премахване на корекциите</w:t>
                            </w:r>
                            <w:r w:rsidRPr="001C61C6">
                              <w:rPr>
                                <w:rFonts w:ascii="Times New Roman" w:hAnsi="Times New Roman"/>
                                <w:i/>
                                <w:noProof/>
                                <w:sz w:val="24"/>
                                <w:lang w:val="bg-BG"/>
                              </w:rPr>
                              <w:t xml:space="preserve"> и установяване на по-тя</w:t>
                            </w:r>
                            <w:r w:rsidRPr="001C61C6">
                              <w:rPr>
                                <w:rFonts w:ascii="Times New Roman" w:hAnsi="Times New Roman"/>
                                <w:i/>
                                <w:noProof/>
                                <w:sz w:val="24"/>
                                <w:lang w:val="bg-BG"/>
                              </w:rPr>
                              <w:t>сна връзка с конкретни политически цели на Съюза;</w:t>
                            </w:r>
                          </w:p>
                          <w:p w:rsidR="005354D9" w:rsidRPr="001C61C6" w:rsidRDefault="001C61C6">
                            <w:pPr>
                              <w:pStyle w:val="ListParagraph"/>
                              <w:widowControl w:val="0"/>
                              <w:numPr>
                                <w:ilvl w:val="0"/>
                                <w:numId w:val="3"/>
                              </w:numPr>
                              <w:spacing w:before="120" w:after="120"/>
                              <w:jc w:val="both"/>
                              <w:rPr>
                                <w:rFonts w:ascii="Times New Roman" w:hAnsi="Times New Roman"/>
                                <w:i/>
                                <w:noProof/>
                                <w:sz w:val="24"/>
                                <w:szCs w:val="24"/>
                                <w:lang w:val="bg-BG"/>
                              </w:rPr>
                            </w:pPr>
                            <w:r w:rsidRPr="001C61C6">
                              <w:rPr>
                                <w:rFonts w:ascii="Times New Roman" w:hAnsi="Times New Roman"/>
                                <w:i/>
                                <w:noProof/>
                                <w:sz w:val="24"/>
                                <w:lang w:val="bg-BG"/>
                              </w:rPr>
                              <w:t>да изразят ангажираността си да работят в тясно сътрудничество с Европейския парламент и Европейската комисия по конкретното предложение за многогодишната финансова рамка с разбирането, че Комисията ще пред</w:t>
                            </w:r>
                            <w:r w:rsidRPr="001C61C6">
                              <w:rPr>
                                <w:rFonts w:ascii="Times New Roman" w:hAnsi="Times New Roman"/>
                                <w:i/>
                                <w:noProof/>
                                <w:sz w:val="24"/>
                                <w:lang w:val="bg-BG"/>
                              </w:rPr>
                              <w:t xml:space="preserve">стави предложението си до </w:t>
                            </w:r>
                            <w:r w:rsidRPr="001C61C6">
                              <w:rPr>
                                <w:rFonts w:ascii="Times New Roman" w:hAnsi="Times New Roman"/>
                                <w:b/>
                                <w:i/>
                                <w:noProof/>
                                <w:sz w:val="24"/>
                                <w:lang w:val="bg-BG"/>
                              </w:rPr>
                              <w:t>началото на май 2018</w:t>
                            </w:r>
                            <w:r>
                              <w:rPr>
                                <w:rFonts w:ascii="Times New Roman" w:hAnsi="Times New Roman"/>
                                <w:b/>
                                <w:i/>
                                <w:noProof/>
                                <w:sz w:val="24"/>
                              </w:rPr>
                              <w:t> </w:t>
                            </w:r>
                            <w:r w:rsidRPr="001C61C6">
                              <w:rPr>
                                <w:rFonts w:ascii="Times New Roman" w:hAnsi="Times New Roman"/>
                                <w:b/>
                                <w:i/>
                                <w:noProof/>
                                <w:sz w:val="24"/>
                                <w:lang w:val="bg-BG"/>
                              </w:rPr>
                              <w:t>г. най-късно.</w:t>
                            </w:r>
                          </w:p>
                          <w:p w:rsidR="005354D9" w:rsidRPr="001C61C6" w:rsidRDefault="001C61C6">
                            <w:pPr>
                              <w:pStyle w:val="ListParagraph"/>
                              <w:widowControl w:val="0"/>
                              <w:numPr>
                                <w:ilvl w:val="0"/>
                                <w:numId w:val="3"/>
                              </w:numPr>
                              <w:spacing w:before="120" w:after="120"/>
                              <w:ind w:left="714" w:hanging="357"/>
                              <w:jc w:val="both"/>
                              <w:rPr>
                                <w:rFonts w:ascii="Times New Roman" w:hAnsi="Times New Roman"/>
                                <w:i/>
                                <w:noProof/>
                                <w:sz w:val="24"/>
                                <w:szCs w:val="24"/>
                                <w:lang w:val="bg-BG"/>
                              </w:rPr>
                            </w:pPr>
                            <w:r w:rsidRPr="001C61C6">
                              <w:rPr>
                                <w:rFonts w:ascii="Times New Roman" w:hAnsi="Times New Roman"/>
                                <w:i/>
                                <w:noProof/>
                                <w:sz w:val="24"/>
                                <w:lang w:val="bg-BG"/>
                              </w:rPr>
                              <w:t xml:space="preserve">да се ангажират с постигането на </w:t>
                            </w:r>
                            <w:r w:rsidRPr="001C61C6">
                              <w:rPr>
                                <w:rFonts w:ascii="Times New Roman" w:hAnsi="Times New Roman"/>
                                <w:b/>
                                <w:i/>
                                <w:noProof/>
                                <w:sz w:val="24"/>
                                <w:lang w:val="bg-BG"/>
                              </w:rPr>
                              <w:t>решителен напредък</w:t>
                            </w:r>
                            <w:r w:rsidRPr="001C61C6">
                              <w:rPr>
                                <w:rFonts w:ascii="Times New Roman" w:hAnsi="Times New Roman"/>
                                <w:i/>
                                <w:noProof/>
                                <w:sz w:val="24"/>
                                <w:lang w:val="bg-BG"/>
                              </w:rPr>
                              <w:t xml:space="preserve"> по многогодишната финансова рамка по време на срещата си на 9 май 2019</w:t>
                            </w:r>
                            <w:r>
                              <w:rPr>
                                <w:rFonts w:ascii="Times New Roman" w:hAnsi="Times New Roman"/>
                                <w:i/>
                                <w:noProof/>
                                <w:sz w:val="24"/>
                              </w:rPr>
                              <w:t> </w:t>
                            </w:r>
                            <w:r w:rsidRPr="001C61C6">
                              <w:rPr>
                                <w:rFonts w:ascii="Times New Roman" w:hAnsi="Times New Roman"/>
                                <w:i/>
                                <w:noProof/>
                                <w:sz w:val="24"/>
                                <w:lang w:val="bg-BG"/>
                              </w:rPr>
                              <w:t>г. в Сибиу с цел Европа на 27 държави членки да има възможно най-добър с</w:t>
                            </w:r>
                            <w:r w:rsidRPr="001C61C6">
                              <w:rPr>
                                <w:rFonts w:ascii="Times New Roman" w:hAnsi="Times New Roman"/>
                                <w:i/>
                                <w:noProof/>
                                <w:sz w:val="24"/>
                                <w:lang w:val="bg-BG"/>
                              </w:rPr>
                              <w:t>тарт.</w:t>
                            </w:r>
                          </w:p>
                          <w:p w:rsidR="005354D9" w:rsidRPr="001C61C6" w:rsidRDefault="005354D9">
                            <w:pPr>
                              <w:widowControl w:val="0"/>
                              <w:spacing w:before="120" w:after="120"/>
                              <w:jc w:val="both"/>
                              <w:rPr>
                                <w:rFonts w:ascii="Times New Roman" w:hAnsi="Times New Roman"/>
                                <w:i/>
                                <w:noProof/>
                                <w:sz w:val="24"/>
                                <w:szCs w:val="24"/>
                                <w:lang w:val="bg-BG"/>
                              </w:rPr>
                            </w:pPr>
                          </w:p>
                        </w:txbxContent>
                      </wps:txbx>
                      <wps:bodyPr rot="0" vert="horz" wrap="square" lIns="91440" tIns="45720" rIns="180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40" o:spid="_x0000_s1067" type="#_x0000_t202" style="position:absolute;left:0;text-align:left;margin-left:.4pt;margin-top:1.05pt;width:453.3pt;height:399.7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" strokecolor="#006b75" strokeweight="1.5pt">
                <v:textbox inset=",,5mm">
                  <w:txbxContent>
                    <w:p>
                      <w:pPr>
                        <w:spacing w:before="120" w:after="120"/>
                        <w:jc w:val="both"/>
                        <w:rPr>
                          <w:rFonts w:ascii="Times New Roman" w:hAnsi="Times New Roman" w:cs="Times New Roman"/>
                          <w:b/>
                          <w:i/>
                          <w:noProof/>
                          <w:color w:val="000000" w:themeColor="text1"/>
                          <w:sz w:val="24"/>
                          <w:szCs w:val="24"/>
                        </w:rPr>
                      </w:pPr>
                      <w:r>
                        <w:rPr>
                          <w:rFonts w:ascii="Times New Roman" w:hAnsi="Times New Roman"/>
                          <w:b/>
                          <w:i/>
                          <w:noProof/>
                          <w:color w:val="000000" w:themeColor="text1"/>
                          <w:sz w:val="24"/>
                        </w:rPr>
                        <w:t>Комисията приканва лидерите:</w:t>
                      </w:r>
                    </w:p>
                    <w:p>
                      <w:pPr>
                        <w:pStyle w:val="ListParagraph"/>
                        <w:widowControl w:val="0"/>
                        <w:numPr>
                          <w:ilvl w:val="0"/>
                          <w:numId w:val="3"/>
                        </w:numPr>
                        <w:spacing w:before="120" w:after="120"/>
                        <w:jc w:val="both"/>
                        <w:rPr>
                          <w:rFonts w:ascii="Times New Roman" w:hAnsi="Times New Roman"/>
                          <w:i/>
                          <w:noProof/>
                          <w:sz w:val="24"/>
                          <w:szCs w:val="24"/>
                        </w:rPr>
                      </w:pPr>
                      <w:r>
                        <w:rPr>
                          <w:rFonts w:ascii="Times New Roman" w:hAnsi="Times New Roman"/>
                          <w:i/>
                          <w:noProof/>
                          <w:sz w:val="24"/>
                        </w:rPr>
                        <w:t xml:space="preserve">да подкрепят една </w:t>
                      </w:r>
                      <w:r>
                        <w:rPr>
                          <w:rFonts w:ascii="Times New Roman" w:hAnsi="Times New Roman"/>
                          <w:b/>
                          <w:i/>
                          <w:noProof/>
                          <w:sz w:val="24"/>
                        </w:rPr>
                        <w:t>нова и актуализирана многогодишна финансова рамка</w:t>
                      </w:r>
                      <w:r>
                        <w:rPr>
                          <w:rFonts w:ascii="Times New Roman" w:hAnsi="Times New Roman"/>
                          <w:i/>
                          <w:noProof/>
                          <w:sz w:val="24"/>
                        </w:rPr>
                        <w:t xml:space="preserve">, която да служи на Европа на резултатите: </w:t>
                      </w:r>
                      <w:r>
                        <w:rPr>
                          <w:rFonts w:ascii="Times New Roman" w:hAnsi="Times New Roman"/>
                          <w:b/>
                          <w:i/>
                          <w:noProof/>
                          <w:sz w:val="24"/>
                        </w:rPr>
                        <w:t>закрила, предоставяне на повече права и защита на гражданите</w:t>
                      </w:r>
                      <w:r>
                        <w:rPr>
                          <w:rFonts w:ascii="Times New Roman" w:hAnsi="Times New Roman"/>
                          <w:i/>
                          <w:noProof/>
                          <w:sz w:val="24"/>
                        </w:rPr>
                        <w:t xml:space="preserve">; </w:t>
                      </w:r>
                    </w:p>
                    <w:p>
                      <w:pPr>
                        <w:pStyle w:val="ListParagraph"/>
                        <w:widowControl w:val="0"/>
                        <w:numPr>
                          <w:ilvl w:val="0"/>
                          <w:numId w:val="3"/>
                        </w:numPr>
                        <w:spacing w:before="120" w:after="120"/>
                        <w:jc w:val="both"/>
                        <w:rPr>
                          <w:rFonts w:ascii="Times New Roman" w:hAnsi="Times New Roman"/>
                          <w:i/>
                          <w:noProof/>
                          <w:sz w:val="24"/>
                          <w:szCs w:val="24"/>
                        </w:rPr>
                      </w:pPr>
                      <w:r>
                        <w:rPr>
                          <w:rFonts w:ascii="Times New Roman" w:hAnsi="Times New Roman"/>
                          <w:i/>
                          <w:noProof/>
                          <w:sz w:val="24"/>
                        </w:rPr>
                        <w:t xml:space="preserve">да отстояват изцяло и твърдо </w:t>
                      </w:r>
                      <w:r>
                        <w:rPr>
                          <w:rFonts w:ascii="Times New Roman" w:hAnsi="Times New Roman"/>
                          <w:b/>
                          <w:i/>
                          <w:noProof/>
                          <w:sz w:val="24"/>
                        </w:rPr>
                        <w:t>приоритетите</w:t>
                      </w:r>
                      <w:r>
                        <w:rPr>
                          <w:rFonts w:ascii="Times New Roman" w:hAnsi="Times New Roman"/>
                          <w:i/>
                          <w:noProof/>
                          <w:sz w:val="24"/>
                        </w:rPr>
                        <w:t xml:space="preserve">, договорени на 16 септември 2016 г. в Братислава и на 25 март 2017 г. в Римската декларация; </w:t>
                      </w:r>
                    </w:p>
                    <w:p>
                      <w:pPr>
                        <w:pStyle w:val="ListParagraph"/>
                        <w:widowControl w:val="0"/>
                        <w:numPr>
                          <w:ilvl w:val="0"/>
                          <w:numId w:val="3"/>
                        </w:numPr>
                        <w:spacing w:before="120" w:after="120"/>
                        <w:jc w:val="both"/>
                        <w:rPr>
                          <w:rFonts w:ascii="Times New Roman" w:hAnsi="Times New Roman"/>
                          <w:i/>
                          <w:noProof/>
                          <w:sz w:val="24"/>
                          <w:szCs w:val="24"/>
                          <w:lang w:val="bg-BG"/>
                        </w:rPr>
                      </w:pPr>
                      <w:r>
                        <w:rPr>
                          <w:rFonts w:ascii="Times New Roman" w:hAnsi="Times New Roman"/>
                          <w:i/>
                          <w:sz w:val="24"/>
                          <w:lang w:val="bg-BG"/>
                        </w:rPr>
                        <w:t xml:space="preserve">да отчетат факта, че за финансовото осъществяване на тези приоритети е </w:t>
                      </w:r>
                      <w:r>
                        <w:rPr>
                          <w:rFonts w:ascii="Times New Roman" w:hAnsi="Times New Roman"/>
                          <w:b/>
                          <w:i/>
                          <w:sz w:val="24"/>
                          <w:lang w:val="bg-BG"/>
                        </w:rPr>
                        <w:t xml:space="preserve">необходим </w:t>
                      </w:r>
                      <w:r>
                        <w:rPr>
                          <w:rFonts w:ascii="Times New Roman" w:hAnsi="Times New Roman"/>
                          <w:b/>
                          <w:i/>
                          <w:noProof/>
                          <w:sz w:val="24"/>
                          <w:lang w:val="bg-BG"/>
                        </w:rPr>
                        <w:t>достатъчно голям по размер бюджет</w:t>
                      </w:r>
                      <w:r>
                        <w:rPr>
                          <w:rFonts w:ascii="Times New Roman" w:hAnsi="Times New Roman"/>
                          <w:i/>
                          <w:sz w:val="24"/>
                          <w:lang w:val="bg-BG"/>
                        </w:rPr>
                        <w:t>, обезпечен от интелигентно съчетание на пропорционални спестявания, пренасочвания на средства и нови ресурси;</w:t>
                      </w:r>
                    </w:p>
                    <w:p>
                      <w:pPr>
                        <w:pStyle w:val="ListParagraph"/>
                        <w:widowControl w:val="0"/>
                        <w:numPr>
                          <w:ilvl w:val="0"/>
                          <w:numId w:val="3"/>
                        </w:numPr>
                        <w:spacing w:before="120" w:after="120"/>
                        <w:jc w:val="both"/>
                        <w:rPr>
                          <w:rFonts w:ascii="Times New Roman" w:hAnsi="Times New Roman"/>
                          <w:i/>
                          <w:noProof/>
                          <w:sz w:val="24"/>
                          <w:szCs w:val="24"/>
                        </w:rPr>
                      </w:pPr>
                      <w:r>
                        <w:rPr>
                          <w:rFonts w:ascii="Times New Roman" w:hAnsi="Times New Roman"/>
                          <w:i/>
                          <w:noProof/>
                          <w:sz w:val="24"/>
                          <w:lang w:val="bg-BG"/>
                        </w:rPr>
                        <w:t xml:space="preserve">да подкрепят реформа на </w:t>
                      </w:r>
                      <w:r>
                        <w:rPr>
                          <w:rFonts w:ascii="Times New Roman" w:hAnsi="Times New Roman"/>
                          <w:b/>
                          <w:i/>
                          <w:noProof/>
                          <w:sz w:val="24"/>
                          <w:lang w:val="bg-BG"/>
                        </w:rPr>
                        <w:t>приходната част</w:t>
                      </w:r>
                      <w:r>
                        <w:rPr>
                          <w:rFonts w:ascii="Times New Roman" w:hAnsi="Times New Roman"/>
                          <w:i/>
                          <w:noProof/>
                          <w:sz w:val="24"/>
                        </w:rPr>
                        <w:t xml:space="preserve"> на бюджета на ЕС като част от балансиран цялостен пакет за следващата многогодишна финансова рамка </w:t>
                      </w:r>
                      <w:r>
                        <w:rPr>
                          <w:rFonts w:ascii="Times New Roman" w:hAnsi="Times New Roman"/>
                          <w:b/>
                          <w:i/>
                          <w:noProof/>
                          <w:sz w:val="24"/>
                        </w:rPr>
                        <w:t>чрез премахване на корекциите</w:t>
                      </w:r>
                      <w:r>
                        <w:rPr>
                          <w:rFonts w:ascii="Times New Roman" w:hAnsi="Times New Roman"/>
                          <w:i/>
                          <w:noProof/>
                          <w:sz w:val="24"/>
                        </w:rPr>
                        <w:t xml:space="preserve"> и установяване на по-тясна връзка с конкретни политически цели на Съюза;</w:t>
                      </w:r>
                    </w:p>
                    <w:p>
                      <w:pPr>
                        <w:pStyle w:val="ListParagraph"/>
                        <w:widowControl w:val="0"/>
                        <w:numPr>
                          <w:ilvl w:val="0"/>
                          <w:numId w:val="3"/>
                        </w:numPr>
                        <w:spacing w:before="120" w:after="120"/>
                        <w:jc w:val="both"/>
                        <w:rPr>
                          <w:rFonts w:ascii="Times New Roman" w:hAnsi="Times New Roman"/>
                          <w:i/>
                          <w:noProof/>
                          <w:sz w:val="24"/>
                          <w:szCs w:val="24"/>
                        </w:rPr>
                      </w:pPr>
                      <w:r>
                        <w:rPr>
                          <w:rFonts w:ascii="Times New Roman" w:hAnsi="Times New Roman"/>
                          <w:i/>
                          <w:noProof/>
                          <w:sz w:val="24"/>
                        </w:rPr>
                        <w:t xml:space="preserve">да изразят ангажираността си да работят в тясно сътрудничество с Европейския парламент и Европейската комисия по конкретното предложение за многогодишната финансова рамка с разбирането, че Комисията ще представи предложението си до </w:t>
                      </w:r>
                      <w:r>
                        <w:rPr>
                          <w:rFonts w:ascii="Times New Roman" w:hAnsi="Times New Roman"/>
                          <w:b/>
                          <w:i/>
                          <w:noProof/>
                          <w:sz w:val="24"/>
                        </w:rPr>
                        <w:t>началото на май 2018 г. най-късно.</w:t>
                      </w:r>
                    </w:p>
                    <w:p>
                      <w:pPr>
                        <w:pStyle w:val="ListParagraph"/>
                        <w:widowControl w:val="0"/>
                        <w:numPr>
                          <w:ilvl w:val="0"/>
                          <w:numId w:val="3"/>
                        </w:numPr>
                        <w:spacing w:before="120" w:after="120"/>
                        <w:ind w:left="714" w:hanging="357"/>
                        <w:jc w:val="both"/>
                        <w:rPr>
                          <w:rFonts w:ascii="Times New Roman" w:hAnsi="Times New Roman"/>
                          <w:i/>
                          <w:noProof/>
                          <w:sz w:val="24"/>
                          <w:szCs w:val="24"/>
                        </w:rPr>
                      </w:pPr>
                      <w:r>
                        <w:rPr>
                          <w:rFonts w:ascii="Times New Roman" w:hAnsi="Times New Roman"/>
                          <w:i/>
                          <w:noProof/>
                          <w:sz w:val="24"/>
                        </w:rPr>
                        <w:t xml:space="preserve">да се ангажират с постигането на </w:t>
                      </w:r>
                      <w:r>
                        <w:rPr>
                          <w:rFonts w:ascii="Times New Roman" w:hAnsi="Times New Roman"/>
                          <w:b/>
                          <w:i/>
                          <w:noProof/>
                          <w:sz w:val="24"/>
                        </w:rPr>
                        <w:t>решителен напредък</w:t>
                      </w:r>
                      <w:r>
                        <w:rPr>
                          <w:rFonts w:ascii="Times New Roman" w:hAnsi="Times New Roman"/>
                          <w:i/>
                          <w:noProof/>
                          <w:sz w:val="24"/>
                        </w:rPr>
                        <w:t xml:space="preserve"> по многогодишната финансова рамка по време на срещата си на 9 май 2019 г. в Сибиу с цел Европа на 27 държави членки да има възможно най-добър старт.</w:t>
                      </w:r>
                    </w:p>
                    <w:p>
                      <w:pPr>
                        <w:widowControl w:val="0"/>
                        <w:spacing w:before="120" w:after="120"/>
                        <w:jc w:val="both"/>
                        <w:rPr>
                          <w:rFonts w:ascii="Times New Roman" w:hAnsi="Times New Roman"/>
                          <w:i/>
                          <w:noProof/>
                          <w:sz w:val="24"/>
                          <w:szCs w:val="24"/>
                        </w:rPr>
                      </w:pPr>
                    </w:p>
                  </w:txbxContent>
                </v:textbox>
                <w10:wrap type="topAndBottom"/>
              </v:shape>
            </w:pict>
          </mc:Fallback>
        </mc:AlternateContent>
      </w:r>
    </w:p>
    <w:p w:rsidR="005354D9" w:rsidRPr="001C61C6" w:rsidRDefault="005354D9">
      <w:pPr>
        <w:spacing w:before="240" w:after="240" w:line="240" w:lineRule="auto"/>
        <w:jc w:val="both"/>
        <w:rPr>
          <w:rFonts w:ascii="Times New Roman" w:eastAsia="Calibri" w:hAnsi="Times New Roman" w:cs="Times New Roman"/>
          <w:noProof/>
          <w:sz w:val="24"/>
          <w:szCs w:val="24"/>
          <w:lang w:val="bg-BG"/>
        </w:rPr>
      </w:pPr>
    </w:p>
    <w:sectPr w:rsidR="005354D9" w:rsidRPr="001C61C6">
      <w:headerReference w:type="even" r:id="rId27"/>
      <w:headerReference w:type="default" r:id="rId28"/>
      <w:footerReference w:type="even" r:id="rId29"/>
      <w:footerReference w:type="default" r:id="rId30"/>
      <w:headerReference w:type="first" r:id="rId31"/>
      <w:footerReference w:type="first" r:id="rId32"/>
      <w:pgSz w:w="11906" w:h="16838"/>
      <w:pgMar w:top="1239" w:right="1417" w:bottom="1417" w:left="1417" w:header="708" w:footer="4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BF0CF0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F0CF04" w16cid:durableId="1E29764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54D9" w:rsidRDefault="001C61C6">
      <w:pPr>
        <w:spacing w:after="0" w:line="240" w:lineRule="auto"/>
      </w:pPr>
      <w:r>
        <w:separator/>
      </w:r>
    </w:p>
  </w:endnote>
  <w:endnote w:type="continuationSeparator" w:id="0">
    <w:p w:rsidR="005354D9" w:rsidRDefault="001C6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Segoe UI">
    <w:panose1 w:val="020B0502040204020203"/>
    <w:charset w:val="00"/>
    <w:family w:val="swiss"/>
    <w:pitch w:val="variable"/>
    <w:sig w:usb0="E10022FF" w:usb1="C000E47F" w:usb2="00000029" w:usb3="00000000" w:csb0="000001DF" w:csb1="00000000"/>
  </w:font>
  <w:font w:name="EC Square Sans Cond Pro">
    <w:panose1 w:val="020B0506040000020004"/>
    <w:charset w:val="00"/>
    <w:family w:val="swiss"/>
    <w:pitch w:val="variable"/>
    <w:sig w:usb0="A00002BF" w:usb1="500000D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4D9" w:rsidRDefault="005354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4D9" w:rsidRDefault="001C61C6">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4D9" w:rsidRDefault="005354D9">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4D9" w:rsidRDefault="005354D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017556"/>
      <w:docPartObj>
        <w:docPartGallery w:val="Page Numbers (Bottom of Page)"/>
        <w:docPartUnique/>
      </w:docPartObj>
    </w:sdtPr>
    <w:sdtEndPr>
      <w:rPr>
        <w:noProof/>
      </w:rPr>
    </w:sdtEndPr>
    <w:sdtContent>
      <w:p w:rsidR="005354D9" w:rsidRDefault="001C61C6">
        <w:pPr>
          <w:pStyle w:val="Footer"/>
          <w:jc w:val="cente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1</w:t>
        </w:r>
        <w:r>
          <w:rPr>
            <w:rFonts w:ascii="Times New Roman" w:hAnsi="Times New Roman" w:cs="Times New Roman"/>
            <w:noProof/>
            <w:sz w:val="24"/>
            <w:szCs w:val="24"/>
          </w:rPr>
          <w:fldChar w:fldCharType="end"/>
        </w:r>
      </w:p>
    </w:sdtContent>
  </w:sdt>
  <w:p w:rsidR="005354D9" w:rsidRDefault="005354D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4D9" w:rsidRDefault="005354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54D9" w:rsidRDefault="001C61C6">
      <w:pPr>
        <w:spacing w:after="0" w:line="240" w:lineRule="auto"/>
      </w:pPr>
      <w:r>
        <w:separator/>
      </w:r>
    </w:p>
  </w:footnote>
  <w:footnote w:type="continuationSeparator" w:id="0">
    <w:p w:rsidR="005354D9" w:rsidRDefault="001C61C6">
      <w:pPr>
        <w:spacing w:after="0" w:line="240" w:lineRule="auto"/>
      </w:pPr>
      <w:r>
        <w:continuationSeparator/>
      </w:r>
    </w:p>
  </w:footnote>
  <w:footnote w:id="1">
    <w:p w:rsidR="005354D9" w:rsidRDefault="001C61C6">
      <w:pPr>
        <w:pStyle w:val="FootnoteText"/>
        <w:ind w:left="284" w:hanging="284"/>
        <w:jc w:val="both"/>
        <w:rPr>
          <w:rFonts w:ascii="Times New Roman" w:eastAsia="EC Square Sans Cond Pro"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Източник: Gabriel Felbermayr, Jasmin Gröschl, Inga Heiland (2018 г.), Undoing Europe in a New Quantitative Trade Model, ifo Working Paper No. 250. В графиката е посочено повишаването на доходите в съответствие с прилагания модел, което се дължи на участиет</w:t>
      </w:r>
      <w:r>
        <w:rPr>
          <w:rFonts w:ascii="Times New Roman" w:hAnsi="Times New Roman"/>
        </w:rPr>
        <w:t xml:space="preserve">о в единния пазар. </w:t>
      </w:r>
    </w:p>
  </w:footnote>
  <w:footnote w:id="2">
    <w:p w:rsidR="005354D9" w:rsidRDefault="001C61C6">
      <w:pPr>
        <w:pStyle w:val="FootnoteText"/>
        <w:ind w:left="284" w:hanging="284"/>
        <w:jc w:val="both"/>
        <w:rPr>
          <w:rFonts w:ascii="Times New Roman" w:eastAsia="EC Square Sans Cond Pro" w:hAnsi="Times New Roman"/>
        </w:rPr>
      </w:pPr>
      <w:r>
        <w:rPr>
          <w:rFonts w:ascii="Times New Roman" w:hAnsi="Times New Roman"/>
          <w:vertAlign w:val="superscript"/>
        </w:rPr>
        <w:footnoteRef/>
      </w:r>
      <w:r>
        <w:rPr>
          <w:rFonts w:ascii="Times New Roman" w:hAnsi="Times New Roman"/>
        </w:rPr>
        <w:t xml:space="preserve"> </w:t>
      </w:r>
      <w:r>
        <w:tab/>
      </w:r>
      <w:r>
        <w:rPr>
          <w:rFonts w:ascii="Times New Roman" w:hAnsi="Times New Roman"/>
        </w:rPr>
        <w:t>Специалното проучване на общественото мнение „Евробарометър“ 464b: Европейски нагласи спрямо сигурността, декември 2017 г.</w:t>
      </w:r>
    </w:p>
  </w:footnote>
  <w:footnote w:id="3">
    <w:p w:rsidR="005354D9" w:rsidRDefault="001C61C6">
      <w:pPr>
        <w:pStyle w:val="FootnoteText"/>
        <w:ind w:left="284" w:hanging="284"/>
        <w:jc w:val="both"/>
        <w:rPr>
          <w:rFonts w:ascii="Times New Roman" w:eastAsia="EC Square Sans Cond Pro"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Вариантите на политиката, посочени в този документ, имат за цел да илюстрират различните видове решения, ко</w:t>
      </w:r>
      <w:r>
        <w:rPr>
          <w:rFonts w:ascii="Times New Roman" w:hAnsi="Times New Roman"/>
        </w:rPr>
        <w:t xml:space="preserve">ито предстои да бъдат взети въз основа на изтъкнатите по време на обществения дебат идеи. Те не са изчерпателни и не отразяват непременно позицията на Европейската комисия. </w:t>
      </w:r>
    </w:p>
  </w:footnote>
  <w:footnote w:id="4">
    <w:p w:rsidR="005354D9" w:rsidRDefault="001C61C6">
      <w:pPr>
        <w:pStyle w:val="FootnoteText"/>
        <w:ind w:left="284" w:hanging="284"/>
        <w:jc w:val="both"/>
        <w:rPr>
          <w:rFonts w:ascii="Times New Roman" w:eastAsia="EC Square Sans Cond Pro"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Около 12 милиарда евро от тази сума, или приблизително 3 % от средствата за пол</w:t>
      </w:r>
      <w:r>
        <w:rPr>
          <w:rFonts w:ascii="Times New Roman" w:hAnsi="Times New Roman"/>
        </w:rPr>
        <w:t xml:space="preserve">итиката на сближаване за периода, са разпределени предварително за Обединеното кралство. </w:t>
      </w:r>
    </w:p>
  </w:footnote>
  <w:footnote w:id="5">
    <w:p w:rsidR="005354D9" w:rsidRDefault="001C61C6">
      <w:pPr>
        <w:pStyle w:val="FootnoteText"/>
        <w:ind w:left="284" w:hanging="284"/>
        <w:jc w:val="both"/>
        <w:rPr>
          <w:rFonts w:ascii="Times New Roman" w:eastAsia="EC Square Sans Cond Pro"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Около 27 милиарда евро от тази сума, или приблизително 7 % от средствата за общата селскостопанска политика, са разпределени предварително за Обединеното кралство.</w:t>
      </w:r>
      <w:r>
        <w:rPr>
          <w:rFonts w:ascii="Times New Roman" w:hAnsi="Times New Roman"/>
        </w:rPr>
        <w:t xml:space="preserve"> </w:t>
      </w:r>
    </w:p>
  </w:footnote>
  <w:footnote w:id="6">
    <w:p w:rsidR="005354D9" w:rsidRDefault="001C61C6">
      <w:pPr>
        <w:pStyle w:val="FootnoteText"/>
        <w:ind w:left="284" w:hanging="284"/>
        <w:jc w:val="both"/>
        <w:rPr>
          <w:rFonts w:ascii="Times New Roman" w:eastAsia="EC Square Sans Cond Pro" w:hAnsi="Times New Roman"/>
        </w:rPr>
      </w:pPr>
      <w:r>
        <w:rPr>
          <w:rFonts w:ascii="Times New Roman" w:hAnsi="Times New Roman"/>
          <w:vertAlign w:val="superscript"/>
        </w:rPr>
        <w:footnoteRef/>
      </w:r>
      <w:r>
        <w:rPr>
          <w:rFonts w:ascii="Times New Roman" w:hAnsi="Times New Roman"/>
        </w:rPr>
        <w:t xml:space="preserve"> </w:t>
      </w:r>
      <w:r>
        <w:tab/>
      </w:r>
      <w:r>
        <w:rPr>
          <w:rFonts w:ascii="Times New Roman" w:hAnsi="Times New Roman"/>
        </w:rPr>
        <w:t xml:space="preserve">Това следва от логиката на член 7, параграф 3 от Договора за Европейския съюз, в който се предвижда, че суспендирането на някои права „взема под внимание възможните последици […] върху правата и задълженията на физическите и юридическите лица.“ </w:t>
      </w:r>
    </w:p>
  </w:footnote>
  <w:footnote w:id="7">
    <w:p w:rsidR="005354D9" w:rsidRDefault="001C61C6">
      <w:pPr>
        <w:pStyle w:val="FootnoteText"/>
        <w:ind w:left="284" w:hanging="284"/>
        <w:jc w:val="both"/>
        <w:rPr>
          <w:rFonts w:ascii="Times New Roman" w:eastAsia="EC Square Sans Cond Pro" w:hAnsi="Times New Roman"/>
        </w:rPr>
      </w:pPr>
      <w:r>
        <w:rPr>
          <w:rFonts w:ascii="Times New Roman" w:hAnsi="Times New Roman"/>
          <w:vertAlign w:val="superscript"/>
        </w:rPr>
        <w:footnoteRef/>
      </w:r>
      <w:r>
        <w:rPr>
          <w:rFonts w:ascii="Times New Roman" w:hAnsi="Times New Roman"/>
        </w:rPr>
        <w:t xml:space="preserve"> </w:t>
      </w:r>
      <w:r>
        <w:tab/>
      </w:r>
      <w:r>
        <w:rPr>
          <w:rFonts w:ascii="Times New Roman" w:hAnsi="Times New Roman"/>
        </w:rPr>
        <w:t>Вж</w:t>
      </w:r>
      <w:r>
        <w:rPr>
          <w:rFonts w:ascii="Times New Roman" w:hAnsi="Times New Roman"/>
        </w:rPr>
        <w:t xml:space="preserve">. доклада относно „Бъдещо финансиране на ЕС“, представен през януари 2017 г. от група на високо равнище, създадена съвместно от Европейския парламент, Съвета и Европейската комисия и председателствана от Марио Монти. </w:t>
      </w:r>
    </w:p>
  </w:footnote>
  <w:footnote w:id="8">
    <w:p w:rsidR="005354D9" w:rsidRDefault="001C61C6">
      <w:pPr>
        <w:pStyle w:val="FootnoteText"/>
        <w:ind w:left="284" w:hanging="284"/>
        <w:jc w:val="both"/>
        <w:rPr>
          <w:rFonts w:ascii="EC Square Sans Cond Pro" w:eastAsia="EC Square Sans Cond Pro" w:hAnsi="EC Square Sans Cond Pro"/>
        </w:rPr>
      </w:pPr>
      <w:r>
        <w:rPr>
          <w:rStyle w:val="FootnoteReference"/>
        </w:rPr>
        <w:footnoteRef/>
      </w:r>
      <w:r>
        <w:t xml:space="preserve"> </w:t>
      </w:r>
      <w:r>
        <w:tab/>
      </w:r>
      <w:r>
        <w:rPr>
          <w:rFonts w:ascii="Times New Roman" w:hAnsi="Times New Roman"/>
        </w:rPr>
        <w:t>Промените в Решението за собственит</w:t>
      </w:r>
      <w:r>
        <w:rPr>
          <w:rFonts w:ascii="Times New Roman" w:hAnsi="Times New Roman"/>
        </w:rPr>
        <w:t>е ресурси, необходими за реформирането на системата, ще изискват единодушие в Съвета след консултации с Европейския парламент и ратифициране от всички държави членки в съответствие с техните конституционни изисквания. Такива промени в миналото са били част</w:t>
      </w:r>
      <w:r>
        <w:rPr>
          <w:rFonts w:ascii="Times New Roman" w:hAnsi="Times New Roman"/>
        </w:rPr>
        <w:t xml:space="preserve"> от пакета, придружаващ всяка нова многогодишна финансова рамка. Във всеки случай вероятно ще са необходими промени в тавана на собствените ресурси вероятно ще са необходими за покриване на финансовата отговорност по заемите или финансовите инструменти, га</w:t>
      </w:r>
      <w:r>
        <w:rPr>
          <w:rFonts w:ascii="Times New Roman" w:hAnsi="Times New Roman"/>
        </w:rPr>
        <w:t>рантирани от бюджета на ЕС, за новата стабилизираща функция и за възможното интегриране на Европейския фонд за развитие в многогодишната финансова рамка.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4D9" w:rsidRDefault="005354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4D9" w:rsidRDefault="005354D9">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4D9" w:rsidRDefault="005354D9">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4D9" w:rsidRDefault="005354D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4D9" w:rsidRDefault="005354D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4D9" w:rsidRDefault="005354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BA0F8A"/>
    <w:multiLevelType w:val="hybridMultilevel"/>
    <w:tmpl w:val="C89A75BA"/>
    <w:lvl w:ilvl="0" w:tplc="70AE37B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7D86793"/>
    <w:multiLevelType w:val="hybridMultilevel"/>
    <w:tmpl w:val="9CD075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SpellingErrors/>
  <w:hideGrammaticalErrors/>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7A88F018-671B-4D48-89E0-1ABB28EDCCF5"/>
    <w:docVar w:name="LW_COVERPAGE_TYPE" w:val="1"/>
    <w:docVar w:name="LW_CROSSREFERENCE" w:val="&lt;UNUSED&gt;"/>
    <w:docVar w:name="LW_DocType" w:val="NORMAL"/>
    <w:docVar w:name="LW_EMISSION" w:val="14.2.2018"/>
    <w:docVar w:name="LW_EMISSION_ISODATE" w:val="2018-02-14"/>
    <w:docVar w:name="LW_EMISSION_LOCATION" w:val="BRX"/>
    <w:docVar w:name="LW_EMISSION_PREFIX" w:val="Брюксел, "/>
    <w:docVar w:name="LW_EMISSION_SUFFIX" w:val="\u1075?."/>
    <w:docVar w:name="LW_ID_DOCTYPE_NONLW" w:val="CP-009"/>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8) 9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_x000b_\u1053?\u1086?\u1074?\u1072?, \u1084?\u1086?\u1076?\u1077?\u1088?\u1085?\u1072? \u1084?\u1085?\u1086?\u1075?\u1086?\u1075?\u1086?\u1076?\u1080?\u1096?\u1085?\u1072? \u1092?\u1080?\u1085?\u1072?\u1085?\u1089?\u1086?\u1074?\u1072? \u1088?\u1072?\u1084?\u1082?\u1072? \u1079?\u1072? \u1045?\u1074?\u1088?\u1086?\u1087?\u1077?\u1081?\u1089?\u1082?\u1080?\u1103? \u1089?\u1098?\u1102?\u1079?, \u1089? \u1082?\u1086?\u1103?\u1090?\u1086? \u1077?\u1092?\u1080?\u1082?\u1072?\u1089?\u1085?\u1086? \u1076?\u1072? \u1087?\u1086?\u1089?\u1090?\u1080?\u1075?\u1072? \u1088?\u1077?\u1079?\u1091?\u1083?\u1090?\u1072?\u1090?\u1080? \u1087?\u1086? \u1089?\u1074?\u1086?\u1080?\u1090?\u1077? \u1087?\u1088?\u1080?\u1086?\u1088?\u1080?\u1090?\u1077?\u1090?\u1080? \u1089?\u1083?\u1077?\u1076? 2020 \u1075?. _x000b__x000b__x000b__x000b_&lt;FMT:Italic&gt;\u1055?\u1088?\u1080?\u1085?\u1086?\u1089?\u1098?\u1090? \u1085?\u1072? \u1045?\u1074?\u1088?\u1086?\u1087?\u1077?\u1081?\u1089?\u1082?\u1072?\u1090?\u1072? \u1082?\u1086?\u1084?\u1080?\u1089?\u1080?\u1103? \u1079?\u1072? \u1085?\u1077?\u1086?\u1092?\u1080?\u1094?\u1080?\u1072?\u1083?\u1085?\u1072?\u1090?\u1072? \u1089?\u1088?\u1077?\u1097?\u1072? \u1085?\u1072? \u1083?\u1080?\u1076?\u1077?\u1088?\u1080?\u1090?\u1077? \u1085?\u1072? 23 \u1092?\u1077?\u1074?\u1088?\u1091?\u1072?\u1088?\u1080? 2018 \u1075?.&lt;/FMT&gt;"/>
    <w:docVar w:name="LW_TYPE.DOC.CP" w:val="\u1057?\u1066?\u1054?\u1041?\u1065?\u1045?\u1053?\u1048?\u1045? \u1053?\u1040? \u1050?\u1054?\u1052?\u1048?\u1057?\u1048?\u1071?\u1058?\u1040?"/>
    <w:docVar w:name="LW_TYPE.DOC.CP.USERTEXT" w:val="\u1044?\u1054? \u1045?\u1042?\u1056?\u1054?\u1055?\u1045?\u1049?\u1057?\u1050?\u1048?\u1071? \u1055?\u1040?\u1056?\u1051?\u1040?\u1052?\u1045?\u1053?\u1058?. \u1045?\u1042?\u1056?\u1054?\u1055?\u1045?\u1049?\u1057?\u1050?\u1048?\u1071? \u1057?\u1066?\u1042?\u1045?\u1058? \u1048? \u1057?\u1066?\u1042?\u1045?\u1058?\u1040?"/>
  </w:docVars>
  <w:rsids>
    <w:rsidRoot w:val="005354D9"/>
    <w:rsid w:val="001C61C6"/>
    <w:rsid w:val="005354D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qFormat="1"/>
    <w:lsdException w:name="annotation reference"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7"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Theme="majorHAnsi" w:eastAsiaTheme="majorEastAsia" w:hAnsiTheme="majorHAnsi" w:cstheme="majorBidi"/>
      <w:b/>
      <w:bCs/>
      <w:color w:val="365F91" w:themeColor="accent1" w:themeShade="BF"/>
      <w:sz w:val="28"/>
      <w:szCs w:val="28"/>
      <w:lang w:eastAsia="en-GB"/>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pPr>
      <w:spacing w:after="0" w:line="240" w:lineRule="auto"/>
    </w:pPr>
    <w:rPr>
      <w:rFonts w:ascii="Times" w:eastAsia="Times New Roman" w:hAnsi="Times" w:cs="Times New Roman"/>
      <w:sz w:val="20"/>
      <w:szCs w:val="20"/>
      <w:lang w:eastAsia="zh-CN"/>
    </w:rPr>
  </w:style>
  <w:style w:type="table" w:styleId="TableGrid">
    <w:name w:val="Table Grid"/>
    <w:basedOn w:val="TableNormal"/>
    <w:uiPriority w:val="37"/>
    <w:pPr>
      <w:spacing w:after="0" w:line="240"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pPr>
      <w:spacing w:after="0" w:line="240" w:lineRule="auto"/>
    </w:pPr>
    <w:rPr>
      <w:rFonts w:ascii="Arial" w:eastAsia="Calibri" w:hAnsi="Arial" w:cs="Times New Roman"/>
      <w:sz w:val="20"/>
      <w:szCs w:val="20"/>
      <w:lang w:eastAsia="zh-CN"/>
    </w:rPr>
  </w:style>
  <w:style w:type="character" w:customStyle="1" w:styleId="FootnoteTextChar">
    <w:name w:val="Footnote Text Char"/>
    <w:basedOn w:val="DefaultParagraphFont"/>
    <w:link w:val="FootnoteText"/>
    <w:uiPriority w:val="99"/>
    <w:rPr>
      <w:rFonts w:ascii="Arial" w:eastAsia="Calibri" w:hAnsi="Arial" w:cs="Times New Roman"/>
      <w:sz w:val="20"/>
      <w:szCs w:val="20"/>
      <w:lang w:eastAsia="zh-CN"/>
    </w:rPr>
  </w:style>
  <w:style w:type="character" w:styleId="FootnoteReference">
    <w:name w:val="footnote reference"/>
    <w:basedOn w:val="DefaultParagraphFont"/>
    <w:link w:val="SUPERSChar"/>
    <w:unhideWhenUsed/>
    <w:qFormat/>
    <w:rPr>
      <w:sz w:val="20"/>
      <w:szCs w:val="20"/>
      <w:vertAlign w:val="superscript"/>
    </w:rPr>
  </w:style>
  <w:style w:type="paragraph" w:styleId="BodyText">
    <w:name w:val="Body Text"/>
    <w:basedOn w:val="Normal"/>
    <w:link w:val="BodyTextChar"/>
    <w:uiPriority w:val="99"/>
    <w:qFormat/>
    <w:pPr>
      <w:spacing w:after="0" w:line="240" w:lineRule="auto"/>
      <w:ind w:left="850"/>
    </w:pPr>
    <w:rPr>
      <w:rFonts w:ascii="EC Square Sans Pro" w:eastAsia="EC Square Sans Pro" w:hAnsi="EC Square Sans Pro" w:cs="Times New Roman"/>
      <w:sz w:val="21"/>
      <w:szCs w:val="21"/>
      <w:lang w:eastAsia="zh-CN"/>
    </w:rPr>
  </w:style>
  <w:style w:type="character" w:customStyle="1" w:styleId="BodyTextChar">
    <w:name w:val="Body Text Char"/>
    <w:basedOn w:val="DefaultParagraphFont"/>
    <w:link w:val="BodyText"/>
    <w:uiPriority w:val="99"/>
    <w:rPr>
      <w:rFonts w:ascii="EC Square Sans Pro" w:eastAsia="EC Square Sans Pro" w:hAnsi="EC Square Sans Pro" w:cs="Times New Roman"/>
      <w:sz w:val="21"/>
      <w:szCs w:val="21"/>
      <w:lang w:eastAsia="zh-CN"/>
    </w:rPr>
  </w:style>
  <w:style w:type="paragraph" w:customStyle="1" w:styleId="SUPERSChar">
    <w:name w:val="SUPERS Char"/>
    <w:basedOn w:val="Normal"/>
    <w:link w:val="FootnoteReference"/>
    <w:pPr>
      <w:spacing w:after="0" w:line="240" w:lineRule="auto"/>
      <w:jc w:val="both"/>
    </w:pPr>
    <w:rPr>
      <w:sz w:val="20"/>
      <w:szCs w:val="20"/>
      <w:vertAlign w:val="superscript"/>
    </w:rPr>
  </w:style>
  <w:style w:type="character" w:styleId="CommentReference">
    <w:name w:val="annotation reference"/>
    <w:basedOn w:val="DefaultParagraphFont"/>
    <w:semiHidden/>
    <w:unhideWhenUsed/>
    <w:rPr>
      <w:w w:val="100"/>
      <w:sz w:val="16"/>
      <w:szCs w:val="16"/>
      <w:shd w:val="clear" w:color="auto" w:fill="auto"/>
    </w:rPr>
  </w:style>
  <w:style w:type="paragraph" w:styleId="CommentText">
    <w:name w:val="annotation text"/>
    <w:basedOn w:val="Normal"/>
    <w:link w:val="CommentTextChar"/>
    <w:unhideWhenUsed/>
    <w:pPr>
      <w:spacing w:after="0" w:line="240" w:lineRule="auto"/>
    </w:pPr>
    <w:rPr>
      <w:rFonts w:ascii="Arial" w:eastAsia="Calibri" w:hAnsi="Arial" w:cs="Times New Roman"/>
      <w:sz w:val="20"/>
      <w:szCs w:val="20"/>
      <w:lang w:eastAsia="zh-CN"/>
    </w:rPr>
  </w:style>
  <w:style w:type="character" w:customStyle="1" w:styleId="CommentTextChar">
    <w:name w:val="Comment Text Char"/>
    <w:basedOn w:val="DefaultParagraphFont"/>
    <w:link w:val="CommentText"/>
    <w:rPr>
      <w:rFonts w:ascii="Arial" w:eastAsia="Calibri" w:hAnsi="Arial" w:cs="Times New Roman"/>
      <w:sz w:val="20"/>
      <w:szCs w:val="20"/>
      <w:lang w:eastAsia="zh-CN"/>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
    <w:basedOn w:val="Normal"/>
    <w:link w:val="ListParagraphChar"/>
    <w:uiPriority w:val="34"/>
    <w:qFormat/>
    <w:pPr>
      <w:spacing w:after="0" w:line="240" w:lineRule="auto"/>
      <w:ind w:left="720"/>
    </w:pPr>
    <w:rPr>
      <w:rFonts w:ascii="Arial" w:eastAsia="Calibri" w:hAnsi="Arial" w:cs="Times New Roman"/>
      <w:sz w:val="20"/>
      <w:szCs w:val="20"/>
      <w:lang w:eastAsia="zh-CN"/>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Arial" w:eastAsia="Calibri"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Pr>
      <w:rFonts w:ascii="Arial" w:eastAsia="Calibri" w:hAnsi="Arial" w:cs="Times New Roman"/>
      <w:b/>
      <w:bCs/>
      <w:sz w:val="20"/>
      <w:szCs w:val="20"/>
      <w:lang w:eastAsia="zh-CN"/>
    </w:rPr>
  </w:style>
  <w:style w:type="character" w:customStyle="1" w:styleId="st">
    <w:name w:val="st"/>
    <w:basedOn w:val="DefaultParagraphFont"/>
  </w:style>
  <w:style w:type="paragraph" w:styleId="Revision">
    <w:name w:val="Revision"/>
    <w:hidden/>
    <w:uiPriority w:val="99"/>
    <w:semiHidden/>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qFormat="1"/>
    <w:lsdException w:name="annotation reference"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7"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customStyle="1" w:styleId="Heading1Char">
    <w:name w:val="Heading 1 Char"/>
    <w:basedOn w:val="DefaultParagraphFont"/>
    <w:link w:val="Heading1"/>
    <w:rPr>
      <w:rFonts w:asciiTheme="majorHAnsi" w:eastAsiaTheme="majorEastAsia" w:hAnsiTheme="majorHAnsi" w:cstheme="majorBidi"/>
      <w:b/>
      <w:bCs/>
      <w:color w:val="365F91" w:themeColor="accent1" w:themeShade="BF"/>
      <w:sz w:val="28"/>
      <w:szCs w:val="28"/>
      <w:lang w:eastAsia="en-GB"/>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pPr>
      <w:spacing w:after="0" w:line="240" w:lineRule="auto"/>
    </w:pPr>
    <w:rPr>
      <w:rFonts w:ascii="Times" w:eastAsia="Times New Roman" w:hAnsi="Times" w:cs="Times New Roman"/>
      <w:sz w:val="20"/>
      <w:szCs w:val="20"/>
      <w:lang w:eastAsia="zh-CN"/>
    </w:rPr>
  </w:style>
  <w:style w:type="table" w:styleId="TableGrid">
    <w:name w:val="Table Grid"/>
    <w:basedOn w:val="TableNormal"/>
    <w:uiPriority w:val="37"/>
    <w:pPr>
      <w:spacing w:after="0" w:line="240"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pPr>
      <w:spacing w:after="0" w:line="240" w:lineRule="auto"/>
    </w:pPr>
    <w:rPr>
      <w:rFonts w:ascii="Arial" w:eastAsia="Calibri" w:hAnsi="Arial" w:cs="Times New Roman"/>
      <w:sz w:val="20"/>
      <w:szCs w:val="20"/>
      <w:lang w:eastAsia="zh-CN"/>
    </w:rPr>
  </w:style>
  <w:style w:type="character" w:customStyle="1" w:styleId="FootnoteTextChar">
    <w:name w:val="Footnote Text Char"/>
    <w:basedOn w:val="DefaultParagraphFont"/>
    <w:link w:val="FootnoteText"/>
    <w:uiPriority w:val="99"/>
    <w:rPr>
      <w:rFonts w:ascii="Arial" w:eastAsia="Calibri" w:hAnsi="Arial" w:cs="Times New Roman"/>
      <w:sz w:val="20"/>
      <w:szCs w:val="20"/>
      <w:lang w:eastAsia="zh-CN"/>
    </w:rPr>
  </w:style>
  <w:style w:type="character" w:styleId="FootnoteReference">
    <w:name w:val="footnote reference"/>
    <w:basedOn w:val="DefaultParagraphFont"/>
    <w:link w:val="SUPERSChar"/>
    <w:unhideWhenUsed/>
    <w:qFormat/>
    <w:rPr>
      <w:sz w:val="20"/>
      <w:szCs w:val="20"/>
      <w:vertAlign w:val="superscript"/>
    </w:rPr>
  </w:style>
  <w:style w:type="paragraph" w:styleId="BodyText">
    <w:name w:val="Body Text"/>
    <w:basedOn w:val="Normal"/>
    <w:link w:val="BodyTextChar"/>
    <w:uiPriority w:val="99"/>
    <w:qFormat/>
    <w:pPr>
      <w:spacing w:after="0" w:line="240" w:lineRule="auto"/>
      <w:ind w:left="850"/>
    </w:pPr>
    <w:rPr>
      <w:rFonts w:ascii="EC Square Sans Pro" w:eastAsia="EC Square Sans Pro" w:hAnsi="EC Square Sans Pro" w:cs="Times New Roman"/>
      <w:sz w:val="21"/>
      <w:szCs w:val="21"/>
      <w:lang w:eastAsia="zh-CN"/>
    </w:rPr>
  </w:style>
  <w:style w:type="character" w:customStyle="1" w:styleId="BodyTextChar">
    <w:name w:val="Body Text Char"/>
    <w:basedOn w:val="DefaultParagraphFont"/>
    <w:link w:val="BodyText"/>
    <w:uiPriority w:val="99"/>
    <w:rPr>
      <w:rFonts w:ascii="EC Square Sans Pro" w:eastAsia="EC Square Sans Pro" w:hAnsi="EC Square Sans Pro" w:cs="Times New Roman"/>
      <w:sz w:val="21"/>
      <w:szCs w:val="21"/>
      <w:lang w:eastAsia="zh-CN"/>
    </w:rPr>
  </w:style>
  <w:style w:type="paragraph" w:customStyle="1" w:styleId="SUPERSChar">
    <w:name w:val="SUPERS Char"/>
    <w:basedOn w:val="Normal"/>
    <w:link w:val="FootnoteReference"/>
    <w:pPr>
      <w:spacing w:after="0" w:line="240" w:lineRule="auto"/>
      <w:jc w:val="both"/>
    </w:pPr>
    <w:rPr>
      <w:sz w:val="20"/>
      <w:szCs w:val="20"/>
      <w:vertAlign w:val="superscript"/>
    </w:rPr>
  </w:style>
  <w:style w:type="character" w:styleId="CommentReference">
    <w:name w:val="annotation reference"/>
    <w:basedOn w:val="DefaultParagraphFont"/>
    <w:semiHidden/>
    <w:unhideWhenUsed/>
    <w:rPr>
      <w:w w:val="100"/>
      <w:sz w:val="16"/>
      <w:szCs w:val="16"/>
      <w:shd w:val="clear" w:color="auto" w:fill="auto"/>
    </w:rPr>
  </w:style>
  <w:style w:type="paragraph" w:styleId="CommentText">
    <w:name w:val="annotation text"/>
    <w:basedOn w:val="Normal"/>
    <w:link w:val="CommentTextChar"/>
    <w:unhideWhenUsed/>
    <w:pPr>
      <w:spacing w:after="0" w:line="240" w:lineRule="auto"/>
    </w:pPr>
    <w:rPr>
      <w:rFonts w:ascii="Arial" w:eastAsia="Calibri" w:hAnsi="Arial" w:cs="Times New Roman"/>
      <w:sz w:val="20"/>
      <w:szCs w:val="20"/>
      <w:lang w:eastAsia="zh-CN"/>
    </w:rPr>
  </w:style>
  <w:style w:type="character" w:customStyle="1" w:styleId="CommentTextChar">
    <w:name w:val="Comment Text Char"/>
    <w:basedOn w:val="DefaultParagraphFont"/>
    <w:link w:val="CommentText"/>
    <w:rPr>
      <w:rFonts w:ascii="Arial" w:eastAsia="Calibri" w:hAnsi="Arial" w:cs="Times New Roman"/>
      <w:sz w:val="20"/>
      <w:szCs w:val="20"/>
      <w:lang w:eastAsia="zh-CN"/>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
    <w:basedOn w:val="Normal"/>
    <w:link w:val="ListParagraphChar"/>
    <w:uiPriority w:val="34"/>
    <w:qFormat/>
    <w:pPr>
      <w:spacing w:after="0" w:line="240" w:lineRule="auto"/>
      <w:ind w:left="720"/>
    </w:pPr>
    <w:rPr>
      <w:rFonts w:ascii="Arial" w:eastAsia="Calibri" w:hAnsi="Arial" w:cs="Times New Roman"/>
      <w:sz w:val="20"/>
      <w:szCs w:val="20"/>
      <w:lang w:eastAsia="zh-CN"/>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Pr>
      <w:rFonts w:ascii="Arial" w:eastAsia="Calibri"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Pr>
      <w:rFonts w:ascii="Arial" w:eastAsia="Calibri" w:hAnsi="Arial" w:cs="Times New Roman"/>
      <w:b/>
      <w:bCs/>
      <w:sz w:val="20"/>
      <w:szCs w:val="20"/>
      <w:lang w:eastAsia="zh-CN"/>
    </w:rPr>
  </w:style>
  <w:style w:type="character" w:customStyle="1" w:styleId="st">
    <w:name w:val="st"/>
    <w:basedOn w:val="DefaultParagraphFont"/>
  </w:style>
  <w:style w:type="paragraph" w:styleId="Revision">
    <w:name w:val="Revision"/>
    <w:hidden/>
    <w:uiPriority w:val="99"/>
    <w:semiHidden/>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72186">
      <w:bodyDiv w:val="1"/>
      <w:marLeft w:val="0"/>
      <w:marRight w:val="0"/>
      <w:marTop w:val="0"/>
      <w:marBottom w:val="0"/>
      <w:divBdr>
        <w:top w:val="none" w:sz="0" w:space="0" w:color="auto"/>
        <w:left w:val="none" w:sz="0" w:space="0" w:color="auto"/>
        <w:bottom w:val="none" w:sz="0" w:space="0" w:color="auto"/>
        <w:right w:val="none" w:sz="0" w:space="0" w:color="auto"/>
      </w:divBdr>
    </w:div>
    <w:div w:id="1037707069">
      <w:bodyDiv w:val="1"/>
      <w:marLeft w:val="0"/>
      <w:marRight w:val="0"/>
      <w:marTop w:val="0"/>
      <w:marBottom w:val="0"/>
      <w:divBdr>
        <w:top w:val="none" w:sz="0" w:space="0" w:color="auto"/>
        <w:left w:val="none" w:sz="0" w:space="0" w:color="auto"/>
        <w:bottom w:val="none" w:sz="0" w:space="0" w:color="auto"/>
        <w:right w:val="none" w:sz="0" w:space="0" w:color="auto"/>
      </w:divBdr>
    </w:div>
    <w:div w:id="1143228947">
      <w:bodyDiv w:val="1"/>
      <w:marLeft w:val="0"/>
      <w:marRight w:val="0"/>
      <w:marTop w:val="0"/>
      <w:marBottom w:val="0"/>
      <w:divBdr>
        <w:top w:val="none" w:sz="0" w:space="0" w:color="auto"/>
        <w:left w:val="none" w:sz="0" w:space="0" w:color="auto"/>
        <w:bottom w:val="none" w:sz="0" w:space="0" w:color="auto"/>
        <w:right w:val="none" w:sz="0" w:space="0" w:color="auto"/>
      </w:divBdr>
    </w:div>
    <w:div w:id="1422096702">
      <w:bodyDiv w:val="1"/>
      <w:marLeft w:val="0"/>
      <w:marRight w:val="0"/>
      <w:marTop w:val="0"/>
      <w:marBottom w:val="0"/>
      <w:divBdr>
        <w:top w:val="none" w:sz="0" w:space="0" w:color="auto"/>
        <w:left w:val="none" w:sz="0" w:space="0" w:color="auto"/>
        <w:bottom w:val="none" w:sz="0" w:space="0" w:color="auto"/>
        <w:right w:val="none" w:sz="0" w:space="0" w:color="auto"/>
      </w:divBdr>
    </w:div>
    <w:div w:id="1579050749">
      <w:bodyDiv w:val="1"/>
      <w:marLeft w:val="0"/>
      <w:marRight w:val="0"/>
      <w:marTop w:val="0"/>
      <w:marBottom w:val="0"/>
      <w:divBdr>
        <w:top w:val="none" w:sz="0" w:space="0" w:color="auto"/>
        <w:left w:val="none" w:sz="0" w:space="0" w:color="auto"/>
        <w:bottom w:val="none" w:sz="0" w:space="0" w:color="auto"/>
        <w:right w:val="none" w:sz="0" w:space="0" w:color="auto"/>
      </w:divBdr>
    </w:div>
    <w:div w:id="1817066552">
      <w:bodyDiv w:val="1"/>
      <w:marLeft w:val="0"/>
      <w:marRight w:val="0"/>
      <w:marTop w:val="0"/>
      <w:marBottom w:val="0"/>
      <w:divBdr>
        <w:top w:val="none" w:sz="0" w:space="0" w:color="auto"/>
        <w:left w:val="none" w:sz="0" w:space="0" w:color="auto"/>
        <w:bottom w:val="none" w:sz="0" w:space="0" w:color="auto"/>
        <w:right w:val="none" w:sz="0" w:space="0" w:color="auto"/>
      </w:divBdr>
    </w:div>
    <w:div w:id="1929381379">
      <w:bodyDiv w:val="1"/>
      <w:marLeft w:val="0"/>
      <w:marRight w:val="0"/>
      <w:marTop w:val="0"/>
      <w:marBottom w:val="0"/>
      <w:divBdr>
        <w:top w:val="none" w:sz="0" w:space="0" w:color="auto"/>
        <w:left w:val="none" w:sz="0" w:space="0" w:color="auto"/>
        <w:bottom w:val="none" w:sz="0" w:space="0" w:color="auto"/>
        <w:right w:val="none" w:sz="0" w:space="0" w:color="auto"/>
      </w:divBdr>
    </w:div>
    <w:div w:id="208772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footer" Target="footer6.xml"/><Relationship Id="rId37" Type="http://schemas.microsoft.com/office/2016/09/relationships/commentsIds" Target="commentsIds.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eader" Target="header5.xml"/><Relationship Id="rId36" Type="http://schemas.microsoft.com/office/2011/relationships/commentsExtended" Target="commentsExtended.xml"/><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header" Target="header4.xml"/><Relationship Id="rId30"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coranc\AppData\Local\Microsoft\Windows\Temporary%20Internet%20Files\Content.Outlook\OBD2QE5N\MFF%20average%20bar%20chart.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scoranc\AppData\Local\Microsoft\Windows\Temporary%20Internet%20Files\Content.Outlook\OBD2QE5N\Figure_6_absolute.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1.5960204533418988E-2"/>
          <c:y val="8.8944881889763789E-4"/>
          <c:w val="0.95925925925925926"/>
          <c:h val="0.85741585663794606"/>
        </c:manualLayout>
      </c:layout>
      <c:barChart>
        <c:barDir val="col"/>
        <c:grouping val="clustered"/>
        <c:varyColors val="0"/>
        <c:ser>
          <c:idx val="0"/>
          <c:order val="0"/>
          <c:tx>
            <c:strRef>
              <c:f>Only_CA!$C$2</c:f>
              <c:strCache>
                <c:ptCount val="1"/>
                <c:pt idx="0">
                  <c:v>Commmitments ceiling in % EU28 GNI</c:v>
                </c:pt>
              </c:strCache>
            </c:strRef>
          </c:tx>
          <c:spPr>
            <a:solidFill>
              <a:srgbClr val="00A29F"/>
            </a:solidFill>
            <a:ln>
              <a:noFill/>
            </a:ln>
            <a:effectLst>
              <a:outerShdw blurRad="40000" dist="23000" dir="5400000" rotWithShape="0">
                <a:srgbClr val="000000">
                  <a:alpha val="35000"/>
                </a:srgbClr>
              </a:outerShdw>
            </a:effectLst>
          </c:spPr>
          <c:invertIfNegative val="0"/>
          <c:dLbls>
            <c:dLbl>
              <c:idx val="0"/>
              <c:layout/>
              <c:tx>
                <c:rich>
                  <a:bodyPr/>
                  <a:lstStyle/>
                  <a:p>
                    <a:r>
                      <a:rPr lang="en-US"/>
                      <a:t>1</a:t>
                    </a:r>
                    <a:r>
                      <a:rPr lang="bg-BG"/>
                      <a:t>,</a:t>
                    </a:r>
                    <a:r>
                      <a:rPr lang="en-US"/>
                      <a:t>25%</a:t>
                    </a:r>
                  </a:p>
                </c:rich>
              </c:tx>
              <c:dLblPos val="ctr"/>
              <c:showLegendKey val="0"/>
              <c:showVal val="1"/>
              <c:showCatName val="0"/>
              <c:showSerName val="0"/>
              <c:showPercent val="0"/>
              <c:showBubbleSize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0-A39B-4C91-94A9-4BE49D43E60C}"/>
                </c:ext>
              </c:extLst>
            </c:dLbl>
            <c:dLbl>
              <c:idx val="1"/>
              <c:layout/>
              <c:tx>
                <c:rich>
                  <a:bodyPr/>
                  <a:lstStyle/>
                  <a:p>
                    <a:r>
                      <a:rPr lang="en-US"/>
                      <a:t>1</a:t>
                    </a:r>
                    <a:r>
                      <a:rPr lang="bg-BG"/>
                      <a:t>,</a:t>
                    </a:r>
                    <a:r>
                      <a:rPr lang="en-US"/>
                      <a:t>09%</a:t>
                    </a:r>
                  </a:p>
                </c:rich>
              </c:tx>
              <c:dLblPos val="ctr"/>
              <c:showLegendKey val="0"/>
              <c:showVal val="1"/>
              <c:showCatName val="0"/>
              <c:showSerName val="0"/>
              <c:showPercent val="0"/>
              <c:showBubbleSize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1-A39B-4C91-94A9-4BE49D43E60C}"/>
                </c:ext>
              </c:extLst>
            </c:dLbl>
            <c:dLbl>
              <c:idx val="2"/>
              <c:layout/>
              <c:tx>
                <c:rich>
                  <a:bodyPr/>
                  <a:lstStyle/>
                  <a:p>
                    <a:r>
                      <a:rPr lang="en-US"/>
                      <a:t>1</a:t>
                    </a:r>
                    <a:r>
                      <a:rPr lang="bg-BG"/>
                      <a:t>,</a:t>
                    </a:r>
                    <a:r>
                      <a:rPr lang="en-US"/>
                      <a:t>12%</a:t>
                    </a:r>
                  </a:p>
                </c:rich>
              </c:tx>
              <c:dLblPos val="ctr"/>
              <c:showLegendKey val="0"/>
              <c:showVal val="1"/>
              <c:showCatName val="0"/>
              <c:showSerName val="0"/>
              <c:showPercent val="0"/>
              <c:showBubbleSize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2-A39B-4C91-94A9-4BE49D43E60C}"/>
                </c:ext>
              </c:extLst>
            </c:dLbl>
            <c:dLbl>
              <c:idx val="3"/>
              <c:layout/>
              <c:tx>
                <c:rich>
                  <a:bodyPr/>
                  <a:lstStyle/>
                  <a:p>
                    <a:r>
                      <a:rPr lang="en-US"/>
                      <a:t>1</a:t>
                    </a:r>
                    <a:r>
                      <a:rPr lang="bg-BG"/>
                      <a:t>,</a:t>
                    </a:r>
                    <a:r>
                      <a:rPr lang="en-US"/>
                      <a:t>03%</a:t>
                    </a:r>
                  </a:p>
                </c:rich>
              </c:tx>
              <c:dLblPos val="ctr"/>
              <c:showLegendKey val="0"/>
              <c:showVal val="1"/>
              <c:showCatName val="0"/>
              <c:showSerName val="0"/>
              <c:showPercent val="0"/>
              <c:showBubbleSize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3-A39B-4C91-94A9-4BE49D43E60C}"/>
                </c:ext>
              </c:extLst>
            </c:dLbl>
            <c:spPr>
              <a:noFill/>
              <a:ln>
                <a:noFill/>
              </a:ln>
              <a:effectLst/>
            </c:spPr>
            <c:txPr>
              <a:bodyPr rot="0" vert="horz"/>
              <a:lstStyle/>
              <a:p>
                <a:pPr>
                  <a:defRPr>
                    <a:solidFill>
                      <a:schemeClr val="bg1"/>
                    </a:solidFill>
                  </a:defRPr>
                </a:pPr>
                <a:endParaRPr lang="en-US"/>
              </a:p>
            </c:txPr>
            <c:dLblPos val="ctr"/>
            <c:showLegendKey val="0"/>
            <c:showVal val="1"/>
            <c:showCatName val="0"/>
            <c:showSerName val="0"/>
            <c:showPercent val="0"/>
            <c:showBubbleSize val="0"/>
            <c:showLeaderLines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15:showLeaderLines val="0"/>
              </c:ext>
            </c:extLst>
          </c:dLbls>
          <c:cat>
            <c:strRef>
              <c:f>Only_CA!$B$3:$B$6</c:f>
              <c:strCache>
                <c:ptCount val="4"/>
                <c:pt idx="0">
                  <c:v>Average
1993-1999</c:v>
                </c:pt>
                <c:pt idx="1">
                  <c:v>Average 
2000-2006</c:v>
                </c:pt>
                <c:pt idx="2">
                  <c:v>Average 
2007-2013</c:v>
                </c:pt>
                <c:pt idx="3">
                  <c:v>Average 
2014-2020</c:v>
                </c:pt>
              </c:strCache>
            </c:strRef>
          </c:cat>
          <c:val>
            <c:numRef>
              <c:f>Only_CA!$C$3:$C$6</c:f>
              <c:numCache>
                <c:formatCode>0.00%</c:formatCode>
                <c:ptCount val="4"/>
                <c:pt idx="0">
                  <c:v>1.2457159997388141E-2</c:v>
                </c:pt>
                <c:pt idx="1">
                  <c:v>1.0900295172750782E-2</c:v>
                </c:pt>
                <c:pt idx="2">
                  <c:v>1.1235864792002956E-2</c:v>
                </c:pt>
                <c:pt idx="3">
                  <c:v>1.0285559950989972E-2</c:v>
                </c:pt>
              </c:numCache>
            </c:numRef>
          </c:val>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0-71C3-4E13-AFD7-07F974E99035}"/>
            </c:ext>
          </c:extLst>
        </c:ser>
        <c:dLbls>
          <c:showLegendKey val="0"/>
          <c:showVal val="1"/>
          <c:showCatName val="0"/>
          <c:showSerName val="0"/>
          <c:showPercent val="0"/>
          <c:showBubbleSize val="0"/>
        </c:dLbls>
        <c:gapWidth val="40"/>
        <c:overlap val="27"/>
        <c:axId val="73184000"/>
        <c:axId val="78334592"/>
      </c:barChart>
      <c:catAx>
        <c:axId val="73184000"/>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vert="horz"/>
          <a:lstStyle/>
          <a:p>
            <a:pPr>
              <a:defRPr/>
            </a:pPr>
            <a:endParaRPr lang="en-US"/>
          </a:p>
        </c:txPr>
        <c:crossAx val="78334592"/>
        <c:crosses val="autoZero"/>
        <c:auto val="1"/>
        <c:lblAlgn val="ctr"/>
        <c:lblOffset val="100"/>
        <c:noMultiLvlLbl val="0"/>
      </c:catAx>
      <c:valAx>
        <c:axId val="78334592"/>
        <c:scaling>
          <c:orientation val="minMax"/>
          <c:min val="5.000000000000001E-3"/>
        </c:scaling>
        <c:delete val="1"/>
        <c:axPos val="l"/>
        <c:numFmt formatCode="0.00%" sourceLinked="1"/>
        <c:majorTickMark val="out"/>
        <c:minorTickMark val="none"/>
        <c:tickLblPos val="nextTo"/>
        <c:crossAx val="73184000"/>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048920595567801E-2"/>
          <c:y val="5.1677472554123756E-2"/>
          <c:w val="0.88138370615147577"/>
          <c:h val="0.94832257662836539"/>
        </c:manualLayout>
      </c:layout>
      <c:barChart>
        <c:barDir val="bar"/>
        <c:grouping val="clustered"/>
        <c:varyColors val="0"/>
        <c:ser>
          <c:idx val="0"/>
          <c:order val="0"/>
          <c:spPr>
            <a:solidFill>
              <a:srgbClr val="52BBB5"/>
            </a:solidFill>
          </c:spPr>
          <c:invertIfNegative val="0"/>
          <c:dPt>
            <c:idx val="17"/>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1-B1BF-4709-AC35-F48D589D3B98}"/>
              </c:ext>
            </c:extLst>
          </c:dPt>
          <c:dPt>
            <c:idx val="18"/>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3-FDE2-4E90-94BF-2FA897CDC7FF}"/>
              </c:ext>
            </c:extLst>
          </c:dPt>
          <c:dPt>
            <c:idx val="19"/>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5-FDE2-4E90-94BF-2FA897CDC7FF}"/>
              </c:ext>
            </c:extLst>
          </c:dPt>
          <c:dPt>
            <c:idx val="20"/>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7-FDE2-4E90-94BF-2FA897CDC7FF}"/>
              </c:ext>
            </c:extLst>
          </c:dPt>
          <c:dPt>
            <c:idx val="21"/>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9-FDE2-4E90-94BF-2FA897CDC7FF}"/>
              </c:ext>
            </c:extLst>
          </c:dPt>
          <c:dPt>
            <c:idx val="22"/>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B-FDE2-4E90-94BF-2FA897CDC7FF}"/>
              </c:ext>
            </c:extLst>
          </c:dPt>
          <c:dPt>
            <c:idx val="23"/>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D-FDE2-4E90-94BF-2FA897CDC7FF}"/>
              </c:ext>
            </c:extLst>
          </c:dPt>
          <c:dPt>
            <c:idx val="24"/>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F-FDE2-4E90-94BF-2FA897CDC7FF}"/>
              </c:ext>
            </c:extLst>
          </c:dPt>
          <c:dPt>
            <c:idx val="25"/>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11-FDE2-4E90-94BF-2FA897CDC7FF}"/>
              </c:ext>
            </c:extLst>
          </c:dPt>
          <c:dPt>
            <c:idx val="26"/>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13-FDE2-4E90-94BF-2FA897CDC7FF}"/>
              </c:ext>
            </c:extLst>
          </c:dPt>
          <c:dPt>
            <c:idx val="27"/>
            <c:invertIfNegative val="0"/>
            <c:bubble3D val="0"/>
            <c:spPr>
              <a:solidFill>
                <a:srgbClr val="276360"/>
              </a:solidFill>
            </c:spP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15-FDE2-4E90-94BF-2FA897CDC7FF}"/>
              </c:ext>
            </c:extLst>
          </c:dPt>
          <c:dLbls>
            <c:dLbl>
              <c:idx val="0"/>
              <c:layout>
                <c:manualLayout>
                  <c:x val="-8.5162489667020946E-2"/>
                  <c:y val="1.9370272442881909E-7"/>
                </c:manualLayout>
              </c:layout>
              <c:tx>
                <c:rich>
                  <a:bodyPr/>
                  <a:lstStyle/>
                  <a:p>
                    <a:pPr>
                      <a:defRPr sz="1000">
                        <a:solidFill>
                          <a:schemeClr val="bg1"/>
                        </a:solidFill>
                      </a:defRPr>
                    </a:pPr>
                    <a:r>
                      <a:rPr lang="bg-BG"/>
                      <a:t>Полша</a:t>
                    </a:r>
                    <a:r>
                      <a:rPr lang="en-US"/>
                      <a:t>: 10</a:t>
                    </a:r>
                    <a:r>
                      <a:rPr lang="bg-BG"/>
                      <a:t>,</a:t>
                    </a:r>
                    <a:r>
                      <a:rPr lang="en-US"/>
                      <a:t>1</a:t>
                    </a:r>
                  </a:p>
                </c:rich>
              </c:tx>
              <c:numFmt formatCode="#,##0.0" sourceLinked="0"/>
              <c:spPr>
                <a:noFill/>
                <a:ln>
                  <a:noFill/>
                </a:ln>
                <a:effectLst/>
              </c:spPr>
              <c:showLegendKey val="0"/>
              <c:showVal val="1"/>
              <c:showCatName val="1"/>
              <c:showSerName val="0"/>
              <c:showPercent val="0"/>
              <c:showBubbleSize val="0"/>
              <c:separator> </c:separator>
            </c:dLbl>
            <c:dLbl>
              <c:idx val="1"/>
              <c:layout/>
              <c:tx>
                <c:rich>
                  <a:bodyPr/>
                  <a:lstStyle/>
                  <a:p>
                    <a:r>
                      <a:rPr lang="bg-BG"/>
                      <a:t>Румъния</a:t>
                    </a:r>
                    <a:r>
                      <a:rPr lang="en-US"/>
                      <a:t>: 5</a:t>
                    </a:r>
                    <a:r>
                      <a:rPr lang="bg-BG"/>
                      <a:t>,</a:t>
                    </a:r>
                    <a:r>
                      <a:rPr lang="en-US"/>
                      <a:t>2</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7-FDE2-4E90-94BF-2FA897CDC7FF}"/>
                </c:ext>
              </c:extLst>
            </c:dLbl>
            <c:dLbl>
              <c:idx val="2"/>
              <c:layout/>
              <c:tx>
                <c:rich>
                  <a:bodyPr/>
                  <a:lstStyle/>
                  <a:p>
                    <a:r>
                      <a:rPr lang="bg-BG"/>
                      <a:t>Гърция</a:t>
                    </a:r>
                    <a:r>
                      <a:rPr lang="en-US"/>
                      <a:t>: 4</a:t>
                    </a:r>
                    <a:r>
                      <a:rPr lang="bg-BG"/>
                      <a:t>,</a:t>
                    </a:r>
                    <a:r>
                      <a:rPr lang="en-US"/>
                      <a:t>8</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8-FDE2-4E90-94BF-2FA897CDC7FF}"/>
                </c:ext>
              </c:extLst>
            </c:dLbl>
            <c:dLbl>
              <c:idx val="3"/>
              <c:layout/>
              <c:tx>
                <c:rich>
                  <a:bodyPr/>
                  <a:lstStyle/>
                  <a:p>
                    <a:r>
                      <a:rPr lang="bg-BG"/>
                      <a:t>Унгария</a:t>
                    </a:r>
                    <a:r>
                      <a:rPr lang="en-US"/>
                      <a:t>: 4</a:t>
                    </a:r>
                    <a:r>
                      <a:rPr lang="bg-BG"/>
                      <a:t>,</a:t>
                    </a:r>
                    <a:r>
                      <a:rPr lang="en-US"/>
                      <a:t>6</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9-FDE2-4E90-94BF-2FA897CDC7FF}"/>
                </c:ext>
              </c:extLst>
            </c:dLbl>
            <c:dLbl>
              <c:idx val="4"/>
              <c:layout/>
              <c:tx>
                <c:rich>
                  <a:bodyPr/>
                  <a:lstStyle/>
                  <a:p>
                    <a:r>
                      <a:rPr lang="bg-BG" spc="-10" baseline="0"/>
                      <a:t>Чешка република</a:t>
                    </a:r>
                    <a:r>
                      <a:rPr lang="en-US" spc="-10" baseline="0"/>
                      <a:t>: 4</a:t>
                    </a:r>
                    <a:r>
                      <a:rPr lang="bg-BG" spc="-10" baseline="0"/>
                      <a:t>,</a:t>
                    </a:r>
                    <a:r>
                      <a:rPr lang="en-US" spc="-10" baseline="0"/>
                      <a:t>0</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A-FDE2-4E90-94BF-2FA897CDC7FF}"/>
                </c:ext>
              </c:extLst>
            </c:dLbl>
            <c:dLbl>
              <c:idx val="5"/>
              <c:layout/>
              <c:tx>
                <c:rich>
                  <a:bodyPr/>
                  <a:lstStyle/>
                  <a:p>
                    <a:r>
                      <a:rPr lang="bg-BG"/>
                      <a:t>Испания</a:t>
                    </a:r>
                    <a:r>
                      <a:rPr lang="en-US"/>
                      <a:t>: 2</a:t>
                    </a:r>
                    <a:r>
                      <a:rPr lang="bg-BG"/>
                      <a:t>,</a:t>
                    </a:r>
                    <a:r>
                      <a:rPr lang="en-US"/>
                      <a:t>4</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B-FDE2-4E90-94BF-2FA897CDC7FF}"/>
                </c:ext>
              </c:extLst>
            </c:dLbl>
            <c:dLbl>
              <c:idx val="6"/>
              <c:layout/>
              <c:tx>
                <c:rich>
                  <a:bodyPr/>
                  <a:lstStyle/>
                  <a:p>
                    <a:r>
                      <a:rPr lang="bg-BG"/>
                      <a:t>Словакия</a:t>
                    </a:r>
                    <a:r>
                      <a:rPr lang="en-US"/>
                      <a:t>: 2</a:t>
                    </a:r>
                    <a:r>
                      <a:rPr lang="bg-BG"/>
                      <a:t>,</a:t>
                    </a:r>
                    <a:r>
                      <a:rPr lang="en-US"/>
                      <a:t>0</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C-FDE2-4E90-94BF-2FA897CDC7FF}"/>
                </c:ext>
              </c:extLst>
            </c:dLbl>
            <c:dLbl>
              <c:idx val="7"/>
              <c:layout/>
              <c:tx>
                <c:rich>
                  <a:bodyPr/>
                  <a:lstStyle/>
                  <a:p>
                    <a:r>
                      <a:rPr lang="bg-BG"/>
                      <a:t>България</a:t>
                    </a:r>
                    <a:r>
                      <a:rPr lang="en-US"/>
                      <a:t>: 2</a:t>
                    </a:r>
                    <a:r>
                      <a:rPr lang="bg-BG"/>
                      <a:t>,</a:t>
                    </a:r>
                    <a:r>
                      <a:rPr lang="en-US"/>
                      <a:t>0</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D-FDE2-4E90-94BF-2FA897CDC7FF}"/>
                </c:ext>
              </c:extLst>
            </c:dLbl>
            <c:dLbl>
              <c:idx val="8"/>
              <c:layout/>
              <c:tx>
                <c:rich>
                  <a:bodyPr/>
                  <a:lstStyle/>
                  <a:p>
                    <a:r>
                      <a:rPr lang="bg-BG"/>
                      <a:t>Португалия</a:t>
                    </a:r>
                    <a:r>
                      <a:rPr lang="en-US"/>
                      <a:t>: 2</a:t>
                    </a:r>
                    <a:r>
                      <a:rPr lang="bg-BG"/>
                      <a:t>,</a:t>
                    </a:r>
                    <a:r>
                      <a:rPr lang="en-US"/>
                      <a:t>0</a:t>
                    </a:r>
                  </a:p>
                </c:rich>
              </c:tx>
              <c:showLegendKey val="0"/>
              <c:showVal val="1"/>
              <c:showCatName val="1"/>
              <c:showSerName val="0"/>
              <c:showPercent val="0"/>
              <c:showBubbleSize val="0"/>
              <c:separator> </c:separator>
            </c:dLbl>
            <c:dLbl>
              <c:idx val="9"/>
              <c:layout/>
              <c:tx>
                <c:rich>
                  <a:bodyPr/>
                  <a:lstStyle/>
                  <a:p>
                    <a:r>
                      <a:rPr lang="bg-BG"/>
                      <a:t>Литва</a:t>
                    </a:r>
                    <a:r>
                      <a:rPr lang="en-US"/>
                      <a:t>: 1</a:t>
                    </a:r>
                    <a:r>
                      <a:rPr lang="bg-BG"/>
                      <a:t>,</a:t>
                    </a:r>
                    <a:r>
                      <a:rPr lang="en-US"/>
                      <a:t>1</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F-FDE2-4E90-94BF-2FA897CDC7FF}"/>
                </c:ext>
              </c:extLst>
            </c:dLbl>
            <c:dLbl>
              <c:idx val="10"/>
              <c:layout/>
              <c:tx>
                <c:rich>
                  <a:bodyPr/>
                  <a:lstStyle/>
                  <a:p>
                    <a:r>
                      <a:rPr lang="bg-BG"/>
                      <a:t>Латвия</a:t>
                    </a:r>
                    <a:r>
                      <a:rPr lang="en-US"/>
                      <a:t>: 0</a:t>
                    </a:r>
                    <a:r>
                      <a:rPr lang="bg-BG"/>
                      <a:t>,</a:t>
                    </a:r>
                    <a:r>
                      <a:rPr lang="en-US"/>
                      <a:t>7</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20-FDE2-4E90-94BF-2FA897CDC7FF}"/>
                </c:ext>
              </c:extLst>
            </c:dLbl>
            <c:dLbl>
              <c:idx val="11"/>
              <c:layout/>
              <c:tx>
                <c:rich>
                  <a:bodyPr/>
                  <a:lstStyle/>
                  <a:p>
                    <a:r>
                      <a:rPr lang="bg-BG"/>
                      <a:t>Словения</a:t>
                    </a:r>
                    <a:r>
                      <a:rPr lang="en-US"/>
                      <a:t>: 0</a:t>
                    </a:r>
                    <a:r>
                      <a:rPr lang="bg-BG"/>
                      <a:t>,</a:t>
                    </a:r>
                    <a:r>
                      <a:rPr lang="en-US"/>
                      <a:t>5</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21-FDE2-4E90-94BF-2FA897CDC7FF}"/>
                </c:ext>
              </c:extLst>
            </c:dLbl>
            <c:dLbl>
              <c:idx val="12"/>
              <c:layout/>
              <c:tx>
                <c:rich>
                  <a:bodyPr/>
                  <a:lstStyle/>
                  <a:p>
                    <a:r>
                      <a:rPr lang="bg-BG"/>
                      <a:t>Естония</a:t>
                    </a:r>
                    <a:r>
                      <a:rPr lang="en-US"/>
                      <a:t>: 0</a:t>
                    </a:r>
                    <a:r>
                      <a:rPr lang="bg-BG"/>
                      <a:t>,</a:t>
                    </a:r>
                    <a:r>
                      <a:rPr lang="en-US"/>
                      <a:t>4</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22-FDE2-4E90-94BF-2FA897CDC7FF}"/>
                </c:ext>
              </c:extLst>
            </c:dLbl>
            <c:dLbl>
              <c:idx val="13"/>
              <c:layout/>
              <c:tx>
                <c:rich>
                  <a:bodyPr/>
                  <a:lstStyle/>
                  <a:p>
                    <a:r>
                      <a:rPr lang="bg-BG"/>
                      <a:t>Хърватия</a:t>
                    </a:r>
                    <a:r>
                      <a:rPr lang="en-US"/>
                      <a:t>: 0</a:t>
                    </a:r>
                    <a:r>
                      <a:rPr lang="bg-BG"/>
                      <a:t>,</a:t>
                    </a:r>
                    <a:r>
                      <a:rPr lang="en-US"/>
                      <a:t>3</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23-FDE2-4E90-94BF-2FA897CDC7FF}"/>
                </c:ext>
              </c:extLst>
            </c:dLbl>
            <c:dLbl>
              <c:idx val="14"/>
              <c:layout/>
              <c:tx>
                <c:rich>
                  <a:bodyPr/>
                  <a:lstStyle/>
                  <a:p>
                    <a:r>
                      <a:rPr lang="bg-BG"/>
                      <a:t>Ирландия: 0,2</a:t>
                    </a:r>
                    <a:endParaRPr lang="en-US"/>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24-FDE2-4E90-94BF-2FA897CDC7FF}"/>
                </c:ext>
              </c:extLst>
            </c:dLbl>
            <c:dLbl>
              <c:idx val="15"/>
              <c:layout/>
              <c:tx>
                <c:rich>
                  <a:bodyPr/>
                  <a:lstStyle/>
                  <a:p>
                    <a:r>
                      <a:rPr lang="en-US"/>
                      <a:t>M</a:t>
                    </a:r>
                    <a:r>
                      <a:rPr lang="bg-BG"/>
                      <a:t>алта</a:t>
                    </a:r>
                    <a:r>
                      <a:rPr lang="en-US"/>
                      <a:t>: 0</a:t>
                    </a:r>
                    <a:r>
                      <a:rPr lang="bg-BG"/>
                      <a:t>,</a:t>
                    </a:r>
                    <a:r>
                      <a:rPr lang="en-US"/>
                      <a:t>1</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25-FDE2-4E90-94BF-2FA897CDC7FF}"/>
                </c:ext>
              </c:extLst>
            </c:dLbl>
            <c:dLbl>
              <c:idx val="16"/>
              <c:layout/>
              <c:tx>
                <c:rich>
                  <a:bodyPr/>
                  <a:lstStyle/>
                  <a:p>
                    <a:r>
                      <a:rPr lang="bg-BG" sz="1000"/>
                      <a:t>Кипър</a:t>
                    </a:r>
                    <a:r>
                      <a:rPr lang="en-US" sz="1000"/>
                      <a:t>: 0</a:t>
                    </a:r>
                    <a:r>
                      <a:rPr lang="bg-BG" sz="1000"/>
                      <a:t>,</a:t>
                    </a:r>
                    <a:r>
                      <a:rPr lang="en-US" sz="1000"/>
                      <a:t>04</a:t>
                    </a:r>
                    <a:endParaRPr lang="en-US"/>
                  </a:p>
                </c:rich>
              </c:tx>
              <c:showLegendKey val="0"/>
              <c:showVal val="1"/>
              <c:showCatName val="1"/>
              <c:showSerName val="0"/>
              <c:showPercent val="0"/>
              <c:showBubbleSize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0-B1BF-4709-AC35-F48D589D3B98}"/>
                </c:ext>
              </c:extLst>
            </c:dLbl>
            <c:dLbl>
              <c:idx val="17"/>
              <c:layout/>
              <c:tx>
                <c:rich>
                  <a:bodyPr/>
                  <a:lstStyle/>
                  <a:p>
                    <a:r>
                      <a:rPr lang="bg-BG" sz="1000"/>
                      <a:t>Люксембург</a:t>
                    </a:r>
                    <a:r>
                      <a:rPr lang="en-US" sz="1000"/>
                      <a:t>: -0</a:t>
                    </a:r>
                    <a:r>
                      <a:rPr lang="bg-BG" sz="1000"/>
                      <a:t>,</a:t>
                    </a:r>
                    <a:r>
                      <a:rPr lang="en-US" sz="1000"/>
                      <a:t>004</a:t>
                    </a:r>
                    <a:endParaRPr lang="en-US"/>
                  </a:p>
                </c:rich>
              </c:tx>
              <c:showLegendKey val="0"/>
              <c:showVal val="1"/>
              <c:showCatName val="1"/>
              <c:showSerName val="0"/>
              <c:showPercent val="0"/>
              <c:showBubbleSize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1-B1BF-4709-AC35-F48D589D3B98}"/>
                </c:ext>
              </c:extLst>
            </c:dLbl>
            <c:dLbl>
              <c:idx val="18"/>
              <c:layout/>
              <c:tx>
                <c:rich>
                  <a:bodyPr/>
                  <a:lstStyle/>
                  <a:p>
                    <a:r>
                      <a:rPr lang="bg-BG"/>
                      <a:t>Финалдния</a:t>
                    </a:r>
                    <a:r>
                      <a:rPr lang="en-US"/>
                      <a:t>: -</a:t>
                    </a:r>
                    <a:r>
                      <a:rPr lang="bg-BG"/>
                      <a:t>0,</a:t>
                    </a:r>
                    <a:r>
                      <a:rPr lang="en-US"/>
                      <a:t>6</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3-FDE2-4E90-94BF-2FA897CDC7FF}"/>
                </c:ext>
              </c:extLst>
            </c:dLbl>
            <c:dLbl>
              <c:idx val="19"/>
              <c:layout/>
              <c:tx>
                <c:rich>
                  <a:bodyPr/>
                  <a:lstStyle/>
                  <a:p>
                    <a:r>
                      <a:rPr lang="bg-BG"/>
                      <a:t>Дания</a:t>
                    </a:r>
                    <a:r>
                      <a:rPr lang="en-US"/>
                      <a:t>: -0</a:t>
                    </a:r>
                    <a:r>
                      <a:rPr lang="bg-BG"/>
                      <a:t>,</a:t>
                    </a:r>
                    <a:r>
                      <a:rPr lang="en-US"/>
                      <a:t>8</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5-FDE2-4E90-94BF-2FA897CDC7FF}"/>
                </c:ext>
              </c:extLst>
            </c:dLbl>
            <c:dLbl>
              <c:idx val="20"/>
              <c:layout/>
              <c:tx>
                <c:rich>
                  <a:bodyPr/>
                  <a:lstStyle/>
                  <a:p>
                    <a:r>
                      <a:rPr lang="bg-BG"/>
                      <a:t>Австрия</a:t>
                    </a:r>
                    <a:r>
                      <a:rPr lang="en-US"/>
                      <a:t>: -1</a:t>
                    </a:r>
                    <a:r>
                      <a:rPr lang="bg-BG"/>
                      <a:t>,</a:t>
                    </a:r>
                    <a:r>
                      <a:rPr lang="en-US"/>
                      <a:t>0</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7-FDE2-4E90-94BF-2FA897CDC7FF}"/>
                </c:ext>
              </c:extLst>
            </c:dLbl>
            <c:dLbl>
              <c:idx val="21"/>
              <c:layout/>
              <c:tx>
                <c:rich>
                  <a:bodyPr/>
                  <a:lstStyle/>
                  <a:p>
                    <a:r>
                      <a:rPr lang="bg-BG"/>
                      <a:t>Белгия:</a:t>
                    </a:r>
                    <a:r>
                      <a:rPr lang="en-US"/>
                      <a:t> -1</a:t>
                    </a:r>
                    <a:r>
                      <a:rPr lang="bg-BG"/>
                      <a:t>,</a:t>
                    </a:r>
                    <a:r>
                      <a:rPr lang="en-US"/>
                      <a:t>4</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9-FDE2-4E90-94BF-2FA897CDC7FF}"/>
                </c:ext>
              </c:extLst>
            </c:dLbl>
            <c:dLbl>
              <c:idx val="22"/>
              <c:layout/>
              <c:tx>
                <c:rich>
                  <a:bodyPr/>
                  <a:lstStyle/>
                  <a:p>
                    <a:r>
                      <a:rPr lang="bg-BG"/>
                      <a:t>Швеция</a:t>
                    </a:r>
                    <a:r>
                      <a:rPr lang="en-US"/>
                      <a:t>: -1</a:t>
                    </a:r>
                    <a:r>
                      <a:rPr lang="bg-BG"/>
                      <a:t>,</a:t>
                    </a:r>
                    <a:r>
                      <a:rPr lang="en-US"/>
                      <a:t>8</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B-FDE2-4E90-94BF-2FA897CDC7FF}"/>
                </c:ext>
              </c:extLst>
            </c:dLbl>
            <c:dLbl>
              <c:idx val="23"/>
              <c:layout/>
              <c:tx>
                <c:rich>
                  <a:bodyPr/>
                  <a:lstStyle/>
                  <a:p>
                    <a:r>
                      <a:rPr lang="bg-BG"/>
                      <a:t>Нидерландия</a:t>
                    </a:r>
                    <a:r>
                      <a:rPr lang="en-US"/>
                      <a:t>: -2</a:t>
                    </a:r>
                    <a:r>
                      <a:rPr lang="bg-BG"/>
                      <a:t>,</a:t>
                    </a:r>
                    <a:r>
                      <a:rPr lang="en-US"/>
                      <a:t>8</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D-FDE2-4E90-94BF-2FA897CDC7FF}"/>
                </c:ext>
              </c:extLst>
            </c:dLbl>
            <c:dLbl>
              <c:idx val="24"/>
              <c:layout/>
              <c:tx>
                <c:rich>
                  <a:bodyPr/>
                  <a:lstStyle/>
                  <a:p>
                    <a:r>
                      <a:rPr lang="bg-BG"/>
                      <a:t>Италия</a:t>
                    </a:r>
                    <a:r>
                      <a:rPr lang="en-US"/>
                      <a:t>: -3</a:t>
                    </a:r>
                    <a:r>
                      <a:rPr lang="bg-BG"/>
                      <a:t>,</a:t>
                    </a:r>
                    <a:r>
                      <a:rPr lang="en-US"/>
                      <a:t>5</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0F-FDE2-4E90-94BF-2FA897CDC7FF}"/>
                </c:ext>
              </c:extLst>
            </c:dLbl>
            <c:dLbl>
              <c:idx val="25"/>
              <c:layout/>
              <c:tx>
                <c:rich>
                  <a:bodyPr/>
                  <a:lstStyle/>
                  <a:p>
                    <a:r>
                      <a:rPr lang="bg-BG"/>
                      <a:t>Франция</a:t>
                    </a:r>
                    <a:r>
                      <a:rPr lang="en-US"/>
                      <a:t>: -7</a:t>
                    </a:r>
                    <a:r>
                      <a:rPr lang="bg-BG"/>
                      <a:t>,</a:t>
                    </a:r>
                    <a:r>
                      <a:rPr lang="en-US"/>
                      <a:t>4</a:t>
                    </a:r>
                  </a:p>
                </c:rich>
              </c:tx>
              <c:showLegendKey val="0"/>
              <c:showVal val="1"/>
              <c:showCatName val="1"/>
              <c:showSerName val="0"/>
              <c:showPercent val="0"/>
              <c:showBubbleSize val="0"/>
              <c:separator> </c:separator>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 xmlns:c16="http://schemas.microsoft.com/office/drawing/2014/chart" uri="{C3380CC4-5D6E-409C-BE32-E72D297353CC}">
                  <c16:uniqueId val="{00000011-FDE2-4E90-94BF-2FA897CDC7FF}"/>
                </c:ext>
              </c:extLst>
            </c:dLbl>
            <c:dLbl>
              <c:idx val="26"/>
              <c:layout>
                <c:manualLayout>
                  <c:x val="0.11987320189627459"/>
                  <c:y val="1.3690762987275461E-2"/>
                </c:manualLayout>
              </c:layout>
              <c:tx>
                <c:rich>
                  <a:bodyPr/>
                  <a:lstStyle/>
                  <a:p>
                    <a:pPr>
                      <a:defRPr sz="1000"/>
                    </a:pPr>
                    <a:r>
                      <a:rPr lang="bg-BG" sz="1000"/>
                      <a:t>Обединеното кралство: </a:t>
                    </a:r>
                    <a:r>
                      <a:rPr lang="en-US" sz="1000"/>
                      <a:t>-7</a:t>
                    </a:r>
                    <a:r>
                      <a:rPr lang="bg-BG" sz="1000"/>
                      <a:t>,</a:t>
                    </a:r>
                    <a:r>
                      <a:rPr lang="en-US" sz="1000"/>
                      <a:t>6</a:t>
                    </a:r>
                  </a:p>
                </c:rich>
              </c:tx>
              <c:numFmt formatCode="#,##0.0" sourceLinked="0"/>
              <c:spPr/>
              <c:showLegendKey val="0"/>
              <c:showVal val="1"/>
              <c:showCatName val="1"/>
              <c:showSerName val="0"/>
              <c:showPercent val="0"/>
              <c:showBubbleSize val="0"/>
              <c:separator> </c:separator>
            </c:dLbl>
            <c:dLbl>
              <c:idx val="27"/>
              <c:layout>
                <c:manualLayout>
                  <c:x val="-8.804345968381859E-2"/>
                  <c:y val="2.1557880213638593E-7"/>
                </c:manualLayout>
              </c:layout>
              <c:tx>
                <c:rich>
                  <a:bodyPr/>
                  <a:lstStyle/>
                  <a:p>
                    <a:pPr>
                      <a:defRPr sz="1000">
                        <a:solidFill>
                          <a:schemeClr val="bg1"/>
                        </a:solidFill>
                      </a:defRPr>
                    </a:pPr>
                    <a:r>
                      <a:rPr lang="bg-BG"/>
                      <a:t>Германия</a:t>
                    </a:r>
                    <a:r>
                      <a:rPr lang="en-US"/>
                      <a:t> -13</a:t>
                    </a:r>
                    <a:r>
                      <a:rPr lang="bg-BG"/>
                      <a:t>,</a:t>
                    </a:r>
                    <a:r>
                      <a:rPr lang="en-US"/>
                      <a:t>6</a:t>
                    </a:r>
                  </a:p>
                </c:rich>
              </c:tx>
              <c:numFmt formatCode="#,##0.0" sourceLinked="0"/>
              <c:spPr>
                <a:noFill/>
                <a:ln>
                  <a:noFill/>
                </a:ln>
                <a:effectLst/>
              </c:spPr>
              <c:showLegendKey val="0"/>
              <c:showVal val="1"/>
              <c:showCatName val="1"/>
              <c:showSerName val="0"/>
              <c:showPercent val="0"/>
              <c:showBubbleSize val="0"/>
              <c:separator> </c:separator>
            </c:dLbl>
            <c:numFmt formatCode="#,##0.0" sourceLinked="0"/>
            <c:spPr>
              <a:noFill/>
              <a:ln>
                <a:noFill/>
              </a:ln>
              <a:effectLst/>
            </c:spPr>
            <c:txPr>
              <a:bodyPr/>
              <a:lstStyle/>
              <a:p>
                <a:pPr>
                  <a:defRPr sz="1000"/>
                </a:pPr>
                <a:endParaRPr lang="en-US"/>
              </a:p>
            </c:txPr>
            <c:showLegendKey val="0"/>
            <c:showVal val="1"/>
            <c:showCatName val="1"/>
            <c:showSerName val="0"/>
            <c:showPercent val="0"/>
            <c:showBubbleSize val="0"/>
            <c:separator> </c:separator>
            <c:showLeaderLines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15:showLeaderLines val="0"/>
              </c:ext>
            </c:extLst>
          </c:dLbls>
          <c:cat>
            <c:strRef>
              <c:f>Data!$B$2:$B$29</c:f>
              <c:strCache>
                <c:ptCount val="28"/>
                <c:pt idx="0">
                  <c:v>Poland:</c:v>
                </c:pt>
                <c:pt idx="1">
                  <c:v>Romania:</c:v>
                </c:pt>
                <c:pt idx="2">
                  <c:v>Greece:</c:v>
                </c:pt>
                <c:pt idx="3">
                  <c:v>Hungary:</c:v>
                </c:pt>
                <c:pt idx="4">
                  <c:v>Czech Republic:</c:v>
                </c:pt>
                <c:pt idx="5">
                  <c:v>Spain:</c:v>
                </c:pt>
                <c:pt idx="6">
                  <c:v>Slovakia:</c:v>
                </c:pt>
                <c:pt idx="7">
                  <c:v>Bulgaria:</c:v>
                </c:pt>
                <c:pt idx="8">
                  <c:v>Portugal:</c:v>
                </c:pt>
                <c:pt idx="9">
                  <c:v>Lithuania:</c:v>
                </c:pt>
                <c:pt idx="10">
                  <c:v>Latvia:</c:v>
                </c:pt>
                <c:pt idx="11">
                  <c:v>Slovenia:</c:v>
                </c:pt>
                <c:pt idx="12">
                  <c:v>Estonia:</c:v>
                </c:pt>
                <c:pt idx="13">
                  <c:v>Croatia:</c:v>
                </c:pt>
                <c:pt idx="14">
                  <c:v>Ireland:</c:v>
                </c:pt>
                <c:pt idx="15">
                  <c:v>Malta:</c:v>
                </c:pt>
                <c:pt idx="16">
                  <c:v>Cyprus:</c:v>
                </c:pt>
                <c:pt idx="17">
                  <c:v>Luxemburg:</c:v>
                </c:pt>
                <c:pt idx="18">
                  <c:v>Finland:</c:v>
                </c:pt>
                <c:pt idx="19">
                  <c:v>Denmark:</c:v>
                </c:pt>
                <c:pt idx="20">
                  <c:v>Austria:</c:v>
                </c:pt>
                <c:pt idx="21">
                  <c:v>Belgium:</c:v>
                </c:pt>
                <c:pt idx="22">
                  <c:v>Sweden:</c:v>
                </c:pt>
                <c:pt idx="23">
                  <c:v>Netherlands:</c:v>
                </c:pt>
                <c:pt idx="24">
                  <c:v>Italy:</c:v>
                </c:pt>
                <c:pt idx="25">
                  <c:v>France:</c:v>
                </c:pt>
                <c:pt idx="26">
                  <c:v>Обединеното кралство:</c:v>
                </c:pt>
                <c:pt idx="27">
                  <c:v>Germany:</c:v>
                </c:pt>
              </c:strCache>
            </c:strRef>
          </c:cat>
          <c:val>
            <c:numRef>
              <c:f>Data!$C$2:$C$29</c:f>
              <c:numCache>
                <c:formatCode>#,##0.0</c:formatCode>
                <c:ptCount val="28"/>
                <c:pt idx="0">
                  <c:v>10061.838605843906</c:v>
                </c:pt>
                <c:pt idx="1">
                  <c:v>5207.7098594162626</c:v>
                </c:pt>
                <c:pt idx="2">
                  <c:v>4789.1238280381613</c:v>
                </c:pt>
                <c:pt idx="3">
                  <c:v>4631.2075395732973</c:v>
                </c:pt>
                <c:pt idx="4">
                  <c:v>3973.2811636286929</c:v>
                </c:pt>
                <c:pt idx="5">
                  <c:v>2415.726063510152</c:v>
                </c:pt>
                <c:pt idx="6">
                  <c:v>2029.7278396735403</c:v>
                </c:pt>
                <c:pt idx="7">
                  <c:v>2016.2894387633103</c:v>
                </c:pt>
                <c:pt idx="8">
                  <c:v>1963.1204074141635</c:v>
                </c:pt>
                <c:pt idx="9">
                  <c:v>1076.0919875482332</c:v>
                </c:pt>
                <c:pt idx="10">
                  <c:v>687.45054898772378</c:v>
                </c:pt>
                <c:pt idx="11">
                  <c:v>517.86887147953007</c:v>
                </c:pt>
                <c:pt idx="12">
                  <c:v>398.20163728793369</c:v>
                </c:pt>
                <c:pt idx="13">
                  <c:v>304.71278895203818</c:v>
                </c:pt>
                <c:pt idx="14">
                  <c:v>187.49884207862451</c:v>
                </c:pt>
                <c:pt idx="15">
                  <c:v>109.88058310334776</c:v>
                </c:pt>
                <c:pt idx="16">
                  <c:v>36.943929180055896</c:v>
                </c:pt>
                <c:pt idx="17">
                  <c:v>-3.5004969479803472</c:v>
                </c:pt>
                <c:pt idx="18">
                  <c:v>-582.55198315524115</c:v>
                </c:pt>
                <c:pt idx="19">
                  <c:v>-752.27854141606338</c:v>
                </c:pt>
                <c:pt idx="20">
                  <c:v>-1032.2577570779656</c:v>
                </c:pt>
                <c:pt idx="21">
                  <c:v>-1425.9697716581279</c:v>
                </c:pt>
                <c:pt idx="22">
                  <c:v>-1808.5367035986885</c:v>
                </c:pt>
                <c:pt idx="23">
                  <c:v>-2814.3095654744579</c:v>
                </c:pt>
                <c:pt idx="24">
                  <c:v>-3478.7865522184748</c:v>
                </c:pt>
                <c:pt idx="25">
                  <c:v>-7382.2308048330497</c:v>
                </c:pt>
                <c:pt idx="26">
                  <c:v>-7566.6775786846674</c:v>
                </c:pt>
                <c:pt idx="27">
                  <c:v>-13559.574179414245</c:v>
                </c:pt>
              </c:numCache>
            </c:numRef>
          </c:val>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2-B1BF-4709-AC35-F48D589D3B98}"/>
            </c:ext>
          </c:extLst>
        </c:ser>
        <c:dLbls>
          <c:showLegendKey val="0"/>
          <c:showVal val="0"/>
          <c:showCatName val="0"/>
          <c:showSerName val="0"/>
          <c:showPercent val="0"/>
          <c:showBubbleSize val="0"/>
        </c:dLbls>
        <c:gapWidth val="36"/>
        <c:axId val="192080896"/>
        <c:axId val="195239296"/>
      </c:barChart>
      <c:catAx>
        <c:axId val="192080896"/>
        <c:scaling>
          <c:orientation val="maxMin"/>
        </c:scaling>
        <c:delete val="1"/>
        <c:axPos val="l"/>
        <c:numFmt formatCode="General" sourceLinked="0"/>
        <c:majorTickMark val="out"/>
        <c:minorTickMark val="none"/>
        <c:tickLblPos val="nextTo"/>
        <c:crossAx val="195239296"/>
        <c:crosses val="autoZero"/>
        <c:auto val="1"/>
        <c:lblAlgn val="ctr"/>
        <c:lblOffset val="1000"/>
        <c:noMultiLvlLbl val="0"/>
      </c:catAx>
      <c:valAx>
        <c:axId val="195239296"/>
        <c:scaling>
          <c:orientation val="minMax"/>
          <c:max val="11000"/>
          <c:min val="-14000"/>
        </c:scaling>
        <c:delete val="0"/>
        <c:axPos val="t"/>
        <c:majorGridlines>
          <c:spPr>
            <a:ln>
              <a:solidFill>
                <a:sysClr val="window" lastClr="FFFFFF">
                  <a:lumMod val="85000"/>
                </a:sysClr>
              </a:solidFill>
            </a:ln>
          </c:spPr>
        </c:majorGridlines>
        <c:numFmt formatCode="#,##0" sourceLinked="0"/>
        <c:majorTickMark val="out"/>
        <c:minorTickMark val="none"/>
        <c:tickLblPos val="nextTo"/>
        <c:crossAx val="192080896"/>
        <c:crosses val="autoZero"/>
        <c:crossBetween val="between"/>
        <c:majorUnit val="2000"/>
        <c:dispUnits>
          <c:builtInUnit val="thousands"/>
        </c:dispUnits>
      </c:valAx>
      <c:spPr>
        <a:noFill/>
        <a:ln>
          <a:noFill/>
        </a:ln>
      </c:spPr>
    </c:plotArea>
    <c:plotVisOnly val="1"/>
    <c:dispBlanksAs val="gap"/>
    <c:showDLblsOverMax val="0"/>
  </c:chart>
  <c:spPr>
    <a:noFill/>
    <a:ln>
      <a:noFill/>
    </a:ln>
  </c:spPr>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derived!$B$32</c:f>
              <c:strCache>
                <c:ptCount val="1"/>
                <c:pt idx="0">
                  <c:v>Annual gain in bn EUR</c:v>
                </c:pt>
              </c:strCache>
            </c:strRef>
          </c:tx>
          <c:spPr>
            <a:solidFill>
              <a:srgbClr val="52BBB5"/>
            </a:solidFill>
          </c:spPr>
          <c:invertIfNegative val="0"/>
          <c:cat>
            <c:strRef>
              <c:f>derived!$A$33:$A$60</c:f>
              <c:strCache>
                <c:ptCount val="28"/>
                <c:pt idx="0">
                  <c:v>Germany</c:v>
                </c:pt>
                <c:pt idx="1">
                  <c:v>France</c:v>
                </c:pt>
                <c:pt idx="2">
                  <c:v>United Kingdom</c:v>
                </c:pt>
                <c:pt idx="3">
                  <c:v>Netherlands</c:v>
                </c:pt>
                <c:pt idx="4">
                  <c:v>Italy</c:v>
                </c:pt>
                <c:pt idx="5">
                  <c:v>Belgium</c:v>
                </c:pt>
                <c:pt idx="6">
                  <c:v>Spain</c:v>
                </c:pt>
                <c:pt idx="7">
                  <c:v>Poland</c:v>
                </c:pt>
                <c:pt idx="8">
                  <c:v>Austria</c:v>
                </c:pt>
                <c:pt idx="9">
                  <c:v>Sweden</c:v>
                </c:pt>
                <c:pt idx="10">
                  <c:v>Ireland</c:v>
                </c:pt>
                <c:pt idx="11">
                  <c:v>Czech Republic</c:v>
                </c:pt>
                <c:pt idx="12">
                  <c:v>Denmark</c:v>
                </c:pt>
                <c:pt idx="13">
                  <c:v>Hungary</c:v>
                </c:pt>
                <c:pt idx="14">
                  <c:v>Luxembourg</c:v>
                </c:pt>
                <c:pt idx="15">
                  <c:v>Finland</c:v>
                </c:pt>
                <c:pt idx="16">
                  <c:v>Romania</c:v>
                </c:pt>
                <c:pt idx="17">
                  <c:v>Slovakia</c:v>
                </c:pt>
                <c:pt idx="18">
                  <c:v>Portugal</c:v>
                </c:pt>
                <c:pt idx="19">
                  <c:v>Greece</c:v>
                </c:pt>
                <c:pt idx="20">
                  <c:v>Slovenia</c:v>
                </c:pt>
                <c:pt idx="21">
                  <c:v>Bulgaria</c:v>
                </c:pt>
                <c:pt idx="22">
                  <c:v>Croatia</c:v>
                </c:pt>
                <c:pt idx="23">
                  <c:v>Lithuania</c:v>
                </c:pt>
                <c:pt idx="24">
                  <c:v>Estonia</c:v>
                </c:pt>
                <c:pt idx="25">
                  <c:v>Latvia</c:v>
                </c:pt>
                <c:pt idx="26">
                  <c:v>Malta</c:v>
                </c:pt>
                <c:pt idx="27">
                  <c:v>Cyprus</c:v>
                </c:pt>
              </c:strCache>
            </c:strRef>
          </c:cat>
          <c:val>
            <c:numRef>
              <c:f>derived!$B$33:$B$60</c:f>
              <c:numCache>
                <c:formatCode>0.0</c:formatCode>
                <c:ptCount val="28"/>
                <c:pt idx="0">
                  <c:v>114.659577</c:v>
                </c:pt>
                <c:pt idx="1">
                  <c:v>62.495421900000004</c:v>
                </c:pt>
                <c:pt idx="2">
                  <c:v>53.098230199999996</c:v>
                </c:pt>
                <c:pt idx="3">
                  <c:v>48.068080000000002</c:v>
                </c:pt>
                <c:pt idx="4">
                  <c:v>40.870045439999998</c:v>
                </c:pt>
                <c:pt idx="5">
                  <c:v>32.823632399999994</c:v>
                </c:pt>
                <c:pt idx="6">
                  <c:v>26.464409999999997</c:v>
                </c:pt>
                <c:pt idx="7">
                  <c:v>24.372608360000001</c:v>
                </c:pt>
                <c:pt idx="8">
                  <c:v>20.549962419999996</c:v>
                </c:pt>
                <c:pt idx="9">
                  <c:v>18.259564419999997</c:v>
                </c:pt>
                <c:pt idx="10">
                  <c:v>18.189228199999999</c:v>
                </c:pt>
                <c:pt idx="11">
                  <c:v>14.835702000000001</c:v>
                </c:pt>
                <c:pt idx="12">
                  <c:v>12.995517299999999</c:v>
                </c:pt>
                <c:pt idx="13">
                  <c:v>11.23306296</c:v>
                </c:pt>
                <c:pt idx="14">
                  <c:v>9.8636189000000005</c:v>
                </c:pt>
                <c:pt idx="15">
                  <c:v>7.7669171999999991</c:v>
                </c:pt>
                <c:pt idx="16">
                  <c:v>6.8111947499999994</c:v>
                </c:pt>
                <c:pt idx="17">
                  <c:v>6.7794229800000005</c:v>
                </c:pt>
                <c:pt idx="18">
                  <c:v>6.7500849000000009</c:v>
                </c:pt>
                <c:pt idx="19">
                  <c:v>3.8589804000000005</c:v>
                </c:pt>
                <c:pt idx="20">
                  <c:v>2.8888243199999999</c:v>
                </c:pt>
                <c:pt idx="21">
                  <c:v>2.4246167399999998</c:v>
                </c:pt>
                <c:pt idx="22">
                  <c:v>2.1435302200000002</c:v>
                </c:pt>
                <c:pt idx="23">
                  <c:v>2.0295406499999999</c:v>
                </c:pt>
                <c:pt idx="24">
                  <c:v>1.5318882499999997</c:v>
                </c:pt>
                <c:pt idx="25">
                  <c:v>1.37115885</c:v>
                </c:pt>
                <c:pt idx="26">
                  <c:v>1.21075603</c:v>
                </c:pt>
                <c:pt idx="27">
                  <c:v>0.89085853999999998</c:v>
                </c:pt>
              </c:numCache>
            </c:numRef>
          </c:val>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0-3D7A-436B-85DB-442C7C0DA68F}"/>
            </c:ext>
          </c:extLst>
        </c:ser>
        <c:dLbls>
          <c:showLegendKey val="0"/>
          <c:showVal val="0"/>
          <c:showCatName val="0"/>
          <c:showSerName val="0"/>
          <c:showPercent val="0"/>
          <c:showBubbleSize val="0"/>
        </c:dLbls>
        <c:gapWidth val="54"/>
        <c:axId val="219685248"/>
        <c:axId val="219721728"/>
      </c:barChart>
      <c:catAx>
        <c:axId val="219685248"/>
        <c:scaling>
          <c:orientation val="minMax"/>
        </c:scaling>
        <c:delete val="0"/>
        <c:axPos val="b"/>
        <c:numFmt formatCode="General" sourceLinked="0"/>
        <c:majorTickMark val="out"/>
        <c:minorTickMark val="none"/>
        <c:tickLblPos val="nextTo"/>
        <c:crossAx val="219721728"/>
        <c:crosses val="autoZero"/>
        <c:auto val="1"/>
        <c:lblAlgn val="ctr"/>
        <c:lblOffset val="100"/>
        <c:noMultiLvlLbl val="0"/>
      </c:catAx>
      <c:valAx>
        <c:axId val="219721728"/>
        <c:scaling>
          <c:orientation val="minMax"/>
          <c:max val="120"/>
        </c:scaling>
        <c:delete val="0"/>
        <c:axPos val="l"/>
        <c:majorGridlines/>
        <c:numFmt formatCode="0" sourceLinked="0"/>
        <c:majorTickMark val="out"/>
        <c:minorTickMark val="none"/>
        <c:tickLblPos val="nextTo"/>
        <c:crossAx val="219685248"/>
        <c:crosses val="autoZero"/>
        <c:crossBetween val="between"/>
        <c:majorUnit val="20"/>
        <c:minorUnit val="4"/>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06171698173356E-2"/>
          <c:y val="0.10656910310453617"/>
          <c:w val="0.91830403309203723"/>
          <c:h val="0.77466756049433216"/>
        </c:manualLayout>
      </c:layout>
      <c:lineChart>
        <c:grouping val="standard"/>
        <c:varyColors val="0"/>
        <c:ser>
          <c:idx val="1"/>
          <c:order val="0"/>
          <c:tx>
            <c:v>Commitment ceilings</c:v>
          </c:tx>
          <c:spPr>
            <a:ln w="25400">
              <a:solidFill>
                <a:srgbClr val="CBE7E5">
                  <a:lumMod val="50000"/>
                </a:srgbClr>
              </a:solidFill>
              <a:prstDash val="solid"/>
            </a:ln>
          </c:spPr>
          <c:marker>
            <c:symbol val="none"/>
          </c:marker>
          <c:cat>
            <c:numRef>
              <c:f>'Data for graph'!$C$18:$C$38</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'Data for graph'!$D$18:$D$38</c:f>
              <c:numCache>
                <c:formatCode>0.00%</c:formatCode>
                <c:ptCount val="21"/>
                <c:pt idx="0">
                  <c:v>1.0877308475316989E-2</c:v>
                </c:pt>
                <c:pt idx="1">
                  <c:v>1.0868764731973462E-2</c:v>
                </c:pt>
                <c:pt idx="2">
                  <c:v>1.0871089401470144E-2</c:v>
                </c:pt>
                <c:pt idx="3">
                  <c:v>1.0818986429670087E-2</c:v>
                </c:pt>
                <c:pt idx="4">
                  <c:v>1.1083681786272975E-2</c:v>
                </c:pt>
                <c:pt idx="5">
                  <c:v>1.1011729061096836E-2</c:v>
                </c:pt>
                <c:pt idx="6">
                  <c:v>1.0770506323454988E-2</c:v>
                </c:pt>
                <c:pt idx="7">
                  <c:v>1.0196236649062808E-2</c:v>
                </c:pt>
                <c:pt idx="8">
                  <c:v>1.0801773171297232E-2</c:v>
                </c:pt>
                <c:pt idx="9">
                  <c:v>1.1599795657225246E-2</c:v>
                </c:pt>
                <c:pt idx="10">
                  <c:v>1.1781050805358028E-2</c:v>
                </c:pt>
                <c:pt idx="11">
                  <c:v>1.1516250134446239E-2</c:v>
                </c:pt>
                <c:pt idx="12">
                  <c:v>1.1288945155582304E-2</c:v>
                </c:pt>
                <c:pt idx="13">
                  <c:v>1.1467001971048827E-2</c:v>
                </c:pt>
                <c:pt idx="14">
                  <c:v>9.0242905808132941E-3</c:v>
                </c:pt>
                <c:pt idx="15">
                  <c:v>1.1708464970020075E-2</c:v>
                </c:pt>
                <c:pt idx="16">
                  <c:v>1.0459469829657135E-2</c:v>
                </c:pt>
                <c:pt idx="17">
                  <c:v>1.038276780171923E-2</c:v>
                </c:pt>
                <c:pt idx="18">
                  <c:v>1.0157383872892637E-2</c:v>
                </c:pt>
                <c:pt idx="19">
                  <c:v>1.0144445886874425E-2</c:v>
                </c:pt>
                <c:pt idx="20">
                  <c:v>1.0122096714953014E-2</c:v>
                </c:pt>
              </c:numCache>
            </c:numRef>
          </c:val>
          <c:smooth val="0"/>
          <c:extLst xmlns:c16r2="http://schemas.microsoft.com/office/drawing/2015/06/char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6="http://schemas.microsoft.com/office/drawing/2014/chart" uri="{C3380CC4-5D6E-409C-BE32-E72D297353CC}">
              <c16:uniqueId val="{00000000-797E-4220-8BC4-C1DF2B9C7CEB}"/>
            </c:ext>
          </c:extLst>
        </c:ser>
        <c:dLbls>
          <c:showLegendKey val="0"/>
          <c:showVal val="0"/>
          <c:showCatName val="0"/>
          <c:showSerName val="0"/>
          <c:showPercent val="0"/>
          <c:showBubbleSize val="0"/>
        </c:dLbls>
        <c:marker val="1"/>
        <c:smooth val="0"/>
        <c:axId val="292988800"/>
        <c:axId val="292990336"/>
      </c:lineChart>
      <c:catAx>
        <c:axId val="292988800"/>
        <c:scaling>
          <c:orientation val="minMax"/>
        </c:scaling>
        <c:delete val="0"/>
        <c:axPos val="b"/>
        <c:numFmt formatCode="General" sourceLinked="1"/>
        <c:majorTickMark val="cross"/>
        <c:minorTickMark val="none"/>
        <c:tickLblPos val="nextTo"/>
        <c:spPr>
          <a:ln w="3175">
            <a:solidFill>
              <a:srgbClr val="000000"/>
            </a:solidFill>
            <a:prstDash val="solid"/>
          </a:ln>
        </c:spPr>
        <c:txPr>
          <a:bodyPr rot="-2700000" vert="horz"/>
          <a:lstStyle/>
          <a:p>
            <a:pPr>
              <a:defRPr/>
            </a:pPr>
            <a:endParaRPr lang="en-US"/>
          </a:p>
        </c:txPr>
        <c:crossAx val="292990336"/>
        <c:crosses val="autoZero"/>
        <c:auto val="0"/>
        <c:lblAlgn val="ctr"/>
        <c:lblOffset val="100"/>
        <c:tickLblSkip val="1"/>
        <c:tickMarkSkip val="1"/>
        <c:noMultiLvlLbl val="0"/>
      </c:catAx>
      <c:valAx>
        <c:axId val="292990336"/>
        <c:scaling>
          <c:orientation val="minMax"/>
          <c:max val="1.3000000000000003E-2"/>
          <c:min val="8.5000000000000006E-3"/>
        </c:scaling>
        <c:delete val="0"/>
        <c:axPos val="l"/>
        <c:numFmt formatCode="0.00%" sourceLinked="0"/>
        <c:majorTickMark val="cross"/>
        <c:minorTickMark val="none"/>
        <c:tickLblPos val="nextTo"/>
        <c:spPr>
          <a:ln w="3175">
            <a:solidFill>
              <a:srgbClr val="000000"/>
            </a:solidFill>
            <a:prstDash val="solid"/>
          </a:ln>
        </c:spPr>
        <c:txPr>
          <a:bodyPr rot="0" vert="horz"/>
          <a:lstStyle/>
          <a:p>
            <a:pPr>
              <a:defRPr>
                <a:solidFill>
                  <a:srgbClr val="CBE7E5"/>
                </a:solidFill>
              </a:defRPr>
            </a:pPr>
            <a:endParaRPr lang="en-US"/>
          </a:p>
        </c:txPr>
        <c:crossAx val="292988800"/>
        <c:crosses val="autoZero"/>
        <c:crossBetween val="between"/>
        <c:majorUnit val="5.0000000000000001E-4"/>
        <c:minorUnit val="5.0000000000000001E-4"/>
      </c:valAx>
      <c:spPr>
        <a:noFill/>
        <a:ln w="12700">
          <a:solidFill>
            <a:srgbClr val="FFFFFF">
              <a:lumMod val="50000"/>
            </a:srgbClr>
          </a:solidFill>
          <a:prstDash val="solid"/>
        </a:ln>
      </c:spPr>
    </c:plotArea>
    <c:legend>
      <c:legendPos val="r"/>
      <c:layout>
        <c:manualLayout>
          <c:xMode val="edge"/>
          <c:yMode val="edge"/>
          <c:x val="0.10623481781376518"/>
          <c:y val="0.70652607817962154"/>
          <c:w val="0.194036961133283"/>
          <c:h val="6.60243227172361E-2"/>
        </c:manualLayout>
      </c:layout>
      <c:overlay val="1"/>
      <c:spPr>
        <a:ln w="3175">
          <a:noFill/>
        </a:ln>
      </c:spPr>
    </c:legend>
    <c:plotVisOnly val="1"/>
    <c:dispBlanksAs val="gap"/>
    <c:showDLblsOverMax val="0"/>
  </c:chart>
  <c:spPr>
    <a:noFill/>
    <a:ln w="9525">
      <a:noFill/>
    </a:ln>
  </c:spPr>
  <c:txPr>
    <a:bodyPr/>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1.6277E-7</cdr:x>
      <cdr:y>0.95723</cdr:y>
    </cdr:from>
    <cdr:to>
      <cdr:x>0.40611</cdr:x>
      <cdr:y>1</cdr:y>
    </cdr:to>
    <cdr:sp macro="" textlink="">
      <cdr:nvSpPr>
        <cdr:cNvPr id="3" name="TextBox 1"/>
        <cdr:cNvSpPr txBox="1"/>
      </cdr:nvSpPr>
      <cdr:spPr>
        <a:xfrm xmlns:a="http://schemas.openxmlformats.org/drawingml/2006/main">
          <a:off x="1" y="4440279"/>
          <a:ext cx="2494987" cy="1983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200" b="1" i="1">
            <a:solidFill>
              <a:schemeClr val="bg1">
                <a:lumMod val="50000"/>
              </a:schemeClr>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0.36213</cdr:x>
      <cdr:y>0.10829</cdr:y>
    </cdr:from>
    <cdr:to>
      <cdr:x>0.36338</cdr:x>
      <cdr:y>0.87884</cdr:y>
    </cdr:to>
    <cdr:sp macro="" textlink="">
      <cdr:nvSpPr>
        <cdr:cNvPr id="4097" name="Line 1"/>
        <cdr:cNvSpPr>
          <a:spLocks xmlns:a="http://schemas.openxmlformats.org/drawingml/2006/main" noChangeShapeType="1"/>
        </cdr:cNvSpPr>
      </cdr:nvSpPr>
      <cdr:spPr bwMode="auto">
        <a:xfrm xmlns:a="http://schemas.openxmlformats.org/drawingml/2006/main" flipV="1">
          <a:off x="4259924" y="714816"/>
          <a:ext cx="14705" cy="5086266"/>
        </a:xfrm>
        <a:prstGeom xmlns:a="http://schemas.openxmlformats.org/drawingml/2006/main" prst="line">
          <a:avLst/>
        </a:prstGeom>
        <a:noFill xmlns:a="http://schemas.openxmlformats.org/drawingml/2006/main"/>
        <a:ln xmlns:a="http://schemas.openxmlformats.org/drawingml/2006/main" w="9525">
          <a:solidFill>
            <a:schemeClr val="bg1">
              <a:lumMod val="75000"/>
            </a:schemeClr>
          </a:solidFill>
          <a:prstDash val="lg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0.6682</cdr:x>
      <cdr:y>0.1081</cdr:y>
    </cdr:from>
    <cdr:to>
      <cdr:x>0.66998</cdr:x>
      <cdr:y>0.87869</cdr:y>
    </cdr:to>
    <cdr:sp macro="" textlink="">
      <cdr:nvSpPr>
        <cdr:cNvPr id="4098" name="Line 2"/>
        <cdr:cNvSpPr>
          <a:spLocks xmlns:a="http://schemas.openxmlformats.org/drawingml/2006/main" noChangeShapeType="1"/>
        </cdr:cNvSpPr>
      </cdr:nvSpPr>
      <cdr:spPr bwMode="auto">
        <a:xfrm xmlns:a="http://schemas.openxmlformats.org/drawingml/2006/main" flipV="1">
          <a:off x="7860331" y="713543"/>
          <a:ext cx="20938" cy="5086529"/>
        </a:xfrm>
        <a:prstGeom xmlns:a="http://schemas.openxmlformats.org/drawingml/2006/main" prst="line">
          <a:avLst/>
        </a:prstGeom>
        <a:noFill xmlns:a="http://schemas.openxmlformats.org/drawingml/2006/main"/>
        <a:ln xmlns:a="http://schemas.openxmlformats.org/drawingml/2006/main" w="9525">
          <a:solidFill>
            <a:schemeClr val="bg1">
              <a:lumMod val="75000"/>
            </a:schemeClr>
          </a:solidFill>
          <a:prstDash val="lg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0.01093</cdr:x>
      <cdr:y>0.04867</cdr:y>
    </cdr:from>
    <cdr:to>
      <cdr:x>0.17466</cdr:x>
      <cdr:y>0.08085</cdr:y>
    </cdr:to>
    <cdr:sp macro="" textlink="">
      <cdr:nvSpPr>
        <cdr:cNvPr id="4099" name="Text Box 3"/>
        <cdr:cNvSpPr txBox="1">
          <a:spLocks xmlns:a="http://schemas.openxmlformats.org/drawingml/2006/main" noChangeArrowheads="1"/>
        </cdr:cNvSpPr>
      </cdr:nvSpPr>
      <cdr:spPr bwMode="auto">
        <a:xfrm xmlns:a="http://schemas.openxmlformats.org/drawingml/2006/main">
          <a:off x="60772" y="209549"/>
          <a:ext cx="910778" cy="138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bg-BG" sz="800" b="0" i="0" u="none" strike="noStrike" baseline="0">
              <a:solidFill>
                <a:srgbClr val="000000"/>
              </a:solidFill>
              <a:latin typeface="Arial"/>
            </a:rPr>
            <a:t>% от БНД на ЕС</a:t>
          </a:r>
          <a:endParaRPr lang="en-GB"/>
        </a:p>
      </cdr:txBody>
    </cdr:sp>
  </cdr:relSizeAnchor>
  <cdr:relSizeAnchor xmlns:cdr="http://schemas.openxmlformats.org/drawingml/2006/chartDrawing">
    <cdr:from>
      <cdr:x>0.01199</cdr:x>
      <cdr:y>0.04335</cdr:y>
    </cdr:from>
    <cdr:to>
      <cdr:x>0.09077</cdr:x>
      <cdr:y>0.08407</cdr:y>
    </cdr:to>
    <cdr:sp macro="" textlink="">
      <cdr:nvSpPr>
        <cdr:cNvPr id="4" name="Text Box 3"/>
        <cdr:cNvSpPr txBox="1">
          <a:spLocks xmlns:a="http://schemas.openxmlformats.org/drawingml/2006/main" noChangeArrowheads="1"/>
        </cdr:cNvSpPr>
      </cdr:nvSpPr>
      <cdr:spPr bwMode="auto">
        <a:xfrm xmlns:a="http://schemas.openxmlformats.org/drawingml/2006/main">
          <a:off x="66675" y="186635"/>
          <a:ext cx="438242" cy="17531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endParaRPr lang="en-GB">
            <a:solidFill>
              <a:srgbClr val="000000"/>
            </a:solidFill>
          </a:endParaRPr>
        </a:p>
      </cdr:txBody>
    </cdr:sp>
  </cdr:relSizeAnchor>
  <cdr:relSizeAnchor xmlns:cdr="http://schemas.openxmlformats.org/drawingml/2006/chartDrawing">
    <cdr:from>
      <cdr:x>0.68607</cdr:x>
      <cdr:y>0.25626</cdr:y>
    </cdr:from>
    <cdr:to>
      <cdr:x>0.96233</cdr:x>
      <cdr:y>0.35806</cdr:y>
    </cdr:to>
    <cdr:sp macro="" textlink="">
      <cdr:nvSpPr>
        <cdr:cNvPr id="18" name="Rectangle 25"/>
        <cdr:cNvSpPr>
          <a:spLocks xmlns:a="http://schemas.openxmlformats.org/drawingml/2006/main" noChangeArrowheads="1"/>
        </cdr:cNvSpPr>
      </cdr:nvSpPr>
      <cdr:spPr bwMode="auto">
        <a:xfrm xmlns:a="http://schemas.openxmlformats.org/drawingml/2006/main">
          <a:off x="3816350" y="1261931"/>
          <a:ext cx="1536700" cy="50130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0" tIns="0" rIns="0" bIns="0" anchor="t" upright="1"/>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sz="1000"/>
          </a:pPr>
          <a:r>
            <a:rPr lang="bg-BG" sz="800" b="0" i="0" u="none" strike="noStrike" baseline="0">
              <a:solidFill>
                <a:srgbClr val="276360"/>
              </a:solidFill>
              <a:latin typeface="Times New Roman" panose="02020603050405020304" pitchFamily="18" charset="0"/>
            </a:rPr>
            <a:t>1,20 % от БНД </a:t>
          </a:r>
        </a:p>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sz="1000"/>
          </a:pPr>
          <a:r>
            <a:rPr lang="bg-BG" sz="800" b="0" i="0" u="none" strike="noStrike" baseline="0">
              <a:solidFill>
                <a:srgbClr val="276360"/>
              </a:solidFill>
              <a:latin typeface="Times New Roman" panose="02020603050405020304" pitchFamily="18" charset="0"/>
              <a:cs typeface="Times New Roman" panose="02020603050405020304" pitchFamily="18" charset="0"/>
            </a:rPr>
            <a:t>(</a:t>
          </a:r>
          <a:r>
            <a:rPr lang="bg-BG" sz="800">
              <a:latin typeface="Times New Roman" panose="02020603050405020304" pitchFamily="18" charset="0"/>
              <a:cs typeface="Times New Roman" panose="02020603050405020304" pitchFamily="18" charset="0"/>
            </a:rPr>
            <a:t>Европейска система от национални и регионални сметки</a:t>
          </a:r>
          <a:r>
            <a:rPr lang="bg-BG" sz="800" b="0" i="0" u="none" strike="noStrike" baseline="0">
              <a:solidFill>
                <a:srgbClr val="276360"/>
              </a:solidFill>
              <a:latin typeface="Times New Roman" panose="02020603050405020304" pitchFamily="18" charset="0"/>
              <a:cs typeface="Times New Roman" panose="02020603050405020304" pitchFamily="18" charset="0"/>
            </a:rPr>
            <a:t>)</a:t>
          </a:r>
          <a:endParaRPr lang="en-GB" sz="800">
            <a:solidFill>
              <a:srgbClr val="27636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0.06795</cdr:x>
      <cdr:y>0.47076</cdr:y>
    </cdr:from>
    <cdr:to>
      <cdr:x>0.36677</cdr:x>
      <cdr:y>0.47119</cdr:y>
    </cdr:to>
    <cdr:sp macro="" textlink="">
      <cdr:nvSpPr>
        <cdr:cNvPr id="51" name="Line 6"/>
        <cdr:cNvSpPr>
          <a:spLocks xmlns:a="http://schemas.openxmlformats.org/drawingml/2006/main" noChangeShapeType="1"/>
        </cdr:cNvSpPr>
      </cdr:nvSpPr>
      <cdr:spPr bwMode="auto">
        <a:xfrm xmlns:a="http://schemas.openxmlformats.org/drawingml/2006/main">
          <a:off x="377980" y="2318220"/>
          <a:ext cx="1662242" cy="2135"/>
        </a:xfrm>
        <a:prstGeom xmlns:a="http://schemas.openxmlformats.org/drawingml/2006/main" prst="line">
          <a:avLst/>
        </a:prstGeom>
        <a:noFill xmlns:a="http://schemas.openxmlformats.org/drawingml/2006/main"/>
        <a:ln xmlns:a="http://schemas.openxmlformats.org/drawingml/2006/main" w="6350">
          <a:solidFill>
            <a:srgbClr val="004240"/>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0.36868</cdr:x>
      <cdr:y>0.42704</cdr:y>
    </cdr:from>
    <cdr:to>
      <cdr:x>0.67369</cdr:x>
      <cdr:y>0.42719</cdr:y>
    </cdr:to>
    <cdr:sp macro="" textlink="">
      <cdr:nvSpPr>
        <cdr:cNvPr id="52" name="Line 7"/>
        <cdr:cNvSpPr>
          <a:spLocks xmlns:a="http://schemas.openxmlformats.org/drawingml/2006/main" noChangeShapeType="1"/>
        </cdr:cNvSpPr>
      </cdr:nvSpPr>
      <cdr:spPr bwMode="auto">
        <a:xfrm xmlns:a="http://schemas.openxmlformats.org/drawingml/2006/main">
          <a:off x="2050810" y="2102925"/>
          <a:ext cx="1696645" cy="723"/>
        </a:xfrm>
        <a:prstGeom xmlns:a="http://schemas.openxmlformats.org/drawingml/2006/main" prst="line">
          <a:avLst/>
        </a:prstGeom>
        <a:noFill xmlns:a="http://schemas.openxmlformats.org/drawingml/2006/main"/>
        <a:ln xmlns:a="http://schemas.openxmlformats.org/drawingml/2006/main" w="6350">
          <a:solidFill>
            <a:srgbClr val="004240"/>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0.66704</cdr:x>
      <cdr:y>0.5706</cdr:y>
    </cdr:from>
    <cdr:to>
      <cdr:x>0.9863</cdr:x>
      <cdr:y>0.57101</cdr:y>
    </cdr:to>
    <cdr:sp macro="" textlink="">
      <cdr:nvSpPr>
        <cdr:cNvPr id="55" name="Line 42"/>
        <cdr:cNvSpPr>
          <a:spLocks xmlns:a="http://schemas.openxmlformats.org/drawingml/2006/main" noChangeShapeType="1"/>
        </cdr:cNvSpPr>
      </cdr:nvSpPr>
      <cdr:spPr bwMode="auto">
        <a:xfrm xmlns:a="http://schemas.openxmlformats.org/drawingml/2006/main" flipV="1">
          <a:off x="3710456" y="2809874"/>
          <a:ext cx="1775944" cy="2037"/>
        </a:xfrm>
        <a:prstGeom xmlns:a="http://schemas.openxmlformats.org/drawingml/2006/main" prst="line">
          <a:avLst/>
        </a:prstGeom>
        <a:noFill xmlns:a="http://schemas.openxmlformats.org/drawingml/2006/main"/>
        <a:ln xmlns:a="http://schemas.openxmlformats.org/drawingml/2006/main" w="6350">
          <a:solidFill>
            <a:srgbClr val="004240"/>
          </a:solidFill>
          <a:prstDash val="dash"/>
          <a:round/>
          <a:headEnd/>
          <a:tailEnd/>
        </a:ln>
        <a:effectLst xmlns:a="http://schemas.openxmlformats.org/drawingml/2006/main"/>
        <a:extLst xmlns:a="http://schemas.openxmlformats.org/drawingml/2006/main">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0.7454</cdr:x>
      <cdr:y>0.59967</cdr:y>
    </cdr:from>
    <cdr:to>
      <cdr:x>0.89041</cdr:x>
      <cdr:y>0.64797</cdr:y>
    </cdr:to>
    <cdr:sp macro="" textlink="">
      <cdr:nvSpPr>
        <cdr:cNvPr id="56" name="Text Box 44"/>
        <cdr:cNvSpPr txBox="1">
          <a:spLocks xmlns:a="http://schemas.openxmlformats.org/drawingml/2006/main" noChangeArrowheads="1"/>
        </cdr:cNvSpPr>
      </cdr:nvSpPr>
      <cdr:spPr bwMode="auto">
        <a:xfrm xmlns:a="http://schemas.openxmlformats.org/drawingml/2006/main">
          <a:off x="4146362" y="2953036"/>
          <a:ext cx="806638" cy="2378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18288" tIns="22860" rIns="0" bIns="0" anchor="t" upright="1">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bg-BG" sz="900" b="0" i="0" u="none" strike="noStrike" baseline="0">
              <a:solidFill>
                <a:srgbClr val="004240"/>
              </a:solidFill>
              <a:latin typeface="Times New Roman" panose="02020603050405020304" pitchFamily="18" charset="0"/>
            </a:rPr>
            <a:t>14-20 средно 1,03 %</a:t>
          </a:r>
          <a:endParaRPr lang="en-GB" sz="900">
            <a:solidFill>
              <a:srgbClr val="00424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0.46032</cdr:x>
      <cdr:y>0.43812</cdr:y>
    </cdr:from>
    <cdr:to>
      <cdr:x>0.63207</cdr:x>
      <cdr:y>0.51257</cdr:y>
    </cdr:to>
    <cdr:sp macro="" textlink="">
      <cdr:nvSpPr>
        <cdr:cNvPr id="57" name="Text Box 11"/>
        <cdr:cNvSpPr txBox="1">
          <a:spLocks xmlns:a="http://schemas.openxmlformats.org/drawingml/2006/main" noChangeArrowheads="1"/>
        </cdr:cNvSpPr>
      </cdr:nvSpPr>
      <cdr:spPr bwMode="auto">
        <a:xfrm xmlns:a="http://schemas.openxmlformats.org/drawingml/2006/main">
          <a:off x="2560552" y="2157511"/>
          <a:ext cx="955376" cy="3666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bg-BG" sz="900" b="0" i="0" u="none" strike="noStrike" baseline="0">
              <a:solidFill>
                <a:srgbClr val="004240"/>
              </a:solidFill>
              <a:latin typeface="Times New Roman" panose="02020603050405020304" pitchFamily="18" charset="0"/>
            </a:rPr>
            <a:t>07-13 средно 1,12 %</a:t>
          </a:r>
          <a:endParaRPr lang="en-GB" sz="900">
            <a:solidFill>
              <a:srgbClr val="00424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0.09372</cdr:x>
      <cdr:y>0.48396</cdr:y>
    </cdr:from>
    <cdr:to>
      <cdr:x>0.26447</cdr:x>
      <cdr:y>0.56673</cdr:y>
    </cdr:to>
    <cdr:sp macro="" textlink="">
      <cdr:nvSpPr>
        <cdr:cNvPr id="58" name="Text Box 10"/>
        <cdr:cNvSpPr txBox="1">
          <a:spLocks xmlns:a="http://schemas.openxmlformats.org/drawingml/2006/main" noChangeArrowheads="1"/>
        </cdr:cNvSpPr>
      </cdr:nvSpPr>
      <cdr:spPr bwMode="auto">
        <a:xfrm xmlns:a="http://schemas.openxmlformats.org/drawingml/2006/main">
          <a:off x="521327" y="2383210"/>
          <a:ext cx="949814" cy="40761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bg-BG" sz="900" b="0" i="0" u="none" strike="noStrike" baseline="0">
              <a:solidFill>
                <a:srgbClr val="004240"/>
              </a:solidFill>
              <a:latin typeface="Times New Roman" panose="02020603050405020304" pitchFamily="18" charset="0"/>
            </a:rPr>
            <a:t>00-06 средно 1,09 %</a:t>
          </a:r>
          <a:endParaRPr lang="en-GB" sz="900">
            <a:solidFill>
              <a:srgbClr val="00424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0.6398</cdr:x>
      <cdr:y>0.23311</cdr:y>
    </cdr:from>
    <cdr:to>
      <cdr:x>0.66877</cdr:x>
      <cdr:y>0.23311</cdr:y>
    </cdr:to>
    <cdr:sp macro="" textlink="">
      <cdr:nvSpPr>
        <cdr:cNvPr id="47" name="Line 24"/>
        <cdr:cNvSpPr>
          <a:spLocks xmlns:a="http://schemas.openxmlformats.org/drawingml/2006/main" noChangeShapeType="1"/>
        </cdr:cNvSpPr>
      </cdr:nvSpPr>
      <cdr:spPr bwMode="auto">
        <a:xfrm xmlns:a="http://schemas.openxmlformats.org/drawingml/2006/main" flipV="1">
          <a:off x="3558924" y="1147932"/>
          <a:ext cx="161171" cy="1"/>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en-GB"/>
        </a:p>
      </cdr:txBody>
    </cdr:sp>
  </cdr:relSizeAnchor>
  <cdr:relSizeAnchor xmlns:cdr="http://schemas.openxmlformats.org/drawingml/2006/chartDrawing">
    <cdr:from>
      <cdr:x>0.50344</cdr:x>
      <cdr:y>0.18793</cdr:y>
    </cdr:from>
    <cdr:to>
      <cdr:x>0.6349</cdr:x>
      <cdr:y>0.30368</cdr:y>
    </cdr:to>
    <cdr:sp macro="" textlink="">
      <cdr:nvSpPr>
        <cdr:cNvPr id="2" name="TextBox 1"/>
        <cdr:cNvSpPr txBox="1"/>
      </cdr:nvSpPr>
      <cdr:spPr>
        <a:xfrm xmlns:a="http://schemas.openxmlformats.org/drawingml/2006/main">
          <a:off x="2800435" y="925464"/>
          <a:ext cx="731260" cy="56996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800">
              <a:solidFill>
                <a:srgbClr val="276360"/>
              </a:solidFill>
              <a:latin typeface="Times New Roman" panose="02020603050405020304" pitchFamily="18" charset="0"/>
              <a:cs typeface="Times New Roman" panose="02020603050405020304" pitchFamily="18" charset="0"/>
            </a:rPr>
            <a:t/>
          </a:r>
          <a:br>
            <a:rPr lang="en-GB" sz="800">
              <a:solidFill>
                <a:srgbClr val="276360"/>
              </a:solidFill>
              <a:latin typeface="Times New Roman" panose="02020603050405020304" pitchFamily="18" charset="0"/>
              <a:cs typeface="Times New Roman" panose="02020603050405020304" pitchFamily="18" charset="0"/>
            </a:rPr>
          </a:br>
          <a:r>
            <a:rPr lang="bg-BG" sz="800">
              <a:latin typeface="Times New Roman" panose="02020603050405020304" pitchFamily="18" charset="0"/>
              <a:cs typeface="Times New Roman" panose="02020603050405020304" pitchFamily="18" charset="0"/>
            </a:rPr>
            <a:t>1,23 % от БНД, </a:t>
          </a:r>
          <a:r>
            <a:rPr lang="en-GB" sz="800">
              <a:latin typeface="Times New Roman" panose="02020603050405020304" pitchFamily="18" charset="0"/>
              <a:cs typeface="Times New Roman" panose="02020603050405020304" pitchFamily="18" charset="0"/>
            </a:rPr>
            <a:t/>
          </a:r>
          <a:br>
            <a:rPr lang="en-GB" sz="800">
              <a:latin typeface="Times New Roman" panose="02020603050405020304" pitchFamily="18" charset="0"/>
              <a:cs typeface="Times New Roman" panose="02020603050405020304" pitchFamily="18" charset="0"/>
            </a:rPr>
          </a:br>
          <a:r>
            <a:rPr lang="bg-BG" sz="800">
              <a:latin typeface="Times New Roman" panose="02020603050405020304" pitchFamily="18" charset="0"/>
              <a:cs typeface="Times New Roman" panose="02020603050405020304" pitchFamily="18" charset="0"/>
            </a:rPr>
            <a:t>включително </a:t>
          </a:r>
          <a:r>
            <a:rPr lang="en-GB" sz="800">
              <a:latin typeface="Times New Roman" panose="02020603050405020304" pitchFamily="18" charset="0"/>
              <a:cs typeface="Times New Roman" panose="02020603050405020304" pitchFamily="18" charset="0"/>
            </a:rPr>
            <a:t/>
          </a:r>
          <a:br>
            <a:rPr lang="en-GB" sz="800">
              <a:latin typeface="Times New Roman" panose="02020603050405020304" pitchFamily="18" charset="0"/>
              <a:cs typeface="Times New Roman" panose="02020603050405020304" pitchFamily="18" charset="0"/>
            </a:rPr>
          </a:br>
          <a:r>
            <a:rPr lang="bg-BG" sz="800">
              <a:latin typeface="Times New Roman" panose="02020603050405020304" pitchFamily="18" charset="0"/>
              <a:cs typeface="Times New Roman" panose="02020603050405020304" pitchFamily="18" charset="0"/>
            </a:rPr>
            <a:t>FISIM</a:t>
          </a:r>
          <a:endParaRPr lang="en-GB" sz="800">
            <a:solidFill>
              <a:srgbClr val="27636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0.48901</cdr:x>
      <cdr:y>0.20973</cdr:y>
    </cdr:from>
    <cdr:to>
      <cdr:x>0.48955</cdr:x>
      <cdr:y>0.23402</cdr:y>
    </cdr:to>
    <cdr:sp macro="" textlink="">
      <cdr:nvSpPr>
        <cdr:cNvPr id="69" name="Line 24"/>
        <cdr:cNvSpPr>
          <a:spLocks xmlns:a="http://schemas.openxmlformats.org/drawingml/2006/main" noChangeShapeType="1"/>
        </cdr:cNvSpPr>
      </cdr:nvSpPr>
      <cdr:spPr bwMode="auto">
        <a:xfrm xmlns:a="http://schemas.openxmlformats.org/drawingml/2006/main" flipH="1" flipV="1">
          <a:off x="2720176" y="1032811"/>
          <a:ext cx="2982" cy="119584"/>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0.14489</cdr:x>
      <cdr:y>0.14507</cdr:y>
    </cdr:from>
    <cdr:to>
      <cdr:x>0.44521</cdr:x>
      <cdr:y>0.33656</cdr:y>
    </cdr:to>
    <cdr:sp macro="" textlink="">
      <cdr:nvSpPr>
        <cdr:cNvPr id="3" name="TextBox 2"/>
        <cdr:cNvSpPr txBox="1"/>
      </cdr:nvSpPr>
      <cdr:spPr>
        <a:xfrm xmlns:a="http://schemas.openxmlformats.org/drawingml/2006/main">
          <a:off x="805965" y="714375"/>
          <a:ext cx="1670560" cy="9429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800">
              <a:solidFill>
                <a:srgbClr val="276360"/>
              </a:solidFill>
              <a:latin typeface="Times New Roman" panose="02020603050405020304" pitchFamily="18" charset="0"/>
              <a:cs typeface="Times New Roman" panose="02020603050405020304" pitchFamily="18" charset="0"/>
            </a:rPr>
            <a:t/>
          </a:r>
          <a:br>
            <a:rPr lang="en-GB" sz="800">
              <a:solidFill>
                <a:srgbClr val="276360"/>
              </a:solidFill>
              <a:latin typeface="Times New Roman" panose="02020603050405020304" pitchFamily="18" charset="0"/>
              <a:cs typeface="Times New Roman" panose="02020603050405020304" pitchFamily="18" charset="0"/>
            </a:rPr>
          </a:br>
          <a:r>
            <a:rPr lang="en-GB" sz="800">
              <a:solidFill>
                <a:srgbClr val="276360"/>
              </a:solidFill>
              <a:effectLst/>
              <a:latin typeface="Times New Roman" panose="02020603050405020304" pitchFamily="18" charset="0"/>
              <a:ea typeface="+mn-ea"/>
              <a:cs typeface="Times New Roman" panose="02020603050405020304" pitchFamily="18" charset="0"/>
            </a:rPr>
            <a:t/>
          </a:r>
          <a:br>
            <a:rPr lang="en-GB" sz="800">
              <a:solidFill>
                <a:srgbClr val="276360"/>
              </a:solidFill>
              <a:effectLst/>
              <a:latin typeface="Times New Roman" panose="02020603050405020304" pitchFamily="18" charset="0"/>
              <a:ea typeface="+mn-ea"/>
              <a:cs typeface="Times New Roman" panose="02020603050405020304" pitchFamily="18" charset="0"/>
            </a:rPr>
          </a:br>
          <a:r>
            <a:rPr lang="bg-BG" sz="800">
              <a:latin typeface="Times New Roman" panose="02020603050405020304" pitchFamily="18" charset="0"/>
              <a:cs typeface="Times New Roman" panose="02020603050405020304" pitchFamily="18" charset="0"/>
            </a:rPr>
            <a:t>1,27 % от БНД = 1,24% от БНД, </a:t>
          </a:r>
          <a:r>
            <a:rPr lang="en-GB" sz="800">
              <a:latin typeface="Times New Roman" panose="02020603050405020304" pitchFamily="18" charset="0"/>
              <a:cs typeface="Times New Roman" panose="02020603050405020304" pitchFamily="18" charset="0"/>
            </a:rPr>
            <a:t/>
          </a:r>
          <a:br>
            <a:rPr lang="en-GB" sz="800">
              <a:latin typeface="Times New Roman" panose="02020603050405020304" pitchFamily="18" charset="0"/>
              <a:cs typeface="Times New Roman" panose="02020603050405020304" pitchFamily="18" charset="0"/>
            </a:rPr>
          </a:br>
          <a:r>
            <a:rPr lang="bg-BG" sz="800">
              <a:latin typeface="Times New Roman" panose="02020603050405020304" pitchFamily="18" charset="0"/>
              <a:cs typeface="Times New Roman" panose="02020603050405020304" pitchFamily="18" charset="0"/>
            </a:rPr>
            <a:t>с изключение на косвено измерените </a:t>
          </a:r>
          <a:r>
            <a:rPr lang="en-GB" sz="800">
              <a:latin typeface="Times New Roman" panose="02020603050405020304" pitchFamily="18" charset="0"/>
              <a:cs typeface="Times New Roman" panose="02020603050405020304" pitchFamily="18" charset="0"/>
            </a:rPr>
            <a:t/>
          </a:r>
          <a:br>
            <a:rPr lang="en-GB" sz="800">
              <a:latin typeface="Times New Roman" panose="02020603050405020304" pitchFamily="18" charset="0"/>
              <a:cs typeface="Times New Roman" panose="02020603050405020304" pitchFamily="18" charset="0"/>
            </a:rPr>
          </a:br>
          <a:r>
            <a:rPr lang="bg-BG" sz="800">
              <a:latin typeface="Times New Roman" panose="02020603050405020304" pitchFamily="18" charset="0"/>
              <a:cs typeface="Times New Roman" panose="02020603050405020304" pitchFamily="18" charset="0"/>
            </a:rPr>
            <a:t>услуги на финансовите посредници</a:t>
          </a:r>
          <a:r>
            <a:rPr lang="en-GB" sz="800">
              <a:latin typeface="Times New Roman" panose="02020603050405020304" pitchFamily="18" charset="0"/>
              <a:cs typeface="Times New Roman" panose="02020603050405020304" pitchFamily="18" charset="0"/>
            </a:rPr>
            <a:t/>
          </a:r>
          <a:br>
            <a:rPr lang="en-GB" sz="800">
              <a:latin typeface="Times New Roman" panose="02020603050405020304" pitchFamily="18" charset="0"/>
              <a:cs typeface="Times New Roman" panose="02020603050405020304" pitchFamily="18" charset="0"/>
            </a:rPr>
          </a:br>
          <a:r>
            <a:rPr lang="bg-BG" sz="800">
              <a:latin typeface="Times New Roman" panose="02020603050405020304" pitchFamily="18" charset="0"/>
              <a:cs typeface="Times New Roman" panose="02020603050405020304" pitchFamily="18" charset="0"/>
            </a:rPr>
            <a:t>(FISIM)</a:t>
          </a:r>
          <a:endParaRPr lang="en-GB" sz="800">
            <a:solidFill>
              <a:srgbClr val="27636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0.71003</cdr:x>
      <cdr:y>0.7811</cdr:y>
    </cdr:from>
    <cdr:to>
      <cdr:x>0.73364</cdr:x>
      <cdr:y>0.79985</cdr:y>
    </cdr:to>
    <cdr:cxnSp macro="">
      <cdr:nvCxnSpPr>
        <cdr:cNvPr id="9" name="Straight Arrow Connector 8"/>
        <cdr:cNvCxnSpPr/>
      </cdr:nvCxnSpPr>
      <cdr:spPr>
        <a:xfrm xmlns:a="http://schemas.openxmlformats.org/drawingml/2006/main" flipH="1" flipV="1">
          <a:off x="8352293" y="5155919"/>
          <a:ext cx="277733" cy="123765"/>
        </a:xfrm>
        <a:prstGeom xmlns:a="http://schemas.openxmlformats.org/drawingml/2006/main" prst="straightConnector1">
          <a:avLst/>
        </a:prstGeom>
        <a:ln xmlns:a="http://schemas.openxmlformats.org/drawingml/2006/main">
          <a:solidFill>
            <a:sysClr val="windowText" lastClr="00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0.69418</cdr:x>
      <cdr:y>0.81749</cdr:y>
    </cdr:from>
    <cdr:to>
      <cdr:x>0.8476</cdr:x>
      <cdr:y>0.85493</cdr:y>
    </cdr:to>
    <cdr:sp macro="" textlink="">
      <cdr:nvSpPr>
        <cdr:cNvPr id="14" name="TextBox 13"/>
        <cdr:cNvSpPr txBox="1"/>
      </cdr:nvSpPr>
      <cdr:spPr>
        <a:xfrm xmlns:a="http://schemas.openxmlformats.org/drawingml/2006/main">
          <a:off x="3861446" y="4025668"/>
          <a:ext cx="853429" cy="1843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bg-BG" sz="800">
              <a:latin typeface="Times New Roman" panose="02020603050405020304" pitchFamily="18" charset="0"/>
              <a:cs typeface="Times New Roman" panose="02020603050405020304" pitchFamily="18" charset="0"/>
            </a:rPr>
            <a:t>Преразгледани данни за 2015 г.</a:t>
          </a:r>
        </a:p>
      </cdr:txBody>
    </cdr:sp>
  </cdr:relSizeAnchor>
  <cdr:relSizeAnchor xmlns:cdr="http://schemas.openxmlformats.org/drawingml/2006/chartDrawing">
    <cdr:from>
      <cdr:x>0.85529</cdr:x>
      <cdr:y>0.86147</cdr:y>
    </cdr:from>
    <cdr:to>
      <cdr:x>0.92841</cdr:x>
      <cdr:y>1</cdr:y>
    </cdr:to>
    <cdr:sp macro="" textlink="">
      <cdr:nvSpPr>
        <cdr:cNvPr id="15" name="TextBox 14"/>
        <cdr:cNvSpPr txBox="1"/>
      </cdr:nvSpPr>
      <cdr:spPr>
        <a:xfrm xmlns:a="http://schemas.openxmlformats.org/drawingml/2006/main">
          <a:off x="10696576" y="64103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0.06347</cdr:x>
      <cdr:y>0.20971</cdr:y>
    </cdr:from>
    <cdr:to>
      <cdr:x>0.15385</cdr:x>
      <cdr:y>0.2098</cdr:y>
    </cdr:to>
    <cdr:sp macro="" textlink="">
      <cdr:nvSpPr>
        <cdr:cNvPr id="43" name="Line 24"/>
        <cdr:cNvSpPr>
          <a:spLocks xmlns:a="http://schemas.openxmlformats.org/drawingml/2006/main" noChangeShapeType="1"/>
        </cdr:cNvSpPr>
      </cdr:nvSpPr>
      <cdr:spPr bwMode="auto">
        <a:xfrm xmlns:a="http://schemas.openxmlformats.org/drawingml/2006/main">
          <a:off x="353058" y="1032701"/>
          <a:ext cx="502748" cy="443"/>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0.66883</cdr:x>
      <cdr:y>0.23198</cdr:y>
    </cdr:from>
    <cdr:to>
      <cdr:x>0.67059</cdr:x>
      <cdr:y>0.27273</cdr:y>
    </cdr:to>
    <cdr:sp macro="" textlink="">
      <cdr:nvSpPr>
        <cdr:cNvPr id="34" name="Line 24"/>
        <cdr:cNvSpPr>
          <a:spLocks xmlns:a="http://schemas.openxmlformats.org/drawingml/2006/main" noChangeShapeType="1"/>
        </cdr:cNvSpPr>
      </cdr:nvSpPr>
      <cdr:spPr bwMode="auto">
        <a:xfrm xmlns:a="http://schemas.openxmlformats.org/drawingml/2006/main" flipV="1">
          <a:off x="3720433" y="1142374"/>
          <a:ext cx="9817" cy="200664"/>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GB"/>
        </a:p>
      </cdr:txBody>
    </cdr:sp>
  </cdr:relSizeAnchor>
  <cdr:relSizeAnchor xmlns:cdr="http://schemas.openxmlformats.org/drawingml/2006/chartDrawing">
    <cdr:from>
      <cdr:x>0.4319</cdr:x>
      <cdr:y>0.2096</cdr:y>
    </cdr:from>
    <cdr:to>
      <cdr:x>0.48801</cdr:x>
      <cdr:y>0.2098</cdr:y>
    </cdr:to>
    <cdr:sp macro="" textlink="">
      <cdr:nvSpPr>
        <cdr:cNvPr id="24" name="Line 24"/>
        <cdr:cNvSpPr>
          <a:spLocks xmlns:a="http://schemas.openxmlformats.org/drawingml/2006/main" noChangeShapeType="1"/>
        </cdr:cNvSpPr>
      </cdr:nvSpPr>
      <cdr:spPr bwMode="auto">
        <a:xfrm xmlns:a="http://schemas.openxmlformats.org/drawingml/2006/main">
          <a:off x="2402492" y="1032144"/>
          <a:ext cx="312111" cy="999"/>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0.48973</cdr:x>
      <cdr:y>0.23404</cdr:y>
    </cdr:from>
    <cdr:to>
      <cdr:x>0.51884</cdr:x>
      <cdr:y>0.23404</cdr:y>
    </cdr:to>
    <cdr:sp macro="" textlink="">
      <cdr:nvSpPr>
        <cdr:cNvPr id="25" name="Line 24"/>
        <cdr:cNvSpPr>
          <a:spLocks xmlns:a="http://schemas.openxmlformats.org/drawingml/2006/main" noChangeShapeType="1"/>
        </cdr:cNvSpPr>
      </cdr:nvSpPr>
      <cdr:spPr bwMode="auto">
        <a:xfrm xmlns:a="http://schemas.openxmlformats.org/drawingml/2006/main">
          <a:off x="2724149" y="1152524"/>
          <a:ext cx="161925" cy="1"/>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0.68048</cdr:x>
      <cdr:y>0.2703</cdr:y>
    </cdr:from>
    <cdr:to>
      <cdr:x>0.76142</cdr:x>
      <cdr:y>0.27047</cdr:y>
    </cdr:to>
    <cdr:sp macro="" textlink="">
      <cdr:nvSpPr>
        <cdr:cNvPr id="26" name="Line 24"/>
        <cdr:cNvSpPr>
          <a:spLocks xmlns:a="http://schemas.openxmlformats.org/drawingml/2006/main" noChangeShapeType="1"/>
        </cdr:cNvSpPr>
      </cdr:nvSpPr>
      <cdr:spPr bwMode="auto">
        <a:xfrm xmlns:a="http://schemas.openxmlformats.org/drawingml/2006/main" flipV="1">
          <a:off x="3785238" y="1331080"/>
          <a:ext cx="450212" cy="825"/>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0.88879</cdr:x>
      <cdr:y>0.2703</cdr:y>
    </cdr:from>
    <cdr:to>
      <cdr:x>0.96972</cdr:x>
      <cdr:y>0.27047</cdr:y>
    </cdr:to>
    <cdr:sp macro="" textlink="">
      <cdr:nvSpPr>
        <cdr:cNvPr id="28" name="Line 24"/>
        <cdr:cNvSpPr>
          <a:spLocks xmlns:a="http://schemas.openxmlformats.org/drawingml/2006/main" noChangeShapeType="1"/>
        </cdr:cNvSpPr>
      </cdr:nvSpPr>
      <cdr:spPr bwMode="auto">
        <a:xfrm xmlns:a="http://schemas.openxmlformats.org/drawingml/2006/main" flipV="1">
          <a:off x="4943976" y="1331080"/>
          <a:ext cx="450212" cy="825"/>
        </a:xfrm>
        <a:prstGeom xmlns:a="http://schemas.openxmlformats.org/drawingml/2006/main" prst="line">
          <a:avLst/>
        </a:prstGeom>
        <a:noFill xmlns:a="http://schemas.openxmlformats.org/drawingml/2006/main"/>
        <a:ln xmlns:a="http://schemas.openxmlformats.org/drawingml/2006/main" w="3175">
          <a:solidFill>
            <a:srgbClr val="00A29F"/>
          </a:solidFill>
          <a:prstDash val="dash"/>
          <a:round/>
          <a:headEnd/>
          <a:tailEnd/>
        </a:ln>
        <a:extLst xmlns:a="http://schemas.openxmlformats.org/drawingml/2006/main">
          <a:ext uri="{909E8E84-426E-40DD-AFC4-6F175D3DCCD1}">
            <a14:hiddenFill xmlns:a14="http://schemas.microsoft.com/office/drawing/2010/main">
              <a:noFill/>
            </a14:hiddenFill>
          </a:ext>
        </a:extLst>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06D686B5-D63D-4FFE-B480-146A04A17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10061</Words>
  <Characters>57854</Characters>
  <Application>Microsoft Office Word</Application>
  <DocSecurity>0</DocSecurity>
  <Lines>9642</Lines>
  <Paragraphs>5659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62256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2018-02-16T13:46:00Z</dcterms:created>
  <dcterms:modified xsi:type="dcterms:W3CDTF">2018-02-16T15:25:00Z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ies>
</file>