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4E9F5B-E095-435B-B8CD-DEC5D7B83FCE"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Le 30 mai 2017, le Conseil a autorisé la Commission à ouvrir des négociations avec le Royaume du Maroc (le «Maroc»), au nom de l’Union, sur un accord international entre l’Union et le Maroc établissant les conditions et modalités de la participation du Maroc au partenariat en matière de recherche et d’innovation dans la zone méditerranéenne (PRIMA).</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Conformément aux dispositions de la décision d’autorisation du Conseil, les négociations n’ont pu débuter qu’après l’adoption d’une décision du Parlement européen et du Conseil relative à la participation de l’Union au partenariat en matière de recherche et d’innovation dans la zone méditerranéenne (PRIMA) entrepris conjointement par plusieurs États membres.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22 janvier 2018, date à laquelle les négociateurs en chef des futures parties ont paraphé le texte du projet d’accord. Le projet d’accord joint à la présente proposition est conforme aux directives de négociation adoptées par le Conseil. En particulier, il dispose que les conditions et modalités de la participation du Maroc à PRIMA sont celles indiquées dans la décision (UE) 2017/1324</w:t>
      </w:r>
      <w:r>
        <w:rPr>
          <w:rStyle w:val="FootnoteReference"/>
          <w:noProof/>
        </w:rPr>
        <w:footnoteReference w:id="1"/>
      </w:r>
      <w:r>
        <w:rPr>
          <w:noProof/>
        </w:rPr>
        <w:t>,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celles-ci étant indispensables à la coopération des parties au titre de cet 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pour PRIMA</w:t>
      </w:r>
      <w:r>
        <w:rPr>
          <w:rStyle w:val="FootnoteReference"/>
          <w:noProof/>
        </w:rPr>
        <w:footnoteReference w:id="2"/>
      </w:r>
      <w:r>
        <w:rPr>
          <w:noProof/>
        </w:rPr>
        <w:t xml:space="preserve"> l’indique aussi, l’ouverture de PRIMA à la participation de pays tiers tels que le Maroc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3"/>
      </w:r>
      <w:r>
        <w:rPr>
          <w:noProof/>
        </w:rPr>
        <w:t xml:space="preserve"> et dans le programme-cadre «Horizon 2020» qui promeut la coopération avec les pays tiers dans le domaine de la science, de la technologie et de l’innovation afin de relever des défis sociétaux d’envergure mondiale et de soutenir les politiques extérieures de l’Union. Cet accord est également conforme à l’actuel accord euro-méditerranéen établissant une association entre les Communautés européennes et leurs États membres, d’une part, et le Royaume du Maroc, d’autre part</w:t>
      </w:r>
      <w:r>
        <w:rPr>
          <w:rStyle w:val="FootnoteReference"/>
          <w:noProof/>
        </w:rPr>
        <w:footnoteReference w:id="4"/>
      </w:r>
      <w:r>
        <w:rPr>
          <w:noProof/>
        </w:rPr>
        <w:t xml:space="preserve">, qui prévoit une coopération scientifique, technique et technologique entre l’Union et le Maroc, ainsi qu’à l’accord de coopération scientifique et technologique entre la </w:t>
      </w:r>
      <w:r>
        <w:rPr>
          <w:noProof/>
        </w:rPr>
        <w:lastRenderedPageBreak/>
        <w:t>Communauté européenne et le Royaume du Maroc</w:t>
      </w:r>
      <w:r>
        <w:rPr>
          <w:rStyle w:val="FootnoteReference"/>
          <w:noProof/>
        </w:rPr>
        <w:footnoteReference w:id="5"/>
      </w:r>
      <w:r>
        <w:rPr>
          <w:noProof/>
        </w:rPr>
        <w:t xml:space="preserve"> qui encourage les activités de coopération scientifique et technologique entre les parties dans des domaines d’intérêt commun.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le Maroc, est également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ÉLÉMENTS JURIDIQUES DE LA PROPOSITION</w:t>
      </w:r>
    </w:p>
    <w:p>
      <w:pPr>
        <w:pBdr>
          <w:top w:val="nil"/>
          <w:left w:val="nil"/>
          <w:bottom w:val="nil"/>
          <w:right w:val="nil"/>
          <w:between w:val="nil"/>
          <w:bar w:val="nil"/>
        </w:pBdr>
        <w:spacing w:before="0" w:after="240"/>
        <w:rPr>
          <w:rFonts w:eastAsia="Arial Unicode MS"/>
          <w:noProof/>
        </w:rPr>
      </w:pPr>
      <w:r>
        <w:rPr>
          <w:noProof/>
        </w:rPr>
        <w:t>La proposition de décision du Conseil est fondée sur l’article 186 et sur l’article 218, paragraphe 6, point a) v), du traité sur le fonctionnement de l’Union européenne.</w:t>
      </w:r>
    </w:p>
    <w:p>
      <w:pPr>
        <w:rPr>
          <w:noProof/>
        </w:rPr>
      </w:pPr>
    </w:p>
    <w:p>
      <w:pPr>
        <w:rPr>
          <w:noProof/>
        </w:rPr>
      </w:pPr>
      <w:r>
        <w:rPr>
          <w:noProof/>
        </w:rPr>
        <w:t>À la lumière de ce qui précède, la Commission propose que le Conseil conclue l’accord au nom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2018/0036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coopération scientifique et technologique entre l’Union européenne et le Royaume du Maroc fixant les conditions et modalités de la participation du Royaume du Maroc au partenariat en matière de recherche et d’innovation dans la zone méditerranéenne (PRIMA)</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l’article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6"/>
      </w:r>
      <w:r>
        <w:rPr>
          <w:noProof/>
        </w:rPr>
        <w:t xml:space="preserve"> prévoit la participation de l’Union au partenariat en matière de recherche et d’innovation dans la zone méditerranéenne (PRIMA) entrepris conjointement par plusieurs États membres.</w:t>
      </w:r>
    </w:p>
    <w:p>
      <w:pPr>
        <w:pStyle w:val="ManualConsidrant"/>
        <w:rPr>
          <w:noProof/>
        </w:rPr>
      </w:pPr>
      <w:r>
        <w:t>(2)</w:t>
      </w:r>
      <w:r>
        <w:tab/>
      </w:r>
      <w:r>
        <w:rPr>
          <w:noProof/>
        </w:rPr>
        <w:t>Le Royaume du Maroc (le «Maroc») a fait part de son souhait d’adhérer à PRIMA en qualité d’État participant et sur un pied d’égalité avec les États membres de l’UE et les pays tiers associés au programme-cadre «Horizon 2020» participant à PRIMA.</w:t>
      </w:r>
    </w:p>
    <w:p>
      <w:pPr>
        <w:pStyle w:val="ManualConsidrant"/>
        <w:rPr>
          <w:noProof/>
        </w:rPr>
      </w:pPr>
      <w:r>
        <w:t>(3)</w:t>
      </w:r>
      <w:r>
        <w:tab/>
      </w:r>
      <w:r>
        <w:rPr>
          <w:noProof/>
        </w:rPr>
        <w:t>Conformément à l’article 1</w:t>
      </w:r>
      <w:r>
        <w:rPr>
          <w:noProof/>
          <w:vertAlign w:val="superscript"/>
        </w:rPr>
        <w:t>er</w:t>
      </w:r>
      <w:r>
        <w:rPr>
          <w:noProof/>
        </w:rPr>
        <w:t>, paragraphe 2, de la décision (UE) 2017/1324, le Maroc devient un État participant à PRIMA sous réserve de la conclusion d’un accord international de coopération scientifique et technologique avec l’Union fixant les conditions et modalités de la participation du Maroc à PRIMA.</w:t>
      </w:r>
    </w:p>
    <w:p>
      <w:pPr>
        <w:pStyle w:val="ManualConsidrant"/>
        <w:rPr>
          <w:noProof/>
        </w:rPr>
      </w:pPr>
      <w:r>
        <w:t>(4)</w:t>
      </w:r>
      <w:r>
        <w:tab/>
      </w:r>
      <w:r>
        <w:rPr>
          <w:noProof/>
        </w:rPr>
        <w:t>Conformément à la décision &lt;XXX&gt;</w:t>
      </w:r>
      <w:r>
        <w:rPr>
          <w:rStyle w:val="FootnoteReference"/>
          <w:noProof/>
        </w:rPr>
        <w:footnoteReference w:id="7"/>
      </w:r>
      <w:r>
        <w:rPr>
          <w:noProof/>
        </w:rPr>
        <w:t xml:space="preserve"> du Conseil, l’accord de coopération scientifique et technologique entre l’Union européenne et le Royaume du Maroc fixant les conditions et modalités de la participation du Royaume du Maroc au partenariat en matière de recherche et d’innovation dans la zone méditerranéenne (PRIMA) a été signé au nom de l’Union le XX 20XX, sous réserve de sa conclusion à une date ultérieure.</w:t>
      </w:r>
    </w:p>
    <w:p>
      <w:pPr>
        <w:pStyle w:val="ManualConsidrant"/>
        <w:rPr>
          <w:noProof/>
        </w:rPr>
      </w:pPr>
      <w:r>
        <w:t>(5)</w:t>
      </w:r>
      <w:r>
        <w:tab/>
      </w:r>
      <w:r>
        <w:rPr>
          <w:noProof/>
        </w:rPr>
        <w:t>Il convient que l’accord soit approuvé au nom de l’Union,</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L’accord de coopération scientifique et technologique entre l’Union européenne et le Royaume du Maroc fixant les conditions et modalités de la participation du Royaume du Maroc au partenariat en matière de recherche et d’innovation dans la zone méditerranéenne (PRIMA) est approuvé au nom de l’Union.</w:t>
      </w:r>
    </w:p>
    <w:p>
      <w:pPr>
        <w:rPr>
          <w:noProof/>
          <w:szCs w:val="24"/>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à l’article 5, paragraphe 2, de l’accord, à l’effet d’exprimer le consentement de l’Union européenne à être liée par l’accord.</w:t>
      </w:r>
    </w:p>
    <w:p>
      <w:pPr>
        <w:pStyle w:val="Titrearticle"/>
        <w:rPr>
          <w:noProof/>
        </w:rPr>
      </w:pPr>
      <w:r>
        <w:rPr>
          <w:noProof/>
        </w:rPr>
        <w:t>Article 3</w:t>
      </w:r>
    </w:p>
    <w:p>
      <w:pPr>
        <w:keepLines/>
        <w:rPr>
          <w:noProof/>
        </w:rPr>
      </w:pPr>
      <w:r>
        <w:rPr>
          <w:noProof/>
        </w:rPr>
        <w:t>La présente décision entre en vigueur le [date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2">
    <w:p>
      <w:pPr>
        <w:pStyle w:val="FootnoteText"/>
        <w:rPr>
          <w:lang w:val="pt-PT"/>
        </w:rPr>
      </w:pPr>
      <w:r>
        <w:rPr>
          <w:rStyle w:val="FootnoteReference"/>
        </w:rPr>
        <w:footnoteRef/>
      </w:r>
      <w:r>
        <w:rPr>
          <w:lang w:val="pt-PT"/>
        </w:rPr>
        <w:tab/>
        <w:t>SWD(2016) 332 final du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pPr>
      <w:r>
        <w:rPr>
          <w:rStyle w:val="FootnoteReference"/>
        </w:rPr>
        <w:footnoteRef/>
      </w:r>
      <w:r>
        <w:tab/>
        <w:t>JO L 70 du 18.3.2000, p. 2.</w:t>
      </w:r>
    </w:p>
  </w:footnote>
  <w:footnote w:id="5">
    <w:p>
      <w:pPr>
        <w:pStyle w:val="FootnoteText"/>
      </w:pPr>
      <w:r>
        <w:rPr>
          <w:rStyle w:val="FootnoteReference"/>
        </w:rPr>
        <w:footnoteRef/>
      </w:r>
      <w:r>
        <w:tab/>
        <w:t>JO L 37 du 10.2.2004, p. 9.</w:t>
      </w:r>
    </w:p>
  </w:footnote>
  <w:footnote w:id="6">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7">
    <w:p>
      <w:pPr>
        <w:pStyle w:val="FootnoteText"/>
        <w:rPr>
          <w:lang w:val="pt-PT"/>
        </w:rPr>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63E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48B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A622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EA45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24BA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7A4F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 w:numId="27">
    <w:abstractNumId w:val="19"/>
  </w:num>
  <w:num w:numId="28">
    <w:abstractNumId w:val="11"/>
  </w:num>
  <w:num w:numId="29">
    <w:abstractNumId w:val="22"/>
  </w:num>
  <w:num w:numId="30">
    <w:abstractNumId w:val="10"/>
  </w:num>
  <w:num w:numId="31">
    <w:abstractNumId w:val="12"/>
  </w:num>
  <w:num w:numId="32">
    <w:abstractNumId w:val="8"/>
  </w:num>
  <w:num w:numId="33">
    <w:abstractNumId w:val="21"/>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9: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4E9F5B-E095-435B-B8CD-DEC5D7B83FCE"/>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6"/>
    <w:docVar w:name="LW_REF.II.NEW.CP_YEAR" w:val="2018"/>
    <w:docVar w:name="LW_REF.INST.NEW" w:val="COM"/>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FB0A-3853-47F1-8014-B9F56C3D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1034</Words>
  <Characters>5677</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2018-02-08T15:44:00Z</dcterms:created>
  <dcterms:modified xsi:type="dcterms:W3CDTF">2018-02-16T13:39:00Z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