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78194817-CF3B-4137-A19F-002ABC3CCAC0" style="width:450.35pt;height:393.3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Arial Unicode MS"/>
          <w:noProof/>
        </w:rPr>
      </w:pPr>
      <w:r>
        <w:rPr>
          <w:noProof/>
        </w:rPr>
        <w:t xml:space="preserve">На 30 май 2017 г. Съветът разреши на Комисията да започне преговори от името на Съюза с Кралство Мароко („Мароко“) относно международно споразумение между Съюза и Мароко за определяне на реда и условията за участието на Мароко в Партньорството за научни изследвания и иновации в Средиземноморския регион (PRIMA).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Arial Unicode MS"/>
          <w:noProof/>
        </w:rPr>
      </w:pP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Arial Unicode MS"/>
          <w:noProof/>
        </w:rPr>
      </w:pPr>
      <w:r>
        <w:rPr>
          <w:noProof/>
        </w:rPr>
        <w:t xml:space="preserve">Съгласно текста на решението на Съвета за разрешаване преговорите може да започнат само след приемане на решение на Европейския парламент и на Съвета относно участието на Съюза в Партньорството за научни изследвания и иновации в Средиземноморския регион (PRIMA), осъществявано съвместно от няколко държави членки.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Arial Unicode MS"/>
          <w:noProof/>
        </w:rPr>
      </w:pP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Arial Unicode MS"/>
          <w:noProof/>
        </w:rPr>
      </w:pPr>
      <w:r>
        <w:rPr>
          <w:noProof/>
        </w:rPr>
        <w:t>Преговорите започнаха на 26 юни 2017 г. и приключиха успешно на 22 януари 2018 г., когато главните преговарящи на бъдещите страни по споразумението парафираха текста на проекта на споразумението. Проектът на споразумение, приложен към настоящото предложение, е в съответствие с приетите от Съвета указания за водене на преговори. По-специално в него се посочва, че редът и условията за участието на Мароко в PRIMA са тези, определени в Решение (ЕС) 2017/1324</w:t>
      </w:r>
      <w:r>
        <w:rPr>
          <w:rStyle w:val="FootnoteReference"/>
          <w:noProof/>
        </w:rPr>
        <w:footnoteReference w:id="1"/>
      </w:r>
      <w:r>
        <w:rPr>
          <w:noProof/>
        </w:rPr>
        <w:t>, като се прави пряко позоваване на законодателния акт на Съюза.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Arial Unicode MS"/>
          <w:noProof/>
        </w:rPr>
      </w:pP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Arial Unicode MS"/>
          <w:noProof/>
        </w:rPr>
      </w:pPr>
      <w:r>
        <w:rPr>
          <w:noProof/>
        </w:rPr>
        <w:t xml:space="preserve">С цел да се гарантира защитата на финансовите интереси на Съюза, по-специално на правомощията на Комисията, Европейската служба за борба с измамите, Сметната палата и изпълнителната структура на PRIMA (PRIMA-IS) за извършване на одити и разследвания в съответствие с приложимото законодателство на Съюза, в споразумението се прави конкретно позоваване на съответните разпоредби на Решение (ЕС) 2017/1324 и страните се задължават да предоставят цялата необходима помощ, за да се гарантира тяхното прилагане. Освен това в бъдещото споразумение се постановява, че страните трябва да постигнат подробни договорености за оказване на помощ, тъй като те са от основно значение за сътрудничеството им съгласно настоящото споразумение. 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действащите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Както се посочва и в доклада за оценка на въздействието за PRIMA</w:t>
      </w:r>
      <w:r>
        <w:rPr>
          <w:rStyle w:val="FootnoteReference"/>
          <w:noProof/>
        </w:rPr>
        <w:footnoteReference w:id="2"/>
      </w:r>
      <w:r>
        <w:rPr>
          <w:noProof/>
        </w:rPr>
        <w:t>, достъпността на PRIMA за участие на трети държави като Мароко е в съответствие с целите на международното сътрудничество за научни изследвания и иновации, както се посочва в Съобщението на Комисията от 2012 г. „Подобряване и фокусиране на международното сътрудничество на ЕС в областта на научните изследвания и иновациите — стратегически подход“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и в рамковата програма „Хоризонт 2020“, с която се насърчава сътрудничеството с трети държави в областта на науката, технологиите и иновациите с </w:t>
      </w:r>
      <w:r>
        <w:rPr>
          <w:noProof/>
        </w:rPr>
        <w:lastRenderedPageBreak/>
        <w:t>цел справяне с глобалните предизвикателства пред обществото и подпомагане на външната политика на Съюза. Настоящото споразумение е също така в съответствие със съществуващото Евро-средиземноморско споразумение за асоцииране между Европейските общности и техните държави членки, от една страна, и Кралство Мароко, от друга страна</w:t>
      </w:r>
      <w:r>
        <w:rPr>
          <w:rStyle w:val="FootnoteReference"/>
          <w:noProof/>
        </w:rPr>
        <w:footnoteReference w:id="4"/>
      </w:r>
      <w:r>
        <w:rPr>
          <w:noProof/>
        </w:rPr>
        <w:t>, в което се предвижда научно, техническо и технологично сътрудничество между Съюза и Мароко, както и със Споразумението за научно и технологично сътрудничество между Европейската общност и Кралство Мароко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, в което се насърчава сътрудничеството в научните и технологични дейности между страните в области от общ интерес. 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другите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Прилагането на PRIMA в тясно сътрудничество с трети държави като Мароко е в съответствие и с другите политики на ЕС, като например политиката в областта на миграцията, политиката за развитие и политиката за съседство, и е от значение за тях.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ПРАВНИ </w:t>
      </w:r>
      <w:r>
        <w:rPr>
          <w:noProof/>
          <w:sz w:val="30"/>
        </w:rPr>
        <w:t>елементи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за решение на Съвета се основава на член 186 и член 218, параграф 6, буква а), подточка v) от Договора за функционирането на Европейския съюз.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С оглед на гореизложеното Комисията предлага Съветът да сключи споразумението от името на Съюза.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2018/0036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сключване на Споразумението за научно и технологично сътрудничество между Европейския съюз и Кралство Мароко, в което се определят редът и условията за участието на Кралство Мароко в Партньорството за научни изследвания и иновации в Средиземноморския регион (PRIMA)</w:t>
      </w:r>
      <w:r>
        <w:rPr>
          <w:noProof/>
        </w:rPr>
        <w:br/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186 във връзка с член 218, параграф 6, буква а), подточка v)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 xml:space="preserve">като взе предвид одобрението на Европейския парламент, 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В Решение (ЕС) 2017/1324 на Европейския парламент и на Съвета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се предвижда участието на Съюза в Партньорството за научни изследвания и иновации в Средиземноморския регион (PRIMA), осъществявано съвместно от няколко държави членки.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Кралство Мароко („Мароко“) изрази желанието си да се присъедини към PRIMA като участваща държава и да бъде на равна основа с участващите в PRIMA държави членки и третите държави, асоциирани към „Хоризонт 2020“.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В съответствие с член 1, параграф 2 от Решение (ЕС) 2017/1324 Мароко ще стане участваща държава в PRIMA, при условие че бъде сключено международно споразумение за научно и технологично сътрудничество със Съюза, в което се определят редът и условията за участието на Мароко в PRIMA.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В съответствие с Решение &lt;XXX&gt; на Съвета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Споразумението за научно и технологично сътрудничество между Европейския съюз и Кралство Мароко, в което се определят редът и условията за участието на Кралство Мароко в Партньорството за научни изследвания и иновации в Средиземноморския регион (PRIMA), бе подписано от името на Съюза на XX, 20XX г., при условие че бъде сключено на по-късна дата.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Споразумението следва да бъде одобрено от името на Съюза,</w:t>
      </w:r>
    </w:p>
    <w:p>
      <w:pPr>
        <w:pStyle w:val="Formuledadoption"/>
        <w:rPr>
          <w:noProof/>
        </w:rPr>
      </w:pPr>
      <w:r>
        <w:rPr>
          <w:noProof/>
        </w:rPr>
        <w:lastRenderedPageBreak/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Споразумението за научно и технологично сътрудничество между Европейския съюз и Кралство Мароко, в което се определят редът и условията за участието на Кралство Мароко в Партньорството за научни изследвания и иновации в Средиземноморския регион (PRIMA), се одобрява от името на Съюза.</w:t>
      </w:r>
    </w:p>
    <w:p>
      <w:pPr>
        <w:rPr>
          <w:noProof/>
          <w:szCs w:val="24"/>
        </w:rPr>
      </w:pPr>
      <w:r>
        <w:rPr>
          <w:noProof/>
        </w:rPr>
        <w:t>Текстът на споразумението е приложен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Председателят на Съвета определя лицето, упълномощено да извърши от името на Съюза нотификацията, предвидена в член 5, параграф 2 от споразумението, за да се изрази съгласието на Съюза да бъде обвързан със споразумението.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keepLines/>
        <w:rPr>
          <w:noProof/>
        </w:rPr>
      </w:pPr>
      <w:r>
        <w:rPr>
          <w:noProof/>
        </w:rPr>
        <w:t>Настоящото решение влиза в сила на [датата на приемането му].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Решение (ЕС) 2017/1324 на Европейския парламент и на Съвета от 4 юли 2017 г. относно участието на Съюза в Партньорството за научни изследвания и иновации в Средиземноморския регион (PRIMA), осъществявано съвместно от няколко държави членки (ОВ L 185, 18.7.2017 г., стр. 1).</w:t>
      </w:r>
    </w:p>
  </w:footnote>
  <w:footnote w:id="2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rPr>
          <w:lang w:val="pt-PT"/>
        </w:rPr>
        <w:tab/>
        <w:t xml:space="preserve">SWD(2016) 332 final, 18.10.2016 </w:t>
      </w:r>
      <w:r>
        <w:t>г</w:t>
      </w:r>
      <w:r>
        <w:rPr>
          <w:lang w:val="pt-PT"/>
        </w:rPr>
        <w:t>.</w:t>
      </w:r>
    </w:p>
  </w:footnote>
  <w:footnote w:id="3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rPr>
          <w:lang w:val="pt-PT"/>
        </w:rPr>
        <w:tab/>
        <w:t>COM(2012) 497 final.</w:t>
      </w:r>
    </w:p>
  </w:footnote>
  <w:footnote w:id="4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rPr>
          <w:lang w:val="pt-PT"/>
        </w:rPr>
        <w:tab/>
      </w:r>
      <w:r>
        <w:t>ОВ</w:t>
      </w:r>
      <w:r>
        <w:rPr>
          <w:lang w:val="pt-PT"/>
        </w:rPr>
        <w:t xml:space="preserve"> L 70, 18.3.2000 </w:t>
      </w:r>
      <w:r>
        <w:t>г</w:t>
      </w:r>
      <w:r>
        <w:rPr>
          <w:lang w:val="pt-PT"/>
        </w:rPr>
        <w:t xml:space="preserve">., </w:t>
      </w:r>
      <w:r>
        <w:t>стр</w:t>
      </w:r>
      <w:r>
        <w:rPr>
          <w:lang w:val="pt-PT"/>
        </w:rPr>
        <w:t>. 2.</w:t>
      </w:r>
    </w:p>
  </w:footnote>
  <w:footnote w:id="5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rPr>
          <w:lang w:val="pt-PT"/>
        </w:rPr>
        <w:tab/>
      </w:r>
      <w:r>
        <w:t>ОВ</w:t>
      </w:r>
      <w:r>
        <w:rPr>
          <w:lang w:val="pt-PT"/>
        </w:rPr>
        <w:t xml:space="preserve"> L 37, 10.2.2004 </w:t>
      </w:r>
      <w:r>
        <w:t>г</w:t>
      </w:r>
      <w:r>
        <w:rPr>
          <w:lang w:val="pt-PT"/>
        </w:rPr>
        <w:t xml:space="preserve">., </w:t>
      </w:r>
      <w:r>
        <w:t>стр</w:t>
      </w:r>
      <w:r>
        <w:rPr>
          <w:lang w:val="pt-PT"/>
        </w:rPr>
        <w:t>. 9.</w:t>
      </w:r>
    </w:p>
  </w:footnote>
  <w:footnote w:id="6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rPr>
          <w:lang w:val="pt-PT"/>
        </w:rPr>
        <w:tab/>
      </w:r>
      <w:r>
        <w:t>Решение</w:t>
      </w:r>
      <w:r>
        <w:rPr>
          <w:lang w:val="pt-PT"/>
        </w:rPr>
        <w:t xml:space="preserve"> (</w:t>
      </w:r>
      <w:r>
        <w:t>ЕС</w:t>
      </w:r>
      <w:r>
        <w:rPr>
          <w:lang w:val="pt-PT"/>
        </w:rPr>
        <w:t xml:space="preserve">) 2017/1324 </w:t>
      </w:r>
      <w:r>
        <w:t>на</w:t>
      </w:r>
      <w:r>
        <w:rPr>
          <w:lang w:val="pt-PT"/>
        </w:rPr>
        <w:t xml:space="preserve"> </w:t>
      </w:r>
      <w:r>
        <w:t>Европейския</w:t>
      </w:r>
      <w:r>
        <w:rPr>
          <w:lang w:val="pt-PT"/>
        </w:rPr>
        <w:t xml:space="preserve"> </w:t>
      </w:r>
      <w:r>
        <w:t>парламент</w:t>
      </w:r>
      <w:r>
        <w:rPr>
          <w:lang w:val="pt-PT"/>
        </w:rPr>
        <w:t xml:space="preserve"> </w:t>
      </w:r>
      <w:r>
        <w:t>и</w:t>
      </w:r>
      <w:r>
        <w:rPr>
          <w:lang w:val="pt-PT"/>
        </w:rPr>
        <w:t xml:space="preserve"> </w:t>
      </w:r>
      <w:r>
        <w:t>на</w:t>
      </w:r>
      <w:r>
        <w:rPr>
          <w:lang w:val="pt-PT"/>
        </w:rPr>
        <w:t xml:space="preserve"> </w:t>
      </w:r>
      <w:r>
        <w:t>Съвета</w:t>
      </w:r>
      <w:r>
        <w:rPr>
          <w:lang w:val="pt-PT"/>
        </w:rPr>
        <w:t xml:space="preserve"> </w:t>
      </w:r>
      <w:r>
        <w:t>от</w:t>
      </w:r>
      <w:r>
        <w:rPr>
          <w:lang w:val="pt-PT"/>
        </w:rPr>
        <w:t xml:space="preserve"> 4 </w:t>
      </w:r>
      <w:r>
        <w:t>юли</w:t>
      </w:r>
      <w:r>
        <w:rPr>
          <w:lang w:val="pt-PT"/>
        </w:rPr>
        <w:t xml:space="preserve"> 2017 </w:t>
      </w:r>
      <w:r>
        <w:t>г</w:t>
      </w:r>
      <w:r>
        <w:rPr>
          <w:lang w:val="pt-PT"/>
        </w:rPr>
        <w:t xml:space="preserve">. </w:t>
      </w:r>
      <w:r>
        <w:t>относно</w:t>
      </w:r>
      <w:r>
        <w:rPr>
          <w:lang w:val="pt-PT"/>
        </w:rPr>
        <w:t xml:space="preserve"> </w:t>
      </w:r>
      <w:r>
        <w:t>участието</w:t>
      </w:r>
      <w:r>
        <w:rPr>
          <w:lang w:val="pt-PT"/>
        </w:rPr>
        <w:t xml:space="preserve"> </w:t>
      </w:r>
      <w:r>
        <w:t>на</w:t>
      </w:r>
      <w:r>
        <w:rPr>
          <w:lang w:val="pt-PT"/>
        </w:rPr>
        <w:t xml:space="preserve"> </w:t>
      </w:r>
      <w:r>
        <w:t>Съюза</w:t>
      </w:r>
      <w:r>
        <w:rPr>
          <w:lang w:val="pt-PT"/>
        </w:rPr>
        <w:t xml:space="preserve"> </w:t>
      </w:r>
      <w:r>
        <w:t>в</w:t>
      </w:r>
      <w:r>
        <w:rPr>
          <w:lang w:val="pt-PT"/>
        </w:rPr>
        <w:t xml:space="preserve"> </w:t>
      </w:r>
      <w:r>
        <w:t>Партньорството</w:t>
      </w:r>
      <w:r>
        <w:rPr>
          <w:lang w:val="pt-PT"/>
        </w:rPr>
        <w:t xml:space="preserve"> </w:t>
      </w:r>
      <w:r>
        <w:t>за</w:t>
      </w:r>
      <w:r>
        <w:rPr>
          <w:lang w:val="pt-PT"/>
        </w:rPr>
        <w:t xml:space="preserve"> </w:t>
      </w:r>
      <w:r>
        <w:t>научни</w:t>
      </w:r>
      <w:r>
        <w:rPr>
          <w:lang w:val="pt-PT"/>
        </w:rPr>
        <w:t xml:space="preserve"> </w:t>
      </w:r>
      <w:r>
        <w:t>изследвания</w:t>
      </w:r>
      <w:r>
        <w:rPr>
          <w:lang w:val="pt-PT"/>
        </w:rPr>
        <w:t xml:space="preserve"> </w:t>
      </w:r>
      <w:r>
        <w:t>и</w:t>
      </w:r>
      <w:r>
        <w:rPr>
          <w:lang w:val="pt-PT"/>
        </w:rPr>
        <w:t xml:space="preserve"> </w:t>
      </w:r>
      <w:r>
        <w:t>иновации</w:t>
      </w:r>
      <w:r>
        <w:rPr>
          <w:lang w:val="pt-PT"/>
        </w:rPr>
        <w:t xml:space="preserve"> </w:t>
      </w:r>
      <w:r>
        <w:t>в</w:t>
      </w:r>
      <w:r>
        <w:rPr>
          <w:lang w:val="pt-PT"/>
        </w:rPr>
        <w:t xml:space="preserve"> </w:t>
      </w:r>
      <w:r>
        <w:t>Средиземноморския</w:t>
      </w:r>
      <w:r>
        <w:rPr>
          <w:lang w:val="pt-PT"/>
        </w:rPr>
        <w:t xml:space="preserve"> </w:t>
      </w:r>
      <w:r>
        <w:t>регион</w:t>
      </w:r>
      <w:r>
        <w:rPr>
          <w:lang w:val="pt-PT"/>
        </w:rPr>
        <w:t xml:space="preserve"> (PRIMA), </w:t>
      </w:r>
      <w:r>
        <w:t>осъществявано</w:t>
      </w:r>
      <w:r>
        <w:rPr>
          <w:lang w:val="pt-PT"/>
        </w:rPr>
        <w:t xml:space="preserve"> </w:t>
      </w:r>
      <w:r>
        <w:t>съвместно</w:t>
      </w:r>
      <w:r>
        <w:rPr>
          <w:lang w:val="pt-PT"/>
        </w:rPr>
        <w:t xml:space="preserve"> </w:t>
      </w:r>
      <w:r>
        <w:t>от</w:t>
      </w:r>
      <w:r>
        <w:rPr>
          <w:lang w:val="pt-PT"/>
        </w:rPr>
        <w:t xml:space="preserve"> </w:t>
      </w:r>
      <w:r>
        <w:t>няколко</w:t>
      </w:r>
      <w:r>
        <w:rPr>
          <w:lang w:val="pt-PT"/>
        </w:rPr>
        <w:t xml:space="preserve"> </w:t>
      </w:r>
      <w:r>
        <w:t>държави</w:t>
      </w:r>
      <w:r>
        <w:rPr>
          <w:lang w:val="pt-PT"/>
        </w:rPr>
        <w:t xml:space="preserve"> </w:t>
      </w:r>
      <w:r>
        <w:t>членки</w:t>
      </w:r>
      <w:r>
        <w:rPr>
          <w:lang w:val="pt-PT"/>
        </w:rPr>
        <w:t xml:space="preserve"> (</w:t>
      </w:r>
      <w:r>
        <w:t>ОВ</w:t>
      </w:r>
      <w:r>
        <w:rPr>
          <w:lang w:val="pt-PT"/>
        </w:rPr>
        <w:t xml:space="preserve"> L 185, 18.7.2017 </w:t>
      </w:r>
      <w:r>
        <w:t>г</w:t>
      </w:r>
      <w:r>
        <w:rPr>
          <w:lang w:val="pt-PT"/>
        </w:rPr>
        <w:t xml:space="preserve">., </w:t>
      </w:r>
      <w:r>
        <w:t>стр</w:t>
      </w:r>
      <w:r>
        <w:rPr>
          <w:lang w:val="pt-PT"/>
        </w:rPr>
        <w:t>. 1).</w:t>
      </w:r>
    </w:p>
  </w:footnote>
  <w:footnote w:id="7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4C63E0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A48B3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1A6223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EEA456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B24BA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37A4F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062C6A95"/>
    <w:multiLevelType w:val="singleLevel"/>
    <w:tmpl w:val="02BAFA82"/>
    <w:name w:val="List Bullet 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7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3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4">
    <w:nsid w:val="489D74ED"/>
    <w:multiLevelType w:val="singleLevel"/>
    <w:tmpl w:val="C2E2F936"/>
    <w:name w:val="List Dash 2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5">
    <w:nsid w:val="4D0C058A"/>
    <w:multiLevelType w:val="singleLevel"/>
    <w:tmpl w:val="BAE8D90E"/>
    <w:name w:val="List Dash 1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5DF84969"/>
    <w:multiLevelType w:val="singleLevel"/>
    <w:tmpl w:val="1E12021A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1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>
    <w:nsid w:val="71F06166"/>
    <w:multiLevelType w:val="multilevel"/>
    <w:tmpl w:val="C08066D2"/>
    <w:name w:val="0.6719891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23"/>
  </w:num>
  <w:num w:numId="5">
    <w:abstractNumId w:val="20"/>
  </w:num>
  <w:num w:numId="6">
    <w:abstractNumId w:val="5"/>
  </w:num>
  <w:num w:numId="7">
    <w:abstractNumId w:val="4"/>
  </w:num>
  <w:num w:numId="8">
    <w:abstractNumId w:val="3"/>
  </w:num>
  <w:num w:numId="9">
    <w:abstractNumId w:val="24"/>
    <w:lvlOverride w:ilvl="0">
      <w:startOverride w:val="1"/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1"/>
  </w:num>
  <w:num w:numId="15">
    <w:abstractNumId w:val="22"/>
  </w:num>
  <w:num w:numId="16">
    <w:abstractNumId w:val="10"/>
  </w:num>
  <w:num w:numId="17">
    <w:abstractNumId w:val="12"/>
  </w:num>
  <w:num w:numId="18">
    <w:abstractNumId w:val="8"/>
  </w:num>
  <w:num w:numId="19">
    <w:abstractNumId w:val="21"/>
  </w:num>
  <w:num w:numId="20">
    <w:abstractNumId w:val="7"/>
  </w:num>
  <w:num w:numId="21">
    <w:abstractNumId w:val="13"/>
  </w:num>
  <w:num w:numId="22">
    <w:abstractNumId w:val="17"/>
  </w:num>
  <w:num w:numId="23">
    <w:abstractNumId w:val="18"/>
  </w:num>
  <w:num w:numId="24">
    <w:abstractNumId w:val="9"/>
  </w:num>
  <w:num w:numId="25">
    <w:abstractNumId w:val="16"/>
  </w:num>
  <w:num w:numId="26">
    <w:abstractNumId w:val="24"/>
  </w:num>
  <w:num w:numId="27">
    <w:abstractNumId w:val="19"/>
  </w:num>
  <w:num w:numId="28">
    <w:abstractNumId w:val="11"/>
  </w:num>
  <w:num w:numId="29">
    <w:abstractNumId w:val="22"/>
  </w:num>
  <w:num w:numId="30">
    <w:abstractNumId w:val="10"/>
  </w:num>
  <w:num w:numId="31">
    <w:abstractNumId w:val="12"/>
  </w:num>
  <w:num w:numId="32">
    <w:abstractNumId w:val="8"/>
  </w:num>
  <w:num w:numId="33">
    <w:abstractNumId w:val="21"/>
  </w:num>
  <w:num w:numId="34">
    <w:abstractNumId w:val="7"/>
  </w:num>
  <w:num w:numId="35">
    <w:abstractNumId w:val="13"/>
  </w:num>
  <w:num w:numId="36">
    <w:abstractNumId w:val="17"/>
  </w:num>
  <w:num w:numId="37">
    <w:abstractNumId w:val="18"/>
  </w:num>
  <w:num w:numId="38">
    <w:abstractNumId w:val="9"/>
  </w:num>
  <w:num w:numId="39">
    <w:abstractNumId w:val="16"/>
  </w:num>
  <w:num w:numId="40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2-16 14:40:23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78194817-CF3B-4137-A19F-002ABC3CCAC0"/>
    <w:docVar w:name="LW_COVERPAGE_TYPE" w:val="1"/>
    <w:docVar w:name="LW_CROSSREFERENCE" w:val="&lt;UNUSED&gt;"/>
    <w:docVar w:name="LW_DocType" w:val="COM"/>
    <w:docVar w:name="LW_EMISSION" w:val="19.2.2018"/>
    <w:docVar w:name="LW_EMISSION_ISODATE" w:val="2018-02-19"/>
    <w:docVar w:name="LW_EMISSION_LOCATION" w:val="BRX"/>
    <w:docVar w:name="LW_EMISSION_PREFIX" w:val="Брюксел, "/>
    <w:docVar w:name="LW_EMISSION_SUFFIX" w:val="&lt;EMPTY&gt;"/>
    <w:docVar w:name="LW_ID_DOCMODEL" w:val="SJ-019"/>
    <w:docVar w:name="LW_ID_DOCSIGNATURE" w:val="SJ-019"/>
    <w:docVar w:name="LW_ID_DOCSTRUCTURE" w:val="COM/PL/ORG"/>
    <w:docVar w:name="LW_ID_DOCTYPE" w:val="SJ-019"/>
    <w:docVar w:name="LW_ID_EXP.MOTIFS.NEW" w:val="EM_PL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36"/>
    <w:docVar w:name="LW_REF.II.NEW.CP_YEAR" w:val="2018"/>
    <w:docVar w:name="LW_REF.INST.NEW" w:val="COM"/>
    <w:docVar w:name="LW_REF.INST.NEW_ADOPTED" w:val="final"/>
    <w:docVar w:name="LW_REF.INST.NEW_TEXT" w:val="(2018) 7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79?\u1072? \u1089?\u1082?\u1083?\u1102?\u1095?\u1074?\u1072?\u1085?\u1077? \u1085?\u1072? \u1057?\u1087?\u1086?\u1088?\u1072?\u1079?\u1091?\u1084?\u1077?\u1085?\u1080?\u1077?\u1090?\u1086? \u1079?\u1072? \u1085?\u1072?\u1091?\u1095?\u1085?\u1086? \u1080? \u1090?\u1077?\u1093?\u1085?\u1086?\u1083?\u1086?\u1075?\u1080?\u1095?\u1085?\u1086? \u1089?\u1098?\u1090?\u1088?\u1091?\u1076?\u1085?\u1080?\u1095?\u1077?\u1089?\u1090?\u1074?\u1086? \u1084?\u1077?\u1078?\u1076?\u1091? \u1045?\u1074?\u1088?\u1086?\u1087?\u1077?\u1081?\u1089?\u1082?\u1080?\u1103? \u1089?\u1098?\u1102?\u1079? \u1080? \u1050?\u1088?\u1072?\u1083?\u1089?\u1090?\u1074?\u1086? \u1052?\u1072?\u1088?\u1086?\u1082?\u1086?, \u1074? \u1082?\u1086?\u1077?\u1090?\u1086? \u1089?\u1077? \u1086?\u1087?\u1088?\u1077?\u1076?\u1077?\u1083?\u1103?\u1090? \u1088?\u1077?\u1076?\u1098?\u1090? \u1080? \u1091?\u1089?\u1083?\u1086?\u1074?\u1080?\u1103?\u1090?\u1072? \u1079?\u1072? \u1091?\u1095?\u1072?\u1089?\u1090?\u1080?\u1077?\u1090?\u1086? \u1085?\u1072? \u1050?\u1088?\u1072?\u1083?\u1089?\u1090?\u1074?\u1086? \u1052?\u1072?\u1088?\u1086?\u1082?\u1086? \u1074? \u1055?\u1072?\u1088?\u1090?\u1085?\u1100?\u1086?\u1088?\u1089?\u1090?\u1074?\u1086?\u1090?\u1086? \u1079?\u1072? \u1085?\u1072?\u1091?\u1095?\u1085?\u1080? \u1080?\u1079?\u1089?\u1083?\u1077?\u1076?\u1074?\u1072?\u1085?\u1080?\u1103? \u1080? \u1080?\u1085?\u1086?\u1074?\u1072?\u1094?\u1080?\u1080? \u1074? \u1057?\u1088?\u1077?\u1076?\u1080?\u1079?\u1077?\u1084?\u1085?\u1086?\u1084?\u1086?\u1088?\u1089?\u1082?\u1080?\u1103? \u1088?\u1077?\u1075?\u1080?\u1086?\u1085? (PRIMA)_x000b_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4"/>
      </w:numPr>
    </w:pPr>
    <w:rPr>
      <w:rFonts w:eastAsia="Times New Roman"/>
    </w:rPr>
  </w:style>
  <w:style w:type="paragraph" w:customStyle="1" w:styleId="ListBullet1">
    <w:name w:val="List Bullet 1"/>
    <w:basedOn w:val="Normal"/>
    <w:pPr>
      <w:numPr>
        <w:numId w:val="1"/>
      </w:numPr>
    </w:pPr>
    <w:rPr>
      <w:rFonts w:eastAsia="Times New Roman"/>
    </w:rPr>
  </w:style>
  <w:style w:type="paragraph" w:customStyle="1" w:styleId="ListDash1">
    <w:name w:val="List Dash 1"/>
    <w:basedOn w:val="Normal"/>
    <w:pPr>
      <w:numPr>
        <w:numId w:val="2"/>
      </w:numPr>
    </w:pPr>
    <w:rPr>
      <w:rFonts w:eastAsia="Times New Roman"/>
    </w:rPr>
  </w:style>
  <w:style w:type="paragraph" w:customStyle="1" w:styleId="ListDash2">
    <w:name w:val="List Dash 2"/>
    <w:basedOn w:val="Normal"/>
    <w:pPr>
      <w:numPr>
        <w:numId w:val="3"/>
      </w:numPr>
    </w:pPr>
    <w:rPr>
      <w:rFonts w:eastAsia="Times New Roman"/>
    </w:rPr>
  </w:style>
  <w:style w:type="paragraph" w:customStyle="1" w:styleId="ListNumberLevel2">
    <w:name w:val="List Number (Level 2)"/>
    <w:basedOn w:val="Normal"/>
    <w:pPr>
      <w:numPr>
        <w:ilvl w:val="1"/>
        <w:numId w:val="4"/>
      </w:numPr>
    </w:pPr>
    <w:rPr>
      <w:rFonts w:eastAsia="Times New Roman"/>
    </w:rPr>
  </w:style>
  <w:style w:type="paragraph" w:customStyle="1" w:styleId="ListNumberLevel3">
    <w:name w:val="List Number (Level 3)"/>
    <w:basedOn w:val="Normal"/>
    <w:pPr>
      <w:numPr>
        <w:ilvl w:val="2"/>
        <w:numId w:val="4"/>
      </w:numPr>
    </w:pPr>
    <w:rPr>
      <w:rFonts w:eastAsia="Times New Roman"/>
    </w:rPr>
  </w:style>
  <w:style w:type="paragraph" w:customStyle="1" w:styleId="ListNumberLevel4">
    <w:name w:val="List Number (Level 4)"/>
    <w:basedOn w:val="Normal"/>
    <w:pPr>
      <w:numPr>
        <w:ilvl w:val="3"/>
        <w:numId w:val="4"/>
      </w:numPr>
    </w:pPr>
    <w:rPr>
      <w:rFonts w:eastAsia="Times New Roman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pPr>
      <w:numPr>
        <w:numId w:val="5"/>
      </w:numPr>
    </w:pPr>
    <w:rPr>
      <w:rFonts w:eastAsia="Times New Roman"/>
    </w:rPr>
  </w:style>
  <w:style w:type="paragraph" w:styleId="ListBullet2">
    <w:name w:val="List Bullet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7"/>
      </w:numPr>
    </w:pPr>
  </w:style>
  <w:style w:type="paragraph" w:customStyle="1" w:styleId="Tiret1">
    <w:name w:val="Tiret 1"/>
    <w:basedOn w:val="Point1"/>
    <w:pPr>
      <w:numPr>
        <w:numId w:val="28"/>
      </w:numPr>
    </w:pPr>
  </w:style>
  <w:style w:type="paragraph" w:customStyle="1" w:styleId="Tiret2">
    <w:name w:val="Tiret 2"/>
    <w:basedOn w:val="Point2"/>
    <w:pPr>
      <w:numPr>
        <w:numId w:val="29"/>
      </w:numPr>
    </w:pPr>
  </w:style>
  <w:style w:type="paragraph" w:customStyle="1" w:styleId="Tiret3">
    <w:name w:val="Tiret 3"/>
    <w:basedOn w:val="Point3"/>
    <w:pPr>
      <w:numPr>
        <w:numId w:val="30"/>
      </w:numPr>
    </w:pPr>
  </w:style>
  <w:style w:type="paragraph" w:customStyle="1" w:styleId="Tiret4">
    <w:name w:val="Tiret 4"/>
    <w:basedOn w:val="Point4"/>
    <w:pPr>
      <w:numPr>
        <w:numId w:val="3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4"/>
      </w:numPr>
    </w:pPr>
  </w:style>
  <w:style w:type="paragraph" w:customStyle="1" w:styleId="Point1number">
    <w:name w:val="Point 1 (number)"/>
    <w:basedOn w:val="Normal"/>
    <w:pPr>
      <w:numPr>
        <w:ilvl w:val="2"/>
        <w:numId w:val="34"/>
      </w:numPr>
    </w:pPr>
  </w:style>
  <w:style w:type="paragraph" w:customStyle="1" w:styleId="Point2number">
    <w:name w:val="Point 2 (number)"/>
    <w:basedOn w:val="Normal"/>
    <w:pPr>
      <w:numPr>
        <w:ilvl w:val="4"/>
        <w:numId w:val="34"/>
      </w:numPr>
    </w:pPr>
  </w:style>
  <w:style w:type="paragraph" w:customStyle="1" w:styleId="Point3number">
    <w:name w:val="Point 3 (number)"/>
    <w:basedOn w:val="Normal"/>
    <w:pPr>
      <w:numPr>
        <w:ilvl w:val="6"/>
        <w:numId w:val="34"/>
      </w:numPr>
    </w:pPr>
  </w:style>
  <w:style w:type="paragraph" w:customStyle="1" w:styleId="Point0letter">
    <w:name w:val="Point 0 (letter)"/>
    <w:basedOn w:val="Normal"/>
    <w:pPr>
      <w:numPr>
        <w:ilvl w:val="1"/>
        <w:numId w:val="34"/>
      </w:numPr>
    </w:pPr>
  </w:style>
  <w:style w:type="paragraph" w:customStyle="1" w:styleId="Point1letter">
    <w:name w:val="Point 1 (letter)"/>
    <w:basedOn w:val="Normal"/>
    <w:pPr>
      <w:numPr>
        <w:ilvl w:val="3"/>
        <w:numId w:val="34"/>
      </w:numPr>
    </w:pPr>
  </w:style>
  <w:style w:type="paragraph" w:customStyle="1" w:styleId="Point2letter">
    <w:name w:val="Point 2 (letter)"/>
    <w:basedOn w:val="Normal"/>
    <w:pPr>
      <w:numPr>
        <w:ilvl w:val="5"/>
        <w:numId w:val="34"/>
      </w:numPr>
    </w:pPr>
  </w:style>
  <w:style w:type="paragraph" w:customStyle="1" w:styleId="Point3letter">
    <w:name w:val="Point 3 (letter)"/>
    <w:basedOn w:val="Normal"/>
    <w:pPr>
      <w:numPr>
        <w:ilvl w:val="7"/>
        <w:numId w:val="34"/>
      </w:numPr>
    </w:pPr>
  </w:style>
  <w:style w:type="paragraph" w:customStyle="1" w:styleId="Point4letter">
    <w:name w:val="Point 4 (letter)"/>
    <w:basedOn w:val="Normal"/>
    <w:pPr>
      <w:numPr>
        <w:ilvl w:val="8"/>
        <w:numId w:val="34"/>
      </w:numPr>
    </w:pPr>
  </w:style>
  <w:style w:type="paragraph" w:customStyle="1" w:styleId="Bullet0">
    <w:name w:val="Bullet 0"/>
    <w:basedOn w:val="Normal"/>
    <w:pPr>
      <w:numPr>
        <w:numId w:val="35"/>
      </w:numPr>
    </w:pPr>
  </w:style>
  <w:style w:type="paragraph" w:customStyle="1" w:styleId="Bullet1">
    <w:name w:val="Bullet 1"/>
    <w:basedOn w:val="Normal"/>
    <w:pPr>
      <w:numPr>
        <w:numId w:val="36"/>
      </w:numPr>
    </w:pPr>
  </w:style>
  <w:style w:type="paragraph" w:customStyle="1" w:styleId="Bullet2">
    <w:name w:val="Bullet 2"/>
    <w:basedOn w:val="Normal"/>
    <w:pPr>
      <w:numPr>
        <w:numId w:val="37"/>
      </w:numPr>
    </w:pPr>
  </w:style>
  <w:style w:type="paragraph" w:customStyle="1" w:styleId="Bullet3">
    <w:name w:val="Bullet 3"/>
    <w:basedOn w:val="Normal"/>
    <w:pPr>
      <w:numPr>
        <w:numId w:val="38"/>
      </w:numPr>
    </w:pPr>
  </w:style>
  <w:style w:type="paragraph" w:customStyle="1" w:styleId="Bullet4">
    <w:name w:val="Bullet 4"/>
    <w:basedOn w:val="Normal"/>
    <w:pPr>
      <w:numPr>
        <w:numId w:val="3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4"/>
      </w:numPr>
    </w:pPr>
    <w:rPr>
      <w:rFonts w:eastAsia="Times New Roman"/>
    </w:rPr>
  </w:style>
  <w:style w:type="paragraph" w:customStyle="1" w:styleId="ListBullet1">
    <w:name w:val="List Bullet 1"/>
    <w:basedOn w:val="Normal"/>
    <w:pPr>
      <w:numPr>
        <w:numId w:val="1"/>
      </w:numPr>
    </w:pPr>
    <w:rPr>
      <w:rFonts w:eastAsia="Times New Roman"/>
    </w:rPr>
  </w:style>
  <w:style w:type="paragraph" w:customStyle="1" w:styleId="ListDash1">
    <w:name w:val="List Dash 1"/>
    <w:basedOn w:val="Normal"/>
    <w:pPr>
      <w:numPr>
        <w:numId w:val="2"/>
      </w:numPr>
    </w:pPr>
    <w:rPr>
      <w:rFonts w:eastAsia="Times New Roman"/>
    </w:rPr>
  </w:style>
  <w:style w:type="paragraph" w:customStyle="1" w:styleId="ListDash2">
    <w:name w:val="List Dash 2"/>
    <w:basedOn w:val="Normal"/>
    <w:pPr>
      <w:numPr>
        <w:numId w:val="3"/>
      </w:numPr>
    </w:pPr>
    <w:rPr>
      <w:rFonts w:eastAsia="Times New Roman"/>
    </w:rPr>
  </w:style>
  <w:style w:type="paragraph" w:customStyle="1" w:styleId="ListNumberLevel2">
    <w:name w:val="List Number (Level 2)"/>
    <w:basedOn w:val="Normal"/>
    <w:pPr>
      <w:numPr>
        <w:ilvl w:val="1"/>
        <w:numId w:val="4"/>
      </w:numPr>
    </w:pPr>
    <w:rPr>
      <w:rFonts w:eastAsia="Times New Roman"/>
    </w:rPr>
  </w:style>
  <w:style w:type="paragraph" w:customStyle="1" w:styleId="ListNumberLevel3">
    <w:name w:val="List Number (Level 3)"/>
    <w:basedOn w:val="Normal"/>
    <w:pPr>
      <w:numPr>
        <w:ilvl w:val="2"/>
        <w:numId w:val="4"/>
      </w:numPr>
    </w:pPr>
    <w:rPr>
      <w:rFonts w:eastAsia="Times New Roman"/>
    </w:rPr>
  </w:style>
  <w:style w:type="paragraph" w:customStyle="1" w:styleId="ListNumberLevel4">
    <w:name w:val="List Number (Level 4)"/>
    <w:basedOn w:val="Normal"/>
    <w:pPr>
      <w:numPr>
        <w:ilvl w:val="3"/>
        <w:numId w:val="4"/>
      </w:numPr>
    </w:pPr>
    <w:rPr>
      <w:rFonts w:eastAsia="Times New Roman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pPr>
      <w:numPr>
        <w:numId w:val="5"/>
      </w:numPr>
    </w:pPr>
    <w:rPr>
      <w:rFonts w:eastAsia="Times New Roman"/>
    </w:rPr>
  </w:style>
  <w:style w:type="paragraph" w:styleId="ListBullet2">
    <w:name w:val="List Bullet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7"/>
      </w:numPr>
    </w:pPr>
  </w:style>
  <w:style w:type="paragraph" w:customStyle="1" w:styleId="Tiret1">
    <w:name w:val="Tiret 1"/>
    <w:basedOn w:val="Point1"/>
    <w:pPr>
      <w:numPr>
        <w:numId w:val="28"/>
      </w:numPr>
    </w:pPr>
  </w:style>
  <w:style w:type="paragraph" w:customStyle="1" w:styleId="Tiret2">
    <w:name w:val="Tiret 2"/>
    <w:basedOn w:val="Point2"/>
    <w:pPr>
      <w:numPr>
        <w:numId w:val="29"/>
      </w:numPr>
    </w:pPr>
  </w:style>
  <w:style w:type="paragraph" w:customStyle="1" w:styleId="Tiret3">
    <w:name w:val="Tiret 3"/>
    <w:basedOn w:val="Point3"/>
    <w:pPr>
      <w:numPr>
        <w:numId w:val="30"/>
      </w:numPr>
    </w:pPr>
  </w:style>
  <w:style w:type="paragraph" w:customStyle="1" w:styleId="Tiret4">
    <w:name w:val="Tiret 4"/>
    <w:basedOn w:val="Point4"/>
    <w:pPr>
      <w:numPr>
        <w:numId w:val="3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4"/>
      </w:numPr>
    </w:pPr>
  </w:style>
  <w:style w:type="paragraph" w:customStyle="1" w:styleId="Point1number">
    <w:name w:val="Point 1 (number)"/>
    <w:basedOn w:val="Normal"/>
    <w:pPr>
      <w:numPr>
        <w:ilvl w:val="2"/>
        <w:numId w:val="34"/>
      </w:numPr>
    </w:pPr>
  </w:style>
  <w:style w:type="paragraph" w:customStyle="1" w:styleId="Point2number">
    <w:name w:val="Point 2 (number)"/>
    <w:basedOn w:val="Normal"/>
    <w:pPr>
      <w:numPr>
        <w:ilvl w:val="4"/>
        <w:numId w:val="34"/>
      </w:numPr>
    </w:pPr>
  </w:style>
  <w:style w:type="paragraph" w:customStyle="1" w:styleId="Point3number">
    <w:name w:val="Point 3 (number)"/>
    <w:basedOn w:val="Normal"/>
    <w:pPr>
      <w:numPr>
        <w:ilvl w:val="6"/>
        <w:numId w:val="34"/>
      </w:numPr>
    </w:pPr>
  </w:style>
  <w:style w:type="paragraph" w:customStyle="1" w:styleId="Point0letter">
    <w:name w:val="Point 0 (letter)"/>
    <w:basedOn w:val="Normal"/>
    <w:pPr>
      <w:numPr>
        <w:ilvl w:val="1"/>
        <w:numId w:val="34"/>
      </w:numPr>
    </w:pPr>
  </w:style>
  <w:style w:type="paragraph" w:customStyle="1" w:styleId="Point1letter">
    <w:name w:val="Point 1 (letter)"/>
    <w:basedOn w:val="Normal"/>
    <w:pPr>
      <w:numPr>
        <w:ilvl w:val="3"/>
        <w:numId w:val="34"/>
      </w:numPr>
    </w:pPr>
  </w:style>
  <w:style w:type="paragraph" w:customStyle="1" w:styleId="Point2letter">
    <w:name w:val="Point 2 (letter)"/>
    <w:basedOn w:val="Normal"/>
    <w:pPr>
      <w:numPr>
        <w:ilvl w:val="5"/>
        <w:numId w:val="34"/>
      </w:numPr>
    </w:pPr>
  </w:style>
  <w:style w:type="paragraph" w:customStyle="1" w:styleId="Point3letter">
    <w:name w:val="Point 3 (letter)"/>
    <w:basedOn w:val="Normal"/>
    <w:pPr>
      <w:numPr>
        <w:ilvl w:val="7"/>
        <w:numId w:val="34"/>
      </w:numPr>
    </w:pPr>
  </w:style>
  <w:style w:type="paragraph" w:customStyle="1" w:styleId="Point4letter">
    <w:name w:val="Point 4 (letter)"/>
    <w:basedOn w:val="Normal"/>
    <w:pPr>
      <w:numPr>
        <w:ilvl w:val="8"/>
        <w:numId w:val="34"/>
      </w:numPr>
    </w:pPr>
  </w:style>
  <w:style w:type="paragraph" w:customStyle="1" w:styleId="Bullet0">
    <w:name w:val="Bullet 0"/>
    <w:basedOn w:val="Normal"/>
    <w:pPr>
      <w:numPr>
        <w:numId w:val="35"/>
      </w:numPr>
    </w:pPr>
  </w:style>
  <w:style w:type="paragraph" w:customStyle="1" w:styleId="Bullet1">
    <w:name w:val="Bullet 1"/>
    <w:basedOn w:val="Normal"/>
    <w:pPr>
      <w:numPr>
        <w:numId w:val="36"/>
      </w:numPr>
    </w:pPr>
  </w:style>
  <w:style w:type="paragraph" w:customStyle="1" w:styleId="Bullet2">
    <w:name w:val="Bullet 2"/>
    <w:basedOn w:val="Normal"/>
    <w:pPr>
      <w:numPr>
        <w:numId w:val="37"/>
      </w:numPr>
    </w:pPr>
  </w:style>
  <w:style w:type="paragraph" w:customStyle="1" w:styleId="Bullet3">
    <w:name w:val="Bullet 3"/>
    <w:basedOn w:val="Normal"/>
    <w:pPr>
      <w:numPr>
        <w:numId w:val="38"/>
      </w:numPr>
    </w:pPr>
  </w:style>
  <w:style w:type="paragraph" w:customStyle="1" w:styleId="Bullet4">
    <w:name w:val="Bullet 4"/>
    <w:basedOn w:val="Normal"/>
    <w:pPr>
      <w:numPr>
        <w:numId w:val="3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5F5B1-80C1-42D6-B1F8-1DDB92AE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5</Pages>
  <Words>951</Words>
  <Characters>5450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dcterms:created xsi:type="dcterms:W3CDTF">2018-02-09T10:09:00Z</dcterms:created>
  <dcterms:modified xsi:type="dcterms:W3CDTF">2018-02-16T13:40:00Z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