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03850" w14:textId="203E8CC5" w:rsidR="00A609F8" w:rsidRDefault="00D01862" w:rsidP="004C4BD4">
      <w:pPr>
        <w:pStyle w:val="Pagedecouverture"/>
      </w:pPr>
      <w:bookmarkStart w:id="0" w:name="LW_BM_COVERPAGE"/>
      <w:r>
        <w:pict w14:anchorId="3305E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AC4D7CF-F5B6-4D49-B9F5-F3FE1ED9F992" style="width:450.6pt;height:416.7pt">
            <v:imagedata r:id="rId9" o:title=""/>
          </v:shape>
        </w:pict>
      </w:r>
    </w:p>
    <w:bookmarkEnd w:id="0"/>
    <w:p w14:paraId="3E3D7970" w14:textId="77777777" w:rsidR="00A609F8" w:rsidRDefault="00A609F8" w:rsidP="00A609F8">
      <w:pPr>
        <w:sectPr w:rsidR="00A609F8" w:rsidSect="004C4BD4">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14:paraId="576C8518" w14:textId="77777777" w:rsidR="00196917" w:rsidRPr="001C0855" w:rsidRDefault="00196917" w:rsidP="00196917">
      <w:pPr>
        <w:pStyle w:val="Heading1"/>
        <w:rPr>
          <w:rFonts w:ascii="Times New Roman" w:hAnsi="Times New Roman" w:cs="Times New Roman"/>
          <w:noProof/>
          <w:color w:val="006B75"/>
          <w:sz w:val="40"/>
          <w:szCs w:val="40"/>
          <w:lang w:val="fr-FR"/>
        </w:rPr>
      </w:pPr>
      <w:r w:rsidRPr="001C0855">
        <w:rPr>
          <w:rFonts w:ascii="Times New Roman" w:hAnsi="Times New Roman"/>
          <w:noProof/>
          <w:color w:val="006B75"/>
          <w:sz w:val="40"/>
          <w:lang w:val="fr-FR"/>
        </w:rPr>
        <w:lastRenderedPageBreak/>
        <w:t>UN BUDGET POUR NOTRE UNION À 27</w:t>
      </w:r>
    </w:p>
    <w:p w14:paraId="793AC368" w14:textId="77777777" w:rsidR="00196917" w:rsidRPr="001C0855" w:rsidRDefault="00196917" w:rsidP="00196917">
      <w:pPr>
        <w:pStyle w:val="Heading1"/>
        <w:spacing w:before="120" w:after="240"/>
        <w:jc w:val="both"/>
        <w:rPr>
          <w:rFonts w:ascii="Times New Roman" w:eastAsia="Calibri" w:hAnsi="Times New Roman" w:cs="Times New Roman"/>
          <w:b w:val="0"/>
          <w:bCs w:val="0"/>
          <w:noProof/>
          <w:color w:val="auto"/>
          <w:lang w:val="fr-FR"/>
        </w:rPr>
      </w:pPr>
      <w:r w:rsidRPr="001C0855">
        <w:rPr>
          <w:rFonts w:ascii="Times New Roman" w:hAnsi="Times New Roman"/>
          <w:b w:val="0"/>
          <w:noProof/>
          <w:color w:val="auto"/>
          <w:lang w:val="fr-FR"/>
        </w:rPr>
        <w:t>«</w:t>
      </w:r>
      <w:r w:rsidRPr="001C0855">
        <w:rPr>
          <w:rFonts w:ascii="Times New Roman" w:hAnsi="Times New Roman"/>
          <w:b w:val="0"/>
          <w:i/>
          <w:noProof/>
          <w:color w:val="auto"/>
          <w:lang w:val="fr-FR"/>
        </w:rPr>
        <w:t>Les budgets ne sont pas des exercices comptables; ils reflètent nos priorités et notre ambition.</w:t>
      </w:r>
      <w:r w:rsidRPr="001C0855">
        <w:rPr>
          <w:rFonts w:ascii="Times New Roman" w:hAnsi="Times New Roman"/>
          <w:b w:val="0"/>
          <w:noProof/>
          <w:color w:val="auto"/>
          <w:lang w:val="fr-FR"/>
        </w:rPr>
        <w:t xml:space="preserve"> </w:t>
      </w:r>
      <w:r w:rsidRPr="001C0855">
        <w:rPr>
          <w:rFonts w:ascii="Times New Roman" w:hAnsi="Times New Roman"/>
          <w:b w:val="0"/>
          <w:i/>
          <w:noProof/>
          <w:color w:val="auto"/>
          <w:lang w:val="fr-FR"/>
        </w:rPr>
        <w:t xml:space="preserve"> Commençons donc par débattre de l’Europe que nous voulons.</w:t>
      </w:r>
      <w:r w:rsidRPr="001C0855">
        <w:rPr>
          <w:rFonts w:ascii="Times New Roman" w:hAnsi="Times New Roman"/>
          <w:b w:val="0"/>
          <w:noProof/>
          <w:color w:val="auto"/>
          <w:lang w:val="fr-FR"/>
        </w:rPr>
        <w:t xml:space="preserve">» </w:t>
      </w:r>
    </w:p>
    <w:p w14:paraId="5E6756E1" w14:textId="77777777" w:rsidR="00196917" w:rsidRPr="001C0855" w:rsidRDefault="00196917" w:rsidP="00196917">
      <w:pPr>
        <w:pStyle w:val="Heading1"/>
        <w:spacing w:before="120"/>
        <w:jc w:val="right"/>
        <w:rPr>
          <w:rFonts w:ascii="Times New Roman" w:eastAsia="Calibri" w:hAnsi="Times New Roman" w:cs="Times New Roman"/>
          <w:b w:val="0"/>
          <w:bCs w:val="0"/>
          <w:i/>
          <w:noProof/>
          <w:color w:val="auto"/>
          <w:sz w:val="24"/>
          <w:szCs w:val="24"/>
          <w:lang w:val="fr-FR"/>
        </w:rPr>
      </w:pPr>
      <w:r w:rsidRPr="001C0855">
        <w:rPr>
          <w:rFonts w:ascii="Times New Roman" w:hAnsi="Times New Roman"/>
          <w:b w:val="0"/>
          <w:i/>
          <w:noProof/>
          <w:color w:val="auto"/>
          <w:sz w:val="24"/>
          <w:lang w:val="fr-FR"/>
        </w:rPr>
        <w:t>Jean-Claude Juncker</w:t>
      </w:r>
    </w:p>
    <w:p w14:paraId="3D7CD75F" w14:textId="77777777" w:rsidR="00196917" w:rsidRPr="001C0855" w:rsidRDefault="00196917" w:rsidP="00196917">
      <w:pPr>
        <w:spacing w:after="0"/>
        <w:jc w:val="right"/>
        <w:rPr>
          <w:rFonts w:ascii="Times New Roman" w:hAnsi="Times New Roman" w:cs="Times New Roman"/>
          <w:i/>
          <w:lang w:val="fr-FR"/>
        </w:rPr>
      </w:pPr>
      <w:r w:rsidRPr="001C0855">
        <w:rPr>
          <w:rFonts w:ascii="Times New Roman" w:hAnsi="Times New Roman"/>
          <w:i/>
          <w:noProof/>
          <w:sz w:val="24"/>
          <w:lang w:val="fr-FR"/>
        </w:rPr>
        <w:t>Président de la Commission européenne</w:t>
      </w:r>
    </w:p>
    <w:p w14:paraId="795F24FC" w14:textId="77777777" w:rsidR="00196917" w:rsidRPr="001C0855" w:rsidRDefault="00196917" w:rsidP="00196917">
      <w:pPr>
        <w:pStyle w:val="Heading1"/>
        <w:spacing w:before="0" w:after="240"/>
        <w:jc w:val="right"/>
        <w:rPr>
          <w:rFonts w:ascii="Times New Roman" w:eastAsia="Calibri" w:hAnsi="Times New Roman" w:cs="Times New Roman"/>
          <w:b w:val="0"/>
          <w:bCs w:val="0"/>
          <w:noProof/>
          <w:color w:val="auto"/>
          <w:sz w:val="24"/>
          <w:szCs w:val="24"/>
          <w:lang w:val="fr-FR"/>
        </w:rPr>
      </w:pPr>
      <w:r w:rsidRPr="001C0855">
        <w:rPr>
          <w:rFonts w:ascii="Times New Roman" w:hAnsi="Times New Roman"/>
          <w:b w:val="0"/>
          <w:i/>
          <w:noProof/>
          <w:color w:val="auto"/>
          <w:sz w:val="24"/>
          <w:lang w:val="fr-FR"/>
        </w:rPr>
        <w:t>8 janvier 2018</w:t>
      </w:r>
    </w:p>
    <w:p w14:paraId="521AD0B5" w14:textId="77777777" w:rsidR="00196917" w:rsidRPr="001C0855" w:rsidRDefault="00196917" w:rsidP="00196917">
      <w:pPr>
        <w:pStyle w:val="Heading1"/>
        <w:spacing w:before="120" w:after="240"/>
        <w:ind w:left="709" w:hanging="709"/>
        <w:rPr>
          <w:rFonts w:ascii="Times New Roman" w:hAnsi="Times New Roman" w:cs="Times New Roman"/>
          <w:b w:val="0"/>
          <w:noProof/>
          <w:color w:val="006B75"/>
          <w:lang w:val="fr-FR"/>
        </w:rPr>
      </w:pPr>
      <w:r w:rsidRPr="001C0855">
        <w:rPr>
          <w:rFonts w:ascii="Times New Roman" w:hAnsi="Times New Roman"/>
          <w:noProof/>
          <w:color w:val="006B75"/>
          <w:lang w:val="fr-FR"/>
        </w:rPr>
        <w:t xml:space="preserve">1. Un budget pour une Union plus unie, plus forte et plus démocratique </w:t>
      </w:r>
    </w:p>
    <w:p w14:paraId="69C57EA7" w14:textId="77777777" w:rsidR="00196917" w:rsidRPr="001C0855" w:rsidRDefault="00196917" w:rsidP="00196917">
      <w:pPr>
        <w:spacing w:after="240" w:line="240" w:lineRule="auto"/>
        <w:jc w:val="both"/>
        <w:rPr>
          <w:rFonts w:ascii="Times New Roman" w:eastAsia="Calibri" w:hAnsi="Times New Roman" w:cs="Times New Roman"/>
          <w:noProof/>
          <w:sz w:val="24"/>
          <w:szCs w:val="24"/>
          <w:lang w:val="fr-FR"/>
        </w:rPr>
      </w:pPr>
      <w:r w:rsidRPr="001C0855">
        <w:rPr>
          <w:rFonts w:ascii="Times New Roman" w:hAnsi="Times New Roman"/>
          <w:noProof/>
          <w:sz w:val="24"/>
          <w:lang w:val="fr-FR"/>
        </w:rPr>
        <w:t xml:space="preserve">Tous les sept ans, l’Union décide de ses futures finances. Les dirigeants s’engagent alors financièrement pour le type d’Union qu’ils souhaitent. S’il s'agit chaque fois d’un moment important, il est doublement vital aujourd’hui, à l’heure où l’Europe connaît un débat de fond sur la manière dont l’Union devrait évoluer au cours des prochaines années. Nous avons l'occasion de choisir l’Europe que nous voulons et de nous donner un budget qui nous aide à la bâtir. </w:t>
      </w:r>
    </w:p>
    <w:p w14:paraId="5898B0C5" w14:textId="77777777" w:rsidR="00196917" w:rsidRPr="001C0855" w:rsidRDefault="00196917" w:rsidP="00196917">
      <w:pPr>
        <w:spacing w:after="240" w:line="240" w:lineRule="auto"/>
        <w:jc w:val="both"/>
        <w:rPr>
          <w:rFonts w:ascii="Times New Roman" w:eastAsia="Calibri" w:hAnsi="Times New Roman" w:cs="Times New Roman"/>
          <w:noProof/>
          <w:sz w:val="24"/>
          <w:szCs w:val="24"/>
          <w:lang w:val="fr-FR"/>
        </w:rPr>
      </w:pPr>
      <w:r w:rsidRPr="001C0855">
        <w:rPr>
          <w:rFonts w:ascii="Times New Roman" w:hAnsi="Times New Roman"/>
          <w:noProof/>
          <w:sz w:val="24"/>
          <w:lang w:val="fr-FR"/>
        </w:rPr>
        <w:t>La réunion informelle des dirigeants du 23 février tombe donc à point nommé et est essentielle. La première étape consiste à définir ce que les Européens veulent faire ensemble et à fixer les priorités. Il faudra ensuite doter l’Union des moyens d’agir. Les deux sont indissociables. Les choix que nous effectuons en matière de priorités et les domaines dans lesquels nous voulons que l’Union soit active façonneront le type de budget dont nous avons besoin. Le budget de l’UE est un moyen d’atteindre nos objectifs politiques.</w:t>
      </w:r>
    </w:p>
    <w:p w14:paraId="74C2692E" w14:textId="77777777" w:rsidR="00196917" w:rsidRPr="001C0855" w:rsidRDefault="00196917" w:rsidP="00196917">
      <w:pPr>
        <w:spacing w:after="240" w:line="240" w:lineRule="auto"/>
        <w:jc w:val="both"/>
        <w:rPr>
          <w:rFonts w:ascii="Times New Roman" w:eastAsia="Calibri" w:hAnsi="Times New Roman" w:cs="Times New Roman"/>
          <w:noProof/>
          <w:sz w:val="24"/>
          <w:szCs w:val="24"/>
          <w:lang w:val="fr-FR"/>
        </w:rPr>
      </w:pPr>
      <w:r w:rsidRPr="001C0855">
        <w:rPr>
          <w:rFonts w:ascii="Times New Roman" w:hAnsi="Times New Roman"/>
          <w:noProof/>
          <w:sz w:val="24"/>
          <w:lang w:val="fr-FR"/>
        </w:rPr>
        <w:t>Le livre blanc de la Commission sur l’avenir de l’Europe du 1</w:t>
      </w:r>
      <w:r w:rsidRPr="001C0855">
        <w:rPr>
          <w:rFonts w:ascii="Times New Roman" w:hAnsi="Times New Roman"/>
          <w:noProof/>
          <w:sz w:val="24"/>
          <w:vertAlign w:val="superscript"/>
          <w:lang w:val="fr-FR"/>
        </w:rPr>
        <w:t>er</w:t>
      </w:r>
      <w:r w:rsidRPr="001C0855">
        <w:rPr>
          <w:rFonts w:ascii="Times New Roman" w:hAnsi="Times New Roman"/>
          <w:noProof/>
          <w:sz w:val="24"/>
          <w:lang w:val="fr-FR"/>
        </w:rPr>
        <w:t xml:space="preserve"> mars 2017 énonçait une série de scénarios possibles pour l’avenir de l’Europe. Le document de réflexion sur l’avenir des finances de l’UE du 28 juin 2017 examinait ce que chacun de ces scénarios pouvait signifier pour le budget de l’Union. Une Europe cantonnée au marché unique n’a pas besoin de programmes de financement de grande envergure. En revanche, une Europe qui choisit de faire plus à son niveau a besoin de ressources pour concrétiser cette ambition plus vaste. Quel que soit le chemin que nous déciderons d’emprunter, il y a une chose qui ne changera pas: la future Union à 27 devra disposer d’un budget fiable et capable d’affronter l’avenir, d’un budget qui lui permettra de réaliser ses priorités de manière plus efficiente.</w:t>
      </w:r>
    </w:p>
    <w:p w14:paraId="6149EDF7" w14:textId="77777777" w:rsidR="00196917" w:rsidRPr="001C0855" w:rsidRDefault="00196917" w:rsidP="00196917">
      <w:pPr>
        <w:spacing w:after="240" w:line="240" w:lineRule="auto"/>
        <w:jc w:val="both"/>
        <w:rPr>
          <w:rFonts w:ascii="Times New Roman" w:eastAsia="Calibri" w:hAnsi="Times New Roman" w:cs="Times New Roman"/>
          <w:noProof/>
          <w:sz w:val="24"/>
          <w:szCs w:val="24"/>
          <w:lang w:val="fr-FR"/>
        </w:rPr>
      </w:pPr>
      <w:r w:rsidRPr="001C0855">
        <w:rPr>
          <w:rFonts w:ascii="Times New Roman" w:hAnsi="Times New Roman"/>
          <w:noProof/>
          <w:sz w:val="24"/>
          <w:lang w:val="fr-FR"/>
        </w:rPr>
        <w:t>Le cadre financier actuel a été adopté au moment où nous traversions la pire crise économique et financière depuis des générations. Les finances publiques de nombreux États membres étaient sous pression. Les efforts concertés de l’Union et de ses États membres ont permis de changer la donne. À présent que la reprise économique s’est accélérée, ce sont les enjeux actuels et futurs qui sont au centre de l'attention.</w:t>
      </w:r>
    </w:p>
    <w:p w14:paraId="6C3AF7EA" w14:textId="77777777" w:rsidR="00196917" w:rsidRPr="001C0855" w:rsidRDefault="00196917" w:rsidP="00196917">
      <w:pPr>
        <w:spacing w:after="240" w:line="240" w:lineRule="auto"/>
        <w:jc w:val="both"/>
        <w:rPr>
          <w:rFonts w:ascii="Times New Roman" w:eastAsia="Calibri" w:hAnsi="Times New Roman" w:cs="Times New Roman"/>
          <w:noProof/>
          <w:sz w:val="24"/>
          <w:szCs w:val="24"/>
          <w:lang w:val="fr-FR"/>
        </w:rPr>
      </w:pPr>
      <w:r w:rsidRPr="001C0855">
        <w:rPr>
          <w:rFonts w:ascii="Times New Roman" w:hAnsi="Times New Roman"/>
          <w:noProof/>
          <w:sz w:val="24"/>
          <w:lang w:val="fr-FR"/>
        </w:rPr>
        <w:t xml:space="preserve">Les dirigeants ont adopté, le 16 septembre 2016 à Bratislava et le 25 mars 2017 dans la déclaration de Rome, un programme d’action positif pour l’Europe à 27. Les citoyens attendent à présent de l’Union qu’elle en tire des résultats concrets. Le prochain cadre financier pluriannuel constitue une étape décisive pour faire coïncider les aspirations et les moyens d’agir.  </w:t>
      </w:r>
    </w:p>
    <w:p w14:paraId="2D45CE62" w14:textId="77777777" w:rsidR="00196917" w:rsidRPr="001C0855" w:rsidRDefault="00196917" w:rsidP="00F310D3">
      <w:pPr>
        <w:keepLines/>
        <w:spacing w:after="240" w:line="240" w:lineRule="auto"/>
        <w:jc w:val="both"/>
        <w:rPr>
          <w:rFonts w:ascii="Times New Roman" w:eastAsia="Calibri" w:hAnsi="Times New Roman" w:cs="Times New Roman"/>
          <w:noProof/>
          <w:sz w:val="24"/>
          <w:szCs w:val="24"/>
          <w:lang w:val="fr-FR"/>
        </w:rPr>
      </w:pPr>
      <w:r w:rsidRPr="001C0855">
        <w:rPr>
          <w:rFonts w:ascii="Times New Roman" w:hAnsi="Times New Roman"/>
          <w:noProof/>
          <w:sz w:val="24"/>
          <w:lang w:val="fr-FR"/>
        </w:rPr>
        <w:lastRenderedPageBreak/>
        <w:t>Le retrait du Royaume-Uni de l’Union signifiera la perte d’un contributeur important au financement des politiques et programmes de l’Union. Nous devons dès lors examiner d'un œil critique les domaines dans lesquels il est possible de faire des économies et de réaliser les priorités avec plus d’efficience. Il s’agit d’une étape essentielle dans la préparation de toute proposition budgétaire et la Commission est fermement déterminée à recourir à des mesures de modernisation et de simplification chaque fois que c’est possible. Cependant, il conviendra aussi de se montrer prêt à examiner dans un esprit d’ouverture les ressources nécessaires pour traduire de nouvelles priorités en résultats tangibles.</w:t>
      </w:r>
    </w:p>
    <w:p w14:paraId="6A0B6189" w14:textId="77777777" w:rsidR="00196917" w:rsidRPr="001C0855" w:rsidRDefault="00196917" w:rsidP="00196917">
      <w:pPr>
        <w:spacing w:after="240" w:line="240" w:lineRule="auto"/>
        <w:jc w:val="both"/>
        <w:rPr>
          <w:rFonts w:ascii="Times New Roman" w:eastAsia="Calibri" w:hAnsi="Times New Roman" w:cs="Times New Roman"/>
          <w:noProof/>
          <w:sz w:val="24"/>
          <w:szCs w:val="24"/>
          <w:lang w:val="fr-FR"/>
        </w:rPr>
      </w:pPr>
      <w:r w:rsidRPr="001C0855">
        <w:rPr>
          <w:rFonts w:ascii="Times New Roman" w:hAnsi="Times New Roman"/>
          <w:noProof/>
          <w:sz w:val="24"/>
          <w:lang w:val="fr-FR"/>
        </w:rPr>
        <w:t xml:space="preserve">La Commission a l'intention de présenter ses propositions pour le prochain cadre financier pluriannuel d’ici au début du mois de mai 2018 au plus tard, sur la base de consultations intensives menées avec les États membres, le Parlement européen et le grand public. Ces propositions seront équitables, équilibrées et clairement axées sur l’obtention de résultats de façon efficiente. Il appartiendra alors aux États membres et au Parlement européen de statuer - à la fois sur le budget futur et, plus fondamentalement, sur le type d’Europe que nous voulons. </w:t>
      </w:r>
    </w:p>
    <w:p w14:paraId="51A9C01A" w14:textId="77777777" w:rsidR="00196917" w:rsidRPr="001C0855" w:rsidRDefault="00196917" w:rsidP="00196917">
      <w:pPr>
        <w:spacing w:after="240" w:line="240" w:lineRule="auto"/>
        <w:jc w:val="both"/>
        <w:rPr>
          <w:rFonts w:ascii="Times New Roman" w:eastAsia="Calibri" w:hAnsi="Times New Roman" w:cs="Times New Roman"/>
          <w:noProof/>
          <w:sz w:val="24"/>
          <w:szCs w:val="24"/>
          <w:lang w:val="fr-FR"/>
        </w:rPr>
      </w:pPr>
      <w:r w:rsidRPr="001C0855">
        <w:rPr>
          <w:rFonts w:ascii="Times New Roman" w:hAnsi="Times New Roman"/>
          <w:noProof/>
          <w:sz w:val="24"/>
          <w:lang w:val="fr-FR"/>
        </w:rPr>
        <w:t>La conclusion d’un accord sur un nouveau cadre financier pluriannuel pour la période 2021-2027 sera un moment clé pour permettre aux dirigeants européens de renouveler leur engagement en faveur d’un programme d’action positif et de l’Europe elle-même. Elle constituera un test important pour l'unité de notre Union et notre capacité à agir dans un monde en mutation. Les dirigeants disposent à présent d’une fenêtre d'opportunité pour faire le choix d’une Union plus unie, plus forte et plus démocratique - et opter pour un budget qui permette d’en faire une réalité.</w:t>
      </w:r>
    </w:p>
    <w:p w14:paraId="783B7E88" w14:textId="77777777" w:rsidR="00196917" w:rsidRPr="00167FD6" w:rsidRDefault="00196917" w:rsidP="00196917">
      <w:pPr>
        <w:pStyle w:val="Heading1"/>
        <w:spacing w:before="120" w:after="240"/>
        <w:ind w:left="709" w:hanging="709"/>
        <w:rPr>
          <w:rFonts w:ascii="Times New Roman" w:hAnsi="Times New Roman" w:cs="Times New Roman"/>
          <w:b w:val="0"/>
          <w:noProof/>
          <w:color w:val="006B75"/>
          <w:lang w:val="fr-FR"/>
        </w:rPr>
      </w:pPr>
      <w:r w:rsidRPr="00167FD6">
        <w:rPr>
          <w:rFonts w:ascii="Times New Roman" w:hAnsi="Times New Roman"/>
          <w:noProof/>
          <w:color w:val="006B75"/>
          <w:lang w:val="fr-FR"/>
        </w:rPr>
        <w:t xml:space="preserve">2. Le budget de l’UE, levier de valeur ajoutée européenne </w:t>
      </w:r>
    </w:p>
    <w:p w14:paraId="1D72267D" w14:textId="77777777" w:rsidR="00196917" w:rsidRPr="00167FD6" w:rsidRDefault="00196917" w:rsidP="00196917">
      <w:pPr>
        <w:spacing w:after="240" w:line="240" w:lineRule="auto"/>
        <w:jc w:val="both"/>
        <w:rPr>
          <w:rFonts w:ascii="Times New Roman" w:eastAsia="Calibri" w:hAnsi="Times New Roman" w:cs="Times New Roman"/>
          <w:noProof/>
          <w:sz w:val="24"/>
          <w:szCs w:val="24"/>
          <w:lang w:val="fr-FR"/>
        </w:rPr>
      </w:pPr>
      <w:r w:rsidRPr="00167FD6">
        <w:rPr>
          <w:rFonts w:ascii="Times New Roman" w:hAnsi="Times New Roman"/>
          <w:noProof/>
          <w:sz w:val="24"/>
          <w:lang w:val="fr-FR"/>
        </w:rPr>
        <w:t xml:space="preserve">Le budget de l’UE est unique. Contrairement aux budgets nationaux, qui sont utilisés dans une large mesure pour fournir des services publics et financer les systèmes de sécurité sociale, le budget de l’UE est principalement un budget d’investissement. Le cadre financier pluriannuel sur sept ans procure un horizon de planification à plus long terme ainsi que la stabilité indispensable à la planification des investissements. Le budget de l’UE doit toujours être à l’équilibre. </w:t>
      </w:r>
    </w:p>
    <w:p w14:paraId="3F3B3F49" w14:textId="77777777" w:rsidR="00196917" w:rsidRPr="00167FD6" w:rsidRDefault="00196917" w:rsidP="00196917">
      <w:pPr>
        <w:spacing w:after="240" w:line="240" w:lineRule="auto"/>
        <w:jc w:val="both"/>
        <w:rPr>
          <w:rFonts w:ascii="Times New Roman" w:eastAsia="Calibri" w:hAnsi="Times New Roman" w:cs="Times New Roman"/>
          <w:noProof/>
          <w:sz w:val="24"/>
          <w:szCs w:val="24"/>
          <w:lang w:val="fr-FR"/>
        </w:rPr>
      </w:pPr>
      <w:r w:rsidRPr="00167FD6">
        <w:rPr>
          <w:rFonts w:ascii="Times New Roman" w:hAnsi="Times New Roman"/>
          <w:noProof/>
          <w:sz w:val="24"/>
          <w:lang w:val="fr-FR"/>
        </w:rPr>
        <w:t>Le budget de l'UE aide l’Union à mettre en œuvre les politiques communes et à relever toute une série de défis, tant au sein de l’Union qu’ailleurs dans le monde. Équivalent à environ 1 % du revenu national brut (RNB) combiné des 28 États membres actuels et à environ 2 % seulement des dépenses publiques dans l’UE, il représente une petite partie des dépenses publiques totales dans l’Union. En d’autres termes, chaque citoyen bénéficie des avantages considérables qu’offre l’Union pour un prix inférieur à celui d’une tasse de café par jour.</w:t>
      </w:r>
      <w:r w:rsidRPr="00167FD6">
        <w:rPr>
          <w:lang w:val="fr-FR"/>
        </w:rPr>
        <w:t xml:space="preserve"> </w:t>
      </w:r>
    </w:p>
    <w:p w14:paraId="5EF79DFF" w14:textId="77777777" w:rsidR="00196917" w:rsidRPr="00167FD6" w:rsidRDefault="00196917" w:rsidP="00196917">
      <w:pPr>
        <w:keepNext/>
        <w:spacing w:after="240" w:line="240" w:lineRule="auto"/>
        <w:jc w:val="center"/>
        <w:rPr>
          <w:rFonts w:ascii="Times New Roman" w:eastAsia="Calibri" w:hAnsi="Times New Roman" w:cs="Times New Roman"/>
          <w:b/>
          <w:noProof/>
          <w:sz w:val="24"/>
          <w:szCs w:val="24"/>
          <w:lang w:val="fr-FR"/>
        </w:rPr>
      </w:pPr>
      <w:r w:rsidRPr="00167FD6">
        <w:rPr>
          <w:rFonts w:ascii="Times New Roman" w:hAnsi="Times New Roman"/>
          <w:b/>
          <w:noProof/>
          <w:sz w:val="24"/>
          <w:lang w:val="fr-FR"/>
        </w:rPr>
        <w:lastRenderedPageBreak/>
        <w:t>La taille du budget de l’UE en pourcentage du revenu national brut</w:t>
      </w:r>
    </w:p>
    <w:p w14:paraId="5C752E9B" w14:textId="77777777" w:rsidR="00196917" w:rsidRPr="00E94ECB" w:rsidRDefault="00196917" w:rsidP="00196917">
      <w:pPr>
        <w:spacing w:after="240" w:line="240" w:lineRule="auto"/>
        <w:jc w:val="center"/>
        <w:rPr>
          <w:rFonts w:ascii="Times New Roman" w:eastAsia="Calibri" w:hAnsi="Times New Roman" w:cs="Times New Roman"/>
          <w:noProof/>
          <w:sz w:val="24"/>
          <w:szCs w:val="24"/>
          <w:u w:val="single"/>
        </w:rPr>
      </w:pPr>
      <w:r>
        <w:rPr>
          <w:noProof/>
          <w:lang w:eastAsia="en-GB"/>
        </w:rPr>
        <mc:AlternateContent>
          <mc:Choice Requires="wps">
            <w:drawing>
              <wp:anchor distT="0" distB="0" distL="114300" distR="114300" simplePos="0" relativeHeight="251703296" behindDoc="0" locked="0" layoutInCell="1" allowOverlap="1" wp14:anchorId="21432FEB" wp14:editId="299200B2">
                <wp:simplePos x="0" y="0"/>
                <wp:positionH relativeFrom="column">
                  <wp:posOffset>4605655</wp:posOffset>
                </wp:positionH>
                <wp:positionV relativeFrom="paragraph">
                  <wp:posOffset>3115945</wp:posOffset>
                </wp:positionV>
                <wp:extent cx="647700" cy="304800"/>
                <wp:effectExtent l="0" t="0" r="0" b="0"/>
                <wp:wrapNone/>
                <wp:docPr id="3390"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14:paraId="24611549" w14:textId="77777777" w:rsidR="00196917" w:rsidRPr="00656EA1" w:rsidRDefault="00196917" w:rsidP="00196917">
                            <w:pPr>
                              <w:ind w:left="14"/>
                              <w:jc w:val="center"/>
                              <w:rPr>
                                <w:rFonts w:ascii="Times New Roman" w:hAnsi="Times New Roman"/>
                                <w:color w:val="000000"/>
                                <w:sz w:val="20"/>
                                <w:szCs w:val="20"/>
                              </w:rPr>
                            </w:pPr>
                            <w:r>
                              <w:rPr>
                                <w:rFonts w:ascii="Times New Roman" w:hAnsi="Times New Roman"/>
                                <w:color w:val="000000"/>
                                <w:spacing w:val="-1"/>
                                <w:kern w:val="24"/>
                                <w:sz w:val="20"/>
                              </w:rPr>
                              <w:t>Moyenne 2014-2020</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
            <w:pict>
              <v:shapetype id="_x0000_t202" coordsize="21600,21600" o:spt="202" path="m,l,21600r21600,l21600,xe">
                <v:stroke joinstyle="miter"/>
                <v:path gradientshapeok="t" o:connecttype="rect"/>
              </v:shapetype>
              <v:shape id="object 19" o:spid="_x0000_s1026" type="#_x0000_t202" style="position:absolute;left:0;text-align:left;margin-left:362.65pt;margin-top:245.35pt;width:51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f0wQEAAGcDAAAOAAAAZHJzL2Uyb0RvYy54bWysU9uO0zAQfUfiHyy/06Tb1V6ipivY1SIk&#10;BCstfIDj2I2R7TFjt0n5esZu013BG+LFnVvPzDkzWd9NzrK9wmjAt3y5qDlTXkJv/Lbl3789vrvh&#10;LCbhe2HBq5YfVOR3m7dv1mNo1AUMYHuFjEB8bMbQ8iGl0FRVlINyIi4gKE9JDehEIhe3VY9iJHRn&#10;q4u6vqpGwD4gSBUjRR+OSb4p+Formb5qHVVituU0WyovlrfLb7VZi2aLIgxGnsYQ/zCFE8ZT0zPU&#10;g0iC7dD8BeWMRIig00KCq0BrI1XhQGyW9R9sngcRVOFC4sRwlin+P1j5Zf+EzPQtX61uSSAvHG0J&#10;uh+kHFveZn3GEBsqew5UmKYPMNGe53ikYKY9aXT5lwgxyhPQ4ayumhKTFLy6vL6uKSMptaovb8gm&#10;9OrlzwFj+qjAsWy0HGmEoqnYf47pWDqX5F4RrOkfjbXFyQej7i2yvaBVd9syIoG/qqoyk+PE2UpT&#10;N53oddAfiB3dMfUdAH9xNtJNtDz+3AlUnNlPnkTPBzQbOBvdbGCy91DOLA/k4f0ugTZl8Nzu2IMI&#10;Z4e2WaifLi+fy2u/VL18H5vfAAAA//8DAFBLAwQUAAYACAAAACEAo6VtbeAAAAALAQAADwAAAGRy&#10;cy9kb3ducmV2LnhtbEyPTUvDQBCG74L/YRnBm900sU0aMykqiCAFsfbQ4za7+cDsbMhu0/jvHU96&#10;nHkf3nmm2M62F5MZfecIYbmIQBiqnO6oQTh8vtxlIHxQpFXvyCB8Gw/b8vqqULl2F/ow0z40gkvI&#10;5wqhDWHIpfRVa6zyCzcY4qx2o1WBx7GRelQXLre9jKNoLa3qiC+0ajDPram+9meL8LR2zbRMjnb3&#10;Vr/KzXutOQuItzfz4wOIYObwB8OvPqtDyU4ndybtRY+QxquEUYT7TZSCYCKLU96cEFZJloIsC/n/&#10;h/IHAAD//wMAUEsBAi0AFAAGAAgAAAAhALaDOJL+AAAA4QEAABMAAAAAAAAAAAAAAAAAAAAAAFtD&#10;b250ZW50X1R5cGVzXS54bWxQSwECLQAUAAYACAAAACEAOP0h/9YAAACUAQAACwAAAAAAAAAAAAAA&#10;AAAvAQAAX3JlbHMvLnJlbHNQSwECLQAUAAYACAAAACEAERcn9MEBAABnAwAADgAAAAAAAAAAAAAA&#10;AAAuAgAAZHJzL2Uyb0RvYy54bWxQSwECLQAUAAYACAAAACEAo6VtbeAAAAALAQAADwAAAAAAAAAA&#10;AAAAAAAbBAAAZHJzL2Rvd25yZXYueG1sUEsFBgAAAAAEAAQA8wAAACgFAAAAAA==&#10;" fillcolor="white [3212]" stroked="f">
                <v:textbox inset="0,0,0,0">
                  <w:txbxContent>
                    <w:p w14:paraId="24611549" w14:textId="77777777" w:rsidR="00196917" w:rsidRPr="00656EA1" w:rsidRDefault="00196917" w:rsidP="00196917">
                      <w:pPr>
                        <w:ind w:left="14"/>
                        <w:jc w:val="center"/>
                        <w:rPr>
                          <w:rFonts w:ascii="Times New Roman" w:hAnsi="Times New Roman"/>
                          <w:color w:val="000000"/>
                          <w:sz w:val="20"/>
                          <w:szCs w:val="20"/>
                        </w:rPr>
                      </w:pPr>
                      <w:r>
                        <w:rPr>
                          <w:rFonts w:ascii="Times New Roman" w:hAnsi="Times New Roman"/>
                          <w:color w:val="000000"/>
                          <w:spacing w:val="-1"/>
                          <w:kern w:val="24"/>
                          <w:sz w:val="20"/>
                        </w:rPr>
                        <w:t>Moyenne 2014-2020</w:t>
                      </w:r>
                    </w:p>
                  </w:txbxContent>
                </v:textbox>
              </v:shape>
            </w:pict>
          </mc:Fallback>
        </mc:AlternateContent>
      </w:r>
      <w:r>
        <w:rPr>
          <w:noProof/>
          <w:lang w:eastAsia="en-GB"/>
        </w:rPr>
        <mc:AlternateContent>
          <mc:Choice Requires="wps">
            <w:drawing>
              <wp:anchor distT="0" distB="0" distL="114300" distR="114300" simplePos="0" relativeHeight="251702272" behindDoc="0" locked="0" layoutInCell="1" allowOverlap="1" wp14:anchorId="61317A96" wp14:editId="4238C919">
                <wp:simplePos x="0" y="0"/>
                <wp:positionH relativeFrom="column">
                  <wp:posOffset>3221355</wp:posOffset>
                </wp:positionH>
                <wp:positionV relativeFrom="paragraph">
                  <wp:posOffset>3115945</wp:posOffset>
                </wp:positionV>
                <wp:extent cx="647700" cy="304800"/>
                <wp:effectExtent l="0" t="0" r="0" b="0"/>
                <wp:wrapNone/>
                <wp:docPr id="3389"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14:paraId="3B7A5914" w14:textId="77777777" w:rsidR="00196917" w:rsidRPr="00656EA1" w:rsidRDefault="00196917" w:rsidP="00196917">
                            <w:pPr>
                              <w:ind w:left="14"/>
                              <w:jc w:val="center"/>
                              <w:rPr>
                                <w:rFonts w:ascii="Times New Roman" w:hAnsi="Times New Roman"/>
                                <w:color w:val="000000"/>
                                <w:sz w:val="20"/>
                                <w:szCs w:val="20"/>
                              </w:rPr>
                            </w:pPr>
                            <w:r>
                              <w:rPr>
                                <w:rFonts w:ascii="Times New Roman" w:hAnsi="Times New Roman"/>
                                <w:color w:val="000000"/>
                                <w:spacing w:val="-1"/>
                                <w:kern w:val="24"/>
                                <w:sz w:val="20"/>
                              </w:rPr>
                              <w:t>Moyenne 2007-2013</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
            <w:pict>
              <v:shape id="_x0000_s1027" type="#_x0000_t202" style="position:absolute;left:0;text-align:left;margin-left:253.65pt;margin-top:245.35pt;width:51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20xAEAAG4DAAAOAAAAZHJzL2Uyb0RvYy54bWysU9tuEzEQfUfiHyy/k900VZuusqmgVRES&#10;gkqFD/B67ayR7TFjJ7vh6xk73bSCN8SLM7ecmXNmdnM7OcsOCqMB3/LlouZMeQm98buWf//28G7N&#10;WUzC98KCVy0/qshvt2/fbMbQqAsYwPYKGYH42Iyh5UNKoamqKAflRFxAUJ6SGtCJRC7uqh7FSOjO&#10;Vhd1fVWNgH1AkCpGit6fknxb8LVWMn3VOqrEbMtptlReLG+X32q7Ec0ORRiMfB5D/MMUThhPTc9Q&#10;9yIJtkfzF5QzEiGCTgsJrgKtjVSFA7FZ1n+weRpEUIULiRPDWab4/2Dll8MjMtO3fLVa33DmhaMt&#10;QfeDlGPLm6zPGGJDZU+BCtP0ASba8xyPFMy0J40u/xIhRnlS+nhWV02JSQpeXV5f15SRlFrVl2uy&#10;Cb16+XPAmD4qcCwbLUcaoWgqDp9jOpXOJblXBGv6B2NtcfLBqDuL7CBo1d2ujEjgr6qqzOQ0cbbS&#10;1E2F+ZlNB/2RSNI5U/sB8BdnI51Gy+PPvUDFmf3kSft8R7OBs9HNBiZ7B+Xa8lwe3u8TaFPmz11P&#10;PYh3dmipRYHnA8xX89ovVS+fyfY3AAAA//8DAFBLAwQUAAYACAAAACEA89UuF98AAAALAQAADwAA&#10;AGRycy9kb3ducmV2LnhtbEyPTUvEMBCG74L/IYzgzU3WarutTRcVRJAFcfXgMdtMP7CZlCbbrf/e&#10;8aTHmeflnWfK7eIGMeMUek8a1isFAqn2tqdWw8f709UGRIiGrBk8oYZvDLCtzs9KU1h/ojec97EV&#10;XEKhMBq6GMdCylB36ExY+RGJWeMnZyKPUyvtZE5c7gZ5rVQqnemJL3RmxMcO66/90Wl4SH07r5NP&#10;t3tpnmX+2lhmUevLi+X+DkTEJf6F4Vef1aFip4M/kg1i0HCrsoSjGm5ylYHgRKpy3hwYJZsMZFXK&#10;/z9UPwAAAP//AwBQSwECLQAUAAYACAAAACEAtoM4kv4AAADhAQAAEwAAAAAAAAAAAAAAAAAAAAAA&#10;W0NvbnRlbnRfVHlwZXNdLnhtbFBLAQItABQABgAIAAAAIQA4/SH/1gAAAJQBAAALAAAAAAAAAAAA&#10;AAAAAC8BAABfcmVscy8ucmVsc1BLAQItABQABgAIAAAAIQDvcO20xAEAAG4DAAAOAAAAAAAAAAAA&#10;AAAAAC4CAABkcnMvZTJvRG9jLnhtbFBLAQItABQABgAIAAAAIQDz1S4X3wAAAAsBAAAPAAAAAAAA&#10;AAAAAAAAAB4EAABkcnMvZG93bnJldi54bWxQSwUGAAAAAAQABADzAAAAKgUAAAAA&#10;" fillcolor="white [3212]" stroked="f">
                <v:textbox inset="0,0,0,0">
                  <w:txbxContent>
                    <w:p w14:paraId="3B7A5914" w14:textId="77777777" w:rsidR="00196917" w:rsidRPr="00656EA1" w:rsidRDefault="00196917" w:rsidP="00196917">
                      <w:pPr>
                        <w:ind w:left="14"/>
                        <w:jc w:val="center"/>
                        <w:rPr>
                          <w:rFonts w:ascii="Times New Roman" w:hAnsi="Times New Roman"/>
                          <w:color w:val="000000"/>
                          <w:sz w:val="20"/>
                          <w:szCs w:val="20"/>
                        </w:rPr>
                      </w:pPr>
                      <w:r>
                        <w:rPr>
                          <w:rFonts w:ascii="Times New Roman" w:hAnsi="Times New Roman"/>
                          <w:color w:val="000000"/>
                          <w:spacing w:val="-1"/>
                          <w:kern w:val="24"/>
                          <w:sz w:val="20"/>
                        </w:rPr>
                        <w:t>Moyenne 2007-2013</w:t>
                      </w:r>
                    </w:p>
                  </w:txbxContent>
                </v:textbox>
              </v:shape>
            </w:pict>
          </mc:Fallback>
        </mc:AlternateContent>
      </w:r>
      <w:r>
        <w:rPr>
          <w:noProof/>
          <w:lang w:eastAsia="en-GB"/>
        </w:rPr>
        <mc:AlternateContent>
          <mc:Choice Requires="wps">
            <w:drawing>
              <wp:anchor distT="0" distB="0" distL="114300" distR="114300" simplePos="0" relativeHeight="251701248" behindDoc="0" locked="0" layoutInCell="1" allowOverlap="1" wp14:anchorId="1787A08C" wp14:editId="4926D3E1">
                <wp:simplePos x="0" y="0"/>
                <wp:positionH relativeFrom="column">
                  <wp:posOffset>1833880</wp:posOffset>
                </wp:positionH>
                <wp:positionV relativeFrom="paragraph">
                  <wp:posOffset>3141345</wp:posOffset>
                </wp:positionV>
                <wp:extent cx="647700" cy="304800"/>
                <wp:effectExtent l="0" t="0" r="0" b="0"/>
                <wp:wrapNone/>
                <wp:docPr id="3385"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14:paraId="5FB819A6" w14:textId="77777777" w:rsidR="00196917" w:rsidRPr="00E94ECB" w:rsidRDefault="00196917" w:rsidP="00196917">
                            <w:pPr>
                              <w:pStyle w:val="NormalWeb"/>
                              <w:ind w:left="14"/>
                              <w:jc w:val="center"/>
                              <w:rPr>
                                <w:rFonts w:ascii="Times New Roman" w:hAnsi="Times New Roman"/>
                                <w:color w:val="000000"/>
                              </w:rPr>
                            </w:pPr>
                            <w:r>
                              <w:rPr>
                                <w:rFonts w:ascii="Times New Roman" w:hAnsi="Times New Roman"/>
                                <w:color w:val="000000"/>
                                <w:spacing w:val="-1"/>
                                <w:kern w:val="24"/>
                              </w:rPr>
                              <w:t>Moyenne 2000-2006</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
            <w:pict>
              <v:shape id="_x0000_s1028" type="#_x0000_t202" style="position:absolute;left:0;text-align:left;margin-left:144.4pt;margin-top:247.35pt;width:51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1NBxQEAAG4DAAAOAAAAZHJzL2Uyb0RvYy54bWysU9tuEzEQfUfiHyy/k90kpQ1RNhW0KkJC&#10;FKn0A7xeO2tke8zYyW74esZON63greLFmVvOzDkzu7kenWUHhdGAb/h8VnOmvITO+F3DH3/cvVtx&#10;FpPwnbDgVcOPKvLr7ds3myGs1QJ6sJ1CRiA+rofQ8D6lsK6qKHvlRJxBUJ6SGtCJRC7uqg7FQOjO&#10;Vou6vqwGwC4gSBUjRW9PSb4t+Forme61jiox23CaLZUXy9vmt9puxHqHIvRGPo0hXjGFE8ZT0zPU&#10;rUiC7dH8A+WMRIig00yCq0BrI1XhQGzm9V9sHnoRVOFC4sRwlin+P1j57fAdmekavlyu3nPmhaMt&#10;QfuTlGPzD1mfIcQ1lT0EKkzjJxhpz1M8UjDTHjW6/EuEGOVJ6eNZXTUmJil4eXF1VVNGUmpZX6zI&#10;JvTq+c8BY/qswLFsNBxphKKpOHyN6VQ6leReEazp7oy1xckHo24ssoOgVbe7MiKBv6iqMpPTxNlK&#10;YzsW5ouJTQvdkUjSOVP7HvA3ZwOdRsPjr71AxZn94kn7fEeTgZPRTgYmewPl2vJcHj7uE2hT5s9d&#10;Tz2Id3ZoqUWBpwPMV/PSL1XPn8n2DwAAAP//AwBQSwMEFAAGAAgAAAAhAC73/F3hAAAACwEAAA8A&#10;AABkcnMvZG93bnJldi54bWxMj81OwzAQhO9IvIO1SNyo0zS0SYhTARJCQpUQpYce3XjzI+J1FLtp&#10;eHuWExxnZzTzbbGdbS8mHH3nSMFyEYFAqpzpqFFw+Hy5S0H4oMno3hEq+EYP2/L6qtC5cRf6wGkf&#10;GsEl5HOtoA1hyKX0VYtW+4UbkNir3Wh1YDk20oz6wuW2l3EUraXVHfFCqwd8brH62p+tgqe1a6bl&#10;6mh3b/WrzN5rw15Q6vZmfnwAEXAOf2H4xWd0KJnp5M5kvOgVxGnK6EFBkiUbEJxYZRFfTgruk3gD&#10;sizk/x/KHwAAAP//AwBQSwECLQAUAAYACAAAACEAtoM4kv4AAADhAQAAEwAAAAAAAAAAAAAAAAAA&#10;AAAAW0NvbnRlbnRfVHlwZXNdLnhtbFBLAQItABQABgAIAAAAIQA4/SH/1gAAAJQBAAALAAAAAAAA&#10;AAAAAAAAAC8BAABfcmVscy8ucmVsc1BLAQItABQABgAIAAAAIQAUu1NBxQEAAG4DAAAOAAAAAAAA&#10;AAAAAAAAAC4CAABkcnMvZTJvRG9jLnhtbFBLAQItABQABgAIAAAAIQAu9/xd4QAAAAsBAAAPAAAA&#10;AAAAAAAAAAAAAB8EAABkcnMvZG93bnJldi54bWxQSwUGAAAAAAQABADzAAAALQUAAAAA&#10;" fillcolor="white [3212]" stroked="f">
                <v:textbox inset="0,0,0,0">
                  <w:txbxContent>
                    <w:p w14:paraId="5FB819A6" w14:textId="77777777" w:rsidR="00196917" w:rsidRPr="00E94ECB" w:rsidRDefault="00196917" w:rsidP="00196917">
                      <w:pPr>
                        <w:pStyle w:val="NormalWeb"/>
                        <w:ind w:left="14"/>
                        <w:jc w:val="center"/>
                        <w:rPr>
                          <w:rFonts w:ascii="Times New Roman" w:hAnsi="Times New Roman"/>
                          <w:color w:val="000000"/>
                        </w:rPr>
                      </w:pPr>
                      <w:r>
                        <w:rPr>
                          <w:rFonts w:ascii="Times New Roman" w:hAnsi="Times New Roman"/>
                          <w:color w:val="000000"/>
                          <w:spacing w:val="-1"/>
                          <w:kern w:val="24"/>
                        </w:rPr>
                        <w:t>Moyenne 2000-2006</w:t>
                      </w: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14:anchorId="719B4157" wp14:editId="6C26A84E">
                <wp:simplePos x="0" y="0"/>
                <wp:positionH relativeFrom="column">
                  <wp:posOffset>440055</wp:posOffset>
                </wp:positionH>
                <wp:positionV relativeFrom="paragraph">
                  <wp:posOffset>3134995</wp:posOffset>
                </wp:positionV>
                <wp:extent cx="647700" cy="304800"/>
                <wp:effectExtent l="0" t="0" r="0" b="0"/>
                <wp:wrapNone/>
                <wp:docPr id="3384" name="object 19"/>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bg1"/>
                        </a:solidFill>
                      </wps:spPr>
                      <wps:txbx>
                        <w:txbxContent>
                          <w:p w14:paraId="34BCD6CA" w14:textId="77777777" w:rsidR="00196917" w:rsidRPr="00E94ECB" w:rsidRDefault="00196917" w:rsidP="00196917">
                            <w:pPr>
                              <w:pStyle w:val="NormalWeb"/>
                              <w:ind w:left="14"/>
                              <w:jc w:val="center"/>
                              <w:rPr>
                                <w:rFonts w:ascii="Times New Roman" w:hAnsi="Times New Roman"/>
                                <w:color w:val="000000"/>
                              </w:rPr>
                            </w:pPr>
                            <w:r>
                              <w:rPr>
                                <w:rFonts w:ascii="Times New Roman" w:hAnsi="Times New Roman"/>
                                <w:color w:val="000000"/>
                                <w:spacing w:val="-1"/>
                                <w:kern w:val="24"/>
                              </w:rPr>
                              <w:t>Moyenne 1993-1999</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
            <w:pict>
              <v:shape id="_x0000_s1029" type="#_x0000_t202" style="position:absolute;left:0;text-align:left;margin-left:34.65pt;margin-top:246.85pt;width:51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vwwEAAG4DAAAOAAAAZHJzL2Uyb0RvYy54bWysU9uO0zAQfUfiHyy/06TbardUTVewq0VI&#10;CJAWPsBx7MbI9pix26R8PWNn013BG+LFnVvPzDkz2d2OzrKTwmjAN3y5qDlTXkJn/KHh3789vNlw&#10;FpPwnbDgVcPPKvLb/etXuyFs1RX0YDuFjEB83A6h4X1KYVtVUfbKibiAoDwlNaATiVw8VB2KgdCd&#10;ra7q+roaALuAIFWMFL2fknxf8LVWMn3ROqrEbMNptlReLG+b32q/E9sDitAb+TSG+IcpnDCeml6g&#10;7kUS7IjmLyhnJEIEnRYSXAVaG6kKB2KzrP9g89iLoAoXEieGi0zx/8HKz6evyEzX8NVqs+bMC0db&#10;gvYHKceWb7M+Q4hbKnsMVJjG9zDSnud4pGCmPWp0+ZcIMcqT0ueLumpMTFLwen1zU1NGUmpVrzdk&#10;E3r1/OeAMX1Q4Fg2Go40QtFUnD7FNJXOJblXBGu6B2NtcfLBqDuL7CRo1e2hjEjgL6qqzGSaOFtp&#10;bMeJ+cymhe5MJOmcqX0P+IuzgU6j4fHnUaDizH70pH2+o9nA2WhnA5O9g3JteS4P744JtCnz565T&#10;D+KdHVpqUeDpAPPVvPRL1fNnsv8NAAD//wMAUEsDBBQABgAIAAAAIQDN/UEO3wAAAAoBAAAPAAAA&#10;ZHJzL2Rvd25yZXYueG1sTI9NS8NAEIbvgv9hGcGb3cTUpImZFBVEEEGsHnrcZicfmJ0N2W0a/73b&#10;kx5n3od3nim3ixnETJPrLSPEqwgEcW11zy3C1+fzzQaE84q1GiwTwg852FaXF6UqtD3xB80734pQ&#10;wq5QCJ33YyGlqzsyyq3sSByyxk5G+TBOrdSTOoVyM8jbKEqlUT2HC50a6amj+nt3NAiPqW3nONmb&#10;t9fmRebvjQ6ZR7y+Wh7uQXha/B8MZ/2gDlVwOtgjaycGhDRPAomwzpMMxBnI4rA5INyt4wxkVcr/&#10;L1S/AAAA//8DAFBLAQItABQABgAIAAAAIQC2gziS/gAAAOEBAAATAAAAAAAAAAAAAAAAAAAAAABb&#10;Q29udGVudF9UeXBlc10ueG1sUEsBAi0AFAAGAAgAAAAhADj9If/WAAAAlAEAAAsAAAAAAAAAAAAA&#10;AAAALwEAAF9yZWxzLy5yZWxzUEsBAi0AFAAGAAgAAAAhAPTb+K/DAQAAbgMAAA4AAAAAAAAAAAAA&#10;AAAALgIAAGRycy9lMm9Eb2MueG1sUEsBAi0AFAAGAAgAAAAhAM39QQ7fAAAACgEAAA8AAAAAAAAA&#10;AAAAAAAAHQQAAGRycy9kb3ducmV2LnhtbFBLBQYAAAAABAAEAPMAAAApBQAAAAA=&#10;" fillcolor="white [3212]" stroked="f">
                <v:textbox inset="0,0,0,0">
                  <w:txbxContent>
                    <w:p w14:paraId="34BCD6CA" w14:textId="77777777" w:rsidR="00196917" w:rsidRPr="00E94ECB" w:rsidRDefault="00196917" w:rsidP="00196917">
                      <w:pPr>
                        <w:pStyle w:val="NormalWeb"/>
                        <w:ind w:left="14"/>
                        <w:jc w:val="center"/>
                        <w:rPr>
                          <w:rFonts w:ascii="Times New Roman" w:hAnsi="Times New Roman"/>
                          <w:color w:val="000000"/>
                        </w:rPr>
                      </w:pPr>
                      <w:r>
                        <w:rPr>
                          <w:rFonts w:ascii="Times New Roman" w:hAnsi="Times New Roman"/>
                          <w:color w:val="000000"/>
                          <w:spacing w:val="-1"/>
                          <w:kern w:val="24"/>
                        </w:rPr>
                        <w:t>Moyenne 1993-1999</w:t>
                      </w:r>
                    </w:p>
                  </w:txbxContent>
                </v:textbox>
              </v:shape>
            </w:pict>
          </mc:Fallback>
        </mc:AlternateContent>
      </w:r>
      <w:r>
        <w:rPr>
          <w:noProof/>
          <w:lang w:eastAsia="en-GB"/>
        </w:rPr>
        <mc:AlternateContent>
          <mc:Choice Requires="wps">
            <w:drawing>
              <wp:anchor distT="0" distB="0" distL="114300" distR="114300" simplePos="0" relativeHeight="251696128" behindDoc="0" locked="0" layoutInCell="1" allowOverlap="1" wp14:anchorId="2213A25D" wp14:editId="66487E28">
                <wp:simplePos x="0" y="0"/>
                <wp:positionH relativeFrom="column">
                  <wp:posOffset>2683510</wp:posOffset>
                </wp:positionH>
                <wp:positionV relativeFrom="paragraph">
                  <wp:posOffset>67945</wp:posOffset>
                </wp:positionV>
                <wp:extent cx="2870200" cy="538480"/>
                <wp:effectExtent l="0" t="0" r="6350" b="0"/>
                <wp:wrapNone/>
                <wp:docPr id="206" name="object 19"/>
                <wp:cNvGraphicFramePr/>
                <a:graphic xmlns:a="http://schemas.openxmlformats.org/drawingml/2006/main">
                  <a:graphicData uri="http://schemas.microsoft.com/office/word/2010/wordprocessingShape">
                    <wps:wsp>
                      <wps:cNvSpPr txBox="1"/>
                      <wps:spPr>
                        <a:xfrm>
                          <a:off x="0" y="0"/>
                          <a:ext cx="2870200" cy="538480"/>
                        </a:xfrm>
                        <a:prstGeom prst="rect">
                          <a:avLst/>
                        </a:prstGeom>
                        <a:solidFill>
                          <a:schemeClr val="bg1"/>
                        </a:solidFill>
                      </wps:spPr>
                      <wps:txbx>
                        <w:txbxContent>
                          <w:p w14:paraId="4B88C2EC" w14:textId="77777777" w:rsidR="00196917" w:rsidRPr="00167FD6" w:rsidRDefault="00196917" w:rsidP="00196917">
                            <w:pPr>
                              <w:pStyle w:val="NormalWeb"/>
                              <w:ind w:left="14"/>
                              <w:rPr>
                                <w:rFonts w:ascii="Times New Roman" w:hAnsi="Times New Roman"/>
                                <w:color w:val="000000"/>
                                <w:lang w:val="fr-FR"/>
                              </w:rPr>
                            </w:pPr>
                            <w:r w:rsidRPr="00167FD6">
                              <w:rPr>
                                <w:rFonts w:ascii="Times New Roman" w:hAnsi="Times New Roman"/>
                                <w:color w:val="000000"/>
                                <w:spacing w:val="-1"/>
                                <w:kern w:val="24"/>
                                <w:lang w:val="fr-FR"/>
                              </w:rPr>
                              <w:t>Plafond des engagements en % du RNB de l’EU-28</w:t>
                            </w:r>
                            <w:r w:rsidRPr="00167FD6">
                              <w:rPr>
                                <w:rFonts w:ascii="Times New Roman" w:hAnsi="Times New Roman"/>
                                <w:color w:val="000000"/>
                                <w:spacing w:val="-1"/>
                                <w:kern w:val="24"/>
                                <w:lang w:val="fr-FR"/>
                              </w:rPr>
                              <w:br/>
                              <w:t>*Estimation des engagements sur 2014-2020, dépenses du Royaume-Uni non comprises, en % du RNB de l’EU</w:t>
                            </w:r>
                            <w:r w:rsidRPr="00167FD6">
                              <w:rPr>
                                <w:rFonts w:ascii="Times New Roman" w:hAnsi="Times New Roman"/>
                                <w:color w:val="000000"/>
                                <w:spacing w:val="-1"/>
                                <w:kern w:val="24"/>
                                <w:lang w:val="fr-FR"/>
                              </w:rPr>
                              <w:noBreakHyphen/>
                              <w:t>27</w:t>
                            </w:r>
                          </w:p>
                        </w:txbxContent>
                      </wps:txbx>
                      <wps:bodyPr vert="horz" wrap="square" lIns="0" tIns="0" rIns="0" bIns="0" rtlCol="0">
                        <a:spAutoFit/>
                      </wps:bodyPr>
                    </wps:wsp>
                  </a:graphicData>
                </a:graphic>
                <wp14:sizeRelH relativeFrom="margin">
                  <wp14:pctWidth>0</wp14:pctWidth>
                </wp14:sizeRelH>
              </wp:anchor>
            </w:drawing>
          </mc:Choice>
          <mc:Fallback xmlns="">
            <w:pict>
              <v:shape id="_x0000_s1030" type="#_x0000_t202" style="position:absolute;left:0;text-align:left;margin-left:211.3pt;margin-top:5.35pt;width:226pt;height:42.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8xQEAAG4DAAAOAAAAZHJzL2Uyb0RvYy54bWysU1GP0zAMfkfiP0R5Z+3GcYxq3QnuNISE&#10;OKSDH5CmyRqUxMHJ1o5fj5Nddyd4Q7yktuPY3/fZ3dxMzrKjwmjAt3y5qDlTXkJv/L7l37/tXq05&#10;i0n4XljwquUnFfnN9uWLzRgatYIBbK+QUREfmzG0fEgpNFUV5aCciAsIytOlBnQikYv7qkcxUnVn&#10;q1VdX1cjYB8QpIqRonfnS74t9bVWMt1rHVVituWELZUTy9nls9puRLNHEQYjH2GIf0DhhPHU9FLq&#10;TiTBDmj+KuWMRIig00KCq0BrI1XhQGyW9R9sHgYRVOFC4sRwkSn+v7Lyy/ErMtO3fFVfc+aFoyFB&#10;94OEY8t3WZ4xxIayHgLlpekDTDTmOR4pmFlPGl3+Eh9G9yT06SKumhKTFFyt39Y0Mc4k3b15vb5a&#10;F/Wrp9cBY/qowLFstBwJQ9FUHD/HREgodU7JzSJY0++MtcXJC6NuLbKjoFF3+4KRXjzLqjKVM+Rs&#10;pambCvOrmU4H/YlY0jpT+wHwF2cjrUbL48+DQMWZ/eRJ+7xHs4Gz0c0GJnsLZdsKrvD+kGBnCv7c&#10;9dyDyGSHhlpoPS5g3prnfsl6+k22vwEAAP//AwBQSwMEFAAGAAgAAAAhANvxr3XfAAAACQEAAA8A&#10;AABkcnMvZG93bnJldi54bWxMj8FOwzAMhu9IvENkJG4spbRbKU2ngTTBAQ4MkDimjWkqGqdqsq3w&#10;9JgTHO3/0+/P1Xp2gzjgFHpPCi4XCQik1pueOgWvL9uLAkSImowePKGCLwywrk9PKl0af6RnPOxi&#10;J7iEQqkV2BjHUsrQWnQ6LPyIxNmHn5yOPE6dNJM+crkbZJokS+l0T3zB6hHvLLafu71TcG+y70d/&#10;W2yugh2fbLN9e3jPB6XOz+bNDYiIc/yD4Vef1aFmp8bvyQQxKMjSdMkoB8kKBAPFKuNFo+A6z0HW&#10;lfz/Qf0DAAD//wMAUEsBAi0AFAAGAAgAAAAhALaDOJL+AAAA4QEAABMAAAAAAAAAAAAAAAAAAAAA&#10;AFtDb250ZW50X1R5cGVzXS54bWxQSwECLQAUAAYACAAAACEAOP0h/9YAAACUAQAACwAAAAAAAAAA&#10;AAAAAAAvAQAAX3JlbHMvLnJlbHNQSwECLQAUAAYACAAAACEAv7ExfMUBAABuAwAADgAAAAAAAAAA&#10;AAAAAAAuAgAAZHJzL2Uyb0RvYy54bWxQSwECLQAUAAYACAAAACEA2/Gvdd8AAAAJAQAADwAAAAAA&#10;AAAAAAAAAAAfBAAAZHJzL2Rvd25yZXYueG1sUEsFBgAAAAAEAAQA8wAAACsFAAAAAA==&#10;" fillcolor="white [3212]" stroked="f">
                <v:textbox style="mso-fit-shape-to-text:t" inset="0,0,0,0">
                  <w:txbxContent>
                    <w:p w14:paraId="4B88C2EC" w14:textId="77777777" w:rsidR="00196917" w:rsidRPr="00167FD6" w:rsidRDefault="00196917" w:rsidP="00196917">
                      <w:pPr>
                        <w:pStyle w:val="NormalWeb"/>
                        <w:ind w:left="14"/>
                        <w:rPr>
                          <w:rFonts w:ascii="Times New Roman" w:hAnsi="Times New Roman"/>
                          <w:color w:val="000000"/>
                          <w:lang w:val="fr-FR"/>
                        </w:rPr>
                      </w:pPr>
                      <w:r w:rsidRPr="00167FD6">
                        <w:rPr>
                          <w:rFonts w:ascii="Times New Roman" w:hAnsi="Times New Roman"/>
                          <w:color w:val="000000"/>
                          <w:spacing w:val="-1"/>
                          <w:kern w:val="24"/>
                          <w:lang w:val="fr-FR"/>
                        </w:rPr>
                        <w:t>Plafond des engagements en % du RNB de l’EU-28</w:t>
                      </w:r>
                      <w:r w:rsidRPr="00167FD6">
                        <w:rPr>
                          <w:rFonts w:ascii="Times New Roman" w:hAnsi="Times New Roman"/>
                          <w:color w:val="000000"/>
                          <w:spacing w:val="-1"/>
                          <w:kern w:val="24"/>
                          <w:lang w:val="fr-FR"/>
                        </w:rPr>
                        <w:br/>
                        <w:t>*Estimation des engagements sur 2014-2020, dépenses du Royaume-Uni non comprises, en % du RNB de l’EU</w:t>
                      </w:r>
                      <w:r w:rsidRPr="00167FD6">
                        <w:rPr>
                          <w:rFonts w:ascii="Times New Roman" w:hAnsi="Times New Roman"/>
                          <w:color w:val="000000"/>
                          <w:spacing w:val="-1"/>
                          <w:kern w:val="24"/>
                          <w:lang w:val="fr-FR"/>
                        </w:rPr>
                        <w:noBreakHyphen/>
                        <w:t>27</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061CC377" wp14:editId="1883542C">
                <wp:simplePos x="0" y="0"/>
                <wp:positionH relativeFrom="column">
                  <wp:posOffset>4716475</wp:posOffset>
                </wp:positionH>
                <wp:positionV relativeFrom="paragraph">
                  <wp:posOffset>2164715</wp:posOffset>
                </wp:positionV>
                <wp:extent cx="552450" cy="268605"/>
                <wp:effectExtent l="0" t="0" r="0" b="0"/>
                <wp:wrapNone/>
                <wp:docPr id="3370" name="object 19"/>
                <wp:cNvGraphicFramePr/>
                <a:graphic xmlns:a="http://schemas.openxmlformats.org/drawingml/2006/main">
                  <a:graphicData uri="http://schemas.microsoft.com/office/word/2010/wordprocessingShape">
                    <wps:wsp>
                      <wps:cNvSpPr txBox="1"/>
                      <wps:spPr>
                        <a:xfrm>
                          <a:off x="0" y="0"/>
                          <a:ext cx="552450" cy="268605"/>
                        </a:xfrm>
                        <a:prstGeom prst="rect">
                          <a:avLst/>
                        </a:prstGeom>
                      </wps:spPr>
                      <wps:txbx>
                        <w:txbxContent>
                          <w:p w14:paraId="58AAB2C5" w14:textId="77777777" w:rsidR="00196917" w:rsidRPr="00E94ECB" w:rsidRDefault="00196917" w:rsidP="00196917">
                            <w:pPr>
                              <w:pStyle w:val="NormalWeb"/>
                              <w:ind w:left="14"/>
                              <w:rPr>
                                <w:rFonts w:ascii="Times New Roman" w:hAnsi="Times New Roman"/>
                                <w:color w:val="FFFFFF" w:themeColor="background1"/>
                              </w:rPr>
                            </w:pPr>
                            <w:r>
                              <w:rPr>
                                <w:rFonts w:ascii="Times New Roman" w:hAnsi="Times New Roman"/>
                                <w:color w:val="FFFFFF" w:themeColor="background1"/>
                                <w:spacing w:val="-1"/>
                                <w:kern w:val="24"/>
                              </w:rPr>
                              <w:t>(1,13 %)*</w:t>
                            </w:r>
                          </w:p>
                        </w:txbxContent>
                      </wps:txbx>
                      <wps:bodyPr vert="horz" wrap="square" lIns="0" tIns="0" rIns="0" bIns="0" rtlCol="0">
                        <a:noAutofit/>
                      </wps:bodyPr>
                    </wps:wsp>
                  </a:graphicData>
                </a:graphic>
                <wp14:sizeRelH relativeFrom="margin">
                  <wp14:pctWidth>0</wp14:pctWidth>
                </wp14:sizeRelH>
              </wp:anchor>
            </w:drawing>
          </mc:Choice>
          <mc:Fallback xmlns="">
            <w:pict>
              <v:shape id="_x0000_s1031" type="#_x0000_t202" style="position:absolute;left:0;text-align:left;margin-left:371.4pt;margin-top:170.45pt;width:43.5pt;height:21.1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aFqQEAADsDAAAOAAAAZHJzL2Uyb0RvYy54bWysUsFu2zAMvQ/YPwi6L3bSJeuMOMXaYsOA&#10;YS3Q9QNkWYo1WKJGKbGzrx+lxEmx3oZdZJqknt575PpmtD3bKwwGXM3ns5Iz5SS0xm1r/vzj87tr&#10;zkIUrhU9OFXzgwr8ZvP2zXrwlVpAB32rkBGIC9Xga97F6KuiCLJTVoQZeOWoqAGtiPSL26JFMRC6&#10;7YtFWa6KAbD1CFKFQNn7Y5FvMr7WSsYHrYOKrK85cYv5xHw26Sw2a1FtUfjOyBMN8Q8srDCOHj1D&#10;3Yso2A7NKyhrJEIAHWcSbAFaG6myBlIzL/9S89QJr7IWMif4s03h/8HK7/tHZKat+dXVBzLICUtT&#10;guYnOcfmH5M/gw8VtT15aozjLYw05ykfKJlkjxpt+pIgRnUCOpzdVWNkkpLL5eL9kiqSSovV9apc&#10;JpTictljiF8UWJaCmiNRyJ6K/bcQj61TC91LtI7PpyiOzZhlZNCUaaA9EGPaTcLqAH9zNtCcax5+&#10;7QQqzvqvjoxMSzEFOAXNFGDs7yCvTlLn4NMugjaZzOWNExmaUJZz2qa0Ai//c9dl5zd/AAAA//8D&#10;AFBLAwQUAAYACAAAACEAwP2TNuAAAAALAQAADwAAAGRycy9kb3ducmV2LnhtbEyPPU/DMBCGdyT+&#10;g3VIbNQmrUoS4lQVggmpIg0DoxO7idX4HGK3Df+e6wTj+6H3nis2sxvY2UzBepTwuBDADLZeW+wk&#10;fNZvDymwEBVqNXg0En5MgE15e1OoXPsLVua8jx2jEQy5ktDHOOach7Y3ToWFHw1SdvCTU5Hk1HE9&#10;qQuNu4EnQqy5UxbpQq9G89Kb9rg/OQnbL6xe7feu+agOla3rTOD7+ijl/d28fQYWzRz/ynDFJ3Qo&#10;ianxJ9SBDRKeVgmhRwnLlciAUSNNMnIactJlArws+P8fyl8AAAD//wMAUEsBAi0AFAAGAAgAAAAh&#10;ALaDOJL+AAAA4QEAABMAAAAAAAAAAAAAAAAAAAAAAFtDb250ZW50X1R5cGVzXS54bWxQSwECLQAU&#10;AAYACAAAACEAOP0h/9YAAACUAQAACwAAAAAAAAAAAAAAAAAvAQAAX3JlbHMvLnJlbHNQSwECLQAU&#10;AAYACAAAACEAzSQWhakBAAA7AwAADgAAAAAAAAAAAAAAAAAuAgAAZHJzL2Uyb0RvYy54bWxQSwEC&#10;LQAUAAYACAAAACEAwP2TNuAAAAALAQAADwAAAAAAAAAAAAAAAAADBAAAZHJzL2Rvd25yZXYueG1s&#10;UEsFBgAAAAAEAAQA8wAAABAFAAAAAA==&#10;" filled="f" stroked="f">
                <v:textbox inset="0,0,0,0">
                  <w:txbxContent>
                    <w:p w14:paraId="58AAB2C5" w14:textId="77777777" w:rsidR="00196917" w:rsidRPr="00E94ECB" w:rsidRDefault="00196917" w:rsidP="00196917">
                      <w:pPr>
                        <w:pStyle w:val="NormalWeb"/>
                        <w:ind w:left="14"/>
                        <w:rPr>
                          <w:rFonts w:ascii="Times New Roman" w:hAnsi="Times New Roman"/>
                          <w:color w:val="FFFFFF" w:themeColor="background1"/>
                        </w:rPr>
                      </w:pPr>
                      <w:r>
                        <w:rPr>
                          <w:rFonts w:ascii="Times New Roman" w:hAnsi="Times New Roman"/>
                          <w:color w:val="FFFFFF" w:themeColor="background1"/>
                          <w:spacing w:val="-1"/>
                          <w:kern w:val="24"/>
                        </w:rPr>
                        <w:t>(1,13 %)*</w:t>
                      </w: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0140C859" wp14:editId="2D529FD4">
                <wp:simplePos x="0" y="0"/>
                <wp:positionH relativeFrom="column">
                  <wp:posOffset>5447970</wp:posOffset>
                </wp:positionH>
                <wp:positionV relativeFrom="paragraph">
                  <wp:posOffset>2428316</wp:posOffset>
                </wp:positionV>
                <wp:extent cx="552450" cy="268605"/>
                <wp:effectExtent l="0" t="0" r="0" b="0"/>
                <wp:wrapNone/>
                <wp:docPr id="2" name="object 19"/>
                <wp:cNvGraphicFramePr/>
                <a:graphic xmlns:a="http://schemas.openxmlformats.org/drawingml/2006/main">
                  <a:graphicData uri="http://schemas.microsoft.com/office/word/2010/wordprocessingShape">
                    <wps:wsp>
                      <wps:cNvSpPr txBox="1"/>
                      <wps:spPr>
                        <a:xfrm>
                          <a:off x="0" y="0"/>
                          <a:ext cx="552450" cy="268605"/>
                        </a:xfrm>
                        <a:prstGeom prst="rect">
                          <a:avLst/>
                        </a:prstGeom>
                      </wps:spPr>
                      <wps:bodyPr vert="horz" wrap="square" lIns="0" tIns="0" rIns="0" bIns="0" rtlCol="0">
                        <a:noAutofit/>
                      </wps:bodyPr>
                    </wps:wsp>
                  </a:graphicData>
                </a:graphic>
              </wp:anchor>
            </w:drawing>
          </mc:Choice>
          <mc:Fallback xmlns="">
            <w:pict>
              <v:shape id="object 19" o:spid="_x0000_s1026" type="#_x0000_t202" style="position:absolute;margin-left:428.95pt;margin-top:191.2pt;width:43.5pt;height:21.1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TVngEAACYDAAAOAAAAZHJzL2Uyb0RvYy54bWysUsFu2zAMvQ/YPwi6L3aMJeiMOEW3YsOA&#10;oS3Q7QMUWYpVWKJGKbGzry+lxMnQ3opeJIqkHh8fuboebc/2CoMB1/D5rORMOQmtcduG//n9/dMV&#10;ZyEK14oenGr4QQV+vf74YTX4WlXQQd8qZATiQj34hncx+rooguyUFWEGXjkKakArIj1xW7QoBkK3&#10;fVGV5bIYAFuPIFUI5L09Bvk642utZLzXOqjI+oYTt5hPzOcmncV6JeotCt8ZeaIh3sDCCuOo6Bnq&#10;VkTBdmheQVkjEQLoOJNgC9DaSJV7oG7m5YtuHjvhVe6FxAn+LFN4P1h5t39AZtqGV5w5YWlEsHki&#10;2dj8SxJn8KGmnEdPWXH8CiMNefIHcqaeR4023dQNozjJfDhLq8bIJDkXi+rzgiKSQtXyalkuEkpx&#10;+ewxxB8KLEtGw5EoZEHF/leIx9Qphf4lWsfyydpAeyB+tIb0swP8x9lAI214+LsTqDjrfzrSLM1/&#10;MnAyNpOBsf8GeUtSLw5udhG0yaUvNU6laRiZ/Glx0rT/f+esy3qvnwEAAP//AwBQSwMEFAAGAAgA&#10;AAAhACZU5bXhAAAACwEAAA8AAABkcnMvZG93bnJldi54bWxMj8FOwzAMhu9IvENkJG4sXQlb29Wd&#10;JgQnJERXDhzTJmurNU5psq28PeE0jrY//f7+fDubgZ315HpLCMtFBExTY1VPLcJn9fqQAHNekpKD&#10;JY3wox1si9ubXGbKXqjU571vWQghl0mEzvsx49w1nTbSLeyoKdwOdjLSh3FquZrkJYSbgcdRtOJG&#10;9hQ+dHLUz51ujvuTQdh9UfnSf7/XH+Wh7KsqjehtdUS8v5t3G2Bez/4Kw59+UIciONX2RMqxASF5&#10;WqcBRXhMYgEsEKkQYVMjiFisgRc5/9+h+AUAAP//AwBQSwECLQAUAAYACAAAACEAtoM4kv4AAADh&#10;AQAAEwAAAAAAAAAAAAAAAAAAAAAAW0NvbnRlbnRfVHlwZXNdLnhtbFBLAQItABQABgAIAAAAIQA4&#10;/SH/1gAAAJQBAAALAAAAAAAAAAAAAAAAAC8BAABfcmVscy8ucmVsc1BLAQItABQABgAIAAAAIQB0&#10;fCTVngEAACYDAAAOAAAAAAAAAAAAAAAAAC4CAABkcnMvZTJvRG9jLnhtbFBLAQItABQABgAIAAAA&#10;IQAmVOW14QAAAAsBAAAPAAAAAAAAAAAAAAAAAPgDAABkcnMvZG93bnJldi54bWxQSwUGAAAAAAQA&#10;BADzAAAABgUAAAAA&#10;" filled="f" stroked="f">
                <v:textbox inset="0,0,0,0"/>
              </v:shape>
            </w:pict>
          </mc:Fallback>
        </mc:AlternateContent>
      </w:r>
      <w:r>
        <w:rPr>
          <w:noProof/>
          <w:color w:val="000000"/>
          <w:lang w:eastAsia="en-GB"/>
        </w:rPr>
        <w:drawing>
          <wp:inline distT="0" distB="0" distL="0" distR="0" wp14:anchorId="55CA42E9" wp14:editId="4B75C125">
            <wp:extent cx="5760720" cy="3571875"/>
            <wp:effectExtent l="0" t="0" r="0" b="0"/>
            <wp:docPr id="3364" name="Chart 3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89CA86" w14:textId="77777777" w:rsidR="00196917" w:rsidRPr="00167FD6" w:rsidRDefault="00196917" w:rsidP="00196917">
      <w:pPr>
        <w:spacing w:after="240" w:line="240" w:lineRule="auto"/>
        <w:jc w:val="both"/>
        <w:rPr>
          <w:rFonts w:ascii="Times New Roman" w:eastAsia="Calibri" w:hAnsi="Times New Roman" w:cs="Times New Roman"/>
          <w:noProof/>
          <w:sz w:val="24"/>
          <w:szCs w:val="24"/>
          <w:lang w:val="fr-FR"/>
        </w:rPr>
      </w:pPr>
      <w:r w:rsidRPr="00167FD6">
        <w:rPr>
          <w:rFonts w:ascii="Times New Roman" w:hAnsi="Times New Roman"/>
          <w:noProof/>
          <w:sz w:val="24"/>
          <w:lang w:val="fr-FR"/>
        </w:rPr>
        <w:t>La composition du budget de l’UE a évolué au fil du temps. La part des dépenses agricoles et des dépenses de cohésion a diminué, même si elle représente encore plus de 70 % du total. Les investissements visent de plus en plus les programmes directement gérés au niveau européen et des domaines tels que la recherche et l’innovation, les réseaux transeuropéens de transport et d'énergie, les programmes de mobilité pour les jeunes et l’action extérieure de l’Europe.</w:t>
      </w:r>
    </w:p>
    <w:p w14:paraId="3F2B44D5" w14:textId="77777777" w:rsidR="00196917" w:rsidRPr="00E94ECB" w:rsidRDefault="00196917" w:rsidP="00196917">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mc:AlternateContent>
          <mc:Choice Requires="wpg">
            <w:drawing>
              <wp:inline distT="0" distB="0" distL="0" distR="0" wp14:anchorId="7F7F7829" wp14:editId="5831C749">
                <wp:extent cx="3324116" cy="2586517"/>
                <wp:effectExtent l="0" t="0" r="0" b="0"/>
                <wp:docPr id="279" name="Group 19"/>
                <wp:cNvGraphicFramePr/>
                <a:graphic xmlns:a="http://schemas.openxmlformats.org/drawingml/2006/main">
                  <a:graphicData uri="http://schemas.microsoft.com/office/word/2010/wordprocessingGroup">
                    <wpg:wgp>
                      <wpg:cNvGrpSpPr/>
                      <wpg:grpSpPr>
                        <a:xfrm>
                          <a:off x="0" y="0"/>
                          <a:ext cx="3324116" cy="2586517"/>
                          <a:chOff x="0" y="0"/>
                          <a:chExt cx="3324116" cy="2586517"/>
                        </a:xfrm>
                      </wpg:grpSpPr>
                      <pic:pic xmlns:pic="http://schemas.openxmlformats.org/drawingml/2006/picture">
                        <pic:nvPicPr>
                          <pic:cNvPr id="282" name="Picture 28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4116" cy="2586517"/>
                          </a:xfrm>
                          <a:prstGeom prst="rect">
                            <a:avLst/>
                          </a:prstGeom>
                        </pic:spPr>
                      </pic:pic>
                      <wps:wsp>
                        <wps:cNvPr id="283" name="object 2"/>
                        <wps:cNvSpPr txBox="1"/>
                        <wps:spPr>
                          <a:xfrm>
                            <a:off x="768479" y="249923"/>
                            <a:ext cx="2090420" cy="131445"/>
                          </a:xfrm>
                          <a:prstGeom prst="rect">
                            <a:avLst/>
                          </a:prstGeom>
                        </wps:spPr>
                        <wps:txbx>
                          <w:txbxContent>
                            <w:p w14:paraId="27992402" w14:textId="77777777" w:rsidR="00196917" w:rsidRPr="00E94ECB" w:rsidRDefault="00196917" w:rsidP="00196917">
                              <w:pPr>
                                <w:pStyle w:val="NormalWeb"/>
                                <w:ind w:left="14"/>
                                <w:rPr>
                                  <w:rFonts w:ascii="Times New Roman" w:hAnsi="Times New Roman"/>
                                </w:rPr>
                              </w:pPr>
                              <w:r>
                                <w:rPr>
                                  <w:rFonts w:ascii="Times New Roman" w:hAnsi="Times New Roman"/>
                                  <w:color w:val="034EA2"/>
                                  <w:kern w:val="24"/>
                                  <w:sz w:val="18"/>
                                </w:rPr>
                                <w:t>Politique agricole commune et pêche</w:t>
                              </w:r>
                            </w:p>
                          </w:txbxContent>
                        </wps:txbx>
                        <wps:bodyPr vert="horz" wrap="square" lIns="0" tIns="0" rIns="0" bIns="0" rtlCol="0">
                          <a:spAutoFit/>
                        </wps:bodyPr>
                      </wps:wsp>
                      <wps:wsp>
                        <wps:cNvPr id="288" name="object 3"/>
                        <wps:cNvSpPr txBox="1"/>
                        <wps:spPr>
                          <a:xfrm>
                            <a:off x="459711" y="657210"/>
                            <a:ext cx="2305685" cy="131445"/>
                          </a:xfrm>
                          <a:prstGeom prst="rect">
                            <a:avLst/>
                          </a:prstGeom>
                        </wps:spPr>
                        <wps:txbx>
                          <w:txbxContent>
                            <w:p w14:paraId="39071E8B" w14:textId="77777777" w:rsidR="00196917" w:rsidRPr="00E94ECB" w:rsidRDefault="00196917" w:rsidP="00196917">
                              <w:pPr>
                                <w:pStyle w:val="NormalWeb"/>
                                <w:ind w:left="14"/>
                                <w:rPr>
                                  <w:rFonts w:ascii="Times New Roman" w:hAnsi="Times New Roman"/>
                                </w:rPr>
                              </w:pPr>
                              <w:r>
                                <w:rPr>
                                  <w:rFonts w:ascii="Times New Roman" w:hAnsi="Times New Roman"/>
                                  <w:color w:val="F47932"/>
                                  <w:kern w:val="24"/>
                                  <w:sz w:val="18"/>
                                </w:rPr>
                                <w:t>Cohésion économique, sociale et territoriale</w:t>
                              </w:r>
                            </w:p>
                          </w:txbxContent>
                        </wps:txbx>
                        <wps:bodyPr vert="horz" wrap="square" lIns="0" tIns="0" rIns="0" bIns="0" rtlCol="0">
                          <a:spAutoFit/>
                        </wps:bodyPr>
                      </wps:wsp>
                      <wps:wsp>
                        <wps:cNvPr id="289" name="object 4"/>
                        <wps:cNvSpPr txBox="1"/>
                        <wps:spPr>
                          <a:xfrm>
                            <a:off x="623684" y="1221902"/>
                            <a:ext cx="1133475" cy="131445"/>
                          </a:xfrm>
                          <a:prstGeom prst="rect">
                            <a:avLst/>
                          </a:prstGeom>
                        </wps:spPr>
                        <wps:txbx>
                          <w:txbxContent>
                            <w:p w14:paraId="612B8EB7" w14:textId="77777777" w:rsidR="00196917" w:rsidRPr="00E94ECB" w:rsidRDefault="00196917" w:rsidP="00196917">
                              <w:pPr>
                                <w:pStyle w:val="NormalWeb"/>
                                <w:ind w:left="14"/>
                                <w:rPr>
                                  <w:rFonts w:ascii="Times New Roman" w:hAnsi="Times New Roman"/>
                                </w:rPr>
                              </w:pPr>
                              <w:r>
                                <w:rPr>
                                  <w:rFonts w:ascii="Times New Roman" w:hAnsi="Times New Roman"/>
                                  <w:color w:val="49C0B6"/>
                                  <w:spacing w:val="-1"/>
                                  <w:kern w:val="24"/>
                                  <w:sz w:val="18"/>
                                </w:rPr>
                                <w:t>Autres programmes</w:t>
                              </w:r>
                            </w:p>
                          </w:txbxContent>
                        </wps:txbx>
                        <wps:bodyPr vert="horz" wrap="square" lIns="0" tIns="0" rIns="0" bIns="0" rtlCol="0">
                          <a:spAutoFit/>
                        </wps:bodyPr>
                      </wps:wsp>
                      <wps:wsp>
                        <wps:cNvPr id="290" name="object 5"/>
                        <wps:cNvSpPr txBox="1"/>
                        <wps:spPr>
                          <a:xfrm>
                            <a:off x="1258622" y="1430949"/>
                            <a:ext cx="1219200" cy="131445"/>
                          </a:xfrm>
                          <a:prstGeom prst="rect">
                            <a:avLst/>
                          </a:prstGeom>
                        </wps:spPr>
                        <wps:txbx>
                          <w:txbxContent>
                            <w:p w14:paraId="5F0EE29D" w14:textId="77777777" w:rsidR="00196917" w:rsidRPr="00E94ECB" w:rsidRDefault="00196917" w:rsidP="00196917">
                              <w:pPr>
                                <w:pStyle w:val="NormalWeb"/>
                                <w:ind w:left="14"/>
                                <w:rPr>
                                  <w:rFonts w:ascii="Times New Roman" w:hAnsi="Times New Roman"/>
                                </w:rPr>
                              </w:pPr>
                              <w:r>
                                <w:rPr>
                                  <w:rFonts w:ascii="Times New Roman" w:hAnsi="Times New Roman"/>
                                  <w:color w:val="982280"/>
                                  <w:kern w:val="24"/>
                                  <w:sz w:val="18"/>
                                </w:rPr>
                                <w:t>Administration</w:t>
                              </w:r>
                            </w:p>
                          </w:txbxContent>
                        </wps:txbx>
                        <wps:bodyPr vert="horz" wrap="square" lIns="0" tIns="0" rIns="0" bIns="0" rtlCol="0">
                          <a:spAutoFit/>
                        </wps:bodyPr>
                      </wps:wsp>
                      <wps:wsp>
                        <wps:cNvPr id="291" name="object 13"/>
                        <wps:cNvSpPr txBox="1"/>
                        <wps:spPr>
                          <a:xfrm rot="18900000">
                            <a:off x="224837" y="1765905"/>
                            <a:ext cx="443865" cy="262890"/>
                          </a:xfrm>
                          <a:prstGeom prst="rect">
                            <a:avLst/>
                          </a:prstGeom>
                        </wps:spPr>
                        <wps:txbx>
                          <w:txbxContent>
                            <w:p w14:paraId="59187C99" w14:textId="77777777" w:rsidR="00196917" w:rsidRPr="00E94ECB" w:rsidRDefault="00196917" w:rsidP="00196917">
                              <w:pPr>
                                <w:pStyle w:val="NormalWeb"/>
                                <w:rPr>
                                  <w:rFonts w:ascii="Times New Roman" w:hAnsi="Times New Roman"/>
                                </w:rPr>
                              </w:pPr>
                              <w:r>
                                <w:rPr>
                                  <w:rFonts w:ascii="Times New Roman" w:hAnsi="Times New Roman"/>
                                  <w:color w:val="939598"/>
                                  <w:kern w:val="24"/>
                                  <w:sz w:val="18"/>
                                </w:rPr>
                                <w:t>1988-1992</w:t>
                              </w:r>
                            </w:p>
                          </w:txbxContent>
                        </wps:txbx>
                        <wps:bodyPr vert="horz" wrap="square" lIns="0" tIns="0" rIns="0" bIns="0" rtlCol="0">
                          <a:spAutoFit/>
                        </wps:bodyPr>
                      </wps:wsp>
                      <wps:wsp>
                        <wps:cNvPr id="301" name="object 14"/>
                        <wps:cNvSpPr txBox="1"/>
                        <wps:spPr>
                          <a:xfrm rot="18900000">
                            <a:off x="711678" y="1777534"/>
                            <a:ext cx="443865" cy="262890"/>
                          </a:xfrm>
                          <a:prstGeom prst="rect">
                            <a:avLst/>
                          </a:prstGeom>
                        </wps:spPr>
                        <wps:txbx>
                          <w:txbxContent>
                            <w:p w14:paraId="1B70D213" w14:textId="77777777" w:rsidR="00196917" w:rsidRPr="00E94ECB" w:rsidRDefault="00196917" w:rsidP="00196917">
                              <w:pPr>
                                <w:pStyle w:val="NormalWeb"/>
                                <w:rPr>
                                  <w:rFonts w:ascii="Times New Roman" w:hAnsi="Times New Roman"/>
                                </w:rPr>
                              </w:pPr>
                              <w:r>
                                <w:rPr>
                                  <w:rFonts w:ascii="Times New Roman" w:hAnsi="Times New Roman"/>
                                  <w:color w:val="939598"/>
                                  <w:kern w:val="24"/>
                                  <w:sz w:val="18"/>
                                </w:rPr>
                                <w:t>1993-1999</w:t>
                              </w:r>
                            </w:p>
                          </w:txbxContent>
                        </wps:txbx>
                        <wps:bodyPr vert="horz" wrap="square" lIns="0" tIns="0" rIns="0" bIns="0" rtlCol="0">
                          <a:spAutoFit/>
                        </wps:bodyPr>
                      </wps:wsp>
                      <wps:wsp>
                        <wps:cNvPr id="302" name="object 15"/>
                        <wps:cNvSpPr txBox="1"/>
                        <wps:spPr>
                          <a:xfrm rot="18900000">
                            <a:off x="1218679" y="1788659"/>
                            <a:ext cx="474345" cy="262890"/>
                          </a:xfrm>
                          <a:prstGeom prst="rect">
                            <a:avLst/>
                          </a:prstGeom>
                        </wps:spPr>
                        <wps:txbx>
                          <w:txbxContent>
                            <w:p w14:paraId="5237EA3C" w14:textId="77777777" w:rsidR="00196917" w:rsidRPr="00E94ECB" w:rsidRDefault="00196917" w:rsidP="00196917">
                              <w:pPr>
                                <w:pStyle w:val="NormalWeb"/>
                                <w:rPr>
                                  <w:rFonts w:ascii="Times New Roman" w:hAnsi="Times New Roman"/>
                                </w:rPr>
                              </w:pPr>
                              <w:r>
                                <w:rPr>
                                  <w:rFonts w:ascii="Times New Roman" w:hAnsi="Times New Roman"/>
                                  <w:color w:val="939598"/>
                                  <w:kern w:val="24"/>
                                  <w:sz w:val="18"/>
                                </w:rPr>
                                <w:t>1995-1999*</w:t>
                              </w:r>
                            </w:p>
                          </w:txbxContent>
                        </wps:txbx>
                        <wps:bodyPr vert="horz" wrap="square" lIns="0" tIns="0" rIns="0" bIns="0" rtlCol="0">
                          <a:spAutoFit/>
                        </wps:bodyPr>
                      </wps:wsp>
                      <wps:wsp>
                        <wps:cNvPr id="303" name="object 16"/>
                        <wps:cNvSpPr txBox="1"/>
                        <wps:spPr>
                          <a:xfrm rot="18900000">
                            <a:off x="1753607" y="1777534"/>
                            <a:ext cx="443230" cy="262890"/>
                          </a:xfrm>
                          <a:prstGeom prst="rect">
                            <a:avLst/>
                          </a:prstGeom>
                        </wps:spPr>
                        <wps:txbx>
                          <w:txbxContent>
                            <w:p w14:paraId="4621D6A4" w14:textId="77777777" w:rsidR="00196917" w:rsidRPr="00E94ECB" w:rsidRDefault="00196917" w:rsidP="00196917">
                              <w:pPr>
                                <w:pStyle w:val="NormalWeb"/>
                                <w:rPr>
                                  <w:rFonts w:ascii="Times New Roman" w:hAnsi="Times New Roman"/>
                                </w:rPr>
                              </w:pPr>
                              <w:r>
                                <w:rPr>
                                  <w:rFonts w:ascii="Times New Roman" w:hAnsi="Times New Roman"/>
                                  <w:color w:val="939598"/>
                                  <w:kern w:val="24"/>
                                  <w:sz w:val="18"/>
                                </w:rPr>
                                <w:t>2000-2006</w:t>
                              </w:r>
                            </w:p>
                          </w:txbxContent>
                        </wps:txbx>
                        <wps:bodyPr vert="horz" wrap="square" lIns="0" tIns="0" rIns="0" bIns="0" rtlCol="0">
                          <a:spAutoFit/>
                        </wps:bodyPr>
                      </wps:wsp>
                      <wps:wsp>
                        <wps:cNvPr id="304" name="object 17"/>
                        <wps:cNvSpPr txBox="1"/>
                        <wps:spPr>
                          <a:xfrm rot="18900000">
                            <a:off x="2282115" y="1777534"/>
                            <a:ext cx="444500" cy="262890"/>
                          </a:xfrm>
                          <a:prstGeom prst="rect">
                            <a:avLst/>
                          </a:prstGeom>
                        </wps:spPr>
                        <wps:txbx>
                          <w:txbxContent>
                            <w:p w14:paraId="1B341910" w14:textId="77777777" w:rsidR="00196917" w:rsidRPr="00E94ECB" w:rsidRDefault="00196917" w:rsidP="00196917">
                              <w:pPr>
                                <w:pStyle w:val="NormalWeb"/>
                                <w:rPr>
                                  <w:rFonts w:ascii="Times New Roman" w:hAnsi="Times New Roman"/>
                                </w:rPr>
                              </w:pPr>
                              <w:r>
                                <w:rPr>
                                  <w:rFonts w:ascii="Times New Roman" w:hAnsi="Times New Roman"/>
                                  <w:color w:val="939598"/>
                                  <w:kern w:val="24"/>
                                  <w:sz w:val="18"/>
                                </w:rPr>
                                <w:t>2007-2013</w:t>
                              </w:r>
                            </w:p>
                          </w:txbxContent>
                        </wps:txbx>
                        <wps:bodyPr vert="horz" wrap="square" lIns="0" tIns="0" rIns="0" bIns="0" rtlCol="0">
                          <a:spAutoFit/>
                        </wps:bodyPr>
                      </wps:wsp>
                      <wps:wsp>
                        <wps:cNvPr id="305" name="object 18"/>
                        <wps:cNvSpPr txBox="1"/>
                        <wps:spPr>
                          <a:xfrm rot="18900000">
                            <a:off x="2794156" y="1777534"/>
                            <a:ext cx="443865" cy="262890"/>
                          </a:xfrm>
                          <a:prstGeom prst="rect">
                            <a:avLst/>
                          </a:prstGeom>
                        </wps:spPr>
                        <wps:txbx>
                          <w:txbxContent>
                            <w:p w14:paraId="38B2393B" w14:textId="77777777" w:rsidR="00196917" w:rsidRPr="00E94ECB" w:rsidRDefault="00196917" w:rsidP="00196917">
                              <w:pPr>
                                <w:pStyle w:val="NormalWeb"/>
                                <w:rPr>
                                  <w:rFonts w:ascii="Times New Roman" w:hAnsi="Times New Roman"/>
                                </w:rPr>
                              </w:pPr>
                              <w:r>
                                <w:rPr>
                                  <w:rFonts w:ascii="Times New Roman" w:hAnsi="Times New Roman"/>
                                  <w:color w:val="939598"/>
                                  <w:kern w:val="24"/>
                                  <w:sz w:val="18"/>
                                </w:rPr>
                                <w:t>2014-2020</w:t>
                              </w:r>
                            </w:p>
                          </w:txbxContent>
                        </wps:txbx>
                        <wps:bodyPr vert="horz" wrap="square" lIns="0" tIns="0" rIns="0" bIns="0" rtlCol="0">
                          <a:spAutoFit/>
                        </wps:bodyPr>
                      </wps:wsp>
                      <wps:wsp>
                        <wps:cNvPr id="306" name="object 19"/>
                        <wps:cNvSpPr txBox="1"/>
                        <wps:spPr>
                          <a:xfrm>
                            <a:off x="76845" y="2308938"/>
                            <a:ext cx="2688590" cy="131445"/>
                          </a:xfrm>
                          <a:prstGeom prst="rect">
                            <a:avLst/>
                          </a:prstGeom>
                        </wps:spPr>
                        <wps:txbx>
                          <w:txbxContent>
                            <w:p w14:paraId="284A4BAD" w14:textId="77777777" w:rsidR="00196917" w:rsidRPr="00167FD6" w:rsidRDefault="00196917" w:rsidP="00196917">
                              <w:pPr>
                                <w:pStyle w:val="NormalWeb"/>
                                <w:ind w:left="14"/>
                                <w:rPr>
                                  <w:rFonts w:ascii="Times New Roman" w:hAnsi="Times New Roman"/>
                                  <w:lang w:val="fr-FR"/>
                                </w:rPr>
                              </w:pPr>
                              <w:r w:rsidRPr="00167FD6">
                                <w:rPr>
                                  <w:rFonts w:ascii="Times New Roman" w:hAnsi="Times New Roman"/>
                                  <w:color w:val="939598"/>
                                  <w:spacing w:val="-1"/>
                                  <w:kern w:val="24"/>
                                  <w:sz w:val="18"/>
                                  <w:lang w:val="fr-FR"/>
                                </w:rPr>
                                <w:t>*Ajusté pour tenir compte de l'élargissement de 1995</w:t>
                              </w:r>
                            </w:p>
                          </w:txbxContent>
                        </wps:txbx>
                        <wps:bodyPr vert="horz" wrap="square" lIns="0" tIns="0" rIns="0" bIns="0" rtlCol="0">
                          <a:spAutoFit/>
                        </wps:bodyPr>
                      </wps:wsp>
                    </wpg:wgp>
                  </a:graphicData>
                </a:graphic>
              </wp:inline>
            </w:drawing>
          </mc:Choice>
          <mc:Fallback xmlns="">
            <w:pict>
              <v:group id="Group 19" o:spid="_x0000_s1032" style="width:261.75pt;height:203.65pt;mso-position-horizontal-relative:char;mso-position-vertical-relative:line" coordsize="33241,25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6yK0gQAAAMZAAAOAAAAZHJzL2Uyb0RvYy54bWzcWdtu4zYQfS/QfxD0&#10;7likqJsRZ5F1Llhg0Qbd3Q+gZdpSVxJVkr5ki/57Z6iLYyfpxgmcAg4Qm6JEcnjOzJkRff5hUxbO&#10;Siidy2rskjPPdUSVylleLcbut683g9h1tOHVjBeyEmP3Xmj3w8Wvv5yv65GgMpPFTCgHJqn0aF2P&#10;3cyYejQc6jQTJddnshYV3JxLVXIDl2oxnCm+htnLYkg9LxyupZrVSqZCa+i9am66F3b++Vyk5vf5&#10;XAvjFGMXbDP2U9nPKX4OL875aKF4neVpawZ/hRUlzytYtJ/qihvuLFX+aKoyT5XUcm7OUlkO5Xye&#10;p8LuAXZDvL3d3Cq5rO1eFqP1ou5hAmj3cHr1tOlvqzvl5LOxS6PEdSpeAkl2XYckiM66XozgoVtV&#10;f6nvVNuxaK5ww5u5KvEbtuJsLK73Pa5iY5wUOn2fMkJC10nhHg3iMCBRg3yaAT2PxqXZ9U9GDruF&#10;h2hfb06dpyP4b4GC1iOgfu5QMMoslXDbScoXzVFy9X1ZD4DTmpt8mhe5ubf+CeyhUdXqLk/vVHPx&#10;APOYdpjDfVzWodAFKOMgfK4ZxXFXn2X6XTuVnGS8WohLXYNzQ8jh08Pdx+3lzpLTIq9v8qJAprDd&#10;bg4CYc+RnsCncdIrmS5LUZkm6pQoYJ+y0llea9dRI1FOBTiR+jQjQDNEvAE/qlVeGRsW4AmftcHV&#10;0SdsYPxN40vPS+jHwSTwJgPmRdeDy4RFg8i7jpjHYjIhk39wNGGjpRawfV5c1XlrOvQ+Mv7JKGj1&#10;ookvG6fOils1QOCsQd23NRG6ECG0VRslTJphcw7g/QGAN2P6GxbpLbhIg4YwwRFvCYzevYF4pc2t&#10;kKWDDQAYbLCI8hVY21jTPdL6QWOAtQzswQgGadUd5XD1MtxQWJ8SpS8ZrwWYgNM+9GS/82Q5/ROM&#10;dKwbtw+hdDhm81GCGFiHxf5ngIrCmKEUoVSwJKF+oxSdllAv8RgFKUctIT5hLLARsAW8g+NliG0t&#10;wZbZTDdWDUOcFHumcnYPxkOKA/QzqX64zhrSxdjVfy05ykTxqQJEMbd0DdU1pl1DmWIirc9Zt6ov&#10;l0be5Ja+7RpAH14AVe/GGSTnRvFbzizWaAQQewhnLEgiAoEPlIRBREmbV3vOfC8I4+DYnNmcssXz&#10;RDnrs3TLGes89UDOQupDpFnOCKUk8WzANgKNSZsQ32fR0UmLO/NPOdASkIedQLOa9YpAI1g9USga&#10;UPyY7yXMFmkPWAMmoS4+dqi1peFpy2MCirbDGjlIHx0lIWWQOPHwzybttkimlMV+1JAYhUHiWXfY&#10;ksiYDzVywyENKcxwjBTXqPSJ66XvPSLxIMF8nkRIeGEECRQjMYqiwLfzvjuJfTl1wvrpQ27ai8SD&#10;BPR5EgklcdhWmySKIer29JRFzIcKs3lzPV4o9sXySbO4/4oARwJtlf2S2uU/WIToC71OUJ+OReq3&#10;SfGIgtqnh5NmEWrG3azY191vY5HC0QchEGvPKyoLutLmiCz2+eGkWQScd1nsC/E3shgljARw1vc8&#10;i+9S3PQJ4qRZBJx3WewL85ewiIcRbUmKpy5N6IFQxolvvWFbzNAwjqFOPfZrxTYh/D+s2dNkOGm3&#10;B4LtrwJ4lP/w2h7TbH+7uPg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yfnvE&#10;3QAAAAUBAAAPAAAAZHJzL2Rvd25yZXYueG1sTI9BS8NAEIXvgv9hGcGb3aQxKjGbUop6KkJbofQ2&#10;zU6T0OxsyG6T9N+7etHLwOM93vsmX0ymFQP1rrGsIJ5FIIhLqxuuFHzt3h9eQDiPrLG1TAqu5GBR&#10;3N7kmGk78oaGra9EKGGXoYLa+y6T0pU1GXQz2xEH72R7gz7IvpK6xzGUm1bOo+hJGmw4LNTY0aqm&#10;8ry9GAUfI47LJH4b1ufT6nrYpZ/7dUxK3d9Ny1cQnib/F4Yf/IAORWA62gtrJ1oF4RH/e4OXzpMU&#10;xFHBY/ScgCxy+Z+++AYAAP//AwBQSwMECgAAAAAAAAAhAF+mH2d7UQAAe1EAABQAAABkcnMvbWVk&#10;aWEvaW1hZ2UxLnBuZ4lQTkcNChoKAAAADUlIRFIAAAP2AAADFQgGAAAA3chveAAAAAlwSFlzAAAu&#10;IwAALiMBeKU/dgAAIABJREFUeNrs3V+IXGmaJ+a3ampmhxWylO2FhWWhYlRt2DtpkG6MFxTFprDr&#10;RlXjIpMybNGai8mAIKA1N5Zow1Z2GwrljUcNQUBo8Y4G3RRKilbXhQdbWVQIY5s1mawEe+epnNSC&#10;F9be7ZSs7aG7Z3rSF/Gd1pdHEZkRkZnxL58HgszIOOdEnBORUv6+P+/31t7eXgAAAACz6W2XAAAA&#10;AAR7AAAAQLAHAAAABHsAAAAQ7AEAAADBHgAAABDsAQAAAMEeAAAABHsAAABAsAcAAAAEewAAABDs&#10;AQAAAMEeAAAAEOwBAAAAwR4AAAAEewAAAECwBwAAAAR7AAAAQLAHAAAAwR4AAAAQ7AEAAADBHgAA&#10;AAR7AAAAQLAHAAAABHsAAABAsAcAAADBHgAAABDsAQAAAMEeAAAAEOwBAABAsKfZan/bbLUfuxIA&#10;AACM2ztTHJZvRcRSRFwuPbQdEfciYrtRr60fsP9K2n8x+/FuRKxFxHqjXtvus9/liLhT2m8tItYa&#10;9dpuj+0XI+JC2gYAAADG6q29vb1pC/SXI+JhCssH2W3Ua9/pc4zHpWDey7VGvbbR47k3+2y/lfbZ&#10;Le3zMCIW+70WAAAAOElT1WPfbLUvRMTjiFiI1DPfqNfWemx3Kz3e6xjtLNTfzvdPveu30uOPm632&#10;lUa9tpXtfid9XW/Ua8tZ2G9Hd+TASmQ98+n1LoXeegAAAAT7iBS6i1B/rd9w+V5hPwvhK+nucnmo&#10;fuqh32i22pspqN+JiGtp34UU+HeLUJ/22Wq22rdTg0N5WsBS+nrPRwkAAIBJmJrieSlYF6F8rV+o&#10;P0QRtLcOmn8fr3vYF9PzRhbaN3psv1XaprASERsjvlYAAACYn2Af++fErx/xGIftv9HneSO6Bfb2&#10;6VM0bym6dQD01gMAACDYx+tieVu9gvSAih71A3vQ0/G3S887rJU4pDI/AAAAnLRpmmNfBOyRQn0q&#10;ZBeDBPtsmwsDHnshf23puRYj4nZ2/068ngoQ0e3JXzNMHwAAgNMS7IvwvHDAGvYR3fnu6/0K6I3Q&#10;OLBQagzotUzeYmmbohbAegr1m9lxIttmKVXeF+4BAAA4EdM0FD8vYnenT6j/zeNprfpe+4/0vCl8&#10;b0XEhWarXSx7V1TaL+5vZKF9Pe1TVPLfiIjvNOq1tyLivXQ/LwgIAAAAx+6dKXxNW9Fdv/6NonRp&#10;SPydFJYXm632SrbdqPPy8970tYh4GBG30qiBfa+rUa/da7baKymwF89bDL9fLmoDNOq17WarXYuI&#10;b9Pjt33UAAAAOAlvT+Fr2uoV6lNg3m3Ua7V43XO+2OcYg/TeL/Q4/np017XfKj10u1GvXcmC/Haj&#10;XttIDQ0L0aPgX+rNH3gePwAAAIximnrsh5mHvpFCfT5cf3fIYN+zWF+jXtuIiCu9dkjD8n9TNC97&#10;nl0fJQAAAE57sB8mlPdca77Zahc95Jdj/1r15YC+kD3P1hCvrZgvf2xr13/x8MtqRHwz7H6fLH/8&#10;1gDH3jvKMQ7b/ziO4Tych/NwHs7DeTgP5+E8nIfzcB4nfR6DvP5ZNk1D8YdZV75f+C9C+uUBA/pu&#10;o14bKNinxoCl6M7/3x3w9SwEAAAAnKC39vb2puKFNFvtpegWrovoFqJbPyBgb6YGgPVGvbbc5xhX&#10;eoX20v5rjXrt9oCvbyUi2hFxLQ3XL37+s/Tte3ngT8P2N6M7//7KMNfii4dfdiLiakS8/8nyxx0f&#10;UwAAAPqZmh77FOSLXvuHParSF+H6cbzu1V/rcYwidD8uHyMF/yLUb5f3P8RKCunlIf7Fsnbt7Hku&#10;ZPfXfcwAAAA4KdM2x345BfeF6K5Vf+eAba/1GUZfi26v/eUDjrEd2fJ0h2m22kWhvl69+2vRHaK/&#10;1Gy193o8zz0fMwAAAE7KVC13l4L6eylA9wrtG+mx7/ToOS+OsZ2Gvvc6xnZ0l657b9C59clSdAv2&#10;3evzmq/Em8X61qI7HUDFfAAAAE7M1Myxn2bNVvvb6A7DXx7H85ljDwAAwKDecQkO16jX3nMVAAAA&#10;mEZvuwQAAAAg2AMAAACCPQAAACDYAwAAgGAPAAAACPYM5ez1B5Vv/uVfV/6Pp38TD7/+5X/ligAA&#10;AHAQ69hPV6j/KCJ+Uvrx84hYffXVp/ddIQAAAAT76Q72TyPiYp+HX0bE3Yi4++qrT1+4WgAAAAj2&#10;0xfsB3kzioB//9VXn+64agAAAIK9qzA9wX4nIt4dYpc/i+4wfQEfAADglFI8b7rcHHL770XEX569&#10;/uD+2esPqi4fAADA6aPHfsqcvf6gennh7Z9s7f7t+RF2fxLdHvyOKwkAACDYMyFfPPyy8x924+r/&#10;+OQX//P/9R//9r8c4RDPoltk776rCQAAMN8MxZ9S/+lCxH/70e/eiYjfi+5c+pdD7H4xIv707PUH&#10;O2evP7hx9vqD864oAACAYM8EvPrq051XX316IyIqEfHDIQP+uxHxpxGxc/b6g1UBHwAAQLBncgH/&#10;xauvPl1NAf+PI+L5ELufi4jPUsC/e/b6g4orCgAAINgzuYB/99VXn1Yi4g9HCPjfj9eV9AV8AAAA&#10;wZ4Jhvz7KeD/QXQr4g+jWCrvkaXyAAAABHsmG/Afvfrq02pEvD9CwP8wIr45e/1BR8AHAAAQ7Jls&#10;wO+kgF9U0h/G1RTwd85ef3DD1QQAABDsmVzALyrp/15E/DhGqKSfAv5NlfQBAAAEeyYb8G/G6Evl&#10;/UlYKg8AAECwZ+IBP18qb5RK+sVSeSrpAwAACPZMOODfP8JSeUUlfQEfAABAsGfCIb8I+KNU0i8C&#10;vkr6AAAAgj0TDvidbKm8nw65e1FJv3P2+oOPXE0AAADBnskG/I9i9KXyfmKpPAAAAMGeyQf841oq&#10;TyV9AAAAwZ4JB/yjLJVXVNIX8AEAAAR7JhjwX7z66tPVV199ej5GXypvVyV9AAAAwZ7Jh/x8qbxn&#10;Q+6eL5V3ydUEAAAQ7JlswL8Uoy+V968slQcAACDYM/mAny+VN0ol/WKpvBuuJgAAgGDPZAP+jRh9&#10;qbw/tVQeAACAYM/kA36+VN4olfQtlQcAACDYMyUBfzVeL5U3TCX98lJ5FVcUAABAsGcyAb9YKq8S&#10;oy+V95eWygMAABDsmXzIz5fKG6WSfhHwq64mAACAYM9kA341Rl8q7xtL5QEAAAj2TD7gF0vl/X6M&#10;vlTeU5X0AQAAwR4mG/CfHmGpvIthqTwAAECwh6kI+MVSeQsx+lJ5LyyVBwAACPYw2YD/Ilsq749j&#10;tEr6O2evP7irkj4AACDYw2QD/t0jLJX3/bBUHgAAINjDVIT8Yqm8P4jRl8p7pJI+AAAg2MNkA/6j&#10;IyyV92FYKg8AABDsYSoCfrFU3iiV9Iul8lTSBwAABHuYcMDfKS2VN0ol/Z2z1x/cUEkfAAAQ7GHy&#10;Ab8SIy6VF91K+pbKAwAABHuYYMC3VB4AACDYw5wEfEvlAQAAgj3MQcgvlsobpZJ+sVSeSvoAAIBg&#10;DxMO+J1sqbyfDrl7UUm/c/b6g49cTQAAQLCHyQb8j2L0pfJ+Yqk8AABAsIfJB/x8qbwfx+hL5d1U&#10;SR8AABDsYbIB/2aMvlTen4Sl8gAAAMEeJh7w86XyRqmkXyyVp5I+AAAg2MOEA/79bKm8Z0MG/KKS&#10;/v2z1x9cckUBAADBHiYX8u+/+urTSzH6Unn/ylJ5AACAYD8Dmq32t81W+7ErMbcBP18qb5RK+sVS&#10;eTdcTQAA4Li9M4UheTMiLg+waa1Rr9074DgrEbEUEYvZj3cjYi0i1hv12naf/S5HxJ3SfmsRsdao&#10;13Z7bL8YERfSNsx5wI+IztnrD1YjYjW6vfLDBPyrxb6vvvr0visKAAAch2nssb981AOk3vN2KZxH&#10;RCyk0P5tCuS9Qv1mj/1uRcTjZqu90OPpViJi96BGBuYu4OdL5Y1SSb9YKk8lfQAA4Mimqsc+BetI&#10;Qfk7Ix4jD/S3G/XaWvbYYgrpiymoX2nUa1vZ7nfS1/VGvbacvaZ2anBYiaxnvtlqX4juqAC99ac0&#10;4EfE6tnrD+5GxM10OzdEwP8sIm6m/e+++urTF64qAAAwrGnrsb+Qvm4foWFgJd1dzkN9RESjXtto&#10;1GvXImKrFOQj9cYvpkaF5WyfrYi4ne6WRxMspa966093wH/x6qtPV1999en5GH2pvF1L5QEAAPMU&#10;7LdG3L8I2luNem39gO2KwL+YDa8vQvtGj+23+gT7lYjY6Ddfn1MZ8kddKi9i/1J5VVcTAACYxWBf&#10;BOdRg3IxBH/9kO02euxTeKNAXp+ieUvRbYjQW0+/gH+UpfK+sVQeAAAwi8H+SEPxB20YSEF9u/Sc&#10;w1qJiO1DRgYg4BdL5f1+jL5U3lNL5QEAAP1M23J3Rch+2Gy1i5+tx+uh8H2DdCpkF0M0DGwPGuqz&#10;4fq72XMtRpp7n+7fiddTASK6PflrhumTAv7TiLgx4lJ5F6NbSX81LJUHAACUTFuP/VqPUL6UQvOd&#10;FPj3mq32rUOOszvEcy6UGgMWe2yzWNqmKNC3nkL9ZinUF9tslhocEPCLpfIWYvSl8l5YKg8AAJjK&#10;YN+o19Ya9dp7jXrtrUa99lZELEe3V/x27C+od6fZat/pE9CHtZCeezs9x4X82KnSfnF/Iwvt62mf&#10;W+kYGxHxnfS630v3F7JGAMgD/otXX326GhGVFPBHqaS/kwJ+xRUFAADBfio16rX1FPbXGvXalRSY&#10;i4B/KxsiHzFcL30uHyGwlh17r9lq70W3N/5CdCvt32u22ispsBdF84qe+uWiyF4K/LXS49A34GeV&#10;9EcJ+H9pqTwAABDsZ0IpMEe8ufxcYZDe+4VeDQkRka9zX7idGhaKoL7dqNc2UsPCQgr9uz1e68Dz&#10;+KG0VN4olfQtlQcAAKfQOzP4mncH+Pkgwf5Cr+M16rWNiLjSa4c0LP83RfOy5xl1tEB88fDL8xFx&#10;qfRjc6dPecCPiCKgr0a3Ov4wAf97Z68/eBLdQnsdVxQAAAT7adNz+H2jXtttttpFD/nl2L9WfTmg&#10;L2TH2RriuYv58se5dv2liPimz2PffPHwy54PfLL88VsDNBrsHfT4Ycc4bP/jOIbz6H+MFMqraYj9&#10;agxXSb9YKu95ZJX0vR/Ow3k4D+fhPJyH83AezuM0nscgr3+WvT2Drzkffl+uoL/VY5uDAvpuo14b&#10;KNinxoCliLhXHnYf/UcIDDJy4EV0h13ntxfanMgC/s6rrz698T989Hfjv668E+d+Z6h/k4pK+jtn&#10;rz+48ctfuZ4AADBv3trb25uZF5vCdVHMbqNRr10rPb4UEQ/T3Su9QnvpGGuNeu32gM+9EhHtiLiW&#10;husXP/9Z+va9PPCnYfub0Z1/f2WY8/zi4Zed6Pa4vv/J8scdH1NyaZm7m+l2bsjdX0bE3Yi4++qr&#10;TzUgAQDAHJiaHvtmq73QbLVvpXDe6/GliHgcr+fGr5W3ScXvitD9uLzefTpGEeq3ex3jACsppJeH&#10;+BfL2rWz57mQ3V/3MeM4lZbK++MYfam8uyrpAwDA7JumOfZLkdaLb7bah21b6xGwf/NYdHvtL0fv&#10;9e4jhfrlHkPq+zU6LKbj9erdX0uvfSktj1d+nns+ZpxUwI/U+372+oMb0Z2H/+4QAf/7EfH9s9cf&#10;/Fl05+HvuKoAADB7pmmO/UYKzv2Gxm+nx95r1Gt9w3KjXttOQ99vx5uF8baju3Tde4POrc8aHXZ7&#10;hfR0nCvxZrG+tehOB9j1MWMMIb9YKu8PYvSl8h5ZKg8AAGbPTM2xn5Rmq/1tdIfhL4/j+cyx56hS&#10;QL8ZER+OsPuT6M7Bf+RKAgCAYI9gz2QDfiWGXyqvsG+pPAAAYDq97RLA/CqWyouI34uIH0e3Kv6g&#10;8qXybqZq/AAAgGAPTCjg34xuJf0fjhDw/yS6lfRXBXwAABDsgckF/HypvD+M0ZfKu2+pPAAAEOyB&#10;yQb8opL+KAG/qKQv4AMAwIS94xLAqQ/59yPifqqkvxrdwo2D+l5EfO/s9QfPIuJFROykW0TE0/Sz&#10;ePXVpx1XGgAABHvgZAN+JyKqIy6VdzF97dkocPb6g/zuk/T1RQr/UWoQ2Hn11ac73hEAABDsgdED&#10;fueIS+UdJA//Hx7SEFCMBIiI6GSbFN+/ePXVp0+9awAAnGbWsZ9C1rFnmqSAfyO6vfjnpvilPo+s&#10;1z9MCQAA4JTQYw8cKA2LXz17/cHdFO6nNeC/m24Ro08J2Dc9wJQAAABmgR77KaTHnml39vqDG9Ed&#10;pv/uKTnlfErA03hzeoApAQAACPYI9sxkwK9GRDX7UfH9+XhdUO+0eRm9iwLmDQJPX3316QufIAAA&#10;joOh+MDIikJ7h4T/SkRU0t38+0upASBiuCX2pt257HyuHnBdim9NCQAAQLAHpjr878TrXutDpVEA&#10;kUL/pR4NApWYrykAo64SYEoAAACCPTCVDQGd7O6jQxoB8l7/avZQ3jgwT1MCLvZpEPisRyOAKQEA&#10;AII9wNQ3AuS9051DGgEqYUpAr+tSfGtKAAyp9O9KP/m/Mb3ko5NyO+nftY7fPQAOo3jeFFI8D6bi&#10;D/Zqjz+6y40D757Sy2NKANPy+zlsWB4mcEdMT2Pf8/S7VgR9v18ACPaCPXDMISMPCL2mB1gloGsn&#10;TAmY5c95JU6udzpXidPbaDbs71UR9P2tACDYC/aCPTDGcNRvBEC5ceDcKb1ET7Lvi3//TvWUgFPY&#10;O83ovzt52NdYBiDYI9gDUxbq8vBWbhw4rb2bz6P3CIDf/Ls5ak+m3mnm5PejE+bpAwj2CPbATDUC&#10;mBLQXz4lIELvNKfzdyAP+ubpA8wRVfEB5sSQqwSctikB54R5JiQfWdJPPuKk+J2sxvGO5jgXER+m&#10;W7EixpMs7Kt1ASDYAzBjjQAvDgv/pYaAavrWlABmxZNDHs9rNwwauHv9LnVO6gTSlJBLKeRX4/hH&#10;3FxNt8/S8z0rBf0dHyOA2WAo/hQyFB+YZaYEnGqj9E6PErh3TmPozEbaFEH/6hjezzzoG74PINgj&#10;2AP0DSoRVgk4ipnvnWbk36FqKeyf5O/Ky1LQ93kAEOwR7AFGCjER0zElQO800/g7UslCfnUMvw/F&#10;PP2nYZk9AMEewR7gBAJOJd0tL02nd5rT8ntwvhT0T3oazLNS0N/xLgAI9oK9YA8AHG/Yz4P+uObp&#10;F0HfPH2AE6AqPgDAKZJGo3SyoJ/P0b8Uxzt8/92I+F66xdnrD16Wgn7HOwJwdHrsp5AeewBgUkrz&#10;9C/FyQ/ff1IE/TBPH0CwF+wBAI496J8vBf2THr7/rBT0d7wLAAczFB8AgL5SD/qjdCvCfrUU9o9z&#10;mb2L6VYM339eCvrm6QMI9gAAHDHsd6L3PP3i63HP0383Ij5MzxXxepk98/QBBHsAAI4h6D+Nbq96&#10;EfQrpaB/3PP0r6bbZynoF8vsFWHfPH1AsAcAgCME/Z2IuJ8F/fOloH/c8/SL4fvfT8/3vBT0d7wr&#10;gGAPAACjB/1+8/TzpfaOc55+v2X2OhHx1PB9YN6oij+FVMUHAE6bNE8/D/rvnvBTPimFfcP3AcEe&#10;wR4A4BiDfqUU9C+e8FM+KwX9He8CMCsMxQcAYOqkYL0Tafh+mqefB/1xztN/apk9QLAHAICjBf0X&#10;WdCOFL7zoF+N8czTfxqW2QOmjKH4U8hQfACA4WXL7BW3cc3TL8K+efrAROixBwBgLmTL7N1PQf98&#10;Kegf9zz9q5FNCTh7/cGzUtDf8a4Agj0AAIwe9Psts1fcLsXxDt8v5ukXz/W8FPTN0wcEewAAOGLY&#10;70T/efqX4niH7/eap/80Pb95+sCxMcd+CpljDwAwGaV5+pfi5JfZe1IK++bpA4K9YA8AwDEG/fNZ&#10;yK/G8S+zV/asFPR3vAvAYQzFBwCAPg6Zp1+E/ZOYp19eZq8I+ubpA4I9AAAcMewXQbsI+pdKQf84&#10;5+mfi4gP0y3OXn8Q8XqZPfP0AcEeAACOIeg/je7w+SLoV0pB/6SW2fssBf1imb0i7JunD4I9AABw&#10;hKC/ExH3s6B/Pgv51Tj+efrF8P3vp+d7ngX9p4bvg2APAAAcLei/yIJ2EfarpbB/nPP0ey2zlwf9&#10;jncF5ouq+FNIVXwAgNMlzdPPg/67J/yUT0ph3/B9EOwR7AEAOMagXykF/Ysn/JTPSkF/x7sAs8NQ&#10;fAAAmDIpWO9E72X2qjG+efpPwzJ7INgDAADHEvY70XuZveI2jnn6RdDveEdgehiKP4UMxQcAYFjZ&#10;MnvFbVzz9HciYkfYh8nRYw8AAHMgW2bvfgr657OQfymOf/j+1fyYZ68/iOjO1d+J1LOfAv+OdwdO&#10;lh77KaTHHgCAk1Cap38pjnf4fj8vU9B/WoR+vftwvPTYAwDAKXHIPP1LcTLD989F797951ngfxqq&#10;8YNgDwAADB30i1B9NwXuShbyq3Gyy+y9m24flgL/k8h691Pgf+HdAsH+RDVb7W8jYrtRr11zNQAA&#10;mOGgvxNpjn4K2udLQf/qGF7G1fLzpOX3duJ1Zf4dS/DBjAb7Zqv9OCIWI2LjsBDdbLVXImIpbV/Y&#10;jYi1iFhv1Gvbffa7HBF3SvutRcRao17b7bH9YkRcSNsAAMA8Bf0XEfEo3YqQXc3CfiVOtle/UPTu&#10;l4fzP0mB/zehX+8+p9HMFM9rttp3IuJWuntgsM8aAA5yrVGvbfQI9Zt9tt9K++yW9nkYEYuNeu07&#10;x3WuiucBADBLUtivpFsR+s9N6OUUxfo68bpYn9595tpM9Ng3W+1bWag/bNt2FupvN+q1teyxxXSc&#10;xYh43Gy1rzTqta1s9zvp63qjXlvOwn47Ii5HxEpkPfPNVvtCdEcF6K0HAODU6lXlPg3jL4bwV9L3&#10;4+jd71es71m8nrvfCUvxIdiPNdQvZYF7KwXsftsW4TsiYrlRr63nj6ce+o1mq72ZjnMnIq6lfRdS&#10;4N8tQn3aZ6vZat+OiMc9nnspfb3nowQAAPvC/osUoDulwH8pC/pF6H93DC/pYtaw8Fl6LflSfMXc&#10;/Y53D8H+eEN90VseEXE7fb18wC5F0N4qh/qStYh4GBGLzVZ7IQ2vL4670WP7rT7PvRLdaQHbPkoA&#10;ADBQ4C9CdD5vv+jdL26VGE+hvoN693fCUnwI9kcO9RdS+F6I7tD4tTQk/yDFEPz1Q7bbKO2Tb/9G&#10;gbxGvbbbbLXLr28pukXzbvsYAQDAkcL+IL37xW2cvfsHLsWndx/B/nAPU3DeyofGH6LoUT+wBz0F&#10;9e10/Asjvr6V6C5xt+5jBAAAJxL43+jdTyG7Gq979i/FeHr3I3r37luKD8G+l1Rp/nJ0e8+XB9wn&#10;D+iDDI3fHjTUp/n3kV5P8VyLkXrr0/078XoqQER33v2aYfoAAHDsgb8Tb/buV2J/Vf5KTMdSfPlw&#10;fkvxcTqCfVrWrgjI10YMxrtDbLtQagzotUzeYmmbokDfegr1m9lxIttmKVXeF+4BAOBkw/5OvO45&#10;zwN/Nd4czj+OpfiK3v3vZa8l793fCUvxMY/Bvtlqr8TrZe1qpaXoBg3ow1qIiGjUa9vNVnsrIi43&#10;W+07jXqt6I0vqudHvJ6bvxLdef/baXm9hfTYchrmfyG6Rf8W07bm4QMAwGQCf6f8s1LvfhH6J9m7&#10;X16KT+8+sxns0xrzRYW6tUa9NuwScrsjPnXem15Uy7/Vo1DfVqNeu5caHxbi9RJ3xeiC5VRdv2gk&#10;qEXEt+lxwR4AAKYn7O9E7979vCp/NcbXu28pPmY/2GcV8CO6y8cdNQgvjLJNo15bb7ba16LbQ58v&#10;bXe7Ua+tZUF+u1GvbaS59wsp9O+WjrWdFegDAACmP/AXIToP+9O8FF8nBf4d755gPw2WsqC92Gy1&#10;9w7ZPt+mCN27Qwb7InCXA/lGRFzp0wBxObKiednzjDpaIL54+GXxD0XuvI8mAABMRdgfZCm+avp+&#10;3Evx9erd3wlL8Qn2s6q0hN3l2L9WfTmgL2ShfJh5/EXRvHvH+NIvRcQ3fR775ouHX/Z84JPlj98a&#10;oNHgwAaSw45x2P7HcQzn4Tych/NwHs7DeTgP5+E8ZvE8it79Lx5++ZPiZ7/8VcR/2I34f37263jx&#10;H/fi3/zs1/G//r+/Hkcc6tm7/96Zt+M/O/9W/IOF34p/8a9/9Qcp8O+cxs/VIK9fsD96KF+L7vz2&#10;A6V573eiO1z/Wo9NtrJgP0hA3x20QF9qDFiKiHvlYffRf4TAICMHXkR3KYzcxdBrDwAAM+Xv/E7E&#10;P/j7Ef/g7//Wb+LW/7T88VupWN+l0u3Ee/e//fnfxrc/j4j/+9cRET8pAn/0WIrvn//Tv+sNnGFv&#10;7e3tzcyLPSzYN1vtpXg9V/9Kr9CeAvpmagBYG3Q+fyqa147uEnwb2c9/lr59Lw/8adj+ZnTn318Z&#10;5jy/ePhlJ7qtbe9/svxxx8cUAADmzwSX4uslX4qvKNZnKb4Z8c48nUwqfrcR3Xnwj5ut9lpW9K4I&#10;/ndSqN+OAUYJZFZSSC8P8d+Ibk9+OyKW0/MUy91FRKz7mAEAAGUDLMVXzOOf5FJ8Re/+b0K/pfgE&#10;+3GoRbfX/nJE3Gm22nd6bLMd2fJ0h0lL8V2O3svWraVgv9Sj6N92HO98fAAAYL7Dfh6i88A/qaX4&#10;8rn75WJ9nXhdrE/vvmB/fBr12nZEXEnD9pdi/3z77ejOkV8b8rBL0a18f6/H8201W+0r0R0JsFgK&#10;/GuDNh4AAAAcEPgPWoqvGq+H9I+jd99SfFNmpubYT0qz1f42usPwl8fxfObYAwAAo5rgUny95Evx&#10;FXP3ZRzBfv4J9gAAwDGH/aJ3Px/Sf3WCL+l5KfA/1bs/undcAgAAgPmWCt514s25+5WYwFJ88bpY&#10;34fZa4noFut7Gq/n7ne8e4I9AAAA/QP/TgrRj0qBvxqve/Yvxfh693vN3bcUn2APAADAkIG/E717&#10;9ysxfUvx5cP5T+VSfII9AAAAg4T9nei9FF81XvfsF7dxLsX3vey1nMql+AR7AAAAjhL4O+WfTelS&#10;fKtvHv2pAAAgAElEQVSvvvr0kWAPAAAAh4f9fsX68qr81Rhf7/7FiPjJ2esP3p/HgnyCPQAAAOMK&#10;/MV8+Dzsj3MpvhtRamwQ7AEAAOBoYf+g3v1K7B/Sf9Sl+CrzeA0FewAAAKYx8Be9+8e5FJ859gAA&#10;ADDhwN+J3kvxlYfzl4v1PXn11ad3BXsAAACYvrC/E93l7Xr17kdEvJjnZe8EewAAAOY18HdOw3m+&#10;7a0GAAAAwR4AAAAQ7AEAAADBHgAAAAR7AAAAQLAHAAAABHsAAABAsAcAAADBHgAAABDsAQAAAMEe&#10;AAAABHsAAABgBr3jEgAAAP38/AdXKhFRiYhLEXG+9PVptmkn+34n3SIiXpz5fPOpKwmCPQAAcHLh&#10;vQjr1VJ4v3jIrlf7fF8+fn73Sb8GgLyh4Mznmx3vDAj2AABAN1iXe9or8boX/tyYX84ojQHP+zUA&#10;pO9fFA0FZz7f3PGOI9gDAACzGN7zsJ4H+atzcHrvplvhwwEaBF4e1AAQpgog2AMAABMI76MOmT+N&#10;zsVoowOe9WkAiNhfR+Dpmc83X7jMCPYAAEAeMKdpyPxpdfGAxoDP+jQIPD+oASBMFUCwBwCAuQrv&#10;eViftSHzT+LNOe4Rrxsg+gXieVeeKjBKIcF+UwUUEkSwBwCACYT3WR0yX8xLL4JlETZHHnaeXYte&#10;DQDV7PvTOCrhqFMFyo0seQOAqQKCPQAAcEhgzUN7EVhnIZw+ywLhixQGT6yA3CjHzaYk9GsAKBoK&#10;TmN9gfL55oUE+00VeHlQA0DeUKCQoGAPAADzFNwrWWCvxOwOmS++zsz87tTT3OkTRA96zw5qAMgb&#10;Ck7bVIFRCwnmUwV2os+Sg6YKCPYAADDJ8J4PmY94PXT+1A2ZnwelgNkZ8jPQqwEgbyioxP559KfB&#10;KI0Bz/s1AJTeE4UEBXsAABg4vFfjzSHzsxDSxjpk/hQ3BpSv56MBPlOHNQBUsoaC0zZVoFxIcJSp&#10;Av0KCfr8C/YAAMxpcK+EIfOMtzHgOKYKlBsA8oaC01ZIcNSpAs/6NQCUGwrmfSSLYA/ArP0Bnw+Z&#10;zJX/KIrSH0jnY38PQPmPgAg9ATALv/tFMKqGIfPMXoNAZ4TP/mENAPmKA6dtqsDFQRoD0nV8GRF3&#10;z3y+uTqPF+Ktvb09v2FT5ouHX3bSB/P9T5Y/7rgiwCkI3L32mZY/1p+U7h/WOKCnDUb/d6QahszD&#10;cfwuHdYAUBk0EM+hPzjz+eajeTspPfYA8/+fe/k/8Fy1z88P2ue0/QFwddjzLw0TLM8bjHhzyOYb&#10;jQUaB5jzf4+KmyHzcAKOMFXgoAaAaqmhYFanCtyIAeooCPYACNzkzmkc4JT92zYvQ+aLmyHznKYG&#10;gacj/M4f1gCQrzgwDf8OnJ/H906wB3jzP6hRh44ftM85V5YJNw7kyw9FvFlYqGdjgUBDn89WNWZz&#10;yHzxe5APmbcGNxytMWCn9P/LQL9PpUKCBy05eNwdF/cFewCBG2bVuz1C14el+59pHCC975WY7SHz&#10;xWfRkHmY3gaBzgiNAQc1AFQH+Bvvx2c+3xTsAQ74h7ba56Hij8JeDtrnXVeVI/xBX7aT/sAvN/KY&#10;vjB9jQNvNBboTT2xf7cNmQdmrTGg3Jh86Fz5rGNorv+NEOyBUf4YPB8RN9NNjzeDyNeZjYNCXKZf&#10;mDuxnrcelf0rsb9h6rzGgbE0DhzUMNDr87RzSGPBqW0cMGQe0BjwRiFBwR7g5z+4cjMiVgX6Ux24&#10;n/bbZ9aXdjqO1z9C48As9JBOm/L1GrbewNw0DhgyD4BgDwzzx+NHEXE3DJEfl/Jw5VzntAXuU9g4&#10;UC39aJDGAo0D428ceHLI7+AbjQUjVpwu3v986Lwh8wAI9sBQAWM1DDc+SuDe6bePYaUM+LnojPi7&#10;q3HgZB11pYJ+jQPF+1UJQ+YBEOyBIwT6SnR76D+ckZfca53v/A/lFwI3GgeG+jegVz2BQRoLjOo5&#10;4caBCTBkHkCwB2Ys0J9Pgf57EwzcB87vNoQTxtIw0KvYkMaB+WTIPIBgD8xRoB+l0v2fRcR9fwAC&#10;E2wc6NVYoMDnfobMAwj2wJyH+hvR7aUf5g/hJxFxw1BMYAYaBypx+LKF89A4YMg8gGAPnMJAX41u&#10;b/sww16fRMSqXh5ghhoHduLNehqPZrBxwJB5AAR7YF+gX43hijQ9T4H+visIaBwYqXFgkJUJisYC&#10;Q+YBEOyBnn9UVlKgH6Yw3suIuHvm881VVxDgSI0DT10FAAR7YNRAfz4F+u8PuesPU6g3xBMAAAR7&#10;YEKBftRK96sKLgEAgGAPTC7U34huL/2whfFuGi4KAACCPTC5QF+N7tJ1F4fY7VkK9B1XEAAABPtT&#10;p9lqfxsR24167ZqrwQQD/aUU6FW6BwAAwX4i4XglItpD7HK7Ua+tHXK8pYhYzH68GxFrEbHeqNe2&#10;++x3OSLulPZbi4i1Rr2222P7xYi4kLaBSQT6SoxY6T4UxgMAgJn39jyeVLPVfpwaCRZLDy2k0P5t&#10;CuS9Qv1mj/1uRcTjZqu90OPpViJit1Gv3fNxYsyB/vzPf3BlNSL+cshQ/+OIqJz5fHNVqAcAgNk3&#10;NT32KRjfOyCsX4iIhxFxOf1oo892eaDf16ufwvyt9PjjZqt9pVGvbWW730lf1xv12nIW9tvpeVci&#10;65lPr2kp9NYz/lC/GirdAwAAMSM99ilAP07hejciyoE8shC+ku4ul4fqN+q1jTQPfqsU5CP1xi9G&#10;t/d9OdtnKyJup7uXS0+5lL7qrWdcgf7Gz39wZSciPhsi1D+JiPfPfL55Q6gHAADBfhKhvhgefyEi&#10;tiPiWq9QXwraW416bf2AwxaBfzEbXn/QSICtPsF+JSI2+s3Xh2MM9NWf/+BKJyL+NAZfvu55CvRV&#10;1e4BAECwn1SoX4xuT/1CCtcHhfqI10Pw1w859EaPfQpvFMjrUzRvKTU26K3nJAN9JQX6b2Lwavcv&#10;I+IPz3y+WRHoAQBAsJ+2UH9Yz3jRo37gdimoF9tcGPElrkR3ibt1HyNOKNDfj25hvGEC/Q+jWxjv&#10;vqsIAACnwzSvY/84+349IlaarXbf6vNpHn4MEuyzbQYK9dlw/d3suRYjzb1P9+/E66kAEd2e/DXD&#10;9Bky0J+PblG8UQrj3VTlHgAATp9ZWe7uTrq1m632XrPVvnPI9rtDHHuh1Biw2GObxdI2RYG+9RTq&#10;N0uhvthms9TgAAeF+psRsRPDFcb7aUT8XiqMJ9QDAIBgPz0a9dpbEXEtur3it2P/vPhbzVb7YZ+A&#10;PqyF9Hzb0R3yfyFvOEjF+4r7G1loX0/73ErH2IiI76TX/V66v5A1AkC/QP9RqnT/JzF8pfuPVLoH&#10;AIDTbZqH4kejXtvIwvRaGhL/MLo96EvNVvtCNtR9d8SnyYfKr6Xj32q22rdK22016rV7zVZ7JQX2&#10;YkpA0VO/XBTZa9Rr281WuxYR36bHb/uo0SPQVyNiNQafQx/RrXR/88znm49cQQAAIGJ2huIXQX+3&#10;FJIv99l0kN77hR7HX4/uKIFy5f3bjXrtShbktxv12kZqaFhIoX+3dKztGGIeP6cq0Fd+/oMrj2L4&#10;Svd/nCrdC/UAAMBvvDNrL7hRr201W+1e4Xx3yGB/ocd+xSiBK712SMPyF7PGhYVexxjGFw+/PB8R&#10;l0o/Pu+jOZeB/nxE3I2I7w2x28u0z11z6AEAgLkI9v2q3zfqtd1mq130kF+O/XPyy8dYyEL51hBP&#10;X8yXP8616y9Ft+e2l2++ePhlzwc+Wf74rQEaDfYOevywYxy2/3Ec4zScR1Hp/q9/+3c/++2//sUw&#10;n40/i4jVYg6998N5OA/n4Tych/NwHs7DeTiP0Y4xyOsX7McrH35fDuVbWbAfJKDvNuq1gYJ9agxY&#10;ioh75WH30X+EwCAjB15EtxBa7mLotZ8LP//BlRvR7XE/N0SofxIRNxTFAwAABvHW3t7eTL3gZqv9&#10;bQrvW9m89+KxpegWv4uIuNIrtKeAvpmOsdao124P+LwrEdGOiGtpuH7x85+lb9/LA38atr/Z63Ue&#10;5ouHX3aiO/f6/U+WP+74mM5koK9GxP2IeHeI3Z5Et4feew4AAAxsaornNVvty81W+1az1V7sF6yb&#10;rXYRyCO6Fez3ScXvitD9uFzZPgX/4hjbvY5xgJUU0stD/Itl7drZ81zI7q/7mJ2uQP/zH1zpRHd6&#10;xaCh/nlE/OGZzzerQj0AADCsaRqKvxTdNeEjK47XTy2F+J6PRbfX/nJE3MnXpM9sR7Y83QCNDovp&#10;eL1699fSa19qttp7PZ7nno/ZqQj0leguXTd0Ybwzn2+uuoIAAMA8BPt70a0ufyFez4HPbUW393s9&#10;W7v+DemxK6m3fin2z7ffju4c+bUhX9tSem33ejzfVrPVvhIRd6JbMT8P/GuDNh4ws4H+fAr03x9y&#10;1x+GSvcAAMAxmLk59pOQ5vVvNeq15XE8nzn2MxPob6bbuSF23VfpHgAA4KjecQkO16jX3nMVyEL9&#10;jej20g9bGO/mmc83n7qCAACAYA+TCfTV6C5dd3GI3Z6lQN9xBQEAAMEeJhPoL6VAf3WI3Z5Hd8j9&#10;fVcQAAAQ7GEygb4SI1a6D4XxAAAAwR4mFuiLwnifDbnrj6PbSy/QAwAAgj1MKNSvhkr3AACAYA8z&#10;F+hvxGiV7lcVxgMAAAR7mFygr6ZAP2xhvBsCPQAAINjD5AJ9JSLuDxnoX0Z36br7riAAACDYw+QC&#10;/WqodA8AAAj2MFOBvqh0P0phvJsCPQAAINjD5EL9zej20g8T6H+aAv2OKwgAAAj2MJlA/1F0h9Cr&#10;dA8AAAj2MEOBvhqjVbq/eebzzUeuIAAAINjDZAJ9Jbo99B8OsdvL6PbQ33UFAQAAwR4mE+jPp0Cv&#10;0j0AACDYw4wF+lEr3a8qjAcAAAj2MLlQfyO6Pe7DBPonEXFDoAcAAAR7mFygr0bE/VDpHgAAQLBn&#10;5gL9agxf6X71zOeb911BAABAsIfJBPpKCvRDF8Y78/nmqisIAAAI9jCZQH8+BfrvD7nrD0OlewAA&#10;QLCHiQZ6le4BAAAEe2Yw1N+Ibi/9sIXxbp75fPOpKwgAAAj2MJlAX43u0nUXh9jtWQr0HVcQAAAQ&#10;7GEygf5SCvQq3QMAAAj2zFCgr8SIle5DYTwAAADBnokF+qIw3mdD7vrj6PbSC/QAAACCPRMK9auh&#10;0j0AAIBgz8wF+hsxWqX7VYXxAAAABHsmF+irKdAPWxjvhkAPAAAg2DO5QF+JiPtDBvqX0V267r4r&#10;CAAAINgzuUC/GirdAwAACPbMVKAvKt2PUhjvpkAPAAAg2DO5UH8zur30wwT6n6ZAv+MKAgAACPZM&#10;JtB/FN0h9CrdAwAACPbMUKCvxmiV7m+e+XzzkSsIAAAg2DOZQF+Jbg/9h0Ps9jK6PfR3XUEAAADB&#10;nskE+vMp0Kt0DwAAINgzY4F+1Er3qwrjAQAACPZMLtTfiG6P+zCB/klE3BDoAQAABHsmF+irEXE/&#10;hqt0/yy6hfE6riAAAIBgz+QC/WoMX+l+9cznm/ddQQAAAMGeyQT6Sgr0QxfGO/P55qorCAAAINgz&#10;mUB/PgX67w+56w9DpXsAAADBnokGepXuAQAABHtmMNTfiG4v/TCF8Z5EtzDeU1cQAABAsGcygb4a&#10;3aXrLg6x2/PoLl3XcQUBAAAEeyYT6C+lQK/SPQAAgGDPDAX6SoxY6T4UxgMAABDsmVigLwrjfTbk&#10;rj+Obi+9QA8AACDYM6FQvxoq3QMAAAj2zFygvxGjVbpfVRgPAABAsGdygb6aAv2whfFunvl885Er&#10;CAAAINgzmUBfiYj7Qwb6lynQ33cFAQAABHsmF+hXQ6V7AAAABPvZ8dt7v4r/fGf9RkR8FMMXxrsp&#10;0AMAAAj2TMg/2v2X/7Dyb//3+O2//sUwvfQ/TYF+xxUEAAA4Pd7a29tzFaZEGnb/KCIuDrGbSvcA&#10;AACnmB776XJ3iFD/PAX6+y4bAACAYM8RNFvtbyNiu1GvXTvioT4cYJuXKdDfdeUBAACYqmDfbLVv&#10;pW/v9NnkdkRsNeq1jQGOtRIRSxGxmP14NyLWImK9Ua9t99nvcnr+fL+1iFhr1Gu7PbZfjIgLaZuj&#10;ehn9C+WpdA8AADCkf/Lkz6sR8fTrqx/MbY6amjn2KVBvDrj5vUa9VjvgWI9LwbyXa+UGgkNew1ba&#10;Z7e0z8OIWGzUa9856jX4+Q+urEbEZz0e+rPo9tLv+LUEAADoG+IvRURxq8b+qc4//vrqBzcF+5MP&#10;97eiO6R9vcdjFyLiVkSspB8t99munW1zu1GvrWWPLaZjFKH/SqNe2+rRILDeqNeWs7DfjojLPY53&#10;ISK+jW5v/u3juAY//8GV1V+/8zv/3W/9za/e+cXvnvvffvcXL/+pQA8AAPBGiD+fBfhq+v6wpcL/&#10;8OurH9wX7Ccf/t8I39ljeY97z+CftttMQX2jmBffbLUXIuJnEbFb7n1PDQKPy8+ZGiLuRMR7/Yb2&#10;j+KLh192IuJqRLz/yfLHHb+yAACAIP/nl7IAfymGW02s8NOvr37w0bxdm1ksnreVgv1Cj8eWim36&#10;hfpkLSIeRsRis9VeSMPrL6fHNvo8Z2TbFFZS48C2XzMAAIBjC/HnsxBfjW7HJ3MU7HcPeKwYYr9+&#10;yDE2SvusH3T8Rr2222y19/2s2WovRbdo3m0fIwAAgCMF+TzEX4qId0/oqe4L9tPh8gEBv3jswB70&#10;FNS3UzC/MOLrWIk+9QAAAADoG+IrsX9I/Th6419GxN2vr37wSLCfsDSHvhhuX65onwf0QYbGbw8a&#10;6tP8+980JqTnWozUW5/u38leW0TEvegW1TNMHwAAOM1Bvhr7h9WfG8PTPo+ITkQ8jYjO11c/eDrP&#10;13hmgn0Kzw+LUN6o1+4dsPnuEIdeKDUG9Fomb7G0TVF1fz29rs14c87/SkQsNVvtK8I9AABwSkJ8&#10;vtTcqAXuhvWyCPBFmJ/nNetnNthnof5CCu3LBwT0YS1ERDTqte1mq70VEZebrfadYvm6NErgTtp2&#10;Iwvt62mfdjrGRnQr8e+m19tODQIrYR4+AAAwfyF+lOXmjsOzLMg/nffe+LkI9ikkP85C/bV87fnM&#10;7ohPkfemF9Xyb6Wl7HJbjXrtXrPVXklBvhgxUAy/X07V9YtGglp017hfEuwBAIA5CPJ5T3w1Tq7A&#10;Xe5l7B9S3/FOzFiwHyLUly2Msk2jXltvttrXottDny9td7tRr61lQX67Ua9tpLn3Cyn075aOtZ0V&#10;6AMAAJilEF+J/UPqx7Xc3JMU4osgv+PdmOFgP0Ko3x0y2F/osV806rWNiLjS5zVdjqxoXvY8o44W&#10;iC8eflkMX8md99EEAADGGOSrMZ7l5nLPY/+Q+o53Yo6CfQrQD4cI9eUl7C5HqWp+6fgLWSjfGuKl&#10;FUXz7h3j6V6KiG/6PPbNFw+/7PnAJ8sfvzVAo8HeQY8fdozD9j+OYzgP5+E8nIfzcB7Ow3k4D+fh&#10;PMZ7HqXl5qoxngJ3Ed3e+E687o1/Ma73Y5D3QbA//lD/OAXv7RTqB60qv5UF+0EC+u6AQ/uLxoCl&#10;iLhXHnYf/UcIDDJy4EX6gOcuhl57AADgiP727bfil3/nt+OfPPnz1Rhjgbt/9OuIv//rvVj49V78&#10;J7/8m/g7v/yb+GT546p35GS8tbe3NzUvphTqt6JbkG57iP2X4vWSeFd6hfYU0DdTA8BaUf1+gGOv&#10;RLfS/bU0XL/4+c/St+/lgT+dy2Z0599fGeY6fPHwy05057C8/8nyxx0fUwAAYBCWmzudpqbHPgvC&#10;kUL9tR494wdKxe82ojsP/nGz1V7Lit4Vwf9OCvXb0a2CP6iVFNLLQ/w3otuT3460DF+23F1ExLqP&#10;GQAAcAIh/nzsH1I/rgJ3z+L1kHrLzQn2+yxm31+OiJ81W+3D9nmvR49+Lbq99pcj4k6z1b7TY7/t&#10;yJanG6DRYTEdr1fv/loK9kvNVnuvx/Pc8zEDAACOIcgXIX6cy80VBe4sNyfYj08K+lfSOvRLsX++&#10;/XZ058ivDXnYpegW8bvX4/m2mq32leiOBFgsBf61YUcdAAAATMFyc53o9sbveDem31TNsZ9WzVb7&#10;2+gOw18ex/OZYw8AAKcuyFdj/7D6c2N42uexf0i97DGj3nEJDteo195zFQAAgGMK8cVw+nEuN5cX&#10;uOu53ByCPQAAAG+G+PNZgK/GmJabi26Bu3xIvQJ3gj0AAAADBPl8Xnw1xlPg7mVkPfFhuTnBHgAA&#10;gIFCfCX2D6mfxHJzHQXuEOwBAAAGC/LV2F+pfpzLzXVCgTsEewAAgIFDfCUL8ONebq4TryvV73g3&#10;EOwBAAAODvF5gbtJLTfXUeAOwR4AAGCwIH+pFOTHvdxcJxS4Q7AHAAAYKMSfj/098ZabQ7AHAACY&#10;4iA/8eXmFLhDsAcAABgsxFdif0/8OAvc5b3xO94NBHsAAIDDg3w19leqt9wcCPYAAMCUhvhK7B9S&#10;f3FMT50vN9dR4A7BHgAA4PAQny83V4R5Be5AsAcAAKY0yOfz4i03B4I9AAAwxSG+vNzcuArcPYv9&#10;Q+p3vBsI9gAAAIcH+TzEj7vAneXmEOwBAACGCPGVsNwcCPYAAMDUBPWiiF3hoPvjKnD3PPYPqVfg&#10;DgR7AACY63B+KQXwyAJ4fr9a2uXqFL38vMCd5eZAsAcAgJkM5pWIqGQ/Ouz+uHrOT4Ll5kCwBwCA&#10;qQzn1dKP8vu9hrdfPAWX5WVkPfFhuTkQ7AEA4ASD+WHD2cv3r7pqbygK3FluDgR7AAAYOpgfVgSu&#10;Em8Ob3/XlRtZsdxcJ7o98R2XBAR7AACE88OKvlVLwf2iq3YinkVEPmQ+D+1Pw3JzINgDADC3wbwS&#10;hxd9Kw9vP+fKHbvnEZEH751D7pv7DoI9AABzFM6r2d1Bhrcbzn4ynmTfv4huT3nf+6rLg2APAMD8&#10;BPNZXtN8npSHsz896L456oBgDwAwP8F8kKJvlVJwN5z9+L2Mg3vJd6I0vN28c0CwBwCYroBdDtC9&#10;HMc2isCdnCel+50D7hvODgj2AAAzEqSLbcwNn36HFYF7Y3i7InCAYA8ACNKCNMfnsOHsbwxvN5wd&#10;QLAHAEFakOZ4HVYErpNvrAgcgGAPAII0HC9rmgMI9gBw4gG8vBxXxJvrZReqQjWn0EFF4KxpDiDY&#10;A8DAAbwSb/Zc9wvg/cK66t/Me+jupXPI49Y0B0CwB+DQAB7Rv7e717ZXXUnmOEgPtI2ADYBgD8Bh&#10;AXzY3u5+255zNRGkAUCwB+DgEF7t8eNKDNczbh44gjQAINgDHBLAh+3tPi+AC9KCNAAg2AMMH8Ar&#10;MXhvt0JsAndhJ/YvzXVgqBakAQDBHuB1EC+H614BvF9YV4htvj2LrKJ3Ul6Cq/C0x7Y7X1/9YMdl&#10;BAAQ7IGjBfcilBcBPv+qONt8eB6D93b3CuDWxwYAEOyBCQb3IqRXetzMKZ8uL6N3b3evAL7TK6wb&#10;gg4AINgDsxneq/Fmb7u56Cer1zzwnr3dfcL606+vfvDCZQQAQLCH0xHci6BeTT8qvprDPloA34nB&#10;h6abBw4AgGAPHBrcK2Ge+1ELsZkHDgCAYA+cWHCfp3nuwxRi2+mxrQAOAACCPUxleK/G7M9zf5KF&#10;9KK3XBAHAADBHuYiuM/DPPdneWBPAV4ldQAAEOxhLoJ7JWZ/nnsxTL64FQFeBXYAABDsYeaD+zzM&#10;c3+Zh/U8xKvcDgAAgj3MQ3ivpm+rYZ47AAAg2MPUBffyMPkiyJvnDgAACPYwBcG9EvuHyM/DPPfi&#10;Zp47AAAg2DPzwb1clC4P8bM6z/03893NcwcAAAR75iG8V9O31ZiPee7FV/PcAQAAwZ65CO7zOM+9&#10;KFDX8Q4DAACCPbMe3CthnjsAAIBgz9QGd/PcAQAABPvTpdlqfxsR24167dqMhPdq+rYa5rkDAAAI&#10;9icUlm9FxGK6RUTcbtRra0PsvxIRS9n+ERG7EbEWEeuNem27z36XI+JOab+1iFhr1Gu7PbZfjIgL&#10;aZtpCe7muQMAAAj2Ew30d454jMelYF5YSMe+02y1rzXqtY0eoX6zx363ImIx7VMO9ysRsduo1+6N&#10;MbhXwjx3AAAAYjp77Lci4nYpOF8YItS3o08vf+pdL0YCPG622lca9dpWtnvRoLDeqNeWs7DfjojL&#10;6bXkx7sQ3VEBx9pb/+vfevudX/3OO/H8d3/rH6dh83mIN88dAACA6Q32qRd9oxTGBwr2KYSvpLvL&#10;jXptvdexm632ZgrqdyLiWtp3IQX+3SLUp322mq327Yh4nPbJLaWvx9JbnwrXPYq/97v/RfrRfz/l&#10;nx/z3AEAAAT7Y1UE7a1yqC9Zi4iH0R1ev5CG1xehfaPH9kWvfjnYr0TERr/5+iO4G9M1D948dwAA&#10;AMF+rIoh+OuHbLdR2iff/o0CeY16bbfZau/7WbPVXoruSILbx/j6vzfm62WeOwAAgGA/VYoe9QN7&#10;0FNQ307B/MKIz7US3SXu1o/x9b+M4y1+Z547AACAYD8bUiG7GCTYZ9sMOnd/IX27mz3XYqTe+nT/&#10;TryeChDRnXe/NuQw/UcxfK+9ee4AAACC/dzZHWLbhVJjQK9l8hZL2xQF+tZTqN/MjhPZNkup8v6g&#10;4f5mdJet+zD7mXnuAAAA9PX2HJ3LwlH2S+F7KyIuNFvtYtm7otJ+cX8jC+3raZ9b6RgbEfGdRr32&#10;VkS8l+4vZI0Ah/r66gcvvr76wUd/9O/+6skf/bu/ij/6d3/1/tdXP7j09dUPql9f/eDm11c/WP36&#10;6gePhHoAAADmMdjvjrhf3pterEd/q9lq7zVb7b3o9sZfiG6l/XvNVnslBfZiibti+P1yqq5fNBLU&#10;So8DAACAYD+ghVG2SYXwrsXr5e0Ktxv12pUsqG836rWNNPd+IYX+3dKxtmOIefwAAAAwinmaY787&#10;ZLC/0GO/aNRrGxFxpdcOaVj+b4rmZc8z6miB+OLhl5WIuFH6ccVHEwAAgFMV7EtL2F2O/WvVl/TK&#10;HFQAABEVSURBVAP6QhbKt4Z4mmK+/L1jfOmViPisz2PffPHwy54PfLL88VsDNBrsHfT4Ycc4bP/j&#10;OIbzcB7Ow3k4D+fhPJyH83AezsN5nPR5DPL6Z9lbe3t7U/0Cm63240i95I16be2QbR9Gd6j8eqNe&#10;Wz5gu1vRLYi326jXvjPg61iIiG/TsWvpZxfSz7ayofr5Pj+LiIVUUK/fB68Sb/bY34iIdyPi/U+W&#10;P+5ofwIAAKCfeZtjv56+LqVh8/0C+ig970vR7eUvnqOYR78b3Ur6C6XnuZy2P3BEwCfLH+98svzx&#10;an6LiB0fTQAAAE5dsE/F74oh+I9Tz3wetpfidZX77XhdBX8QK9HtmS8P8S+WtWtnz3Mhu78+zDnc&#10;++6PKr/8P//9P/zV5r+PX/wv//Yf3/vujyo+pgAAAPQzdUPxs+H0h2bgYkh8af8LEfEwuvPs+9mO&#10;7vJ0WwO+psWIeBw9pgOknvnNA57nSrli/gGh/lJEdCLiXOmh5xHxNN06EfF05S/+2QsfXwAAAN6Z&#10;txNKw+OvpN76pVLA304NAmtDHnYpukPu7/V4vq1mq30lunP2F7OH1iJibdBQn9zvEeojuvPt342I&#10;DyMV2rv33R89y8L+05W/+GcdH2cAAIDTZ+qL502DZqtdFMhbPsnnuffdHx31zXhSCvtPvXsAAACC&#10;PWNy77s/2oluz/xxeRnZ8P0U9ndcaQAAAMGekwn2H0XET074afbN1zeEHwAAQLDnmMP9b/3+mX++&#10;9+0v/t7f/n+/HtfTPiuFfUP4AQAABHtG9cXDLzsRcfVv/uLVf/NX/+Lf/CIiLkVENSKujvFlPCmF&#10;/R3vDAAAgGDPEME+It7/ZPnjTv5YWhLvUhb2L47pZZXn63csuQcAADB577gEsyUNk39aCvvVUth/&#10;9wSe+lx0GxuuZs9rvj4AAMCE6bGfQgf12A/i3nd/dD4L+cXXc2N6+cV8/U5Ycg8AAECwF+yHD/Z9&#10;wn6lFPYnMV+/CPs73mUAAADBXrA/eti/VAr7k5ivX4R98/UBAAAEe8H+GMJ+tRT23x3TUz+P/b36&#10;HZ8EAAAAwV6wP3rQz+frF2HffH0AAADBnlkI9n3CfiUmO1+/kwK/+foAAIBgL9gL9scU9vOgP+75&#10;+kXQ74T5+gAAgGCPYH9sYb9aCvvjnK9fhH3z9QEAAMEewf6Ygv75LOgXX8c5Xz8P++brAwAAgj2C&#10;/TGE/Urs79U3Xx8AAECwF+xnPOxPar5+seSe+foAAIBgj2B/zGG/GpOZr/8sC/vm6wMAAII9gv0x&#10;Bf1KFvKLwD+u+fpPSmHffH0AAECwR7A/hrB/KQv745yv/zKy4fthvj4AAIw7C1QiotLn4Usx56Nv&#10;BXvBft5/waulsD+R+fqG8AMAcAr/Fj+f/gbv5bAgfr7Hz88f8e/5JxHx0TzW0XrHx415lgJ1p8c/&#10;LnngP4n5+u+m24cR8dm97/4oYv98/Y4h/AAATChwV/s8dJQgfm4GTv1qRNyIiLuCPcx20H+Rgn4e&#10;9iuxf77+SQ3hv5hu30vPG7F/vn7HEH4AgFMbtvv1Ukf6G3WUIP6uK/uGjwR7mM+wvxMROxHxqPQP&#10;ax72T2oI/9W8IeHed39Unq/fseQeAMDEwnYlhh8uflgQv+jKTtTOPJ6UYA+9w37Ri57/w14thf2T&#10;aAE91yPsm68PAPD6b6PjnrcdMb6iy0ze/Xk8KcXzppDieTP3n0o1+zquuUXFfP1OWHIPAJiOv42q&#10;fR6a93nbTL/n0e2pX53XTjLBXrDneP9Dq8R45uv38qQU9ne8IwAgZPcJzOdHCOHCNsepmILay070&#10;HzL/NCJ6TlU9zSNbBXvBnpP/jzUP+uNcci+fr1+EffP1AWC8fwdUon+P9CAhul8Ar4TCaJyMJ31+&#10;/mLUIO5vUMFesBfs5/U/+Wop7I/rP+bnsb9X3+cLgNPyf+9RQ3TlgH3Nz2Ycf8P1C86dUYK40Z2C&#10;PYI9J/fHRjUL++brAzCv/+8dJURXD3isEnqxGZ+DhpL3HS5+UBD3dxiCvWDP/P3RU4n9vfrm6wNw&#10;3P/XHNaLfViI7hfALenFJPUbSr4T5m0j2CPYMwV/gE1yvn6nFPbNlQJOe+gdp8NCtGJnTLtnfYKz&#10;edsg2Av2kObrF0F/3PP1i7D/NA6em8hkTVM4QegCJu+gIeQR/YeKHxa2zduGCXnHJYDZloaHdbKg&#10;fz4L+tUTDA3vRsT30g0AGM2TEUP0YQFcjzYI9sAMB/0XEfEo3YqwX4n9vfqq9wLAfs+PEqKjf6E0&#10;BdEAwR44lrC/ExH385+l+fp52FfkCIBp8WTUEB0HDzHXiw0I9sBchf2n5T9+JjhfH4DpdFAv9qEh&#10;+oAAbi42gGAPnFDY78T++fqVLOQXgV+RL4DxO6zY2YEh+oBwbikvAMEemPOgX/wxmM/Xv5SF/Xy+&#10;/mFzE5ksf7hPrx2/O1P976DfHQAEe2Du/sh9Ywg/AAAwOW+7BAAAACDYAwAAAII9AAAAINgDAACA&#10;YA8AAAAI9gAAAIBgDwAAAAj2AAAAINgDAAAAgj0AAAAg2AMAAIBgDwAAAAj2AAAAgGAPAAAACPYA&#10;AAAg2AMAAACCPQAAACDYAwAAAII9AAAACPYAAADAhL3jEhxds9VeiYh2RFxr1GsbrggAAACC/dHD&#10;9oWIWIqIO6WH1iPi/2/vDnKbuAI4Dv9BPUB9AlCuEPZlEU6AbLErq4w0mkV3ya50h/eWpcmK7lAi&#10;ToAXPUAt9QKN0hPkCOnCb8Cd2MFO0jaxvk9CAXvGJvCy+I3fvDdr6urkhnOPeufNk4ybujpbc8ow&#10;ybmoBwAA4L+2k1PxJ9P2IMmfK6K+i/B2Mm0/rzn3dMV5+0lOyyfz/eP3kxwkOTGcAAAAEPZ3j/q9&#10;JF20z5K8aOrqSfcryXF57qBEfP+CwDDJZRbT6vvnrLpQ0MW+sAcAAEDY34MuvudNXb1q6mq+/GRT&#10;V+Mko/LHYYn5Tvf78fK0+nLOLMmgfELfXQgYlAsBJ01dXRpOAAAACPs7WArtJBmvO67cKz/vxXyy&#10;mHKfEvF9894xKe81yOK+fQAAABD2d9RF+uUNC92lF+8HK5673PCxwyxmBlg0DwAAAGF/D/bK1/MN&#10;jj3vnbOVMoV/P+6tBwAA4H+0a9vd3SbsBxu+dndc98l9t8jeWQn9wyzu7x8svf74pm31AAAA4K6e&#10;7uj3tdVCduXe/OXYXzU9v3vsvBx/mOSsqavLybR9n6TtXSTYy2JbvfeGGQAAAMJ+M4M7ntfdK3/U&#10;W/3+fRbT7s/LKvtftrgr2+sdlT+PlrbIq5Zea2CoAQAAIOy/7VZbzjV1dV6+dqvl7yX5fTJtrybT&#10;9mop3Lv97A+TzErkf1mFf3nBvjIFv5uGPzTUAAAAEPabG9z2mKauXuT6VnmzJK+aujori+bt5esW&#10;d93rzFe83HyLvw8AAABsbdcWz7vcIqTXLrTX1NVxvn4633eYpUXzcn1Rva18PP30PMnb3sPPy9e3&#10;H08/vTRMAQAAbu3izej1B2H/eHSRvr/BsTd90r5SuZ9+mMW0+8t7+js/T/Lzmud+9DMIAABwJ399&#10;PP108Wb0+jdh/zh8mfo+mbb75R74dQ63Dft8vVf+5IYLBd96rO8iyS+9x94meZbk1/I8PFTGKsYq&#10;GKsYq8YqD9nLJD+Ur8L+MWjqaj6ZtvMsPrE/SjJaddxk2h4tRfc2+8x3i+YtT9/vfr+34vj93jHX&#10;vBm9vkjybvmxMv3+WZIPu3xVicfPWMVYBWMVY9VY5YGP1Xcl7HfaLi6e190bP5xM29PetnWDybRt&#10;k3R7yx9vOqV+Mm2HJd77FwKWt8g76F08GGZx7/3MjxQAAAD/hl2bip+mrmaTaXtc4n1YAn/VoeOm&#10;rsZbvPRhksvlLe3K+80n0/asvNfnFe91n/fjAwAAwD/s5HZ3JdhXbVuXLD5xf1VWvt9IWTTvYM3r&#10;pamrUa6voj9PMtry4gEAAABs5btd/cbKwnnzrN+2bhvdFPvZDe83Xhf+t/BTku+T/GGI8sAZqxir&#10;YKxirMJD9iGLRfMudvmbfHJ1deW/GgAAAB6pp/4JAAAAQNgDAAAAwh4AAAAQ9gAAACDsAQAAAGEP&#10;AAAACHsAAABA2AMAAICwBwAAAIQ9AAAAIOwBAABA2AMAAADCHgAAABD2AAAAgLAHAAAAYQ8AAAAI&#10;ewAAAEDYAwAAAMIeAAAAhD0AAAAg7AEAAABhDwAAAMIeAAAAEPYAAACAsAcAAACEPQAAAAh7AAAA&#10;QNgDAAAAwh4AAAAQ9gAAACDsAQAAAGEPAAAACHsAAAAQ9gAAAICwBwAAAIQ9AAAAIOwBAABA2AMA&#10;AADCHgAAABD2AAAAIOwBAAAAYQ8AAAAIewAAAEDYAwAAgLAHAAAAhD0AAAAg7AEAAABhDwAAAMIe&#10;AAAAEPYAAACAsAcAAABhDwAAAAh7AAAAQNgDAAAAwh4AAACEPQAAACDsAQAAAGEPAAAACHsAAAAQ&#10;9gAAAICwBwAAAIQ9AAAACHsAAABA2AMAAADCHgAAABD2AAAAIOwBAAAAYQ8AAAAIewAAAEDYAwAA&#10;gLAHAAAAhD0AAAAg7AEAAEDYAwAAAMIeAAAAEPYAAACAsAcAAABhDwAAAAh7AAAAQNgDAACAsAcA&#10;AACEPQAAACDsAQAAAGEPAAAAwh4AAAAQ9gAAAICwBwAAAIQ9AAAACHsAAABA2AMAAADCHgAAAIQ9&#10;AAAAIOwBAAAAYQ8AAAAIewAAABD2AAAAgLAHAAAAhD0AAAAg7AEAAEDYAwAAAMIeAAAAEPYAAAAg&#10;7AEAAABhDwAAAAh7AAAAQNgDAACAsAcAAACEPQAAACDsAQAAAGEPAAAAwh4AAAAQ9gAAAICwBwAA&#10;AGEPAAAACHsAAABA2AMAAADCHgAAAIQ9AAAAIOwBAAAAYQ8AAADCHgAAABD2AAAAgLAHAAAAhD0A&#10;AAAIewAAAEDYAwAAAMIeAAAAEPYAAAAg7AEAAABhDwAAAAh7AAAAEPYAAACAsAcAAACEPQAAACDs&#10;AQAAQNgDAAAAwh4AAAAQ9gAAAICwBwAAAGEPAAAACHsAAABA2AMAAICwBwAAAIQ9AAAAIOwBAAAA&#10;YQ8AAADCHgAAABD2AAAAgLAHAAAAYQ8AAAAIewAAAEDYAwAAAMIeAAAAhD0AAAAg7AEAAABhDwAA&#10;AAh7AAAAEPYAAACAsAcAAACEPQAAAAh7AAAAQNgDAAAAwh4AAAAQ9gAAACDsAQAAAGEPAAAACHsA&#10;AABA2AMAAICwBwAAAIQ9AAAAIOwBAABA2AMAAADCHgAAABD2AAAAgLAHAAAAYQ8AAAAIewAAAEDY&#10;AwAAAMIeAAAAhD0AAAAg7AEAAABhDwAAAMIeAAAAEPYAAACAsAcAAACEPQAAAAh7AAAAQNgDAAAA&#10;wh4AAACEPQAAACDsAQAAAGEPAAAACHsAAAAQ9gAAAICwBwAAAIQ9AAAAIOwBAABA2AMAAADCHgAA&#10;ABD2AAAAIOwBAAAAYQ8AAAAIewAAAEDYAwAAgLAHAAAAhD0AAAAg7AEAAABhDwAAAMIeAAAAEPYA&#10;AACAsAcAAABhDwAAAAh7AAAAQNgDAAAAwh4AAACEPQAAACDsAQAAAGEPAAAACHsAAAAQ9gAAAICw&#10;BwAAAIQ9AAAACHsAAABA2AMAAADCHgAAABD2AAAAIOwBAAAAYQ8AAAAIewAAABD2AAAAgLAHAAAA&#10;hD0AAAAg7AEAAEDYAwAAAMIeAAAAEPYAAACAsAcAAABhDwAAAAh7AAAAQNgDAACAsAcAAACEPQAA&#10;ACDsAQAAAGEPAAAAwh4AAAAQ9gAAAICwBwAAAIQ9AAAACHsAAABA2AMAAAC38DcV447F6B1ctQAA&#10;AABJRU5ErkJgglBLAQItABQABgAIAAAAIQCxgme2CgEAABMCAAATAAAAAAAAAAAAAAAAAAAAAABb&#10;Q29udGVudF9UeXBlc10ueG1sUEsBAi0AFAAGAAgAAAAhADj9If/WAAAAlAEAAAsAAAAAAAAAAAAA&#10;AAAAOwEAAF9yZWxzLy5yZWxzUEsBAi0AFAAGAAgAAAAhALWnrIrSBAAAAxkAAA4AAAAAAAAAAAAA&#10;AAAAOgIAAGRycy9lMm9Eb2MueG1sUEsBAi0AFAAGAAgAAAAhAKomDr68AAAAIQEAABkAAAAAAAAA&#10;AAAAAAAAOAcAAGRycy9fcmVscy9lMm9Eb2MueG1sLnJlbHNQSwECLQAUAAYACAAAACEAcn57xN0A&#10;AAAFAQAADwAAAAAAAAAAAAAAAAArCAAAZHJzL2Rvd25yZXYueG1sUEsBAi0ACgAAAAAAAAAhAF+m&#10;H2d7UQAAe1EAABQAAAAAAAAAAAAAAAAANQkAAGRycy9tZWRpYS9pbWFnZTEucG5nUEsFBgAAAAAG&#10;AAYAfAEAAOJaAAAAAA==&#10;">
                <v:shape id="Picture 282" o:spid="_x0000_s1033" type="#_x0000_t75" style="position:absolute;width:33241;height:25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CenGAAAA3AAAAA8AAABkcnMvZG93bnJldi54bWxEj81qwzAQhO+FvoPYQm61XBMa41gJIRAa&#10;6lJofg65LdbGNrFWxlJit09fFQI9DjPzDZMvR9OKG/WusazgJYpBEJdWN1wpOOw3zykI55E1tpZJ&#10;wTc5WC4eH3LMtB34i247X4kAYZehgtr7LpPSlTUZdJHtiIN3tr1BH2RfSd3jEOCmlUkcv0qDDYeF&#10;Gjta11RedlejwE9Pxaw4fBzXn0yueN+8/aw0KzV5GldzEJ5G/x++t7daQZIm8Hc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0J6cYAAADcAAAADwAAAAAAAAAAAAAA&#10;AACfAgAAZHJzL2Rvd25yZXYueG1sUEsFBgAAAAAEAAQA9wAAAJIDAAAAAA==&#10;">
                  <v:imagedata r:id="rId18" o:title=""/>
                  <v:path arrowok="t"/>
                </v:shape>
                <v:shape id="object 2" o:spid="_x0000_s1034" type="#_x0000_t202" style="position:absolute;left:7684;top:2499;width:209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busMA&#10;AADcAAAADwAAAGRycy9kb3ducmV2LnhtbESPQYvCMBSE7wv+h/AEL8uatoJ0u0YRURBvq168PZq3&#10;bbF5KU1sq7/eCMIeh5n5hlmsBlOLjlpXWVYQTyMQxLnVFRcKzqfdVwrCeWSNtWVScCcHq+XoY4GZ&#10;tj3/Unf0hQgQdhkqKL1vMildXpJBN7UNcfD+bGvQB9kWUrfYB7ipZRJFc2mw4rBQYkObkvLr8WYU&#10;zIdt83n4pqR/5HXHl0cce4qVmoyH9Q8IT4P/D7/be60gSW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xbusMAAADcAAAADwAAAAAAAAAAAAAAAACYAgAAZHJzL2Rv&#10;d25yZXYueG1sUEsFBgAAAAAEAAQA9QAAAIgDAAAAAA==&#10;" filled="f" stroked="f">
                  <v:textbox style="mso-fit-shape-to-text:t" inset="0,0,0,0">
                    <w:txbxContent>
                      <w:p w14:paraId="27992402" w14:textId="77777777" w:rsidR="00196917" w:rsidRPr="00E94ECB" w:rsidRDefault="00196917" w:rsidP="00196917">
                        <w:pPr>
                          <w:pStyle w:val="NormalWeb"/>
                          <w:ind w:left="14"/>
                          <w:rPr>
                            <w:rFonts w:ascii="Times New Roman" w:hAnsi="Times New Roman"/>
                          </w:rPr>
                        </w:pPr>
                        <w:r>
                          <w:rPr>
                            <w:rFonts w:ascii="Times New Roman" w:hAnsi="Times New Roman"/>
                            <w:color w:val="034EA2"/>
                            <w:kern w:val="24"/>
                            <w:sz w:val="18"/>
                          </w:rPr>
                          <w:t>Politique agricole commune et pêche</w:t>
                        </w:r>
                      </w:p>
                    </w:txbxContent>
                  </v:textbox>
                </v:shape>
                <v:shape id="object 3" o:spid="_x0000_s1035" type="#_x0000_t202" style="position:absolute;left:4597;top:6572;width:2305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Jy8EA&#10;AADcAAAADwAAAGRycy9kb3ducmV2LnhtbERPTWvCQBC9C/6HZQq9SN0kh6CpayjSQvFm9OJtyI5J&#10;MDsbstskza93D4LHx/ve5ZNpxUC9aywriNcRCOLS6oYrBZfzz8cGhPPIGlvLpOCfHOT75WKHmbYj&#10;n2gofCVCCLsMFdTed5mUrqzJoFvbjjhwN9sb9AH2ldQ9jiHctDKJolQabDg01NjRoabyXvwZBen0&#10;3a2OW0rGuWwHvs5x7ClW6v1t+voE4WnyL/HT/asVJJuwNpwJR0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ycvBAAAA3AAAAA8AAAAAAAAAAAAAAAAAmAIAAGRycy9kb3du&#10;cmV2LnhtbFBLBQYAAAAABAAEAPUAAACGAwAAAAA=&#10;" filled="f" stroked="f">
                  <v:textbox style="mso-fit-shape-to-text:t" inset="0,0,0,0">
                    <w:txbxContent>
                      <w:p w14:paraId="39071E8B" w14:textId="77777777" w:rsidR="00196917" w:rsidRPr="00E94ECB" w:rsidRDefault="00196917" w:rsidP="00196917">
                        <w:pPr>
                          <w:pStyle w:val="NormalWeb"/>
                          <w:ind w:left="14"/>
                          <w:rPr>
                            <w:rFonts w:ascii="Times New Roman" w:hAnsi="Times New Roman"/>
                          </w:rPr>
                        </w:pPr>
                        <w:r>
                          <w:rPr>
                            <w:rFonts w:ascii="Times New Roman" w:hAnsi="Times New Roman"/>
                            <w:color w:val="F47932"/>
                            <w:kern w:val="24"/>
                            <w:sz w:val="18"/>
                          </w:rPr>
                          <w:t>Cohésion économique, sociale et territoriale</w:t>
                        </w:r>
                      </w:p>
                    </w:txbxContent>
                  </v:textbox>
                </v:shape>
                <v:shape id="object 4" o:spid="_x0000_s1036" type="#_x0000_t202" style="position:absolute;left:6236;top:12219;width:1133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sUMQA&#10;AADcAAAADwAAAGRycy9kb3ducmV2LnhtbESPQWvCQBSE70L/w/IKvYhukkPQ1DUUaaF4M3rx9si+&#10;JqHZtyG7Jml+fVcQPA4z8w2zyyfTioF611hWEK8jEMSl1Q1XCi7nr9UGhPPIGlvLpOCPHOT7l8UO&#10;M21HPtFQ+EoECLsMFdTed5mUrqzJoFvbjjh4P7Y36IPsK6l7HAPctDKJolQabDgs1NjRoabyt7gZ&#10;Ben02S2PW0rGuWwHvs5x7ClW6u11+ngH4Wnyz/Cj/a0VJJst3M+EIy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bFDEAAAA3AAAAA8AAAAAAAAAAAAAAAAAmAIAAGRycy9k&#10;b3ducmV2LnhtbFBLBQYAAAAABAAEAPUAAACJAwAAAAA=&#10;" filled="f" stroked="f">
                  <v:textbox style="mso-fit-shape-to-text:t" inset="0,0,0,0">
                    <w:txbxContent>
                      <w:p w14:paraId="612B8EB7" w14:textId="77777777" w:rsidR="00196917" w:rsidRPr="00E94ECB" w:rsidRDefault="00196917" w:rsidP="00196917">
                        <w:pPr>
                          <w:pStyle w:val="NormalWeb"/>
                          <w:ind w:left="14"/>
                          <w:rPr>
                            <w:rFonts w:ascii="Times New Roman" w:hAnsi="Times New Roman"/>
                          </w:rPr>
                        </w:pPr>
                        <w:r>
                          <w:rPr>
                            <w:rFonts w:ascii="Times New Roman" w:hAnsi="Times New Roman"/>
                            <w:color w:val="49C0B6"/>
                            <w:spacing w:val="-1"/>
                            <w:kern w:val="24"/>
                            <w:sz w:val="18"/>
                          </w:rPr>
                          <w:t>Autres programmes</w:t>
                        </w:r>
                      </w:p>
                    </w:txbxContent>
                  </v:textbox>
                </v:shape>
                <v:shape id="object 5" o:spid="_x0000_s1037" type="#_x0000_t202" style="position:absolute;left:12586;top:14309;width:1219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TEMAA&#10;AADcAAAADwAAAGRycy9kb3ducmV2LnhtbERPTYvCMBC9L/gfwgh7WTRtD2KraRHZBfG26sXb0Ixt&#10;sZmUJrbVX785CHt8vO9tMZlWDNS7xrKCeBmBIC6tbrhScDn/LNYgnEfW2FomBU9yUOSzjy1m2o78&#10;S8PJVyKEsMtQQe19l0npypoMuqXtiAN3s71BH2BfSd3jGMJNK5MoWkmDDYeGGjva11TeTw+jYDV9&#10;d1/HlJLxVbYDX19x7ClW6nM+7TYgPE3+X/x2H7SCJA3zw5lwBG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dTEMAAAADcAAAADwAAAAAAAAAAAAAAAACYAgAAZHJzL2Rvd25y&#10;ZXYueG1sUEsFBgAAAAAEAAQA9QAAAIUDAAAAAA==&#10;" filled="f" stroked="f">
                  <v:textbox style="mso-fit-shape-to-text:t" inset="0,0,0,0">
                    <w:txbxContent>
                      <w:p w14:paraId="5F0EE29D" w14:textId="77777777" w:rsidR="00196917" w:rsidRPr="00E94ECB" w:rsidRDefault="00196917" w:rsidP="00196917">
                        <w:pPr>
                          <w:pStyle w:val="NormalWeb"/>
                          <w:ind w:left="14"/>
                          <w:rPr>
                            <w:rFonts w:ascii="Times New Roman" w:hAnsi="Times New Roman"/>
                          </w:rPr>
                        </w:pPr>
                        <w:r>
                          <w:rPr>
                            <w:rFonts w:ascii="Times New Roman" w:hAnsi="Times New Roman"/>
                            <w:color w:val="982280"/>
                            <w:kern w:val="24"/>
                            <w:sz w:val="18"/>
                          </w:rPr>
                          <w:t>Administration</w:t>
                        </w:r>
                      </w:p>
                    </w:txbxContent>
                  </v:textbox>
                </v:shape>
                <v:shape id="object 13" o:spid="_x0000_s1038" type="#_x0000_t202" style="position:absolute;left:2248;top:17659;width:4439;height:2628;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qPcMA&#10;AADcAAAADwAAAGRycy9kb3ducmV2LnhtbESPT2sCMRTE74LfITzBi2h2FaVujVKK0l79c+jxsXlu&#10;lm5ewiau67c3hYLHYWZ+w2x2vW1ER22oHSvIZxkI4tLpmisFl/Nh+gYiRGSNjWNS8KAAu+1wsMFC&#10;uzsfqTvFSiQIhwIVmBh9IWUoDVkMM+eJk3d1rcWYZFtJ3eI9wW0j51m2khZrTgsGPX0aKn9PN6ug&#10;0d0in8Tlz6o/mP1tzV/eHxdKjUf9xzuISH18hf/b31rBfJ3D35l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bqPcMAAADcAAAADwAAAAAAAAAAAAAAAACYAgAAZHJzL2Rv&#10;d25yZXYueG1sUEsFBgAAAAAEAAQA9QAAAIgDAAAAAA==&#10;" filled="f" stroked="f">
                  <v:textbox style="mso-fit-shape-to-text:t" inset="0,0,0,0">
                    <w:txbxContent>
                      <w:p w14:paraId="59187C99" w14:textId="77777777" w:rsidR="00196917" w:rsidRPr="00E94ECB" w:rsidRDefault="00196917" w:rsidP="00196917">
                        <w:pPr>
                          <w:pStyle w:val="NormalWeb"/>
                          <w:rPr>
                            <w:rFonts w:ascii="Times New Roman" w:hAnsi="Times New Roman"/>
                          </w:rPr>
                        </w:pPr>
                        <w:r>
                          <w:rPr>
                            <w:rFonts w:ascii="Times New Roman" w:hAnsi="Times New Roman"/>
                            <w:color w:val="939598"/>
                            <w:kern w:val="24"/>
                            <w:sz w:val="18"/>
                          </w:rPr>
                          <w:t>1988-1992</w:t>
                        </w:r>
                      </w:p>
                    </w:txbxContent>
                  </v:textbox>
                </v:shape>
                <v:shape id="object 14" o:spid="_x0000_s1039" type="#_x0000_t202" style="position:absolute;left:7116;top:17775;width:4439;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wJ8QA&#10;AADcAAAADwAAAGRycy9kb3ducmV2LnhtbESPT2sCMRTE7wW/Q3hCL0Wz26VSt0YRUfTqn0OPj83r&#10;ZnHzEjZx3X77RhB6HGbmN8xiNdhW9NSFxrGCfJqBIK6cbrhWcDnvJp8gQkTW2DomBb8UYLUcvSyw&#10;1O7OR+pPsRYJwqFEBSZGX0oZKkMWw9R54uT9uM5iTLKrpe7wnuC2le9ZNpMWG04LBj1tDFXX080q&#10;aHVf5G/x43s27Mz2Nue998dCqdfxsP4CEWmI/+Fn+6AVFFkO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cCfEAAAA3AAAAA8AAAAAAAAAAAAAAAAAmAIAAGRycy9k&#10;b3ducmV2LnhtbFBLBQYAAAAABAAEAPUAAACJAwAAAAA=&#10;" filled="f" stroked="f">
                  <v:textbox style="mso-fit-shape-to-text:t" inset="0,0,0,0">
                    <w:txbxContent>
                      <w:p w14:paraId="1B70D213" w14:textId="77777777" w:rsidR="00196917" w:rsidRPr="00E94ECB" w:rsidRDefault="00196917" w:rsidP="00196917">
                        <w:pPr>
                          <w:pStyle w:val="NormalWeb"/>
                          <w:rPr>
                            <w:rFonts w:ascii="Times New Roman" w:hAnsi="Times New Roman"/>
                          </w:rPr>
                        </w:pPr>
                        <w:r>
                          <w:rPr>
                            <w:rFonts w:ascii="Times New Roman" w:hAnsi="Times New Roman"/>
                            <w:color w:val="939598"/>
                            <w:kern w:val="24"/>
                            <w:sz w:val="18"/>
                          </w:rPr>
                          <w:t>1993-1999</w:t>
                        </w:r>
                      </w:p>
                    </w:txbxContent>
                  </v:textbox>
                </v:shape>
                <v:shape id="object 15" o:spid="_x0000_s1040" type="#_x0000_t202" style="position:absolute;left:12186;top:17886;width:4744;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UMQA&#10;AADcAAAADwAAAGRycy9kb3ducmV2LnhtbESPwWrDMBBE74X8g9hALyWRE9OQupZDKQ3pNU4PPS7W&#10;1jK1VsJSHOfvo0Chx2Fm3jDlbrK9GGkInWMFq2UGgrhxuuNWwddpv9iCCBFZY++YFFwpwK6aPZRY&#10;aHfhI411bEWCcChQgYnRF1KGxpDFsHSeOHk/brAYkxxaqQe8JLjt5TrLNtJix2nBoKd3Q81vfbYK&#10;ej3mq6f4/L2Z9ubj/MIH74+5Uo/z6e0VRKQp/of/2p9aQZ6t4X4mHQF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7lDEAAAA3AAAAA8AAAAAAAAAAAAAAAAAmAIAAGRycy9k&#10;b3ducmV2LnhtbFBLBQYAAAAABAAEAPUAAACJAwAAAAA=&#10;" filled="f" stroked="f">
                  <v:textbox style="mso-fit-shape-to-text:t" inset="0,0,0,0">
                    <w:txbxContent>
                      <w:p w14:paraId="5237EA3C" w14:textId="77777777" w:rsidR="00196917" w:rsidRPr="00E94ECB" w:rsidRDefault="00196917" w:rsidP="00196917">
                        <w:pPr>
                          <w:pStyle w:val="NormalWeb"/>
                          <w:rPr>
                            <w:rFonts w:ascii="Times New Roman" w:hAnsi="Times New Roman"/>
                          </w:rPr>
                        </w:pPr>
                        <w:r>
                          <w:rPr>
                            <w:rFonts w:ascii="Times New Roman" w:hAnsi="Times New Roman"/>
                            <w:color w:val="939598"/>
                            <w:kern w:val="24"/>
                            <w:sz w:val="18"/>
                          </w:rPr>
                          <w:t>1995-1999*</w:t>
                        </w:r>
                      </w:p>
                    </w:txbxContent>
                  </v:textbox>
                </v:shape>
                <v:shape id="object 16" o:spid="_x0000_s1041" type="#_x0000_t202" style="position:absolute;left:17536;top:17775;width:4432;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NLy8MA&#10;AADcAAAADwAAAGRycy9kb3ducmV2LnhtbESPQWsCMRSE74L/ITzBi9SsLhW7NYqIUq/aHjw+Nq+b&#10;xc1L2MR1/femIPQ4zMw3zGrT20Z01IbasYLZNANBXDpdc6Xg5/vwtgQRIrLGxjEpeFCAzXo4WGGh&#10;3Z1P1J1jJRKEQ4EKTIy+kDKUhiyGqfPEyft1rcWYZFtJ3eI9wW0j51m2kBZrTgsGPe0MldfzzSpo&#10;dJfPJvH9sugPZn/74C/vT7lS41G//QQRqY//4Vf7qBXkWQ5/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NLy8MAAADcAAAADwAAAAAAAAAAAAAAAACYAgAAZHJzL2Rv&#10;d25yZXYueG1sUEsFBgAAAAAEAAQA9QAAAIgDAAAAAA==&#10;" filled="f" stroked="f">
                  <v:textbox style="mso-fit-shape-to-text:t" inset="0,0,0,0">
                    <w:txbxContent>
                      <w:p w14:paraId="4621D6A4" w14:textId="77777777" w:rsidR="00196917" w:rsidRPr="00E94ECB" w:rsidRDefault="00196917" w:rsidP="00196917">
                        <w:pPr>
                          <w:pStyle w:val="NormalWeb"/>
                          <w:rPr>
                            <w:rFonts w:ascii="Times New Roman" w:hAnsi="Times New Roman"/>
                          </w:rPr>
                        </w:pPr>
                        <w:r>
                          <w:rPr>
                            <w:rFonts w:ascii="Times New Roman" w:hAnsi="Times New Roman"/>
                            <w:color w:val="939598"/>
                            <w:kern w:val="24"/>
                            <w:sz w:val="18"/>
                          </w:rPr>
                          <w:t>2000-2006</w:t>
                        </w:r>
                      </w:p>
                    </w:txbxContent>
                  </v:textbox>
                </v:shape>
                <v:shape id="object 17" o:spid="_x0000_s1042" type="#_x0000_t202" style="position:absolute;left:22821;top:17775;width:4445;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Tv8MA&#10;AADcAAAADwAAAGRycy9kb3ducmV2LnhtbESPQWsCMRSE7wX/Q3iCl1KzulV0axQRxV61PfT42Lxu&#10;FjcvYRPX7b9vBMHjMDPfMKtNbxvRURtqxwom4wwEcel0zZWC76/D2wJEiMgaG8ek4I8CbNaDlxUW&#10;2t34RN05ViJBOBSowMToCylDachiGDtPnLxf11qMSbaV1C3eEtw2cpplc2mx5rRg0NPOUHk5X62C&#10;Rnf55DXOfub9weyvSz56f8qVGg377QeISH18hh/tT60gz97hf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rTv8MAAADcAAAADwAAAAAAAAAAAAAAAACYAgAAZHJzL2Rv&#10;d25yZXYueG1sUEsFBgAAAAAEAAQA9QAAAIgDAAAAAA==&#10;" filled="f" stroked="f">
                  <v:textbox style="mso-fit-shape-to-text:t" inset="0,0,0,0">
                    <w:txbxContent>
                      <w:p w14:paraId="1B341910" w14:textId="77777777" w:rsidR="00196917" w:rsidRPr="00E94ECB" w:rsidRDefault="00196917" w:rsidP="00196917">
                        <w:pPr>
                          <w:pStyle w:val="NormalWeb"/>
                          <w:rPr>
                            <w:rFonts w:ascii="Times New Roman" w:hAnsi="Times New Roman"/>
                          </w:rPr>
                        </w:pPr>
                        <w:r>
                          <w:rPr>
                            <w:rFonts w:ascii="Times New Roman" w:hAnsi="Times New Roman"/>
                            <w:color w:val="939598"/>
                            <w:kern w:val="24"/>
                            <w:sz w:val="18"/>
                          </w:rPr>
                          <w:t>2007-2013</w:t>
                        </w:r>
                      </w:p>
                    </w:txbxContent>
                  </v:textbox>
                </v:shape>
                <v:shape id="object 18" o:spid="_x0000_s1043" type="#_x0000_t202" style="position:absolute;left:27941;top:17775;width:4439;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2JMMA&#10;AADcAAAADwAAAGRycy9kb3ducmV2LnhtbESPQWsCMRSE74L/ITyhF9GsLoquRilFsVe1hx4fm+dm&#10;cfMSNnHd/ntTKPQ4zMw3zHbf20Z01IbasYLZNANBXDpdc6Xg63qcrECEiKyxcUwKfijAfjccbLHQ&#10;7sln6i6xEgnCoUAFJkZfSBlKQxbD1Hni5N1cazEm2VZSt/hMcNvIeZYtpcWa04JBTx+GyvvlYRU0&#10;ustn47j4XvZHc3is+eT9OVfqbdS/b0BE6uN/+K/9qRXk2QJ+z6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Z2JMMAAADcAAAADwAAAAAAAAAAAAAAAACYAgAAZHJzL2Rv&#10;d25yZXYueG1sUEsFBgAAAAAEAAQA9QAAAIgDAAAAAA==&#10;" filled="f" stroked="f">
                  <v:textbox style="mso-fit-shape-to-text:t" inset="0,0,0,0">
                    <w:txbxContent>
                      <w:p w14:paraId="38B2393B" w14:textId="77777777" w:rsidR="00196917" w:rsidRPr="00E94ECB" w:rsidRDefault="00196917" w:rsidP="00196917">
                        <w:pPr>
                          <w:pStyle w:val="NormalWeb"/>
                          <w:rPr>
                            <w:rFonts w:ascii="Times New Roman" w:hAnsi="Times New Roman"/>
                          </w:rPr>
                        </w:pPr>
                        <w:r>
                          <w:rPr>
                            <w:rFonts w:ascii="Times New Roman" w:hAnsi="Times New Roman"/>
                            <w:color w:val="939598"/>
                            <w:kern w:val="24"/>
                            <w:sz w:val="18"/>
                          </w:rPr>
                          <w:t>2014-2020</w:t>
                        </w:r>
                      </w:p>
                    </w:txbxContent>
                  </v:textbox>
                </v:shape>
                <v:shape id="_x0000_s1044" type="#_x0000_t202" style="position:absolute;left:768;top:23089;width:2688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05cQA&#10;AADcAAAADwAAAGRycy9kb3ducmV2LnhtbESPQWvCQBSE7wX/w/KEXopuYiFodBUpCqW3pr14e2Sf&#10;STD7NmS3yTa/visIPQ4z8w2zOwTTioF611hWkC4TEMSl1Q1XCr6/zos1COeRNbaWScEvOTjsZ087&#10;zLUd+ZOGwlciQtjlqKD2vsuldGVNBt3SdsTRu9reoI+yr6TucYxw08pVkmTSYMNxocaO3moqb8WP&#10;UZCFU/fysaHVOJXtwJcpTT2lSj3Pw3ELwlPw/+FH+10reE0yuJ+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9OXEAAAA3AAAAA8AAAAAAAAAAAAAAAAAmAIAAGRycy9k&#10;b3ducmV2LnhtbFBLBQYAAAAABAAEAPUAAACJAwAAAAA=&#10;" filled="f" stroked="f">
                  <v:textbox style="mso-fit-shape-to-text:t" inset="0,0,0,0">
                    <w:txbxContent>
                      <w:p w14:paraId="284A4BAD" w14:textId="77777777" w:rsidR="00196917" w:rsidRPr="00167FD6" w:rsidRDefault="00196917" w:rsidP="00196917">
                        <w:pPr>
                          <w:pStyle w:val="NormalWeb"/>
                          <w:ind w:left="14"/>
                          <w:rPr>
                            <w:rFonts w:ascii="Times New Roman" w:hAnsi="Times New Roman"/>
                            <w:lang w:val="fr-FR"/>
                          </w:rPr>
                        </w:pPr>
                        <w:r w:rsidRPr="00167FD6">
                          <w:rPr>
                            <w:rFonts w:ascii="Times New Roman" w:hAnsi="Times New Roman"/>
                            <w:color w:val="939598"/>
                            <w:spacing w:val="-1"/>
                            <w:kern w:val="24"/>
                            <w:sz w:val="18"/>
                            <w:lang w:val="fr-FR"/>
                          </w:rPr>
                          <w:t>*Ajusté pour tenir compte de l'élargissement de 1995</w:t>
                        </w:r>
                      </w:p>
                    </w:txbxContent>
                  </v:textbox>
                </v:shape>
                <w10:anchorlock/>
              </v:group>
            </w:pict>
          </mc:Fallback>
        </mc:AlternateContent>
      </w:r>
    </w:p>
    <w:p w14:paraId="79FC6429" w14:textId="77777777" w:rsidR="00196917" w:rsidRPr="00167FD6" w:rsidRDefault="00196917" w:rsidP="00F310D3">
      <w:pPr>
        <w:keepLines/>
        <w:spacing w:after="240" w:line="240" w:lineRule="auto"/>
        <w:jc w:val="both"/>
        <w:rPr>
          <w:rFonts w:ascii="Times New Roman" w:eastAsia="Calibri" w:hAnsi="Times New Roman" w:cs="Times New Roman"/>
          <w:noProof/>
          <w:sz w:val="24"/>
          <w:szCs w:val="24"/>
          <w:lang w:val="fr-FR"/>
        </w:rPr>
      </w:pPr>
      <w:r w:rsidRPr="00167FD6">
        <w:rPr>
          <w:rFonts w:ascii="Times New Roman" w:hAnsi="Times New Roman"/>
          <w:noProof/>
          <w:sz w:val="24"/>
          <w:lang w:val="fr-FR"/>
        </w:rPr>
        <w:lastRenderedPageBreak/>
        <w:t>Pendant la crise économique et financière, les budgets nationaux de nombreux États membres ont été mis à rude épreuve. À l'époque, le budget de l’UE (et notamment les Fonds structurels et d'investissement européens) est apparu comme une source essentielle d'investissements stables et propices à la croissance. Depuis, le Fonds européen pour les investissements stratégiques a joué un rôle majeur en mobilisant des investissements privés partout en Europe. Tout récemment, le budget de l’UE a permis de soutenir la réaction européenne à la crise des réfugiés et à la menace que constituent la criminalité organisée et le terrorisme. Ces tensions ont poussé la flexibilité du budget dans ses limites.</w:t>
      </w:r>
    </w:p>
    <w:p w14:paraId="629B6F5B" w14:textId="77777777" w:rsidR="00196917" w:rsidRPr="00167FD6" w:rsidRDefault="00196917" w:rsidP="00196917">
      <w:pPr>
        <w:spacing w:after="240" w:line="240" w:lineRule="auto"/>
        <w:jc w:val="both"/>
        <w:rPr>
          <w:rFonts w:ascii="Times New Roman" w:eastAsia="Calibri" w:hAnsi="Times New Roman" w:cs="Times New Roman"/>
          <w:noProof/>
          <w:sz w:val="24"/>
          <w:szCs w:val="24"/>
          <w:lang w:val="fr-FR"/>
        </w:rPr>
      </w:pPr>
      <w:r w:rsidRPr="00167FD6">
        <w:rPr>
          <w:rFonts w:ascii="Times New Roman" w:hAnsi="Times New Roman"/>
          <w:noProof/>
          <w:sz w:val="24"/>
          <w:lang w:val="fr-FR"/>
        </w:rPr>
        <w:t xml:space="preserve">Dans tous ces domaines, la mise en commun de ressources au niveau européen permet d’aboutir à des résultats que des dépenses au niveau national ne permettraient pas d’atteindre. C’est en cela que réside la valeur ajoutée du budget de l’UE. Un euro dépensé dans le cadre du budget européen doit avoir plus de valeur pour nos citoyens que s'il était dépensé au niveau national. Dans de nombreux domaines, le financement au niveau national, régional ou local est ce qui convient le mieux. Dans d’autres, le caractère transfrontière des défis à relever fait que les programmes paneuropéens sont à la fois plus efficaces et plus efficients. En se concentrant sur les domaines appropriés, un budget de l’UE même relativement modeste peut avoir de fortes retombées sur le terrain, et ce tout en permettant la réalisation d’économies au niveau des budgets nationaux </w:t>
      </w:r>
    </w:p>
    <w:p w14:paraId="000BD6A5" w14:textId="77777777" w:rsidR="00196917" w:rsidRPr="00167FD6" w:rsidRDefault="00196917" w:rsidP="00196917">
      <w:pPr>
        <w:spacing w:after="240" w:line="240" w:lineRule="auto"/>
        <w:jc w:val="both"/>
        <w:rPr>
          <w:rFonts w:ascii="Times New Roman" w:eastAsia="Calibri" w:hAnsi="Times New Roman" w:cs="Times New Roman"/>
          <w:noProof/>
          <w:sz w:val="24"/>
          <w:szCs w:val="24"/>
          <w:lang w:val="fr-FR"/>
        </w:rPr>
      </w:pPr>
      <w:r w:rsidRPr="00167FD6">
        <w:rPr>
          <w:rFonts w:ascii="Times New Roman" w:hAnsi="Times New Roman"/>
          <w:noProof/>
          <w:sz w:val="24"/>
          <w:lang w:val="fr-FR"/>
        </w:rPr>
        <w:t>Les avantages découlant de programmes bien conçus financés par le budget de l’UE profitent à l’ensemble des Européens. La stimulation de la convergence économique des régions les moins développées par l’intermédiaire de la politique de cohésion renforce le marché unique et offre des perspectives pour les entreprises, les travailleurs et les consommateurs de toute l’Union. Les avancées scientifiques rendues possibles par les programmes de recherche financés par l’UE améliorent la qualité de vie de tous. Les programmes de mobilité tels qu’Erasmus+ permettent aux jeunes d’acquérir des compétences requises sur le marché du travail, améliorent la connaissance d’autres cultures et renforcent le tissu social de notre Union.</w:t>
      </w:r>
    </w:p>
    <w:p w14:paraId="61363096" w14:textId="503076C5" w:rsidR="00196917" w:rsidRPr="00167FD6" w:rsidRDefault="00196917" w:rsidP="00196917">
      <w:pPr>
        <w:spacing w:after="240" w:line="240" w:lineRule="auto"/>
        <w:jc w:val="both"/>
        <w:rPr>
          <w:rFonts w:ascii="Times New Roman" w:eastAsia="Calibri" w:hAnsi="Times New Roman" w:cs="Times New Roman"/>
          <w:noProof/>
          <w:sz w:val="24"/>
          <w:szCs w:val="24"/>
          <w:lang w:val="fr-FR"/>
        </w:rPr>
      </w:pPr>
      <w:r w:rsidRPr="00167FD6">
        <w:rPr>
          <w:rFonts w:ascii="Times New Roman" w:hAnsi="Times New Roman"/>
          <w:noProof/>
          <w:sz w:val="24"/>
          <w:lang w:val="fr-FR"/>
        </w:rPr>
        <w:t>Par conséquent, l’importance accordée par tous aux «soldes nets» dans les débats concernant le budget de l’UE nous égare</w:t>
      </w:r>
      <w:r w:rsidRPr="00A016FC">
        <w:rPr>
          <w:rFonts w:ascii="Times New Roman" w:hAnsi="Times New Roman"/>
          <w:noProof/>
          <w:sz w:val="24"/>
          <w:lang w:val="fr-FR"/>
        </w:rPr>
        <w:t xml:space="preserve">. Les calculs des soldes nets ont alimenté le sentiment que les négociations sur le budget de l’UE étaient un jeu à somme nulle entre </w:t>
      </w:r>
      <w:r w:rsidR="00A016FC" w:rsidRPr="00A016FC">
        <w:rPr>
          <w:rFonts w:ascii="Times New Roman" w:hAnsi="Times New Roman"/>
          <w:noProof/>
          <w:sz w:val="24"/>
          <w:lang w:val="fr-FR"/>
        </w:rPr>
        <w:t xml:space="preserve">contributeurs </w:t>
      </w:r>
      <w:r w:rsidRPr="00A016FC">
        <w:rPr>
          <w:rFonts w:ascii="Times New Roman" w:hAnsi="Times New Roman"/>
          <w:noProof/>
          <w:sz w:val="24"/>
          <w:lang w:val="fr-FR"/>
        </w:rPr>
        <w:t xml:space="preserve">nets et </w:t>
      </w:r>
      <w:r w:rsidR="00A016FC" w:rsidRPr="00A016FC">
        <w:rPr>
          <w:rFonts w:ascii="Times New Roman" w:hAnsi="Times New Roman"/>
          <w:noProof/>
          <w:sz w:val="24"/>
          <w:lang w:val="fr-FR"/>
        </w:rPr>
        <w:t xml:space="preserve">bénéficiaires </w:t>
      </w:r>
      <w:r w:rsidRPr="00A016FC">
        <w:rPr>
          <w:rFonts w:ascii="Times New Roman" w:hAnsi="Times New Roman"/>
          <w:noProof/>
          <w:sz w:val="24"/>
          <w:lang w:val="fr-FR"/>
        </w:rPr>
        <w:t>nets. Or c’est ignorer</w:t>
      </w:r>
      <w:r w:rsidRPr="00167FD6">
        <w:rPr>
          <w:rFonts w:ascii="Times New Roman" w:hAnsi="Times New Roman"/>
          <w:noProof/>
          <w:sz w:val="24"/>
          <w:lang w:val="fr-FR"/>
        </w:rPr>
        <w:t xml:space="preserve"> l’essence même du budget de l’UE. Les dépenses qui sont affectées à un État membre bénéficient en réalité à plusieurs autres, grâce à la création de débouchés commerciaux ou à l’amélioration des infrastructures. À titre d’exemple, on estime qu’un quart de la croissance additionnelle dans les pays ne relevant pas de la politique de cohésion est imputable aux retombées indirectes de l’augmentation des ventes aux pays concernés par cette politique et du renforcement des échanges commerciaux avec ceux</w:t>
      </w:r>
      <w:r w:rsidRPr="00167FD6">
        <w:rPr>
          <w:rFonts w:ascii="Times New Roman" w:hAnsi="Times New Roman"/>
          <w:noProof/>
          <w:sz w:val="24"/>
          <w:lang w:val="fr-FR"/>
        </w:rPr>
        <w:noBreakHyphen/>
        <w:t>ci. Ce résultat est à mettre au crédi</w:t>
      </w:r>
      <w:r w:rsidR="00A016FC">
        <w:rPr>
          <w:rFonts w:ascii="Times New Roman" w:hAnsi="Times New Roman"/>
          <w:noProof/>
          <w:sz w:val="24"/>
          <w:lang w:val="fr-FR"/>
        </w:rPr>
        <w:t>t des programmes de cohésion 200</w:t>
      </w:r>
      <w:r w:rsidRPr="00167FD6">
        <w:rPr>
          <w:rFonts w:ascii="Times New Roman" w:hAnsi="Times New Roman"/>
          <w:noProof/>
          <w:sz w:val="24"/>
          <w:lang w:val="fr-FR"/>
        </w:rPr>
        <w:t>7</w:t>
      </w:r>
      <w:r w:rsidRPr="00167FD6">
        <w:rPr>
          <w:rFonts w:ascii="Times New Roman" w:hAnsi="Times New Roman"/>
          <w:noProof/>
          <w:sz w:val="24"/>
          <w:lang w:val="fr-FR"/>
        </w:rPr>
        <w:noBreakHyphen/>
        <w:t>2013. Ces effets sont amplifiés par l’effet de levier des prêts et autres instruments financiers garantis par le budget de l’UE.</w:t>
      </w:r>
    </w:p>
    <w:p w14:paraId="76F2D09E" w14:textId="77777777" w:rsidR="00196917" w:rsidRPr="00167FD6" w:rsidRDefault="00196917" w:rsidP="00196917">
      <w:pPr>
        <w:keepNext/>
        <w:spacing w:after="120" w:line="240" w:lineRule="auto"/>
        <w:jc w:val="center"/>
        <w:rPr>
          <w:rFonts w:ascii="Times New Roman" w:eastAsia="Calibri" w:hAnsi="Times New Roman" w:cs="Times New Roman"/>
          <w:b/>
          <w:noProof/>
          <w:sz w:val="24"/>
          <w:szCs w:val="24"/>
          <w:lang w:val="fr-FR"/>
        </w:rPr>
      </w:pPr>
      <w:r w:rsidRPr="00167FD6">
        <w:rPr>
          <w:rFonts w:ascii="Times New Roman" w:hAnsi="Times New Roman"/>
          <w:b/>
          <w:noProof/>
          <w:sz w:val="24"/>
          <w:lang w:val="fr-FR"/>
        </w:rPr>
        <w:lastRenderedPageBreak/>
        <w:t xml:space="preserve">L’Europe en termes comptables </w:t>
      </w:r>
    </w:p>
    <w:p w14:paraId="5C3A3AFA" w14:textId="77777777" w:rsidR="00196917" w:rsidRPr="00167FD6" w:rsidRDefault="00196917" w:rsidP="00196917">
      <w:pPr>
        <w:keepNext/>
        <w:jc w:val="center"/>
        <w:rPr>
          <w:rFonts w:ascii="Times New Roman" w:eastAsia="Calibri" w:hAnsi="Times New Roman" w:cs="Times New Roman"/>
          <w:noProof/>
          <w:sz w:val="20"/>
          <w:szCs w:val="20"/>
          <w:lang w:val="fr-FR"/>
        </w:rPr>
      </w:pPr>
      <w:r w:rsidRPr="00167FD6">
        <w:rPr>
          <w:rFonts w:ascii="Times New Roman" w:hAnsi="Times New Roman"/>
          <w:noProof/>
          <w:sz w:val="20"/>
          <w:lang w:val="fr-FR"/>
        </w:rPr>
        <w:t>Budget de l'UE: solde annuel moyen sur la période 2014-2016* (en milliards d’EUR)</w:t>
      </w:r>
    </w:p>
    <w:p w14:paraId="40F57325" w14:textId="77777777" w:rsidR="00196917" w:rsidRPr="007141C2" w:rsidRDefault="00196917" w:rsidP="00196917">
      <w:pPr>
        <w:keepNext/>
        <w:ind w:left="-426"/>
        <w:jc w:val="center"/>
        <w:rPr>
          <w:rFonts w:ascii="Times New Roman" w:eastAsia="Calibri" w:hAnsi="Times New Roman" w:cs="Times New Roman"/>
          <w:noProof/>
          <w:sz w:val="20"/>
          <w:szCs w:val="20"/>
        </w:rPr>
      </w:pPr>
      <w:r>
        <w:rPr>
          <w:noProof/>
          <w:lang w:eastAsia="en-GB"/>
        </w:rPr>
        <w:drawing>
          <wp:inline distT="0" distB="0" distL="0" distR="0" wp14:anchorId="08B7283F" wp14:editId="758F9B80">
            <wp:extent cx="6143625" cy="4638675"/>
            <wp:effectExtent l="0" t="0" r="0" b="9525"/>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4F229E" w14:textId="77777777" w:rsidR="00196917" w:rsidRPr="00167FD6" w:rsidRDefault="00196917" w:rsidP="00196917">
      <w:pPr>
        <w:spacing w:after="240" w:line="240" w:lineRule="auto"/>
        <w:jc w:val="both"/>
        <w:rPr>
          <w:rFonts w:ascii="Times New Roman" w:eastAsia="Calibri" w:hAnsi="Times New Roman" w:cs="Times New Roman"/>
          <w:noProof/>
          <w:sz w:val="16"/>
          <w:szCs w:val="16"/>
          <w:lang w:val="fr-FR"/>
        </w:rPr>
      </w:pPr>
      <w:r w:rsidRPr="00167FD6">
        <w:rPr>
          <w:rFonts w:ascii="Times New Roman" w:hAnsi="Times New Roman"/>
          <w:noProof/>
          <w:sz w:val="16"/>
          <w:lang w:val="fr-FR"/>
        </w:rPr>
        <w:t>* Soldes budgétaires opérationnels moyens sur la période 2014-2016 en milliards d’EUR. Les chiffres peuvent varier d’année en année.</w:t>
      </w:r>
    </w:p>
    <w:p w14:paraId="2DEFC883" w14:textId="77777777" w:rsidR="00196917" w:rsidRPr="00167FD6" w:rsidRDefault="00196917" w:rsidP="00196917">
      <w:pPr>
        <w:spacing w:after="240" w:line="240" w:lineRule="auto"/>
        <w:jc w:val="center"/>
        <w:rPr>
          <w:rFonts w:ascii="Times New Roman" w:eastAsia="Calibri" w:hAnsi="Times New Roman" w:cs="Times New Roman"/>
          <w:noProof/>
          <w:sz w:val="24"/>
          <w:szCs w:val="24"/>
          <w:u w:val="single"/>
          <w:lang w:val="fr-FR"/>
        </w:rPr>
      </w:pPr>
    </w:p>
    <w:p w14:paraId="62EC1D82" w14:textId="77777777" w:rsidR="00196917" w:rsidRPr="00167FD6" w:rsidRDefault="00196917" w:rsidP="00196917">
      <w:pPr>
        <w:spacing w:after="240" w:line="240" w:lineRule="auto"/>
        <w:jc w:val="both"/>
        <w:rPr>
          <w:rFonts w:ascii="Times New Roman" w:eastAsia="Calibri" w:hAnsi="Times New Roman" w:cs="Times New Roman"/>
          <w:noProof/>
          <w:sz w:val="24"/>
          <w:szCs w:val="24"/>
          <w:lang w:val="fr-FR"/>
        </w:rPr>
      </w:pPr>
      <w:r w:rsidRPr="00167FD6">
        <w:rPr>
          <w:rFonts w:ascii="Times New Roman" w:hAnsi="Times New Roman"/>
          <w:noProof/>
          <w:sz w:val="24"/>
          <w:lang w:val="fr-FR"/>
        </w:rPr>
        <w:t xml:space="preserve">Les dépenses de l’UE créent également des biens publics européens qui profitent à tous. Les avantages liés à la stabilité, à la paix, à l’existence de valeurs communes, à des conditions de concurrence équitables dans le marché unique européen ou à une capacité de négociation qui ne cède en rien à celle des plus grandes puissances mondiales n’apparaissent pas dans les calculs du solde net. À titre d’exemple, le marché unique a une incidence positive importante et directe sur l’emploi et la croissance. Il permet aux entreprises de fonctionner de manière plus efficiente, est source de création d’emplois et fait baisser les prix pour les consommateurs. Grâce au marché unique, les citoyens européens peuvent vivre, étudier et travailler là où ils le souhaitent. </w:t>
      </w:r>
    </w:p>
    <w:p w14:paraId="1734EEDA" w14:textId="77777777" w:rsidR="00196917" w:rsidRPr="00167FD6" w:rsidRDefault="00196917" w:rsidP="00196917">
      <w:pPr>
        <w:keepNext/>
        <w:spacing w:after="120" w:line="240" w:lineRule="auto"/>
        <w:jc w:val="center"/>
        <w:rPr>
          <w:rFonts w:ascii="Times New Roman" w:eastAsia="Calibri" w:hAnsi="Times New Roman" w:cs="Times New Roman"/>
          <w:b/>
          <w:noProof/>
          <w:sz w:val="24"/>
          <w:szCs w:val="24"/>
          <w:lang w:val="fr-FR"/>
        </w:rPr>
      </w:pPr>
      <w:r w:rsidRPr="00167FD6">
        <w:rPr>
          <w:rFonts w:ascii="Times New Roman" w:hAnsi="Times New Roman"/>
          <w:b/>
          <w:noProof/>
          <w:sz w:val="24"/>
          <w:lang w:val="fr-FR"/>
        </w:rPr>
        <w:lastRenderedPageBreak/>
        <w:t xml:space="preserve">Avantages de l’intégration du marché unique </w:t>
      </w:r>
    </w:p>
    <w:p w14:paraId="64BBE6E0" w14:textId="77777777" w:rsidR="00196917" w:rsidRPr="00167FD6" w:rsidRDefault="00196917" w:rsidP="00196917">
      <w:pPr>
        <w:keepNext/>
        <w:jc w:val="center"/>
        <w:rPr>
          <w:rFonts w:ascii="Times New Roman" w:eastAsia="Calibri" w:hAnsi="Times New Roman" w:cs="Times New Roman"/>
          <w:noProof/>
          <w:sz w:val="20"/>
          <w:szCs w:val="20"/>
          <w:lang w:val="fr-FR"/>
        </w:rPr>
      </w:pPr>
      <w:r w:rsidRPr="00167FD6">
        <w:rPr>
          <w:rFonts w:ascii="Times New Roman" w:hAnsi="Times New Roman"/>
          <w:noProof/>
          <w:sz w:val="20"/>
          <w:lang w:val="fr-FR"/>
        </w:rPr>
        <w:t>Gains en revenu (en milliards d’EUR, année de référence: 2014)</w:t>
      </w:r>
      <w:r>
        <w:rPr>
          <w:rStyle w:val="FootnoteReference"/>
          <w:rFonts w:ascii="Times New Roman" w:hAnsi="Times New Roman"/>
          <w:noProof/>
        </w:rPr>
        <w:footnoteReference w:id="1"/>
      </w:r>
    </w:p>
    <w:p w14:paraId="17951CBC" w14:textId="77777777" w:rsidR="00196917" w:rsidRDefault="00196917" w:rsidP="00196917">
      <w:pPr>
        <w:tabs>
          <w:tab w:val="left" w:pos="7088"/>
        </w:tabs>
        <w:ind w:right="2268"/>
        <w:jc w:val="center"/>
        <w:rPr>
          <w:rFonts w:ascii="Times New Roman" w:eastAsia="Calibri" w:hAnsi="Times New Roman" w:cs="Times New Roman"/>
          <w:b/>
          <w:noProof/>
          <w:sz w:val="24"/>
          <w:szCs w:val="24"/>
        </w:rPr>
      </w:pPr>
      <w:r>
        <w:rPr>
          <w:noProof/>
          <w:lang w:eastAsia="en-GB"/>
        </w:rPr>
        <mc:AlternateContent>
          <mc:Choice Requires="wps">
            <w:drawing>
              <wp:anchor distT="0" distB="0" distL="114300" distR="114300" simplePos="0" relativeHeight="251699200" behindDoc="0" locked="0" layoutInCell="1" allowOverlap="1" wp14:anchorId="214D7A8F" wp14:editId="32FD0479">
                <wp:simplePos x="0" y="0"/>
                <wp:positionH relativeFrom="column">
                  <wp:posOffset>38356</wp:posOffset>
                </wp:positionH>
                <wp:positionV relativeFrom="paragraph">
                  <wp:posOffset>2954127</wp:posOffset>
                </wp:positionV>
                <wp:extent cx="5791200" cy="1092530"/>
                <wp:effectExtent l="0" t="0" r="0" b="0"/>
                <wp:wrapNone/>
                <wp:docPr id="3391" name="object 19"/>
                <wp:cNvGraphicFramePr/>
                <a:graphic xmlns:a="http://schemas.openxmlformats.org/drawingml/2006/main">
                  <a:graphicData uri="http://schemas.microsoft.com/office/word/2010/wordprocessingShape">
                    <wps:wsp>
                      <wps:cNvSpPr txBox="1"/>
                      <wps:spPr>
                        <a:xfrm>
                          <a:off x="0" y="0"/>
                          <a:ext cx="5791200" cy="1092530"/>
                        </a:xfrm>
                        <a:prstGeom prst="rect">
                          <a:avLst/>
                        </a:prstGeom>
                        <a:solidFill>
                          <a:schemeClr val="bg1"/>
                        </a:solidFill>
                      </wps:spPr>
                      <wps:txbx>
                        <w:txbxContent>
                          <w:p w14:paraId="4545EB03"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Allemagne</w:t>
                            </w:r>
                          </w:p>
                          <w:p w14:paraId="2655B0A7"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France</w:t>
                            </w:r>
                          </w:p>
                          <w:p w14:paraId="4066B2FC"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Royaume-Uni</w:t>
                            </w:r>
                          </w:p>
                          <w:p w14:paraId="3EED4FDA"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Pays-Bas</w:t>
                            </w:r>
                          </w:p>
                          <w:p w14:paraId="311D4406"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Italie</w:t>
                            </w:r>
                          </w:p>
                          <w:p w14:paraId="4AC76E40"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Belgique</w:t>
                            </w:r>
                          </w:p>
                          <w:p w14:paraId="5FDD5F72"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Espagne</w:t>
                            </w:r>
                          </w:p>
                          <w:p w14:paraId="4AA37C38"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Pologne</w:t>
                            </w:r>
                          </w:p>
                          <w:p w14:paraId="7CE14815"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Autriche</w:t>
                            </w:r>
                          </w:p>
                          <w:p w14:paraId="6997425D"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Suède</w:t>
                            </w:r>
                          </w:p>
                          <w:p w14:paraId="6AD9E9D6"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Irlande</w:t>
                            </w:r>
                          </w:p>
                          <w:p w14:paraId="44ECA0D7"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République tchèque</w:t>
                            </w:r>
                          </w:p>
                          <w:p w14:paraId="44E339BD"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Danemark</w:t>
                            </w:r>
                          </w:p>
                          <w:p w14:paraId="5C2AD522"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Hongrie</w:t>
                            </w:r>
                          </w:p>
                          <w:p w14:paraId="723F7282"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Luxembourg</w:t>
                            </w:r>
                          </w:p>
                          <w:p w14:paraId="0718DA6B"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Finlande</w:t>
                            </w:r>
                          </w:p>
                          <w:p w14:paraId="5F7FF1A4"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Roumanie</w:t>
                            </w:r>
                          </w:p>
                          <w:p w14:paraId="4A661850"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Slovaquie</w:t>
                            </w:r>
                          </w:p>
                          <w:p w14:paraId="49BF98F1"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Portugal</w:t>
                            </w:r>
                          </w:p>
                          <w:p w14:paraId="565B3442"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Grèce</w:t>
                            </w:r>
                          </w:p>
                          <w:p w14:paraId="03F0B899"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Slovénie</w:t>
                            </w:r>
                          </w:p>
                          <w:p w14:paraId="44E67948" w14:textId="77777777" w:rsidR="00196917" w:rsidRPr="00D93BEB" w:rsidRDefault="00196917" w:rsidP="00196917">
                            <w:pPr>
                              <w:spacing w:after="60" w:line="240" w:lineRule="auto"/>
                              <w:jc w:val="right"/>
                              <w:rPr>
                                <w:rFonts w:ascii="Times New Roman" w:eastAsia="Calibri" w:hAnsi="Times New Roman" w:cs="Times New Roman"/>
                                <w:noProof/>
                                <w:sz w:val="20"/>
                                <w:szCs w:val="20"/>
                                <w:lang w:val="it-IT"/>
                              </w:rPr>
                            </w:pPr>
                            <w:r w:rsidRPr="00D93BEB">
                              <w:rPr>
                                <w:rFonts w:ascii="Times New Roman" w:hAnsi="Times New Roman"/>
                                <w:noProof/>
                                <w:sz w:val="20"/>
                                <w:lang w:val="it-IT"/>
                              </w:rPr>
                              <w:t>Bulgarie</w:t>
                            </w:r>
                          </w:p>
                          <w:p w14:paraId="58C7A5BB" w14:textId="77777777" w:rsidR="00196917" w:rsidRPr="00D93BEB" w:rsidRDefault="00196917" w:rsidP="00196917">
                            <w:pPr>
                              <w:spacing w:after="60" w:line="240" w:lineRule="auto"/>
                              <w:jc w:val="right"/>
                              <w:rPr>
                                <w:rFonts w:ascii="Times New Roman" w:eastAsia="Calibri" w:hAnsi="Times New Roman" w:cs="Times New Roman"/>
                                <w:noProof/>
                                <w:sz w:val="20"/>
                                <w:szCs w:val="20"/>
                                <w:lang w:val="it-IT"/>
                              </w:rPr>
                            </w:pPr>
                            <w:r w:rsidRPr="00D93BEB">
                              <w:rPr>
                                <w:rFonts w:ascii="Times New Roman" w:hAnsi="Times New Roman"/>
                                <w:noProof/>
                                <w:sz w:val="20"/>
                                <w:lang w:val="it-IT"/>
                              </w:rPr>
                              <w:t>Croatie</w:t>
                            </w:r>
                          </w:p>
                          <w:p w14:paraId="7E2DEA52" w14:textId="77777777" w:rsidR="00196917" w:rsidRPr="00D93BEB" w:rsidRDefault="00196917" w:rsidP="00196917">
                            <w:pPr>
                              <w:spacing w:after="60" w:line="240" w:lineRule="auto"/>
                              <w:jc w:val="right"/>
                              <w:rPr>
                                <w:rFonts w:ascii="Times New Roman" w:eastAsia="Calibri" w:hAnsi="Times New Roman" w:cs="Times New Roman"/>
                                <w:noProof/>
                                <w:sz w:val="20"/>
                                <w:szCs w:val="20"/>
                                <w:lang w:val="it-IT"/>
                              </w:rPr>
                            </w:pPr>
                            <w:r w:rsidRPr="00D93BEB">
                              <w:rPr>
                                <w:rFonts w:ascii="Times New Roman" w:hAnsi="Times New Roman"/>
                                <w:noProof/>
                                <w:sz w:val="20"/>
                                <w:lang w:val="it-IT"/>
                              </w:rPr>
                              <w:t>Lituanie</w:t>
                            </w:r>
                          </w:p>
                          <w:p w14:paraId="42834180" w14:textId="77777777" w:rsidR="00196917" w:rsidRPr="00D93BEB" w:rsidRDefault="00196917" w:rsidP="00196917">
                            <w:pPr>
                              <w:spacing w:after="60" w:line="240" w:lineRule="auto"/>
                              <w:jc w:val="right"/>
                              <w:rPr>
                                <w:rFonts w:ascii="Times New Roman" w:eastAsia="Calibri" w:hAnsi="Times New Roman" w:cs="Times New Roman"/>
                                <w:noProof/>
                                <w:sz w:val="20"/>
                                <w:szCs w:val="20"/>
                                <w:lang w:val="it-IT"/>
                              </w:rPr>
                            </w:pPr>
                            <w:r w:rsidRPr="00D93BEB">
                              <w:rPr>
                                <w:rFonts w:ascii="Times New Roman" w:hAnsi="Times New Roman"/>
                                <w:noProof/>
                                <w:sz w:val="20"/>
                                <w:lang w:val="it-IT"/>
                              </w:rPr>
                              <w:t>Estonie</w:t>
                            </w:r>
                          </w:p>
                          <w:p w14:paraId="4074B320" w14:textId="77777777" w:rsidR="00196917" w:rsidRPr="00D93BEB" w:rsidRDefault="00196917" w:rsidP="00196917">
                            <w:pPr>
                              <w:spacing w:after="60" w:line="240" w:lineRule="auto"/>
                              <w:jc w:val="right"/>
                              <w:rPr>
                                <w:rFonts w:ascii="Times New Roman" w:eastAsia="Calibri" w:hAnsi="Times New Roman" w:cs="Times New Roman"/>
                                <w:noProof/>
                                <w:sz w:val="20"/>
                                <w:szCs w:val="20"/>
                                <w:lang w:val="it-IT"/>
                              </w:rPr>
                            </w:pPr>
                            <w:r w:rsidRPr="00D93BEB">
                              <w:rPr>
                                <w:rFonts w:ascii="Times New Roman" w:hAnsi="Times New Roman"/>
                                <w:noProof/>
                                <w:sz w:val="20"/>
                                <w:lang w:val="it-IT"/>
                              </w:rPr>
                              <w:t>Lettonie</w:t>
                            </w:r>
                          </w:p>
                          <w:p w14:paraId="5808B47B" w14:textId="77777777" w:rsidR="00196917" w:rsidRPr="00D93BEB" w:rsidRDefault="00196917" w:rsidP="00196917">
                            <w:pPr>
                              <w:spacing w:after="60" w:line="240" w:lineRule="auto"/>
                              <w:jc w:val="right"/>
                              <w:rPr>
                                <w:rFonts w:ascii="Times New Roman" w:eastAsia="Calibri" w:hAnsi="Times New Roman" w:cs="Times New Roman"/>
                                <w:noProof/>
                                <w:sz w:val="20"/>
                                <w:szCs w:val="20"/>
                                <w:lang w:val="it-IT"/>
                              </w:rPr>
                            </w:pPr>
                            <w:r w:rsidRPr="00D93BEB">
                              <w:rPr>
                                <w:rFonts w:ascii="Times New Roman" w:hAnsi="Times New Roman"/>
                                <w:noProof/>
                                <w:sz w:val="20"/>
                                <w:lang w:val="it-IT"/>
                              </w:rPr>
                              <w:t>Malte</w:t>
                            </w:r>
                          </w:p>
                          <w:p w14:paraId="6100B510" w14:textId="77777777" w:rsidR="00196917" w:rsidRPr="00656EA1" w:rsidRDefault="00196917" w:rsidP="0019691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Chypre</w:t>
                            </w:r>
                          </w:p>
                          <w:p w14:paraId="732F139B" w14:textId="77777777" w:rsidR="00196917" w:rsidRPr="00656EA1" w:rsidRDefault="00196917" w:rsidP="00196917">
                            <w:pPr>
                              <w:pStyle w:val="NormalWeb"/>
                              <w:spacing w:after="60"/>
                              <w:ind w:left="14"/>
                              <w:jc w:val="right"/>
                              <w:rPr>
                                <w:rFonts w:ascii="Times New Roman" w:hAnsi="Times New Roman"/>
                                <w:color w:val="000000"/>
                              </w:rPr>
                            </w:pPr>
                          </w:p>
                        </w:txbxContent>
                      </wps:txbx>
                      <wps:bodyPr vert="vert270" wrap="square" lIns="0" tIns="0" rIns="0" bIns="0" rtlCol="0" anchor="b">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3pt;margin-top:232.6pt;width:456pt;height:86.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k7zQEAAH8DAAAOAAAAZHJzL2Uyb0RvYy54bWysU82O0zAQviPxDpbvNEmrpbRquoJdLUJC&#10;gLTwAI5jN0a2x4zdJn17xu6mu4Ib4jKZP89838xkdzs5y04KowHf8mZRc6a8hN74Q8t/fH94846z&#10;mITvhQWvWn5Wkd/uX7/ajWGrljCA7RUyKuLjdgwtH1IK26qKclBOxAUE5SmoAZ1IZOKh6lGMVN3Z&#10;alnXb6sRsA8IUsVI3vtLkO9Lfa2VTF+1jiox23LClorEIrssq/1ObA8owmDkEwzxDyicMJ6aXkvd&#10;iyTYEc1fpZyRCBF0WkhwFWhtpCociE1T/8HmcRBBFS40nBiuY4r/r6z8cvqGzPQtX602DWdeONoS&#10;dD9pcqzZ5PmMIW4p7TFQYpo+wER7nv2RnJn2pNHlLxFiFKdJn6/TVVNikpw3601DK+NMUqypN8ub&#10;VZl/9fw8YEwfFTiWlZYjgShTFafPMREUSp1TcrcI1vQPxtpi5JNRdxbZSdCyu0MBSS9eZFWZywVz&#10;1tLUTYV7s54JddCfiSddNPXPcrkmxCMdSMvjr6NAxZn95GkD+ZpmBWelmxVM9g4uNye8HIBOritU&#10;PLw/JtCm0MkgLh2JWzZoy4Xl00XmM3ppl6zn/2b/GwAA//8DAFBLAwQUAAYACAAAACEAvrX7Zd4A&#10;AAAJAQAADwAAAGRycy9kb3ducmV2LnhtbEyPwU7DMAyG70i8Q2QkbixdC9koTSeGxA1N2uABssZr&#10;SxunNNlWeHrMaRztz/r9/cVqcr044RhaTxrmswQEUuVtS7WGj/fXuyWIEA1Z03tCDd8YYFVeXxUm&#10;t/5MWzztYi04hEJuNDQxDrmUoWrQmTDzAxKzgx+diTyOtbSjOXO462WaJEo60xJ/aMyALw1W3e7o&#10;NKzDoX1bdNvNz2dYZ+kk1UZ1X1rf3kzPTyAiTvFyDH/6rA4lO+39kWwQvQbFTaKGe/WQgmD+OF/y&#10;Zs8gW2Qgy0L+b1D+AgAA//8DAFBLAQItABQABgAIAAAAIQC2gziS/gAAAOEBAAATAAAAAAAAAAAA&#10;AAAAAAAAAABbQ29udGVudF9UeXBlc10ueG1sUEsBAi0AFAAGAAgAAAAhADj9If/WAAAAlAEAAAsA&#10;AAAAAAAAAAAAAAAALwEAAF9yZWxzLy5yZWxzUEsBAi0AFAAGAAgAAAAhAA616TvNAQAAfwMAAA4A&#10;AAAAAAAAAAAAAAAALgIAAGRycy9lMm9Eb2MueG1sUEsBAi0AFAAGAAgAAAAhAL61+2XeAAAACQEA&#10;AA8AAAAAAAAAAAAAAAAAJwQAAGRycy9kb3ducmV2LnhtbFBLBQYAAAAABAAEAPMAAAAyBQAAAAA=&#10;" fillcolor="white [3212]" stroked="f">
                <v:textbox style="layout-flow:vertical;mso-layout-flow-alt:bottom-to-top" inset="0,0,0,0">
                  <w:txbxContent>
                    <w:p w14:paraId="4545EB03"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Allemagne</w:t>
                      </w:r>
                    </w:p>
                    <w:p w14:paraId="2655B0A7"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France</w:t>
                      </w:r>
                    </w:p>
                    <w:p w14:paraId="4066B2FC"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Royaume-Uni</w:t>
                      </w:r>
                    </w:p>
                    <w:p w14:paraId="3EED4FDA"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Pays-Bas</w:t>
                      </w:r>
                    </w:p>
                    <w:p w14:paraId="311D4406"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Italie</w:t>
                      </w:r>
                    </w:p>
                    <w:p w14:paraId="4AC76E40"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Belgique</w:t>
                      </w:r>
                    </w:p>
                    <w:p w14:paraId="5FDD5F72"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Espagne</w:t>
                      </w:r>
                    </w:p>
                    <w:p w14:paraId="4AA37C38"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Pologne</w:t>
                      </w:r>
                    </w:p>
                    <w:p w14:paraId="7CE14815"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Autriche</w:t>
                      </w:r>
                    </w:p>
                    <w:p w14:paraId="6997425D"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Suède</w:t>
                      </w:r>
                    </w:p>
                    <w:p w14:paraId="6AD9E9D6"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Irlande</w:t>
                      </w:r>
                    </w:p>
                    <w:p w14:paraId="44ECA0D7"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République tchèque</w:t>
                      </w:r>
                    </w:p>
                    <w:p w14:paraId="44E339BD"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Danemark</w:t>
                      </w:r>
                    </w:p>
                    <w:p w14:paraId="5C2AD522"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Hongrie</w:t>
                      </w:r>
                    </w:p>
                    <w:p w14:paraId="723F7282"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Luxembourg</w:t>
                      </w:r>
                    </w:p>
                    <w:p w14:paraId="0718DA6B"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Finlande</w:t>
                      </w:r>
                    </w:p>
                    <w:p w14:paraId="5F7FF1A4"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Roumanie</w:t>
                      </w:r>
                    </w:p>
                    <w:p w14:paraId="4A661850"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Slovaquie</w:t>
                      </w:r>
                    </w:p>
                    <w:p w14:paraId="49BF98F1"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Portugal</w:t>
                      </w:r>
                    </w:p>
                    <w:p w14:paraId="565B3442"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Grèce</w:t>
                      </w:r>
                    </w:p>
                    <w:p w14:paraId="03F0B899" w14:textId="77777777" w:rsidR="00196917" w:rsidRPr="00167FD6" w:rsidRDefault="00196917" w:rsidP="00196917">
                      <w:pPr>
                        <w:spacing w:after="60" w:line="240" w:lineRule="auto"/>
                        <w:jc w:val="right"/>
                        <w:rPr>
                          <w:rFonts w:ascii="Times New Roman" w:eastAsia="Calibri" w:hAnsi="Times New Roman" w:cs="Times New Roman"/>
                          <w:noProof/>
                          <w:sz w:val="20"/>
                          <w:szCs w:val="20"/>
                          <w:lang w:val="fr-FR"/>
                        </w:rPr>
                      </w:pPr>
                      <w:r w:rsidRPr="00167FD6">
                        <w:rPr>
                          <w:rFonts w:ascii="Times New Roman" w:hAnsi="Times New Roman"/>
                          <w:noProof/>
                          <w:sz w:val="20"/>
                          <w:lang w:val="fr-FR"/>
                        </w:rPr>
                        <w:t>Slovénie</w:t>
                      </w:r>
                    </w:p>
                    <w:p w14:paraId="44E67948" w14:textId="77777777" w:rsidR="00196917" w:rsidRPr="00D93BEB" w:rsidRDefault="00196917" w:rsidP="00196917">
                      <w:pPr>
                        <w:spacing w:after="60" w:line="240" w:lineRule="auto"/>
                        <w:jc w:val="right"/>
                        <w:rPr>
                          <w:rFonts w:ascii="Times New Roman" w:eastAsia="Calibri" w:hAnsi="Times New Roman" w:cs="Times New Roman"/>
                          <w:noProof/>
                          <w:sz w:val="20"/>
                          <w:szCs w:val="20"/>
                          <w:lang w:val="it-IT"/>
                        </w:rPr>
                      </w:pPr>
                      <w:r w:rsidRPr="00D93BEB">
                        <w:rPr>
                          <w:rFonts w:ascii="Times New Roman" w:hAnsi="Times New Roman"/>
                          <w:noProof/>
                          <w:sz w:val="20"/>
                          <w:lang w:val="it-IT"/>
                        </w:rPr>
                        <w:t>Bulgarie</w:t>
                      </w:r>
                    </w:p>
                    <w:p w14:paraId="58C7A5BB" w14:textId="77777777" w:rsidR="00196917" w:rsidRPr="00D93BEB" w:rsidRDefault="00196917" w:rsidP="00196917">
                      <w:pPr>
                        <w:spacing w:after="60" w:line="240" w:lineRule="auto"/>
                        <w:jc w:val="right"/>
                        <w:rPr>
                          <w:rFonts w:ascii="Times New Roman" w:eastAsia="Calibri" w:hAnsi="Times New Roman" w:cs="Times New Roman"/>
                          <w:noProof/>
                          <w:sz w:val="20"/>
                          <w:szCs w:val="20"/>
                          <w:lang w:val="it-IT"/>
                        </w:rPr>
                      </w:pPr>
                      <w:r w:rsidRPr="00D93BEB">
                        <w:rPr>
                          <w:rFonts w:ascii="Times New Roman" w:hAnsi="Times New Roman"/>
                          <w:noProof/>
                          <w:sz w:val="20"/>
                          <w:lang w:val="it-IT"/>
                        </w:rPr>
                        <w:t>Croatie</w:t>
                      </w:r>
                    </w:p>
                    <w:p w14:paraId="7E2DEA52" w14:textId="77777777" w:rsidR="00196917" w:rsidRPr="00D93BEB" w:rsidRDefault="00196917" w:rsidP="00196917">
                      <w:pPr>
                        <w:spacing w:after="60" w:line="240" w:lineRule="auto"/>
                        <w:jc w:val="right"/>
                        <w:rPr>
                          <w:rFonts w:ascii="Times New Roman" w:eastAsia="Calibri" w:hAnsi="Times New Roman" w:cs="Times New Roman"/>
                          <w:noProof/>
                          <w:sz w:val="20"/>
                          <w:szCs w:val="20"/>
                          <w:lang w:val="it-IT"/>
                        </w:rPr>
                      </w:pPr>
                      <w:r w:rsidRPr="00D93BEB">
                        <w:rPr>
                          <w:rFonts w:ascii="Times New Roman" w:hAnsi="Times New Roman"/>
                          <w:noProof/>
                          <w:sz w:val="20"/>
                          <w:lang w:val="it-IT"/>
                        </w:rPr>
                        <w:t>Lituanie</w:t>
                      </w:r>
                    </w:p>
                    <w:p w14:paraId="42834180" w14:textId="77777777" w:rsidR="00196917" w:rsidRPr="00D93BEB" w:rsidRDefault="00196917" w:rsidP="00196917">
                      <w:pPr>
                        <w:spacing w:after="60" w:line="240" w:lineRule="auto"/>
                        <w:jc w:val="right"/>
                        <w:rPr>
                          <w:rFonts w:ascii="Times New Roman" w:eastAsia="Calibri" w:hAnsi="Times New Roman" w:cs="Times New Roman"/>
                          <w:noProof/>
                          <w:sz w:val="20"/>
                          <w:szCs w:val="20"/>
                          <w:lang w:val="it-IT"/>
                        </w:rPr>
                      </w:pPr>
                      <w:r w:rsidRPr="00D93BEB">
                        <w:rPr>
                          <w:rFonts w:ascii="Times New Roman" w:hAnsi="Times New Roman"/>
                          <w:noProof/>
                          <w:sz w:val="20"/>
                          <w:lang w:val="it-IT"/>
                        </w:rPr>
                        <w:t>Estonie</w:t>
                      </w:r>
                    </w:p>
                    <w:p w14:paraId="4074B320" w14:textId="77777777" w:rsidR="00196917" w:rsidRPr="00D93BEB" w:rsidRDefault="00196917" w:rsidP="00196917">
                      <w:pPr>
                        <w:spacing w:after="60" w:line="240" w:lineRule="auto"/>
                        <w:jc w:val="right"/>
                        <w:rPr>
                          <w:rFonts w:ascii="Times New Roman" w:eastAsia="Calibri" w:hAnsi="Times New Roman" w:cs="Times New Roman"/>
                          <w:noProof/>
                          <w:sz w:val="20"/>
                          <w:szCs w:val="20"/>
                          <w:lang w:val="it-IT"/>
                        </w:rPr>
                      </w:pPr>
                      <w:r w:rsidRPr="00D93BEB">
                        <w:rPr>
                          <w:rFonts w:ascii="Times New Roman" w:hAnsi="Times New Roman"/>
                          <w:noProof/>
                          <w:sz w:val="20"/>
                          <w:lang w:val="it-IT"/>
                        </w:rPr>
                        <w:t>Lettonie</w:t>
                      </w:r>
                    </w:p>
                    <w:p w14:paraId="5808B47B" w14:textId="77777777" w:rsidR="00196917" w:rsidRPr="00D93BEB" w:rsidRDefault="00196917" w:rsidP="00196917">
                      <w:pPr>
                        <w:spacing w:after="60" w:line="240" w:lineRule="auto"/>
                        <w:jc w:val="right"/>
                        <w:rPr>
                          <w:rFonts w:ascii="Times New Roman" w:eastAsia="Calibri" w:hAnsi="Times New Roman" w:cs="Times New Roman"/>
                          <w:noProof/>
                          <w:sz w:val="20"/>
                          <w:szCs w:val="20"/>
                          <w:lang w:val="it-IT"/>
                        </w:rPr>
                      </w:pPr>
                      <w:r w:rsidRPr="00D93BEB">
                        <w:rPr>
                          <w:rFonts w:ascii="Times New Roman" w:hAnsi="Times New Roman"/>
                          <w:noProof/>
                          <w:sz w:val="20"/>
                          <w:lang w:val="it-IT"/>
                        </w:rPr>
                        <w:t>Malte</w:t>
                      </w:r>
                    </w:p>
                    <w:p w14:paraId="6100B510" w14:textId="77777777" w:rsidR="00196917" w:rsidRPr="00656EA1" w:rsidRDefault="00196917" w:rsidP="00196917">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Chypre</w:t>
                      </w:r>
                    </w:p>
                    <w:p w14:paraId="732F139B" w14:textId="77777777" w:rsidR="00196917" w:rsidRPr="00656EA1" w:rsidRDefault="00196917" w:rsidP="00196917">
                      <w:pPr>
                        <w:pStyle w:val="NormalWeb"/>
                        <w:spacing w:after="60"/>
                        <w:ind w:left="14"/>
                        <w:jc w:val="right"/>
                        <w:rPr>
                          <w:rFonts w:ascii="Times New Roman" w:hAnsi="Times New Roman"/>
                          <w:color w:val="000000"/>
                        </w:rPr>
                      </w:pPr>
                    </w:p>
                  </w:txbxContent>
                </v:textbox>
              </v:shape>
            </w:pict>
          </mc:Fallback>
        </mc:AlternateContent>
      </w:r>
      <w:r>
        <w:rPr>
          <w:noProof/>
          <w:lang w:eastAsia="en-GB"/>
        </w:rPr>
        <w:drawing>
          <wp:inline distT="0" distB="0" distL="0" distR="0" wp14:anchorId="673BA3AA" wp14:editId="7602917D">
            <wp:extent cx="5762625" cy="39052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7C075A" w14:textId="77777777" w:rsidR="00196917" w:rsidRPr="00167FD6" w:rsidRDefault="00196917" w:rsidP="00196917">
      <w:pPr>
        <w:spacing w:after="240" w:line="240" w:lineRule="auto"/>
        <w:jc w:val="both"/>
        <w:rPr>
          <w:rFonts w:ascii="Times New Roman" w:eastAsia="Calibri" w:hAnsi="Times New Roman" w:cs="Times New Roman"/>
          <w:noProof/>
          <w:sz w:val="24"/>
          <w:szCs w:val="24"/>
          <w:lang w:val="fr-FR"/>
        </w:rPr>
      </w:pPr>
      <w:r w:rsidRPr="00167FD6">
        <w:rPr>
          <w:rFonts w:ascii="Times New Roman" w:hAnsi="Times New Roman"/>
          <w:noProof/>
          <w:sz w:val="24"/>
          <w:lang w:val="fr-FR"/>
        </w:rPr>
        <w:t xml:space="preserve">Les propositions de la Commission concernant le futur cadre financier s’articuleront autour du principe de </w:t>
      </w:r>
      <w:r w:rsidRPr="00167FD6">
        <w:rPr>
          <w:rFonts w:ascii="Times New Roman" w:hAnsi="Times New Roman"/>
          <w:b/>
          <w:noProof/>
          <w:sz w:val="24"/>
          <w:lang w:val="fr-FR"/>
        </w:rPr>
        <w:t>valeur ajoutée européenne</w:t>
      </w:r>
      <w:r w:rsidRPr="00167FD6">
        <w:rPr>
          <w:rFonts w:ascii="Times New Roman" w:hAnsi="Times New Roman"/>
          <w:noProof/>
          <w:sz w:val="24"/>
          <w:lang w:val="fr-FR"/>
        </w:rPr>
        <w:t>. En ciblant les politiques et priorités communes et les domaines dans lesquels le budget de l’UE peut produire des biens publics que des dépenses nationales ne permettraient pas d’obtenir, nous pouvons dépasser le débat sur le «solde net». Avec un budget de l’UE bien conçu et moderne, les États membres sont tous des bénéficiaires nets.</w:t>
      </w:r>
      <w:bookmarkStart w:id="1" w:name="_GoBack"/>
      <w:bookmarkEnd w:id="1"/>
    </w:p>
    <w:p w14:paraId="0732E43C" w14:textId="77777777" w:rsidR="00196917" w:rsidRPr="006C5D87" w:rsidRDefault="00196917" w:rsidP="00196917">
      <w:pPr>
        <w:pStyle w:val="Heading1"/>
        <w:spacing w:before="120" w:after="240"/>
        <w:ind w:left="709" w:hanging="709"/>
        <w:rPr>
          <w:rFonts w:ascii="Times New Roman" w:hAnsi="Times New Roman" w:cs="Times New Roman"/>
          <w:b w:val="0"/>
          <w:noProof/>
          <w:lang w:val="fr-FR"/>
        </w:rPr>
      </w:pPr>
      <w:r w:rsidRPr="006C5D87">
        <w:rPr>
          <w:rFonts w:ascii="Times New Roman" w:hAnsi="Times New Roman"/>
          <w:noProof/>
          <w:color w:val="006B75"/>
          <w:lang w:val="fr-FR"/>
        </w:rPr>
        <w:t>3. Vers la réalisation de nos priorités pour l’avenir</w:t>
      </w:r>
      <w:r w:rsidRPr="006C5D87">
        <w:rPr>
          <w:rFonts w:ascii="Times New Roman" w:hAnsi="Times New Roman"/>
          <w:noProof/>
          <w:lang w:val="fr-FR"/>
        </w:rPr>
        <w:t xml:space="preserve"> </w:t>
      </w:r>
    </w:p>
    <w:p w14:paraId="466A91C9" w14:textId="77777777" w:rsidR="00196917" w:rsidRPr="00252C69" w:rsidRDefault="00196917" w:rsidP="00196917">
      <w:pPr>
        <w:spacing w:after="240" w:line="240" w:lineRule="auto"/>
        <w:jc w:val="both"/>
        <w:rPr>
          <w:rFonts w:ascii="Times New Roman" w:eastAsia="Calibri" w:hAnsi="Times New Roman" w:cs="Times New Roman"/>
          <w:noProof/>
          <w:sz w:val="24"/>
          <w:szCs w:val="24"/>
          <w:lang w:val="fr-FR"/>
        </w:rPr>
      </w:pPr>
      <w:r w:rsidRPr="006C5D87">
        <w:rPr>
          <w:rFonts w:ascii="Times New Roman" w:hAnsi="Times New Roman"/>
          <w:noProof/>
          <w:sz w:val="24"/>
          <w:lang w:val="fr-FR"/>
        </w:rPr>
        <w:t xml:space="preserve">Le prochain cadre financier pluriannuel devrait permettre de mieux faire correspondre les fonds disponibles avec nos priorités politiques. </w:t>
      </w:r>
      <w:r w:rsidRPr="00252C69">
        <w:rPr>
          <w:rFonts w:ascii="Times New Roman" w:hAnsi="Times New Roman"/>
          <w:noProof/>
          <w:sz w:val="24"/>
          <w:lang w:val="fr-FR"/>
        </w:rPr>
        <w:t>Il devrait s’appuyer sur ce qui fonctionne bien aujourd’hui, tout en anticipant les difficultés de demain. Conformément à la Déclaration de Rome, le budget devrait permettre une Europe sûre et sécurisée. Une Europe prospère et soucieuse du développement durable. Une Europe sociale. Et une Europe plus forte sur la scène mondiale.</w:t>
      </w:r>
    </w:p>
    <w:p w14:paraId="0167AA82" w14:textId="77777777" w:rsidR="00196917" w:rsidRPr="00252C69" w:rsidRDefault="00196917" w:rsidP="00196917">
      <w:pPr>
        <w:spacing w:after="240" w:line="240" w:lineRule="auto"/>
        <w:jc w:val="both"/>
        <w:rPr>
          <w:rFonts w:ascii="Times New Roman" w:eastAsia="Calibri" w:hAnsi="Times New Roman" w:cs="Times New Roman"/>
          <w:noProof/>
          <w:sz w:val="24"/>
          <w:szCs w:val="24"/>
          <w:lang w:val="fr-FR"/>
        </w:rPr>
      </w:pPr>
      <w:r w:rsidRPr="00252C69">
        <w:rPr>
          <w:rFonts w:ascii="Times New Roman" w:hAnsi="Times New Roman"/>
          <w:noProof/>
          <w:sz w:val="24"/>
          <w:lang w:val="fr-FR"/>
        </w:rPr>
        <w:t xml:space="preserve">Les Européens considèrent logiquement </w:t>
      </w:r>
      <w:r w:rsidRPr="00252C69">
        <w:rPr>
          <w:rFonts w:ascii="Times New Roman" w:hAnsi="Times New Roman"/>
          <w:b/>
          <w:noProof/>
          <w:sz w:val="24"/>
          <w:lang w:val="fr-FR"/>
        </w:rPr>
        <w:t>la sécurité et la sureté comme une priorité absolue</w:t>
      </w:r>
      <w:r w:rsidRPr="00252C69">
        <w:rPr>
          <w:rFonts w:ascii="Times New Roman" w:hAnsi="Times New Roman"/>
          <w:noProof/>
          <w:sz w:val="24"/>
          <w:lang w:val="fr-FR"/>
        </w:rPr>
        <w:t xml:space="preserve"> pour leur Union</w:t>
      </w:r>
      <w:r>
        <w:rPr>
          <w:rFonts w:ascii="Times New Roman" w:hAnsi="Times New Roman"/>
          <w:noProof/>
          <w:sz w:val="24"/>
          <w:vertAlign w:val="superscript"/>
        </w:rPr>
        <w:footnoteReference w:id="2"/>
      </w:r>
      <w:r w:rsidRPr="00252C69">
        <w:rPr>
          <w:rFonts w:ascii="Times New Roman" w:hAnsi="Times New Roman"/>
          <w:noProof/>
          <w:sz w:val="24"/>
          <w:lang w:val="fr-FR"/>
        </w:rPr>
        <w:t xml:space="preserve">, dans un contexte où l’instabilité dans le voisinage de l’Europe pose de graves problèmes, tant à l’intérieur qu’à l’extérieur de nos frontières. Le budget de l’UE contribue à garantir une gestion efficace de la migration, à lutter contre le terrorisme et à faire </w:t>
      </w:r>
      <w:r w:rsidRPr="00252C69">
        <w:rPr>
          <w:rFonts w:ascii="Times New Roman" w:hAnsi="Times New Roman"/>
          <w:noProof/>
          <w:sz w:val="24"/>
          <w:lang w:val="fr-FR"/>
        </w:rPr>
        <w:lastRenderedPageBreak/>
        <w:t>face aux menaces informatiques. Il a un rôle crucial à jouer dans le renforcement du contrôle des frontières extérieures. Ainsi, le budget post-2020 déterminera si la vision d’un corps européen de garde-frontières et de garde-côtes renforcé et pleinement opérationnel est réalisable dans la pratique.</w:t>
      </w:r>
    </w:p>
    <w:tbl>
      <w:tblPr>
        <w:tblStyle w:val="TableGrid"/>
        <w:tblW w:w="0" w:type="auto"/>
        <w:tblInd w:w="-132" w:type="dxa"/>
        <w:tblBorders>
          <w:top w:val="nil"/>
          <w:left w:val="nil"/>
          <w:bottom w:val="nil"/>
          <w:right w:val="nil"/>
          <w:insideH w:val="nil"/>
          <w:insideV w:val="nil"/>
        </w:tblBorders>
        <w:tblLayout w:type="fixed"/>
        <w:tblLook w:val="04A0" w:firstRow="1" w:lastRow="0" w:firstColumn="1" w:lastColumn="0" w:noHBand="0" w:noVBand="1"/>
      </w:tblPr>
      <w:tblGrid>
        <w:gridCol w:w="9240"/>
      </w:tblGrid>
      <w:tr w:rsidR="00196917" w:rsidRPr="00D01862" w14:paraId="35DAD7D5" w14:textId="77777777" w:rsidTr="00A609F8">
        <w:trPr>
          <w:trHeight w:val="567"/>
        </w:trPr>
        <w:tc>
          <w:tcPr>
            <w:tcW w:w="9240" w:type="dxa"/>
            <w:shd w:val="clear" w:color="auto" w:fill="2AA19F"/>
            <w:vAlign w:val="center"/>
          </w:tcPr>
          <w:p w14:paraId="0104F294" w14:textId="77777777" w:rsidR="00196917" w:rsidRPr="00252C69" w:rsidRDefault="00196917" w:rsidP="0046660C">
            <w:pPr>
              <w:keepNext/>
              <w:spacing w:before="139"/>
              <w:ind w:left="5"/>
              <w:jc w:val="center"/>
              <w:rPr>
                <w:rFonts w:ascii="Times New Roman" w:eastAsia="EC Square Sans Pro" w:hAnsi="Times New Roman"/>
                <w:sz w:val="24"/>
                <w:szCs w:val="24"/>
                <w:lang w:val="fr-FR"/>
              </w:rPr>
            </w:pPr>
            <w:r>
              <w:rPr>
                <w:rFonts w:ascii="Times New Roman" w:hAnsi="Times New Roman"/>
                <w:noProof/>
                <w:sz w:val="24"/>
                <w:szCs w:val="24"/>
                <w:lang w:eastAsia="en-GB"/>
              </w:rPr>
              <mc:AlternateContent>
                <mc:Choice Requires="wpg">
                  <w:drawing>
                    <wp:anchor distT="0" distB="0" distL="114300" distR="114300" simplePos="0" relativeHeight="251684864" behindDoc="0" locked="0" layoutInCell="1" allowOverlap="1" wp14:anchorId="5B94555B" wp14:editId="649B61F1">
                      <wp:simplePos x="0" y="0"/>
                      <wp:positionH relativeFrom="column">
                        <wp:posOffset>154940</wp:posOffset>
                      </wp:positionH>
                      <wp:positionV relativeFrom="paragraph">
                        <wp:posOffset>25400</wp:posOffset>
                      </wp:positionV>
                      <wp:extent cx="574675" cy="574675"/>
                      <wp:effectExtent l="0" t="0" r="15875" b="15875"/>
                      <wp:wrapNone/>
                      <wp:docPr id="10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44" name="Freeform 44"/>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5" name="Freeform 45"/>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6" name="Freeform 46"/>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7" name="Freeform 47"/>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8" name="Freeform 4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9" name="Freeform 49"/>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12.2pt;margin-top:2pt;width:45.25pt;height:45.25pt;z-index:251684864;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Eq9xoAALGyAAAOAAAAZHJzL2Uyb0RvYy54bWzsXV2PW0eOfV9g/4PQjwtsfL+vbiPOwEjW&#10;wQLBTIB4MeNHWa3+wHa3tJKcdubX7yF5SyK7RdZ1DCxgr/Jg3Y5OUSVWsYo8ZJW+/8unh/vZ76vt&#10;7m79+Pqi/K64mK0el+uru8eb1xf/9e7tv88vZrv94vFqcb9+XL2++GO1u/jLD//6L98/bS5X1fp2&#10;fX+12s4g5HF3+bR5fXG7328uX73aLW9XD4vdd+vN6hFvXq+3D4s9/tzevLraLp4g/eH+VVUU3aun&#10;9fZqs10vV7sd/u9P8ubFDyz/+nq13P/t+nq32s/uX1+gb3v+d8v/fqB/X/3w/eLyZrvY3N4tx24s&#10;/kQvHhZ3j/jQg6ifFvvF7OP27oWoh7vldr1bX++/W64fXq2vr++WK/4O+DZl8ezb/Lxdf9zwd7m5&#10;fLrZHNQE1T7T058Wu/zr779uZ3dXGLsCQ/W4eMAg8efO6oa087S5uQTo5+3mt82vW/mKePxlvfzv&#10;Hd5+9fx9+vvmCP50vX2gRvims0+s9j8Oal992s+W+J9t39YlBmeJt8ZnHpblLcbuRavl7X+E7V4t&#10;LuVDuWuHrjxtMMF2Rx3uvkyHv90uNisemh2pZ9Rh0yQVvt2uVjRrZ/hfrEWGkQrHv3ajNv+8gg5f&#10;dHG5/Ljb/7xas6YXv/+y27P+bq7wxCN2NQ7su39AzdcP95ji//ZqVs37sulnT7O2b6qB+4kJfMC+&#10;19hidkuwuuhGkznA/lFqkU3R1ZUvUmPrvmt9qZWSWg5dM298qQbbdF3ti6212LathsEXq7F1VQDq&#10;6gDjflBrWfZdH+hAY9u26XtfbKvEzpsy6qyFYjHxpXZKKnWg81Wgofy9ghHrlVhRlzuzNLRs27oI&#10;Rgyr0lG1PLiuWAPFnBkCJQxKLM9EV6pGVpjfTSCVlrFDbwtfrwZHdtgGk6vUVjO0dSBWI7Gmdn0w&#10;XqU2m3mNHrgqMNC67Yp5pANtN1XVYSr6gjW2HubzqvLnbaktB0vRPDCyZ9h5XUSCtfF0Q1UEFlFq&#10;bNPXQxXYb2nspyjqPlKyBrdFGy44pTGhuoPsQMsajL22qppAy8aK+jZceUsNbtuyL6IJZyypxFi3&#10;QZ81uO3aoen8Plfa7Kqu7upgzhlw29d1G0yNSltUbsM0YNktgz5r8yNb7YLpXGlwts/GqGCt3dzX&#10;c6XBWT1rCyRzLYL5XGlwbm5UxqzqeTUEq6cB5+Zzpc2KDLaMPAkNztlgZcwKBjsPnCkDzq0blTEr&#10;GGwZzWcNbup4qauMWbUlVrtgbmhwbnWutQ3SRKoDPRtwbkOptQ3S5G+CuWHAuS2wtmZFXrCvDQPO&#10;7dm1MatcnzWYlq8mWJEQlh1djKyeNbjCklsHnlatbRAGG84NAy5pmwg8mNqYVWY+G3BJW1uww9af&#10;Y4MGXGLLjNyY2phVZt0wYPIg5v7CX2urgr2GS90zMPk8fhCiLTC3OjcaLF6aL1gbIFlrtKE0Gsxu&#10;pS9Xm19uC2w0mLxgX6wxp0yQ22iwjXIRYB9C6MVtiqqXnx7HsBpPswXxXAVTP5v1jsgKjrHBZLxD&#10;/IwwHEKAoyjcg0NfDC+nwaEGhlfT4Ph6DK+nwbFeMJzZgHzfsWIwvJ0mHcsAw5lEyEuHbTO8nyYd&#10;Bsvw+TQ4zJDhwzQ4hWyMx8O0cT0M7MSRpShLPmHi2JZpcPEwrUtpeBEeTWuQBhhhz7QGaYgR+kxr&#10;kAYZEc20BmmYEXtMa5AGupw40hQg8DjgYdInkN8vDSaONLnz0mDiSJOXLg0mjjQ539Jg4kiTTy0N&#10;Jo40+dXSYOJIkwcsDSaONHnB0mDiSJNzKw0mjjS5odwAD5NGmrxLaTBxpMlplAYTR5ocR2kwcaTJ&#10;H5QGE0eaPDdpMHGkySGTBhNHmvwsaTBxpMl9kgYTR5rcImkwcaTJ3eEGeJg00uTGSIOJI03+iTSY&#10;ONLkeUgDM9KyLY4uxhYJLEpd3XPqan8xQ+pqezFD6uoDfY3F5WaxJ88kPc6eKIXCbP7slh+Jsad3&#10;H9a/r96tGbcnN0W4DO5B0sgRcv9ooEzqM5SY0lF/CZNeNyxWqHrGlkTWxmAm4EUw8esxmGl1BjNr&#10;HoKZLGfsvAEXHmKZApce00fE34+JbQEzbx1KFg3QIJNahrgbrFrCCsccCpbJLDFoCISfzJ2VQDiE&#10;kqsuWOZ3QyzHCwJmzjYEM1PLYCEnQjCzrwJmbjUEUwjXS6eFq4nRzJKybOGMYjQzn4JmXjNEU2g9&#10;7qDCocVoZihFNvOPMZojmBGdMnBYJZLhpVcxQAmjpsqWYE7QzLGGPZGYUtB5nUhoK2jmnEPZwswJ&#10;mrnvEE3DPZddRri0GM2MA8ueMAWF+WC0cF6xbGa6BJ03HGGvBM3pmVj2uJLTosA5ogyamDGWLRxS&#10;jD72W3ihGM1sEMsWridGH/Ut/E2MPo6lcDIhWs0T5lliMLMr3G1ZhWTrTxaTXkfLYT5b9EdZq1Cy&#10;MhxeOEPBTO6zYFqPI+iJXTl1cnm/3q2kLW36zCwcdn9yGlQNwG59f3f19u7+nvb73fbmw4/329nv&#10;C6qBKfoCS6bIMbD7x9lygQqc6/vFnt+nigmpUqCnD+urP1DlsF1LCc1us3x7t93tf1ns9r8utigo&#10;wMxDHdD+b/jn+n4NPwQOBz9dzG7X23+e+v+ERxkG3r2YPaEG5/XF7n8+Lrari9n9fz6iQAMi9+lh&#10;mx4+pIfHjw8/rvGV4KihN/yIBtv9fXq83q4f/o7yoDf0KXhr8bjEZ72+WO7hQskfP+7xN95CqcZy&#10;9eYNP6MwB3r95fG3zZL+ZpcJ3/Tdp78vtpvZBo+vL/aoXfnrOhWBLC5T0QXGgQCC5eqYpLnxD5Sg&#10;UE3N/0UtCtx8Kec51qKwb0OfjpKVr7cWJZdZw4Q45ODruu66IHmisS2yl1FyHw7+UW7fx8kvhW1b&#10;eH8BXwkX7SC3KedDmIRQ2LapqogbR2B4lNsivxjoQWPbco4kks+vYmId5Q5FEfX3GbaM+osw8yCX&#10;+lAG6TSNbfDdkGxy+WD4CUe5TVVG/dVYFNyEuQcErUe5GGPozC100Ngacyeqc4BHe5SLOVkF6VuN&#10;pbneB3owRScSJfodNmDxPnwNmwqVXIbOgHPZLlN5kst2GXAu20Xk6VHNmWyXAeeyXab2hEKNKHtr&#10;wLlslyk+ER84GEFte7lsl6lUER8rkKytL5PtMoUquWzXM3CY7TKlJ7lslwFnsl2giY8TI5ftMuA4&#10;21WRn5FqL3PZLgMOs12m6ET8R3/kDDhY4k29SbagRm+McV+1zUnMHPRVgzOq1dsXm2eQxzd1KZm5&#10;YCpN2DqDMisDlvo0d08yVSnCYwSa+Ax7M3UmzKYEcvVul1shTE2KfDt3tzPY3KJmSlJkPHzB2jZz&#10;67ApMuEJ5Mo10NzOYUpMaL77YrV7mdvqTH1J4EoYXG5nNnUocV+1uQlf6G/4pgglo1ptm7SchkUX&#10;es/KzAVTgSJMTdBhbUKZ2WsKUIQwCgRrG8rYm6k/Ed4qEKxdxtwKYepPcnVrpqYkt6gZcK7WzhSV&#10;5NZhA87VB5qqktzOYcDCx/p6NnUlua3OgHN1mKa0JLczG/CJCBfMwrkYJS6kwdrB+bSUwcnU3WBF&#10;YPjEpCbsnOETU5opozkxoYl9jaUnai7T93MxyqTKqjTE52KUoP7sXIwyZS6di1GmaOlcjDJFS2OW&#10;7t17PEgmJrPc/z8qRhHXZ1SLV5EirD5vmULaj/iUK0uvY2KPuXpBMxUfooWBFzQT7DGaeXVBM20e&#10;o5ktZ3Qz4Lx38iVSf9Or9Fs4cEEzxR3KRjYAzLagmbiO0cxXM1ro6BjNLLSgmWTOoKUACQ6NhKcZ&#10;9DltfajlkIFXlRNffdraTmmJr3gigYwI54UEeQwlgiHESqjJWCYNYvCxDiivXQm8WXK+3IDDf8YK&#10;mRZ2Qz6bvH4hyEKwfCsG81GbEMzqIqwQWSGWRoGhfOoohIK+nmbRSea56GwcW1HxN1V09jnVKKgs&#10;QTlI1TYFptCxxmS2fNhcoeTj8YZrLEwxChVRHGpWnm7v9qtxar5A/bTY3UppC791mMHww84FLF93&#10;AQui9+cFLMzVTC5ggfdRUCKN1tiqx+yDs724TNfOVH3fDOCM+NqZZhgO53rSlSy6oioV+CgW7nhT&#10;irlVhZj7qm+ahp27+EIVHJrMXKgSSNO5BTp+iVsLkG46LVJn6FCoyse2nU5qKC4HGYZArE4ZoJ6Q&#10;UyGOWA3FSjBIgcnp3uqMAWrn5hUVgjhyNbatUE3Lx1BPy9XJhbJB2UggV2PbAhEEn+g8LVfnFsp+&#10;3qHIxe2vxjbzCuXp/qjp1AKOlOJoty9XYxvcqILv5s4GnVnAieCaC0wc/WosFcRgLFy5OjlXoWyF&#10;b7tw5GoszuEC7Mu1tShd1/SRWZg0e1M0JZdenR45W4vS120dDJ0FD92AY7CuLmwtCq8H/uC9AMt1&#10;ME6ftSlhxsd9NuC2HFrO+juStTFVOT0bcDFH1inQhjan3NQwVS5l13dVYNOmcCU3mQ24rFDwG42g&#10;Nqmc+ZnKlaGdy20ljpq1TeXWC1O50uHodaQLbVS5Bc5UrjQlqpT84TPVKLkV2YCrso16bOpRMjuI&#10;wfYDrq1yjc+Wr2T2O73hDdgZfanaloIVyFypYs3tnMXLHofHSgF/7d37cxbv5c0CtAOxcvAwiTim&#10;jUUaTDyUeD5SPoXAp7VT1Jp4qQyBP0Yh797jYdLA0WLHn4CHaQ3SSGPtm9YAq5l8QuLh+DvQSZLD&#10;DRd/5vjp6O/x8VPZ/yjoOjL5QnFKVJaUcXzX0oWCOsY06FwCpFcRxzENfx8JWUYVJFB6FTDvMyOY&#10;ApEQLLudoDm8iNEcVQiag4YYzbECoyUUCNHiggiaHfwYzX69oNltj9HsrTNanPEYza6hoNnBjtHs&#10;ojK6Yqc5g+bQmaYmzaQM8Svur8hm5zaWfew3lAmHNUYfdSJOaIw+6lscyxjN0Rz3m53FECwuIoPZ&#10;AYzBxxnITl0M5uBa1EeOWgg+mg05XyH0aI5wqEKkXQeSnX4Ou2gYQXPWrXrzphzejh9vYOezbt/Y&#10;WTeEas+pQqbfplOF4BToKAYtO/ivfc4VUtYTmz5xhQiMRy4R29GXcYVl1cyFNKsLLOk0VUPCEOkz&#10;nIp6DjM3MIPopCtJwT+dFqlZwx55M4Q7jlQdF5W4P7Wl42OO1GfYNhCrg6iyRgxOFxA6Yg12Puf7&#10;op3eajYCCbWy4gDttA40ti4aXCfoKkHzFmWF41V0NazTW43FbQ4FHcVyeqtZwBKZEb4J1RGrsTjP&#10;zPdFO2I1Y4G5VfBFiY5Yja1x8S6xZI5Yw1eUc9C3vhI0tim7KlCCZiv6Xq7BczproLj2n6J0p7OG&#10;LMQeD8LLHTGDRQaAORBPrrYcODJVZGQai0lOlyv7HTbG03RCQZ6euYYohFfSMt3t9VibT1uWkSI0&#10;tCqaFmC/w9p+UAQd6Fcjq6bGFeKBWG0/UV81rurKrglWG8v4QQlBZ7WhiUqDzmrz6eDDRVrQWAju&#10;+MJhb9C0AXXDgGs1/emrsRVmJJO7nmBjQ1UDg/cFa2wFBj1aIg3fh0tb2mCJNNgKt+/zze9Ojw3h&#10;h+wHrvB2e2ywKMQaooXH0IMo1UDeKJBszBMHxMtguhnqDysw1olAsjY6AnMGz1OGNiXcmd/MI8ka&#10;PAzYX/yZbE6tlXAwAPbVrG1vaGo+xuz1WNsTEg89/4SDs8Cb83A5wcaeeKEMeqzBWInRCXdhM8fW&#10;qqrv5nRBuddjbXxY2cJpoe0p5/SZ83DBMmyOoeX0a8AZ/ZoDZrkZYcA5wWbCI56MFrdnJ9fKhlI1&#10;zlQzx9FKpPUls3t6D7VgXPlVBZuSOWSGQBz5DH9KWHDVdtHubE6ZZYdP29JLLZ/TCue0wuXh/mHy&#10;apnZxcMkKvicVphE+mMnEbWmsu0M6U+pW2kw8RDYN5xWYPs8eVv2+abaKZPvfPHsUUtfnqISx4BS&#10;VKNDcSpFJX4am3BaR708lZBuDCVObVx1E5udXiX7JFQaY/HY5sBEkAmY+K+MZKK9GMysVgxmMkvA&#10;xFVlwERRCZgYqAyYiKcRDF4pBjOdxGBmi0Iwk0SMBQGbyVYw88NY5nVCuczmMFa4mhCMS13H+42F&#10;fwnBxLqwYOFUYmwP95j4ZeZJQugok7mPEFiiAyL0wBy7OVRmMRIYHEUomJmJEUy8QwjuiW0Yvxtx&#10;CTGYGAQBMz8QgpkVYLDE/CFYIn1Bcxwfozl6FzTH5jGaI3JGc7wdgznKFjDF0DGYI+eJ4DFWpWnE&#10;sW4oWSJclszxawg+sRqmdS1l615m+SWsedF3dxn9LL1w/CiyW0SHce85JmQw/YwhLskRxzh9hfQ6&#10;LtEc5wmao7gYHQ9Q0g7s7vPu7Zx2BuKcyvzGUpkIGp6nMnluT05lUjH1uEFU1XzOPsPx1APulyQ/&#10;gjOZZU9lEOPk/sJM5rzBSVxQI+UcP37KNUtuJnPAHUDEa+EHprAk08drqMlm9gAQHelI1WmWjFTN&#10;4s5B1xP77UjV0LIAiJgnp7Oa0UJxS0mkrCNWQ/Fjy21DTKQjVvO3SDvOUVvtyjVYrPp8xaYjV9O3&#10;ZQvmO+ivwXY4WBGoQdNT8DkK/P6V21+D7XDxImUenf5q8rZskTCg/I2jX4NFjj6Sq7nbsq0lCe/I&#10;NViesn5/Dc/bNvghML+/Btv1uEHel2sSlWD/cfu6L9iCUfPEv0bmaJj8w8OthMBU0RS24Ao/XRbM&#10;YZur7HEHbjCJLbhoKX/vzgp7G2dm5THgzCJhTx7Q0ZFgmTDgqLd6wlOVWDByGgq3GubpK0HP92Ca&#10;mZMJ+HTOnXuTQc91HDQOrM2cS8AxsTJYHexRg6HiX2d1rM1gkVTp+CSF01+TTmwBDqzCYMsStzcT&#10;7e8J1lYBO+YTXU6PbeqxQrKfTlJ4gvXmgm0IaUp3QbNpSpzn4PoXT7DeXjrcyRxMM5ulzGxF5rpM&#10;2DDnHT1VmL2oKMqwx3qDyWz0JkmZMWKTSiwzq4MB5wRriwNv0Ue7p7mHc6gl0e2NnTY7UW0wKzR4&#10;QKlasG2YVCIElw1VE3iDpzck3L4d7Z/mvky4kRUXrTiCDRirCp/ccVRh8pRlU2Bz9ntswG0B0ss3&#10;PJOnRFE3yuQCwdpKaxwdDnRs8pTk+USrmwHT+bPA9zF5SlRK9IFPZbAVfqI+2DhslrJA2UGkCW2k&#10;JXwJKmTyxk7vXqTiLvAubfoTtWrBamzuzSwLukQnGDttpS1dpu93WJsS5NKPxLvmYa7YRIFhpAht&#10;SZA75xopzzoMuO6DzYNY1aOvVvRUTuX29xkYv/Ps6sHcl1lm3B4Dtm7POQ19TkN/Y2loLH+Swk00&#10;SS7nizVQGqQTErkGWK6kQeIkcw2waEmDRHnmGmCBkQbpKEamwZhD+goOq52zysSdHQo/zr9/ekwS&#10;+1OD/B+2BzxMKo85//7pUa1fnHsfvSDKvY9u5MncO4dtPE4clI0D5SWOOHp8gU5JnfQqyR0mfxkr&#10;3O4oOoHSq4CZ0h3BxNiGYCFqBc08bIxm+lXQzK5m0BRajGjiTDNookpHNDGhGTQRoCM6UfJumrhk&#10;WnNEE2uZkU1cZeoJmMgYzfyjoJldjNHMKQqaGcMYfXpKpfFOaboTSUx2iPljUubam4fE7jGQubuw&#10;O5KhYT4uxBELxyKZYwuhoJvHMiHhzUIws2WiO+bCYjAxYAJmfisGE6s1SibOKgQzUyVg5qFiMLFP&#10;I5i4pRD8OWuCsEQsWS83aW6k1zE7zMyPgInXCXuRljtsOMzV5MBgaFgy8y8xmFkXBjOnEoOZSWEw&#10;8yQxmNkRBjP3kQET48Fg5jNCMLMYgiWOIsQiDgUzwWDmHTJgYhsETFxCBkwMAoOJH8hhwQowlmL+&#10;HBaRvnQCcXwGS9G7YIshs4a+XIDSjEyr1rm4QH4u9PyboMvVbnf3eJN+mnSsGsAvt97hrk1aXJ4X&#10;F/CcnlxcQMv/GB/izKgswaq4AJt2j52Nj0kXA85ejkbwZcUFw4Af2ySmq8Ihae6vLhh4r1kxnPyq&#10;+aAI6gNBtka1BfhhPklwnZaqM0AZqZYtlvvYnL5qKFYhvgUR575O9VUndGqcEWYi/HRfNbTETxfL&#10;icjTYnWKpm56PsvrdFZDQfLP5dziabGaJ26wiwXjpaHlvEbKGdSkowRNKTc4jxWI1VBUufTRPMDK&#10;eyBSUVZQc2b6tG41FPVs2D793mo+GaebokmroSgOxW9g+2JhtYfeYhPCoX3XFjRUVOqLNXUCKGyQ&#10;+p3TWjBY9Be5pECwtp1+PEbnzDFbUoCjijii684GUyUw73B5gq8Jg4Ub1iHx7gvWFgRj5LsOvB5r&#10;LI6EoYo7EKxtaMCeH/VYY+Hz9JwLcAzDVB8Mc/yYQKAKY3GojOaKJk+wtiMsvC1nqJ1ZobFljeuM&#10;+Jz76RXCFCJAcLTyWCz5o4GKtSlltgpTtZBb1fW+QhfvBENniguC6WBqBYIRMzhc7RutvLZMAPtE&#10;JFfvP3PE+sFiZqoEMpulweb0qqd5ZrxM8UFOrpnl+DGMaOaaggIILoPFwdQIyKLg25oBz1E4zqfF&#10;T1uEqRHIzTC9D0UzTO8AuNAi1oIGZ7Rgsvi4l0BysKfXBYPNydWbBTqMyNfXrsn4Z+zCZvwzmjDg&#10;lz0+ZzbPmc1jnoWcIcmopfgmk1EbD+G8e4+HSSkHcl7kExI1kPsEOCXSIPFRuQZYhaVBIkByDbC8&#10;SoPEu+UawDmQBonoyTUQPgRaSvxNroEQ4miQaOVMg3Nm85jJ8RNktIXxwOFh0mylfUwaTBy4rydR&#10;+eX5Ltkh+aypeAGn8l3sBrESsfeg0kjU7qYZiLl4gU6cYHoVthrMwXhckemGUXLCpNcDln6GFkMp&#10;JEIMJu5AwEwNhGBmBATMAX8Mpjh/BFMYH4I5ehcwB+cxmGJyBkvIHYI50h7BiaBxs2IcPifJCI5D&#10;yRwSpz4j4A3BHOYKmIPYEMyhq4A5MI3BFI4KmIPNGEwhpoA5gIzBFDYKmIPCHHicSPgJk8zJvNN2&#10;kmZxYsNf5vDYueYOpR3bsy35juxahr1GGpS8XNgKh1EhloMnwSrrTr1Or2PGmbjOiVhx7xMYPoMs&#10;G0lgeh3TVuNCRD2msCQEv9RXEubr2OmNp2gOISb3ncICAVMwHPbd6cfzL3BOmXztKRP8wNfN5dPN&#10;hn2am+1ic3u3/GmxX+i/8fy0uVxV69v1/dVq+8P/CgAAAP//AwBQSwMEFAAGAAgAAAAhAG+/hJje&#10;AAAABwEAAA8AAABkcnMvZG93bnJldi54bWxMj0FLw0AUhO+C/2F5gje7Sd2KjXkppainItgK4m2b&#10;fU1Cs29Ddpuk/97tSY/DDDPf5KvJtmKg3jeOEdJZAoK4dKbhCuFr//bwDMIHzUa3jgnhQh5Wxe1N&#10;rjPjRv6kYRcqEUvYZxqhDqHLpPRlTVb7meuIo3d0vdUhyr6SptdjLLetnCfJk7S64bhQ6442NZWn&#10;3dkivI96XD+mr8P2dNxcfvaLj+9tSoj3d9P6BUSgKfyF4Yof0aGITAd3ZuNFizBXKiYRVHx0tVO1&#10;BHFAWKoFyCKX//mLXwAAAP//AwBQSwECLQAUAAYACAAAACEAtoM4kv4AAADhAQAAEwAAAAAAAAAA&#10;AAAAAAAAAAAAW0NvbnRlbnRfVHlwZXNdLnhtbFBLAQItABQABgAIAAAAIQA4/SH/1gAAAJQBAAAL&#10;AAAAAAAAAAAAAAAAAC8BAABfcmVscy8ucmVsc1BLAQItABQABgAIAAAAIQAEChEq9xoAALGyAAAO&#10;AAAAAAAAAAAAAAAAAC4CAABkcnMvZTJvRG9jLnhtbFBLAQItABQABgAIAAAAIQBvv4SY3gAAAAcB&#10;AAAPAAAAAAAAAAAAAAAAAFEdAABkcnMvZG93bnJldi54bWxQSwUGAAAAAAQABADzAAAAXB4AAAAA&#10;">
                      <v:shape id="Freeform 44"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W9cMA&#10;AADbAAAADwAAAGRycy9kb3ducmV2LnhtbESPQYvCMBSE74L/ITzBm6aKukvXKKIIHjxo7Q94NG/b&#10;2ualJFG7/36zsOBxmJlvmPW2N614kvO1ZQWzaQKCuLC65lJBfjtOPkH4gKyxtUwKfsjDdjMcrDHV&#10;9sVXemahFBHCPkUFVQhdKqUvKjLop7Yjjt63dQZDlK6U2uErwk0r50mykgZrjgsVdrSvqGiyh1Hg&#10;9s1h3iwP7iMx993pnOXucsyVGo/63ReIQH14h//bJ61gsYC/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RW9cMAAADbAAAADwAAAAAAAAAAAAAAAACYAgAAZHJzL2Rv&#10;d25yZXYueG1sUEsFBgAAAAAEAAQA9QAAAIg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45"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M8UA&#10;AADbAAAADwAAAGRycy9kb3ducmV2LnhtbESPT2vCQBDF74V+h2WE3upGUSnRVUS09iBa/4HHITsm&#10;qdnZmF01fvuuIHh8vHm/N28wqk0hrlS53LKCVjMCQZxYnXOqYLedfX6BcB5ZY2GZFNzJwWj4/jbA&#10;WNsbr+m68akIEHYxKsi8L2MpXZKRQde0JXHwjrYy6IOsUqkrvAW4KWQ7inrSYM6hIcOSJhklp83F&#10;hDcOv0vnV2u8R/PF9Pu83f9Rp6XUR6Me90F4qv3r+Jn+0Qo6XXhsCQCQw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6UzxQAAANs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46"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vU8MA&#10;AADbAAAADwAAAGRycy9kb3ducmV2LnhtbESPQWsCMRSE70L/Q3gFL1KziljZGkUERehBVtv76+Z1&#10;s3TzEjdRt//eCILHYWa+YebLzjbiQm2oHSsYDTMQxKXTNVcKvo6btxmIEJE1No5JwT8FWC5eenPM&#10;tbtyQZdDrESCcMhRgYnR51KG0pDFMHSeOHm/rrUYk2wrqVu8Jrht5DjLptJizWnBoKe1ofLvcLYK&#10;3mfeFic52W79aj/4xh/j6s9Cqf5rt/oAEamLz/CjvdMKJlO4f0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vU8MAAADbAAAADwAAAAAAAAAAAAAAAACYAgAAZHJzL2Rv&#10;d25yZXYueG1sUEsFBgAAAAAEAAQA9QAAAIgDA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47"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ll8QA&#10;AADbAAAADwAAAGRycy9kb3ducmV2LnhtbESPQWvCQBSE74L/YXlCb7qJlKqpq4itVA9Kq4LXR/Y1&#10;iWbfhuyq8d+7guBxmJlvmPG0MaW4UO0KywriXgSCOLW64EzBfrfoDkE4j6yxtEwKbuRgOmm3xpho&#10;e+U/umx9JgKEXYIKcu+rREqX5mTQ9WxFHLx/Wxv0QdaZ1DVeA9yUsh9FH9JgwWEhx4rmOaWn7dko&#10;aE7Hr8NQruLBL7n4Z9MvvtejuVJvnWb2CcJT41/hZ3upFbwP4PEl/AA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pZfEAAAA2wAAAA8AAAAAAAAAAAAAAAAAmAIAAGRycy9k&#10;b3ducmV2LnhtbFBLBQYAAAAABAAEAPUAAACJAw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4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v8AA&#10;AADbAAAADwAAAGRycy9kb3ducmV2LnhtbERPzWqDQBC+F/oOyxRya1ZLKWKzESlIe2hKfvoAgztR&#10;qTsr7lbN22cOgRw/vv9NsbheTTSGzrOBdJ2AIq697bgx8HuqnjNQISJb7D2TgQsFKLaPDxvMrZ/5&#10;QNMxNkpCOORooI1xyLUOdUsOw9oPxMKd/egwChwbbUecJdz1+iVJ3rTDjqWhxYE+Wqr/jv9OSqoy&#10;K9PzT/0Zuup7P9uyP+1mY1ZPS/kOKtIS7+Kb+8saeJWx8kV+gN5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Wv8AAAADb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49"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qs8EA&#10;AADbAAAADwAAAGRycy9kb3ducmV2LnhtbESPzWoCMRSF94LvEK7gTjO1IjoaRaSCi7qotvvL5HZm&#10;MLkJSdTx7U1B6PJwfj7OatNZI24UYutYwdu4AEFcOd1yreD7vB/NQcSErNE4JgUPirBZ93srLLW7&#10;8xfdTqkWeYRjiQqalHwpZawashjHzhNn79cFiynLUEsd8J7HrZGTophJiy1nQoOedg1Vl9PVZsjl&#10;Ea7uOPt4/yl2Zm/84dPrqVLDQbddgkjUpf/wq33QCqYL+PuSf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2qrPBAAAA2wAAAA8AAAAAAAAAAAAAAAAAmAIAAGRycy9kb3du&#10;cmV2LnhtbFBLBQYAAAAABAAEAPUAAACGAw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252C69">
              <w:rPr>
                <w:rFonts w:ascii="Times New Roman" w:hAnsi="Times New Roman"/>
                <w:b/>
                <w:color w:val="FFFFFF"/>
                <w:spacing w:val="4"/>
                <w:sz w:val="24"/>
                <w:lang w:val="fr-FR"/>
              </w:rPr>
              <w:t>OPTIONS POUR LE FUTUR</w:t>
            </w:r>
            <w:r w:rsidRPr="00252C69">
              <w:rPr>
                <w:rFonts w:ascii="Times New Roman" w:hAnsi="Times New Roman"/>
                <w:b/>
                <w:color w:val="FFFFFF"/>
                <w:spacing w:val="4"/>
                <w:sz w:val="24"/>
                <w:lang w:val="fr-FR"/>
              </w:rPr>
              <w:br/>
              <w:t xml:space="preserve"> CADRE FINANCIER PLURIANNUEL</w:t>
            </w:r>
            <w:r>
              <w:rPr>
                <w:rStyle w:val="FootnoteReference"/>
                <w:rFonts w:ascii="Times New Roman" w:hAnsi="Times New Roman"/>
                <w:b/>
                <w:color w:val="FFFFFF"/>
                <w:spacing w:val="5"/>
                <w:sz w:val="24"/>
              </w:rPr>
              <w:footnoteReference w:id="3"/>
            </w:r>
          </w:p>
        </w:tc>
      </w:tr>
      <w:tr w:rsidR="00196917" w:rsidRPr="00D01862" w14:paraId="5FDB895E" w14:textId="77777777" w:rsidTr="00A609F8">
        <w:trPr>
          <w:trHeight w:val="794"/>
        </w:trPr>
        <w:tc>
          <w:tcPr>
            <w:tcW w:w="9240" w:type="dxa"/>
            <w:shd w:val="clear" w:color="auto" w:fill="CBE7E5"/>
            <w:vAlign w:val="center"/>
          </w:tcPr>
          <w:p w14:paraId="2796D0F8" w14:textId="77777777" w:rsidR="00196917" w:rsidRPr="00252C69" w:rsidRDefault="00196917" w:rsidP="0046660C">
            <w:pPr>
              <w:keepNext/>
              <w:jc w:val="center"/>
              <w:rPr>
                <w:rFonts w:ascii="Times New Roman" w:eastAsia="EC Square Sans Pro" w:hAnsi="Times New Roman"/>
                <w:sz w:val="24"/>
                <w:szCs w:val="24"/>
                <w:lang w:val="fr-FR"/>
              </w:rPr>
            </w:pPr>
            <w:r w:rsidRPr="00252C69">
              <w:rPr>
                <w:rFonts w:ascii="Times New Roman" w:hAnsi="Times New Roman"/>
                <w:b/>
                <w:i/>
                <w:color w:val="2AA19F"/>
                <w:spacing w:val="-2"/>
                <w:sz w:val="24"/>
                <w:lang w:val="fr-FR"/>
              </w:rPr>
              <w:t xml:space="preserve">Comment le budget de l’UE peut-il favoriser une  meilleure gestion </w:t>
            </w:r>
            <w:r w:rsidRPr="00252C69">
              <w:rPr>
                <w:rFonts w:ascii="Times New Roman" w:hAnsi="Times New Roman"/>
                <w:b/>
                <w:i/>
                <w:color w:val="2AA19F"/>
                <w:spacing w:val="-2"/>
                <w:sz w:val="24"/>
                <w:szCs w:val="24"/>
                <w:lang w:val="fr-FR"/>
              </w:rPr>
              <w:br/>
            </w:r>
            <w:r w:rsidRPr="00252C69">
              <w:rPr>
                <w:rFonts w:ascii="Times New Roman" w:hAnsi="Times New Roman"/>
                <w:b/>
                <w:i/>
                <w:color w:val="2AA19F"/>
                <w:spacing w:val="-2"/>
                <w:sz w:val="24"/>
                <w:lang w:val="fr-FR"/>
              </w:rPr>
              <w:t>des frontières extérieures de l’UE?</w:t>
            </w:r>
          </w:p>
        </w:tc>
      </w:tr>
      <w:tr w:rsidR="00196917" w:rsidRPr="00D01862" w14:paraId="1EE8CF4A" w14:textId="77777777" w:rsidTr="00A609F8">
        <w:trPr>
          <w:cantSplit/>
        </w:trPr>
        <w:tc>
          <w:tcPr>
            <w:tcW w:w="9240" w:type="dxa"/>
            <w:shd w:val="clear" w:color="auto" w:fill="CBE7E5"/>
          </w:tcPr>
          <w:p w14:paraId="0431BBBC" w14:textId="77777777" w:rsidR="00196917" w:rsidRPr="00252C69" w:rsidRDefault="00196917" w:rsidP="00A609F8">
            <w:pPr>
              <w:pStyle w:val="BodyText"/>
              <w:spacing w:before="120"/>
              <w:ind w:left="306" w:right="132"/>
              <w:jc w:val="both"/>
              <w:rPr>
                <w:rFonts w:ascii="Times New Roman" w:hAnsi="Times New Roman"/>
                <w:color w:val="231F20"/>
                <w:sz w:val="20"/>
                <w:szCs w:val="20"/>
                <w:lang w:val="fr-FR"/>
              </w:rPr>
            </w:pPr>
            <w:r w:rsidRPr="00252C69">
              <w:rPr>
                <w:rFonts w:ascii="Times New Roman" w:hAnsi="Times New Roman"/>
                <w:color w:val="231F20"/>
                <w:sz w:val="20"/>
                <w:lang w:val="fr-FR"/>
              </w:rPr>
              <w:t xml:space="preserve">Les dirigeants ont appelé de leurs vœux un renforcement des frontières extérieures, lequel constitue une condition préalable à la suppression des frontières intérieures. Le </w:t>
            </w:r>
            <w:r w:rsidRPr="00252C69">
              <w:rPr>
                <w:rFonts w:ascii="Times New Roman" w:hAnsi="Times New Roman"/>
                <w:b/>
                <w:color w:val="231F20"/>
                <w:sz w:val="20"/>
                <w:lang w:val="fr-FR"/>
              </w:rPr>
              <w:t>corps européen de garde-frontières et de garde-côtes</w:t>
            </w:r>
            <w:r w:rsidRPr="00252C69">
              <w:rPr>
                <w:rFonts w:ascii="Times New Roman" w:hAnsi="Times New Roman"/>
                <w:color w:val="231F20"/>
                <w:sz w:val="20"/>
                <w:lang w:val="fr-FR"/>
              </w:rPr>
              <w:t xml:space="preserve"> a été constitué en 2016 sur la base d’une proposition de la Commission européenne. D’ici à 2020, il comptera 1 015 agents, dont des acteurs de terrain, ainsi que 1 500 agents nationaux au moins, prêts à intervenir, au sein de la réserve de réaction rapide. D’ici là, son budget annuel devrait passer de 292 millions d’EUR à 335 millions d’EUR. L’UE octroie également des fonds en vue du cofinancement de la gestion nationale des frontières extérieures de l’Europe par 96 000 garde-frontières nationaux, de même qu’une aide d’urgence par l’intermédiaire du Fonds pour la sécurité intérieure (Frontières). Ces activités représentent globalement quelque 4 milliards d’EUR sur une période de sept ans, soit 0,4 % du budget total de l’UE. </w:t>
            </w:r>
          </w:p>
          <w:p w14:paraId="02FBD3F2" w14:textId="77777777" w:rsidR="00196917" w:rsidRPr="00252C69" w:rsidRDefault="00196917" w:rsidP="00A609F8">
            <w:pPr>
              <w:pStyle w:val="BodyText"/>
              <w:spacing w:before="160"/>
              <w:ind w:left="305" w:right="132"/>
              <w:jc w:val="both"/>
              <w:rPr>
                <w:rFonts w:ascii="Times New Roman" w:hAnsi="Times New Roman"/>
                <w:sz w:val="20"/>
                <w:szCs w:val="20"/>
                <w:lang w:val="fr-FR"/>
              </w:rPr>
            </w:pPr>
            <w:r w:rsidRPr="00252C69">
              <w:rPr>
                <w:rFonts w:ascii="Times New Roman" w:hAnsi="Times New Roman"/>
                <w:color w:val="231F20"/>
                <w:sz w:val="20"/>
                <w:lang w:val="fr-FR"/>
              </w:rPr>
              <w:t>L’évolution du corps européen de garde-frontières et de garde-côtes dépendra des décisions qui seront prises au sujet du futur cadre financier. En fonction du degré d’ambition, plusieurs scénarios pourraient être envisagés:</w:t>
            </w:r>
          </w:p>
          <w:p w14:paraId="11FEAAAE" w14:textId="77777777" w:rsidR="00196917" w:rsidRPr="00252C69" w:rsidRDefault="00196917" w:rsidP="00A609F8">
            <w:pPr>
              <w:pStyle w:val="BodyText"/>
              <w:spacing w:before="71"/>
              <w:ind w:left="306" w:right="132"/>
              <w:jc w:val="both"/>
              <w:rPr>
                <w:rFonts w:ascii="Times New Roman" w:hAnsi="Times New Roman"/>
                <w:sz w:val="20"/>
                <w:szCs w:val="20"/>
                <w:lang w:val="fr-FR"/>
              </w:rPr>
            </w:pPr>
            <w:r>
              <w:rPr>
                <w:rFonts w:ascii="Times New Roman" w:hAnsi="Times New Roman"/>
                <w:noProof/>
                <w:sz w:val="20"/>
                <w:lang w:eastAsia="en-GB"/>
              </w:rPr>
              <mc:AlternateContent>
                <mc:Choice Requires="wps">
                  <w:drawing>
                    <wp:anchor distT="0" distB="0" distL="114300" distR="114300" simplePos="0" relativeHeight="251687936" behindDoc="0" locked="0" layoutInCell="1" allowOverlap="1" wp14:anchorId="38094B3E" wp14:editId="57986A8E">
                      <wp:simplePos x="0" y="0"/>
                      <wp:positionH relativeFrom="column">
                        <wp:posOffset>43815</wp:posOffset>
                      </wp:positionH>
                      <wp:positionV relativeFrom="paragraph">
                        <wp:posOffset>81692</wp:posOffset>
                      </wp:positionV>
                      <wp:extent cx="90170" cy="90170"/>
                      <wp:effectExtent l="0" t="0" r="5080" b="5080"/>
                      <wp:wrapNone/>
                      <wp:docPr id="338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45pt;margin-top:6.45pt;width:7.1pt;height:7.1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MFEgMAAHcHAAAOAAAAZHJzL2Uyb0RvYy54bWysVV1r2zAUfR/sPwg9DlbnY1vTUKeEloxB&#10;aAvNaPeoyHLsTbY0SYnT/fodyVaafoSWsRf7yvf4SufcD52ebStJNsLYUtUp7R/1KBE1V1lZr1L6&#10;fTH7OKLEOlZnTKpapPReWHo2ef/utNFjMVCFkpkwBEFqO250Sgvn9DhJLC9ExeyR0qKGM1emYg5L&#10;s0oywxpEr2Qy6PW+JI0ymTaKC2vx9aJ10kmIn+eCu6s8t8IRmVKczYWnCc+lfyaTUzZeGaaLknfH&#10;YP9wioqVNTbdhbpgjpG1KZ+FqkpulFW5O+KqSlSel1wEDmDT7z1hc1MwLQIXiGP1Tib7/8Lyy821&#10;IWWW0uFwNKSkZhWypJY/oRzpD7w+jbZjwG70tfEMrZ4r/svCkTzy+IXtMNvcVB4LfmQbxL7fiS22&#10;jnB8POn1j5ERDk9r+ohsHH/la+u+ChXCsM3cujZTGaygc9YddXGHIHklkbUPCemRhoyOj4f9LrE7&#10;1I/HqOJl1F3/TbH2UWE3cijeYC9eizx0vn3kp+Hoy+eDMZGlN/B9jNo7HzReRRVZEYXl27pTFhZh&#10;vnt7oaC1sj6FQWakagEh20QB5xNxCA6NAjxkAnu+Agf9AA8V9zoc7AJ8uH+Y9reOhvEFjKaXoekd&#10;JWh6QwmaftnWhmbOs/ccvEmalLaVQ4poeV+lNmKhAso9qWXs9+CV9XPUrhKBjP741iFatyO4hJx3&#10;bCImvlssKhi4KH/0camsaDPiaYQe2lHziuz1kVWyzGallJ6ONavluTRkw6DSYDrtn8y67R/BZE04&#10;w2DOJXPB/9Dn3lqq7B4DxKh2slrNZ6Wxbs6su2YGTYlT43pwV3jkUkFk6BksSgpl/rz03eMx4eCl&#10;pMFoTqn9vWZGUCK/1Zh9COmiYaKxjEa9rs4VKKEAcZpg4gfjZDRzo6pb3BpTvwtcrObYK6XcoT7a&#10;xbnDGi7cO1xMp8HGvIau8/pGc78OFQGmi+0tM5pomCl1GG6XKo5tNo6DC3nwgBbbDc5WuW6B6R4y&#10;191E/vrYXwfUw305+QsAAP//AwBQSwMEFAAGAAgAAAAhAC5pgDLaAAAABgEAAA8AAABkcnMvZG93&#10;bnJldi54bWxMjsFOwzAQRO9I/IO1SNyokxxCSeNUVQGJG7SAet0m2ySqvY5itw1/z3Kip9HsjGZf&#10;uZycVWcaQ+/ZQDpLQBHXvum5NfD1+fowBxUicoPWMxn4oQDL6vamxKLxF97QeRtbJSMcCjTQxTgU&#10;Woe6I4dh5gdiyQ5+dBjFjq1uRrzIuLM6S5JcO+xZPnQ40Lqj+rg9OQPrkM9X79lm51/y3XN9/Phm&#10;fLPG3N9NqwWoSFP8L8MfvqBDJUx7f+ImKGsgf5KinDNRibM0BbUXfUxBV6W+xq9+AQAA//8DAFBL&#10;AQItABQABgAIAAAAIQC2gziS/gAAAOEBAAATAAAAAAAAAAAAAAAAAAAAAABbQ29udGVudF9UeXBl&#10;c10ueG1sUEsBAi0AFAAGAAgAAAAhADj9If/WAAAAlAEAAAsAAAAAAAAAAAAAAAAALwEAAF9yZWxz&#10;Ly5yZWxzUEsBAi0AFAAGAAgAAAAhAMGQIwUSAwAAdwcAAA4AAAAAAAAAAAAAAAAALgIAAGRycy9l&#10;Mm9Eb2MueG1sUEsBAi0AFAAGAAgAAAAhAC5pgDLaAAAABgEAAA8AAAAAAAAAAAAAAAAAbAUAAGRy&#10;cy9kb3ducmV2LnhtbFBLBQYAAAAABAAEAPMAAABzBgAAAAA=&#10;" path="m,l,87731,87731,43865,,xe" fillcolor="#2aa19f" stroked="f">
                      <v:path arrowok="t" o:connecttype="custom" o:connectlocs="0,0;0,90170;90170,45084;0,0" o:connectangles="0,0,0,0"/>
                    </v:shape>
                  </w:pict>
                </mc:Fallback>
              </mc:AlternateContent>
            </w:r>
            <w:r w:rsidRPr="00252C69">
              <w:rPr>
                <w:rFonts w:ascii="Times New Roman" w:hAnsi="Times New Roman"/>
                <w:b/>
                <w:sz w:val="20"/>
                <w:lang w:val="fr-FR"/>
              </w:rPr>
              <w:t>Une exploitation maximale du corps européen de garde-frontières et de garde-côtes existant</w:t>
            </w:r>
            <w:r w:rsidRPr="00252C69">
              <w:rPr>
                <w:lang w:val="fr-FR"/>
              </w:rPr>
              <w:t xml:space="preserve"> </w:t>
            </w:r>
            <w:r w:rsidRPr="00252C69">
              <w:rPr>
                <w:rFonts w:ascii="Times New Roman" w:hAnsi="Times New Roman"/>
                <w:sz w:val="20"/>
                <w:lang w:val="fr-FR"/>
              </w:rPr>
              <w:t xml:space="preserve">encouragerait le développement continu du cadre pour l’échange d’informations (Eurosur), ainsi que la réalisation par les États membres d’investissements dans les capacités de gestion des frontières. Elle permettrait au corps européen de garde-frontières et de garde-côtes d’accéder aux équipements dont il a besoin. Le budget requis s’élèverait à </w:t>
            </w:r>
            <w:r w:rsidRPr="00252C69">
              <w:rPr>
                <w:rFonts w:ascii="Times New Roman" w:hAnsi="Times New Roman"/>
                <w:b/>
                <w:sz w:val="20"/>
                <w:lang w:val="fr-FR"/>
              </w:rPr>
              <w:t>8 milliards d’EUR environ sur une période de sept ans</w:t>
            </w:r>
            <w:r w:rsidRPr="00252C69">
              <w:rPr>
                <w:rFonts w:ascii="Times New Roman" w:hAnsi="Times New Roman"/>
                <w:sz w:val="20"/>
                <w:lang w:val="fr-FR"/>
              </w:rPr>
              <w:t xml:space="preserve">, soit 0,8 %, approximativement, du cadre financier pluriannuel actuel. </w:t>
            </w:r>
          </w:p>
          <w:p w14:paraId="71E69ECA" w14:textId="77777777" w:rsidR="00196917" w:rsidRPr="00252C69" w:rsidRDefault="00196917" w:rsidP="00A609F8">
            <w:pPr>
              <w:pStyle w:val="BodyText"/>
              <w:spacing w:before="71"/>
              <w:ind w:left="306" w:right="132"/>
              <w:jc w:val="both"/>
              <w:rPr>
                <w:rFonts w:ascii="Times New Roman" w:hAnsi="Times New Roman"/>
                <w:sz w:val="20"/>
                <w:szCs w:val="20"/>
                <w:lang w:val="fr-FR"/>
              </w:rPr>
            </w:pPr>
            <w:r>
              <w:rPr>
                <w:rFonts w:ascii="Times New Roman" w:hAnsi="Times New Roman"/>
                <w:noProof/>
                <w:sz w:val="20"/>
                <w:lang w:eastAsia="en-GB"/>
              </w:rPr>
              <mc:AlternateContent>
                <mc:Choice Requires="wps">
                  <w:drawing>
                    <wp:anchor distT="0" distB="0" distL="114300" distR="114300" simplePos="0" relativeHeight="251686912" behindDoc="0" locked="0" layoutInCell="1" allowOverlap="1" wp14:anchorId="0D3CAC0C" wp14:editId="6BA0EF65">
                      <wp:simplePos x="0" y="0"/>
                      <wp:positionH relativeFrom="column">
                        <wp:posOffset>43815</wp:posOffset>
                      </wp:positionH>
                      <wp:positionV relativeFrom="paragraph">
                        <wp:posOffset>91663</wp:posOffset>
                      </wp:positionV>
                      <wp:extent cx="90170" cy="90170"/>
                      <wp:effectExtent l="0" t="0" r="5080" b="5080"/>
                      <wp:wrapNone/>
                      <wp:docPr id="338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45pt;margin-top:7.2pt;width:7.1pt;height:7.1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dnFQMAAHcHAAAOAAAAZHJzL2Uyb0RvYy54bWysVV1P2zAUfZ+0/2D5cdJIPzYoFSmqQJ0m&#10;IUCiE+zRdZwmmxN7ttuU/fodO3FpgYpp2ktynXtyfc+519dn55tKkrUwtlR1SvtHPUpEzVVW1suU&#10;fpvPPo4osY7VGZOqFil9FJaeT96/O2v0WAxUoWQmDEGQ2o4bndLCOT1OEssLUTF7pLSo4cyVqZjD&#10;0iyTzLAG0SuZDHq946RRJtNGcWEtvl62TjoJ8fNccHeT51Y4IlOK3Fx4mvBc+GcyOWPjpWG6KHmX&#10;BvuHLCpW1th0G+qSOUZWpnwRqiq5UVbl7oirKlF5XnIROIBNv/eMzV3BtAhcII7VW5ns/wvLr9e3&#10;hpRZSofD0YCSmlWoklr8gHKkP/D6NNqOAbvTt8YztPpK8Z8WjmTP4xe2w2xyU3ks+JFNEPtxK7bY&#10;OMLx8bTXP0FFODyt6SOycfyVr6z7IlQIw9ZX1rWVymAFnbMu1fkDguSVRNU+JKRHGjI6ORn2u8Ju&#10;Ud/3UcXrqIf+X8XaRYXdyKF4UHSbW4s8lN8u8tNwdPz5YMzhTszDfPdRO/lB42VUkRVRWL6pO2Vh&#10;EeZPby80tFbWlzDIjFLNIWRbKOB8IQ7BoVGAh0pgzzfgoB/goePehoNdgA93k2l/62gY38A49DIc&#10;ekcJDr2hBId+0faGZs6z9xy8SZqUtp1Dimh5X6XWYq4Cyj3rZez35JX1S9S2E4GM/vjWIVq3I7iE&#10;mndsIia+Wyw6GLgof/RxqaxoK+JphDO0peYV2TlHVskym5VSejrWLBcX0pA1g0qD6bR/Ouu234PJ&#10;mnCGwZxL5oL/6Zx7a6GyRwwQo9rJajWflca6K2bdLTM4lMga14O7wSOXCiJDz2BRUijz+7XvHo8J&#10;By8lDUZzSu2vFTOCEvm1xuxDSBcNE41FNOpVdaFACQ2IbIKJH4yT0cyNqu5xa0z9LnCxmmOvlHKH&#10;/mgXFw5ruHDvcDGdBhvzGrpe1Xea+3XoCDCdb+6Z0UTDTKnDcLtWcWyzcRxcqIMHtNhucLbKdQtM&#10;91C57iby18fuOqCe7svJHwAAAP//AwBQSwMEFAAGAAgAAAAhANeAoEDbAAAABgEAAA8AAABkcnMv&#10;ZG93bnJldi54bWxMjsFOwzAQRO9I/IO1SNyok6iyQohTVQUkbtAC6tWNlySqvY5itw1/z3KC02hn&#10;RrOvXs3eiTNOcQikIV9kIJDaYAfqNHy8P9+VIGIyZI0LhBq+McKqub6qTWXDhbZ43qVO8AjFymjo&#10;UxorKWPbozdxEUYkzr7C5E3ic+qkncyFx72TRZYp6c1A/KE3I256bI+7k9ewiapcvxbbfXhS+8f2&#10;+PZJ5sVpfXszrx9AJJzTXxl+8RkdGmY6hBPZKJwGdc9FtpdLEBwXeQ7iwFoqkE0t/+M3PwAAAP//&#10;AwBQSwECLQAUAAYACAAAACEAtoM4kv4AAADhAQAAEwAAAAAAAAAAAAAAAAAAAAAAW0NvbnRlbnRf&#10;VHlwZXNdLnhtbFBLAQItABQABgAIAAAAIQA4/SH/1gAAAJQBAAALAAAAAAAAAAAAAAAAAC8BAABf&#10;cmVscy8ucmVsc1BLAQItABQABgAIAAAAIQCHENdnFQMAAHcHAAAOAAAAAAAAAAAAAAAAAC4CAABk&#10;cnMvZTJvRG9jLnhtbFBLAQItABQABgAIAAAAIQDXgKBA2wAAAAYBAAAPAAAAAAAAAAAAAAAAAG8F&#10;AABkcnMvZG93bnJldi54bWxQSwUGAAAAAAQABADzAAAAdwYAAAAA&#10;" path="m,l,87731,87731,43865,,xe" fillcolor="#2aa19f" stroked="f">
                      <v:path arrowok="t" o:connecttype="custom" o:connectlocs="0,0;0,90170;90170,45084;0,0" o:connectangles="0,0,0,0"/>
                    </v:shape>
                  </w:pict>
                </mc:Fallback>
              </mc:AlternateContent>
            </w:r>
            <w:r w:rsidRPr="00252C69">
              <w:rPr>
                <w:rFonts w:ascii="Times New Roman" w:hAnsi="Times New Roman"/>
                <w:sz w:val="20"/>
                <w:lang w:val="fr-FR"/>
              </w:rPr>
              <w:t xml:space="preserve">Un </w:t>
            </w:r>
            <w:r w:rsidRPr="00252C69">
              <w:rPr>
                <w:rFonts w:ascii="Times New Roman" w:hAnsi="Times New Roman"/>
                <w:b/>
                <w:sz w:val="20"/>
                <w:lang w:val="fr-FR"/>
              </w:rPr>
              <w:t>corps européen de garde-frontière</w:t>
            </w:r>
            <w:r>
              <w:rPr>
                <w:rFonts w:ascii="Times New Roman" w:hAnsi="Times New Roman"/>
                <w:b/>
                <w:sz w:val="20"/>
                <w:lang w:val="fr-FR"/>
              </w:rPr>
              <w:t xml:space="preserve">s et de garde-côtes renforcé </w:t>
            </w:r>
            <w:r w:rsidRPr="00252C69">
              <w:rPr>
                <w:rFonts w:ascii="Times New Roman" w:hAnsi="Times New Roman"/>
                <w:sz w:val="20"/>
                <w:lang w:val="fr-FR"/>
              </w:rPr>
              <w:t>permettrait de favoriser un système de gestion des frontières de l'UE totalement intégré</w:t>
            </w:r>
            <w:r w:rsidRPr="00252C69">
              <w:rPr>
                <w:lang w:val="fr-FR"/>
              </w:rPr>
              <w:t>,</w:t>
            </w:r>
            <w:r w:rsidRPr="00252C69">
              <w:rPr>
                <w:rFonts w:ascii="Times New Roman" w:hAnsi="Times New Roman"/>
                <w:sz w:val="20"/>
                <w:lang w:val="fr-FR"/>
              </w:rPr>
              <w:t xml:space="preserve"> fondé sur un cadre juridique révisé prévoyant un mandat élargi, réunissant et renforçant les outils existants liés à l’appréciation des risques et aux tableaux de situation; développant la capacité opérationnelle de l’Agence grâce à un corps permanent de garde-frontières européens composé d'au moins 3 000 agents de l’UE; offrant un soutien financier et une formation en vue de l’extension du volet «garde-frontières nationaux» dans les États membres vulnérables; mettant en place des réserves d’experts plus larges et davantage opérationnelles; et renforçant ses propres équipements. Cela impliquerait un rôle beaucoup plus important en matière de retour au niveau de l’UE, ainsi qu’un abaissement des seuils de déclenchement des interventions de l’Agence, de façon à prévenir des lacunes graves en matière de contrôles aux frontières extérieures susceptibles de déboucher sur une crise. Ce scénario nécessiterait un budget de </w:t>
            </w:r>
            <w:r w:rsidRPr="00252C69">
              <w:rPr>
                <w:rFonts w:ascii="Times New Roman" w:hAnsi="Times New Roman"/>
                <w:b/>
                <w:sz w:val="20"/>
                <w:lang w:val="fr-FR"/>
              </w:rPr>
              <w:t>20 à 25 milliards d’EUR environ sur une période de sept ans</w:t>
            </w:r>
            <w:r w:rsidRPr="00252C69">
              <w:rPr>
                <w:rFonts w:ascii="Times New Roman" w:hAnsi="Times New Roman"/>
                <w:sz w:val="20"/>
                <w:lang w:val="fr-FR"/>
              </w:rPr>
              <w:t xml:space="preserve">, soit 1,8 à 2,3 %, approximativement, du cadre financier pluriannuel actuel. </w:t>
            </w:r>
          </w:p>
          <w:p w14:paraId="78A64D1A" w14:textId="2844AF25" w:rsidR="00196917" w:rsidRPr="00252C69" w:rsidRDefault="00196917" w:rsidP="00954AE4">
            <w:pPr>
              <w:pStyle w:val="BodyText"/>
              <w:spacing w:before="71" w:after="120"/>
              <w:ind w:left="306" w:right="132"/>
              <w:jc w:val="both"/>
              <w:rPr>
                <w:rFonts w:ascii="Times New Roman" w:hAnsi="Times New Roman"/>
                <w:lang w:val="fr-FR"/>
              </w:rPr>
            </w:pPr>
            <w:r>
              <w:rPr>
                <w:rFonts w:ascii="Times New Roman" w:hAnsi="Times New Roman"/>
                <w:noProof/>
                <w:sz w:val="20"/>
                <w:lang w:eastAsia="en-GB"/>
              </w:rPr>
              <mc:AlternateContent>
                <mc:Choice Requires="wps">
                  <w:drawing>
                    <wp:anchor distT="0" distB="0" distL="114300" distR="114300" simplePos="0" relativeHeight="251685888" behindDoc="0" locked="0" layoutInCell="1" allowOverlap="1" wp14:anchorId="180CE7E3" wp14:editId="42289C0C">
                      <wp:simplePos x="0" y="0"/>
                      <wp:positionH relativeFrom="column">
                        <wp:posOffset>46990</wp:posOffset>
                      </wp:positionH>
                      <wp:positionV relativeFrom="paragraph">
                        <wp:posOffset>57312</wp:posOffset>
                      </wp:positionV>
                      <wp:extent cx="90170" cy="90170"/>
                      <wp:effectExtent l="0" t="0" r="5080" b="5080"/>
                      <wp:wrapNone/>
                      <wp:docPr id="5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4.5pt;width:7.1pt;height:7.1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HGEwMAAHUHAAAOAAAAZHJzL2Uyb0RvYy54bWysVV1P2zAUfZ+0/2D5cdJIP8aAihRVoE6T&#10;KkCiE+zRdZwmmxN7ttuU/fodO3FpgYpp2ktynXtyfc+519fnF5tKkrUwtlR1SvtHPUpEzVVW1suU&#10;fptPP55SYh2rMyZVLVL6KCy9GL9/d97okRioQslMGIIgtR01OqWFc3qUJJYXomL2SGlRw5krUzGH&#10;pVkmmWENolcyGfR6n5NGmUwbxYW1+HrVOuk4xM9zwd1NnlvhiEwpcnPhacJz4Z/J+JyNlobpouRd&#10;GuwfsqhYWWPTbagr5hhZmfJFqKrkRlmVuyOuqkTleclF4AA2/d4zNncF0yJwgThWb2Wy/y8sv17f&#10;GlJmKT0eUFKzCjVSix/QjfQHXp1G2xFAd/rWeH5WzxT/aeFI9jx+YTvMJjeVx4Id2QSpH7dSi40j&#10;HB/Pev0T1IPD05o+IhvFX/nKui9ChTBsPbOurVMGK6icdanOHxAkryRq9iEhPdKQ05OTYb8r6xb1&#10;fR9VvI566P9VrF1U2I0cigdFt7m1yEP57SI/DU8/Hx+MOdyJeZjvPmonP2i8jCqyIgrLN3WnLCzC&#10;/NnthXbWyvoSBplRqjmEbAsFnC/EITg0CvBQCez5Bhz0Azx03NtwsAvw4W4y7W8dDeMbGEdehiPv&#10;KMGRN5TgyC/a3tDMefaegzdJk9K2c0gRLe+r1FrMVUC5Z72M/Z68sn6J2nYikNEf3zpE63YEl1Dz&#10;jk3ExHeLRQcDF+WPPi6VFW1FPI1whrbUvCI758gqWWbTUkpPx5rl4lIasmZQaTCZ9M+m3fZ7MFkT&#10;zjCWc8lc8D+dc28tVPaI8WFUO1et5tPSWDdj1t0yg0OJrHE5uBs8cqkgMvQMFiWFMr9f++7xmG/w&#10;UtJgMKfU/loxIyiRX2tMPoR00TDRWESjXlWXCpTQgMgmmPjBOBnN3KjqHnfGxO8CF6s59kopd+iP&#10;dnHpsIYLtw4Xk0mwMa2h66y+09yvQ0eA6Xxzz4wmGmZKHYbbtYpDm43i4EIdPKDFdoOzVa5bYLaH&#10;ynX3kL88dtcB9XRbjv8AAAD//wMAUEsDBBQABgAIAAAAIQDqYjc82wAAAAUBAAAPAAAAZHJzL2Rv&#10;d25yZXYueG1sTI9BT8JAEIXvJv6HzZh4ky3VVKjdEoKaeBNQwnXojm1Dd7bpLlD/veNJTy+T9/Le&#10;N8VidJ060xBazwamkwQUceVty7WBz4/XuxmoEJEtdp7JwDcFWJTXVwXm1l94Q+dtrJWUcMjRQBNj&#10;n2sdqoYchonvicX78oPDKOdQazvgRcpdp9MkybTDlmWhwZ5WDVXH7ckZWIVstnxPN3v/ku2fq+N6&#10;x/jWGXN7My6fQEUa418YfvEFHUphOvgT26A6A48PEjQwl4fETacZqIPofQq6LPR/+vIHAAD//wMA&#10;UEsBAi0AFAAGAAgAAAAhALaDOJL+AAAA4QEAABMAAAAAAAAAAAAAAAAAAAAAAFtDb250ZW50X1R5&#10;cGVzXS54bWxQSwECLQAUAAYACAAAACEAOP0h/9YAAACUAQAACwAAAAAAAAAAAAAAAAAvAQAAX3Jl&#10;bHMvLnJlbHNQSwECLQAUAAYACAAAACEATO8RxhMDAAB1BwAADgAAAAAAAAAAAAAAAAAuAgAAZHJz&#10;L2Uyb0RvYy54bWxQSwECLQAUAAYACAAAACEA6mI3PNsAAAAFAQAADwAAAAAAAAAAAAAAAABtBQAA&#10;ZHJzL2Rvd25yZXYueG1sUEsFBgAAAAAEAAQA8wAAAHUGAAAAAA==&#10;" path="m,l,87731,87731,43865,,xe" fillcolor="#2aa19f" stroked="f">
                      <v:path arrowok="t" o:connecttype="custom" o:connectlocs="0,0;0,90170;90170,45084;0,0" o:connectangles="0,0,0,0"/>
                    </v:shape>
                  </w:pict>
                </mc:Fallback>
              </mc:AlternateContent>
            </w:r>
            <w:r w:rsidRPr="00252C69">
              <w:rPr>
                <w:rFonts w:ascii="Times New Roman" w:hAnsi="Times New Roman"/>
                <w:sz w:val="20"/>
                <w:lang w:val="fr-FR"/>
              </w:rPr>
              <w:t xml:space="preserve">Un </w:t>
            </w:r>
            <w:r w:rsidRPr="00252C69">
              <w:rPr>
                <w:rFonts w:ascii="Times New Roman" w:hAnsi="Times New Roman"/>
                <w:b/>
                <w:sz w:val="20"/>
                <w:lang w:val="fr-FR"/>
              </w:rPr>
              <w:t>système de gestion des frontières de l’UE</w:t>
            </w:r>
            <w:r w:rsidRPr="00252C69">
              <w:rPr>
                <w:rFonts w:ascii="Times New Roman" w:hAnsi="Times New Roman"/>
                <w:sz w:val="20"/>
                <w:lang w:val="fr-FR"/>
              </w:rPr>
              <w:t xml:space="preserve"> totalement intégré nécessiterait 100 000 agents et la mise en place, au niveau de l’UE, d’un parc d’équipements substantiel comparable à celui du système américain ou canadien. Le budget requis s’élèverait à </w:t>
            </w:r>
            <w:r w:rsidRPr="00252C69">
              <w:rPr>
                <w:rFonts w:ascii="Times New Roman" w:hAnsi="Times New Roman"/>
                <w:b/>
                <w:sz w:val="20"/>
                <w:lang w:val="fr-FR"/>
              </w:rPr>
              <w:t xml:space="preserve">près de 150 milliards d’EUR sur une période de sept ans, </w:t>
            </w:r>
            <w:r w:rsidRPr="00252C69">
              <w:rPr>
                <w:rFonts w:ascii="Times New Roman" w:hAnsi="Times New Roman"/>
                <w:sz w:val="20"/>
                <w:lang w:val="fr-FR"/>
              </w:rPr>
              <w:t>compte tenu de l’ensemble des dépenses nationales consacrées à la protection des frontières. Cela correspondrait à 14 %, approximativement, du cadre financier pluriannuel actuel, soit l’équivalent d’un budget annuel de l’UE. À titre d’exemple, le bureau des douanes et de la protection des frontières des États-Unis (US Bureau of Customs and Border Protection) représente à lui seul un budget annuel de 13,56 milliards d’USD et emploie plus de 62 000 personnes. L’Agence des services frontaliers du Canada (Canada Border Services Agency) est dotée d’un budget annuel de 2 milliards de CAD environ et emploie plus de 14 000 personnes.</w:t>
            </w:r>
          </w:p>
        </w:tc>
      </w:tr>
    </w:tbl>
    <w:p w14:paraId="6465127D" w14:textId="77777777" w:rsidR="00196917" w:rsidRPr="009F480A" w:rsidRDefault="00196917" w:rsidP="00F310D3">
      <w:pPr>
        <w:keepLines/>
        <w:spacing w:before="120" w:after="240" w:line="240" w:lineRule="auto"/>
        <w:jc w:val="both"/>
        <w:rPr>
          <w:rFonts w:ascii="Times New Roman" w:eastAsia="Calibri" w:hAnsi="Times New Roman" w:cs="Times New Roman"/>
          <w:noProof/>
          <w:sz w:val="24"/>
          <w:szCs w:val="24"/>
          <w:lang w:val="fr-FR"/>
        </w:rPr>
      </w:pPr>
      <w:r w:rsidRPr="009F480A">
        <w:rPr>
          <w:rFonts w:ascii="Times New Roman" w:hAnsi="Times New Roman"/>
          <w:sz w:val="24"/>
          <w:szCs w:val="24"/>
          <w:lang w:val="fr-FR"/>
        </w:rPr>
        <w:lastRenderedPageBreak/>
        <w:t xml:space="preserve">Notre Union aura également besoin d’instruments bien conçus, flexibles et rationalisés en matière de </w:t>
      </w:r>
      <w:r w:rsidRPr="009F480A">
        <w:rPr>
          <w:rFonts w:ascii="Times New Roman" w:hAnsi="Times New Roman"/>
          <w:b/>
          <w:sz w:val="24"/>
          <w:szCs w:val="24"/>
          <w:lang w:val="fr-FR"/>
        </w:rPr>
        <w:t>défense</w:t>
      </w:r>
      <w:r w:rsidRPr="009F480A">
        <w:rPr>
          <w:rFonts w:ascii="Times New Roman" w:hAnsi="Times New Roman"/>
          <w:sz w:val="24"/>
          <w:szCs w:val="24"/>
          <w:lang w:val="fr-FR"/>
        </w:rPr>
        <w:t xml:space="preserve">. En matière de sécurité, nous sommes confrontés à des problèmes complexes qu’aucun État membre ne peut résoudre seul. L’Europe devra assumer une plus grande responsabilité pour protéger ses intérêts, ses valeurs et le mode de vie européen, en complémentarité avec l’Organisation du traité de l’Atlantique Nord. Si l’Union ne peut se substituer aux efforts des États membres en matière de défense, elle peut compléter et mettre à profit leur collaboration en développant les capacités de défense nécessaires pour remédier à nos problèmes communs en matière de sécurité. Cela permettrait d’éviter tout chevauchement et d’utiliser de manière plus efficiente l’argent du contribuable.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96917" w:rsidRPr="00D01862" w14:paraId="05610B47" w14:textId="77777777" w:rsidTr="0046660C">
        <w:trPr>
          <w:trHeight w:val="567"/>
        </w:trPr>
        <w:tc>
          <w:tcPr>
            <w:tcW w:w="9288" w:type="dxa"/>
            <w:shd w:val="clear" w:color="auto" w:fill="2AA19F"/>
            <w:vAlign w:val="center"/>
          </w:tcPr>
          <w:p w14:paraId="14831FA0" w14:textId="77777777" w:rsidR="00196917" w:rsidRPr="009F480A" w:rsidRDefault="00196917" w:rsidP="0046660C">
            <w:pPr>
              <w:keepNext/>
              <w:spacing w:before="139"/>
              <w:ind w:left="5"/>
              <w:jc w:val="center"/>
              <w:rPr>
                <w:rFonts w:ascii="Times New Roman" w:eastAsia="EC Square Sans Pro" w:hAnsi="Times New Roman"/>
                <w:sz w:val="24"/>
                <w:szCs w:val="24"/>
                <w:lang w:val="fr-FR"/>
              </w:rPr>
            </w:pPr>
            <w:r>
              <w:rPr>
                <w:rFonts w:ascii="Times New Roman" w:hAnsi="Times New Roman"/>
                <w:noProof/>
                <w:sz w:val="24"/>
                <w:szCs w:val="24"/>
                <w:lang w:eastAsia="en-GB"/>
              </w:rPr>
              <mc:AlternateContent>
                <mc:Choice Requires="wpg">
                  <w:drawing>
                    <wp:anchor distT="0" distB="0" distL="114300" distR="114300" simplePos="0" relativeHeight="251689984" behindDoc="0" locked="0" layoutInCell="1" allowOverlap="1" wp14:anchorId="2AF7551F" wp14:editId="77E185A3">
                      <wp:simplePos x="0" y="0"/>
                      <wp:positionH relativeFrom="column">
                        <wp:posOffset>180344</wp:posOffset>
                      </wp:positionH>
                      <wp:positionV relativeFrom="paragraph">
                        <wp:posOffset>28579</wp:posOffset>
                      </wp:positionV>
                      <wp:extent cx="574675" cy="574675"/>
                      <wp:effectExtent l="0" t="0" r="15875" b="15875"/>
                      <wp:wrapNone/>
                      <wp:docPr id="12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53" name="Freeform 53"/>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4" name="Freeform 54"/>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5" name="Freeform 55"/>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6" name="Freeform 56"/>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8" name="Freeform 5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60" name="Freeform 60"/>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14.2pt;margin-top:2.25pt;width:45.25pt;height:45.25pt;z-index:251689984;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Cc/hoAALGyAAAOAAAAZHJzL2Uyb0RvYy54bWzsXV1vY0eOfV9g/4PgxwU2vnW/r5HOoJFs&#10;BwsEMwHixUw/qmX5AytbWkkdd+bX7yF5SyJtFet2GsgivcpDLLfPpUqsIos8ZJW+/cunx9Xs1+V2&#10;97B+enMRvikuZsunxfrm4enuzcV/Xb/79/5ittvPn27mq/XT8s3Fb8vdxV+++9d/+fZ5c7Us1/fr&#10;1c1yO4OQp93V8+bNxf1+v7m6vNwt7peP8903683yCX+8XW8f53v8ur27vNnOnyH9cXVZFkV7+bze&#10;3my268Vyt8O//iB/vPiO5d/eLhf7v93e7pb72erNBca25/9v+f8f6P+X3307v7rbzjf3D4txGPPf&#10;MYrH+cMT3vQg6of5fj77uH14JerxYbFd79a3+28W68fL9e3tw2LJnwGfJhQvPs2P2/XHDX+Wu6vn&#10;u81BTVDtCz39brGLv/7683b2cIO5K6uL2dP8EZPE7zuratLO8+buCqAft5tfNj9v5SPi5U/rxX/v&#10;8OfLl3+n3++O4E+320d6CJ909onV/ttB7ctP+9kC/9h0TRUwOQv8aXzN07K4x9y9empx/x/uc5fz&#10;K3lTHtphKM8bLLDdUYe7L9PhL/fzzZKnZkfqGXXYHFT4brtc0qqd4Z9YiwwjFY6/7UZt/n4FHT7o&#10;/Grxcbf/cblmTc9//Wm3Z/3d3eAVz9jNOLHX/4Cabx9XWOL/djkr+y7U3ex51nR1OfBsYwEfsO81&#10;tpjdE6wq2tFkDrB/BC2yLtqqTIvU2Kprm7TUUkkNQ1v3dVqqwdZtW6XFYoIOnz80TTkMabEaW5UF&#10;oEkd1Fps6NrO0YHGNk3ddWmxjRLb18EbrIXCmaSltkoqDaBNq0BDA30uZ8Y6JVbUlVxZGopZqApn&#10;xrCBHGeMJzcp1kCxZgZHCYMSyysxKVUjS6zv2pFKbuww2iKtV4MjO2ycxRW01QxN5YjVSPhUd76C&#10;Npu+wgiSKjDQqmmL3tOBtpuybLEU04I1thr6vizT6zZoy4Er6h0je4Htq8ITrI2nHcrCsYigsXVX&#10;DaVjv8HYT1FUnadkDW6KxnU4wZhQ1UK2o2UNxl5blrWjZWNFXeN63qDBTRO6wnEQwVhSwFw3zpg1&#10;uGmboW7TYy612ZVt1VbOmjPgpquqxlkapbao3IZpwLJbOmPW5ke22jrLudTg7JiNUcFa2z6tZ4r6&#10;Dh4rq2dtgWSuhbOeSw3OrY3SmFXVl4PjPQ04t55LbVZksMGLJDQ4Z4OlMSsYbO8EUwac8xulMSsY&#10;bPDWswbXle/qSmNWTYC3c9aGBue8c6VtkBZS5ejZgHMbSqVtkBZ/7awNA85tgZU1K4qC09ow4Nye&#10;XRmzyo1Zg8l91Y5HQlpmDdbVswaXcLmVE2lV2gZhsO7aMOBA24QTwVTGrDLr2YADbW3ODlt9jg0a&#10;cMCW6YUxlTGrjN8wYIog+rTjr7RVwV5dV/cCTDFPOgnRFpjzzrUGS5SWFqwNkKzV21BqDeawMi1X&#10;m19uC6w1mKLgtFhjTpkkt9Zgm+UiwT6k0PP7mFUvPj2NaTVezebEcxVM/WzWOyIrOMcGk3GN/Blp&#10;OIQAR1l4Cg59MTxMg0MNDC+nwfHxGM40RH4w8BcMZzYgD4fHYHgzbTBwAwxnEiEvHbbN8G6adBgs&#10;w/tpcJghw4dpcErZGI8X0+b1MLETZ5ayLHmHiXMb4uTixbQhxelFejTtgTjBSHumPRCnGKnPtAfi&#10;JCOjmfZAnGbkHtMeiBON/GPSA5Qg8DzgxbQH4kwjAZj2QJxpxPXTHogzjXB92gNxphGFT3sgzjSC&#10;62kPxJlGgD3tgTjTCIWnPRBnGuHwtAfiTCPKnfQAhaE803gx7YE40wgzpz0QZxrR47QH4kwjgpz2&#10;QJxp4evzXpUiN/nQE2eaAjJ5YOJMU5wlD0ycaQqf5IGJM01hkTwwcaYp3OEH8GKSWimMkQcmzjTF&#10;J/LAxJmmyEMeMDMtEziGGFsUsKh0teLS1f5ihtLV9mKG0tUH+hjzq818T5FJfDl7phIKs/mze35J&#10;jD399XH96/J6zbg9hSnCZfAIokaOkNWTgTKpz1BiSkf9RUz8uWGxQtUzNhBZ64OZgBfBxK/7YKbV&#10;GcysuQtmspyxfQ0u3MUyBS4jZobbBTOxLWDmrV2waIAmmdQy+MNg1RJWOGZXsCxmyUFdIOJkHqwk&#10;wi6UQnXBMr/rYjlfEDBzti6YmVoGCznhgpl9FTBzqy6YUrhOBi1cjY9mlpRlC2fko5n5FDTzmi6a&#10;UmtipTB9wqH5aGYoBc38o4/mDGZExwocvEQ0vPhTDFDSqKmyJZmbOm7JKQWd14mktoJmztn9lMLM&#10;CZq5bxdN093LLiNcmo9mxoFlT1iCwnwwWjgvXzYzXYLOG46wV4Lm8owve/Tk5BS4RpRBEzPGsoVD&#10;8tHHcQsv5KOZDWLZwvX46KO+hb/x0ce5FE7GRat1wjyLD2Z2hYctXki2/mgx8edoOcxni/6oauVK&#10;VobDjtMVzOQ+CyZ/7EFP7MpxkIvVereUZ2nTZ2bhsPtT0KB6AHbr1cPNu4fVivb73fbuw/er7ezX&#10;OfXAFF0BlylyDGz1NFvM0YFzu5rv+e/UMSFdCvTqw/rmN3Q5bNfSQrPbLN49bHf7n+a7/c/zLRoK&#10;sPLQB7T/G/53u1ojDkHAwa8uZvfr7T9P/Tvh0YaBv17MntGD8+Zi9z8f59vlxWz1n09o0IDIfXyx&#10;jS8+xBdPHx+/X+MjIVDDaPglHtjuV/Hl7Xb9+He0B72ld8Gf5k8LvNebi8UeIZT88v0ev+NPaNVY&#10;LN++5ddozIFef3r6ZbOg3zlkwie9/vT3+XYz2+Dlm4s9elf+uo5NIPOr2HSBeSCAYLk7Jmpu/AUt&#10;KNRT80f0oiAvkHaeYy8K54L07mhZ+fP2ouQqa1gQh4pWVVVt6xRPNLZB9dIr7iPAP8rtOr/4pbBN&#10;g+jP4SsRoh3k1qEf3CKEwjZ1WXrcOBbAUW6D+qKjB41tQo8iUppfRZxzlDsUhTfeF9jgjRdp5kEu&#10;jSE45TSNrfHZUARJ8sGIE45y6zJ449VYNNy4tQckrUe5mGPoLNnooLEV1o7X54CI9igXa7J0yrca&#10;S2u9c/Rgmk4kS0wP2IAl+khr2HSo5Cp0BpyrdpnOk1xV0YBz1S4iT49qzlS7DDhX7TK9J5RqeNVb&#10;A85Vu0zzicTAzgxq28tVu0ynisRYjmRtfZlql2lUyVW7XoDdapdpPclVuww4U+0ybSq5apcB+9Wu&#10;kuKM2HuZq3YZsFvtMk0nEj+mZ86AHRdv+k2yDTV6Y/THqm1OcmZnrBqcUa3evtg8nTq+6UvJrAXT&#10;acLW6bRZGbD0pyX3JNOVIjyGo4nPsDfTZ8JsiiNX73Y5D2F6UuTTJXc7g805NdOSIvORFqz3u5wf&#10;Nk0mvICScg00t3OYFhNa72mxOrzMbXWmv8QJJQwutzObPhR/rNrchC9Mb/imCSWjWm2b5E7dpgu9&#10;Z2XWgulAEabGGbA2oczqNQ0oQhg5grUNZezN9J8Ib+UI1iFjzkOY/pNc35rpKck5NQPO9dqZppKc&#10;HzbgXH+g6SrJ7RwGnOtpNH0lua3OgHN9mKa1JLczG/CJDBfMwrkZxW+kge8AU3r9PlaoMn038AgM&#10;n1jUhJ0zfGJJM1Y0JxY0pYpx/T5Sc5mxn5tRJnVWxSk+N6M4/WcU6/PKPjejeFqKBn1uRnG0RHEh&#10;r6VzM4qjpbFKd/0eL6QSk3H3/4+aUST0GdWS6kgRVp+XmpD2Iz7WyuLPsbDHXL2gmYp30cLAC5oJ&#10;dh/NvLqgmTb30cyWM7oecN47xhJxvPGnjFs4cEEzxe3KRjUAzLagmbj20cxXM1roaB/NLLSgmWTO&#10;oKUBCY5A0tMM+ly2PvRyyMSrzok/fdnaLmnJr3ghgYxw14UkeQwlgsHFSqrJWCYNfPCxDyivXUm8&#10;WXK+3YDTf8YKmeYOQ96bdkshyFywfCoG81EbF8zqIqwQWS6WZoGhfOrIhYK+nmbRUea56WycW1Hx&#10;V9V09jndKOgsQTtI2dQFltCxx2S2eNzcoOXj6Y57LEwzCjVRHHpWnu8f9stxab5C/TDf3UtrC//p&#10;sILHfotzA8uft4EFfM7LBhamdiY3sCD6KKiQRj627LD6EGzPr+K1M2XX1QPeg6+dqYfhcK4nXsmi&#10;O6pig49i4Y43pZhbVYi5L7u6rjm48y9UwaHJzIUqjjRdW6Djl7i1AOWm0yJ1hQ6NqnxsOzFIDcXl&#10;IMPgiNUlA/QTcikkIVZD4QkGaTA5PVpdMUDvXF9SI0hCrsY2Jbpp+Rjqabm6uBBqtI04cjW2KZBB&#10;8InO03J1bSF0fYsml+R4NbbuS7Snp2dNlxZwpBRHu9NyNbbGjSr4bMnVoCsLOBFccYNJQr8aSw0x&#10;mIukXF2cK9G2wrddJORqLM7hApyWa3tR2rbuPLMwZfa6qAO3Xp2eOduL0lVN5UydBQ/tgGOwSV3Y&#10;XhT2B+nJewWW62ASY9amhBXvj9mAmzA0XPVPSNbGVOb0bMBFj6qTow1tTrmlYbpcQtu1pWPTpnEl&#10;t5gNOJRo+PVmUJtUzvxM58rQ9HJbSULN2qZy/sJ0rrQ4eu3pQhtVzsGZzpU6oEspPX2mGyXnkQ24&#10;DI03YtOPktlBDLYbcG1V0vhs+0pmv9Mb3oCdMS1V25LjgcyVKtbczlW87HF4eArEa+cq3qmbBWgH&#10;YuXgxSTimDYWeWDiocTzkfJJhcVYrv36jpTTSZLDDRe/5/jpGO/x8VPZ/yjpOjL5QnFKVhbLH8e/&#10;WrpQUMecBoOLgPhTxHFOw0tdUpYDDSDnWC2Y95kRTImIC5bdTtCcXvhozioEzUmDj+ZcgdGSCrho&#10;CUEEzQG+j+a4XtActvtojtYZLcG4j+bQUNAcYPtoDlEZXXLQnEFz6kxei1ZShviV8Fdkc3Dryz6O&#10;G8pEwOqjjzqRINRHH/UtgaWP5myOx83BoguWEJHBHAD64OMK5KDOB3NyLeqjQM0FH82Ggi8XejRH&#10;BFQu0vqBaKefwy4aRtCcdSvfvg3Du/HtDex81u0rO+sGVuUlVcgrdDpVCE6BjmKQ28F/zUuukKqe&#10;2PSJK0RiPHKJ2I6+jCsMZd0LaVYVcOm0VF3CEOUznIp6CTM3MIPopCtJwT+dFqlZww51M6Q7Cak6&#10;Lwq4P7Wh42MJqS+wjSNWJ1GhQg5OFxAmxBps3/N90YnRajYCBbVQcoJ2WgcaWxU1rhNMKkHzFqHE&#10;8Sq6GjYxWo3FbQ4FHcVKjFazgAGVEb4JNSFWY3Geme+LTojVjAXWVsEXJSbEamyFi3eJJUuINXxF&#10;6EHfppWgsXVoS0cJmq3oOrkGLzFYA8W1/5SlJwZryELs8SC8kjNmsKgAMAeSkqstB4FM6RmZxmKR&#10;0+XK6QEb46lboSBPr1xDFCIqaZjuTo1Ym08TgqcIDS2LugE4PWBtP2iCdvSrkWVd4QpxR6y2H2+s&#10;Gle2oa0db2MZPyjBGaw2NFGpM1htPi1iOE8LGgvBLV84nJo0bUDtMOBazfTy1dgSK5LJ3ZRgY0Nl&#10;DYNPC9bYEgy65yIN34dLWxrHRRpsidv3+eb3xIgN4YfqB67wTo7YYNGINXiOx9CDaNVA3ciRbMwT&#10;B8SDs9wM9QcPDD/hSNZGR2Cu4KWUoU0Jd+bXvSdZg4cB+0t6JZtTawEBBsBpNWvbG+qKjzGnRqzt&#10;CYWHjr/CIeHgzXm4nGBjT+wonRFrMDwxBpF0bObYWll2bU8XlKdGrI0Pns1dFtqeckGfOQ/nuGFz&#10;DC2nXwPO6NccMMutCAPOCTYLHvmk59xenFwLNZVqEkvNHEcLKOtLZff0HmrBuPKrdDYlc8gMiTjq&#10;GeklYcFl03q7szlllp0+bUuvtXwuK5zLCleH+4cpqhXSP1Kbmfbyc1lhEumPnUTUGtu2c2rFDiEP&#10;TDwERiVZeSCSZpl3oHCKH8CLSfUgCpPkgYkFpPPhoClLgwIHUevEmaY9Xh6YONO0f/MDeDFppmlf&#10;lgcmVv5ov5UHYl92ZvH9n531+fISlQQGVKIaA4pTJSqJ01gp0bpSdSoh3RhKnNo4Q5HNjj+lVCVU&#10;GmPxssmBiSATMPFfGclEezGYWS0fzGSWgImryoCJohIwMVAZMBFPIxi8kg9mOonBzBa5YCaJGAsC&#10;NlOtYOaHsczruHKZzWGscDUuGJe6jvcbC//igol1YcHCqfjYTixQeBIXOspk7sMFBgxA3v/AHCdr&#10;qMxiRDA4ClcwMxMjmHgHF9wR2yBg5hJ8MDEIAmZ+wAUzK8BgyfldsGT6guY83kdz9i5ozs19NGfk&#10;jOZ82wdzli1gyqF9MGfOE8FjrkqOnHNdV7JkuCyZ81cXfMIbRr8Wq3Wvq/yS1rwae9KNfpZeOH8U&#10;2Q2yQ3/0nBMymL7G8HADffwI8efoojnPEzRncb5sf4KidmB3n3dv57QzEOdS5ldWykQo+bKUyWt7&#10;cimTmqnHDaIs+55jhuOpB9wvSXEEVzJDR20Q4+L+wkpmX+MkLqiR0OPLTzlGTVYyB9wBRLwWvmAK&#10;LpneXkNNNbMDgOjIhFRdZslI1SxuD7qe2O+EVA0NBUDEPCUGqxktNLcEImUTYjU0QO81MZEJsZq/&#10;RdmxR291Uq7BwuvzFZsJuZq+DQ2Yb2e8BtviYIWjBk1PIeYo8P1XyfEabIuLF6nymBivJm9Dg4IB&#10;1W8S+jVY1Og9uZq7DU0lRfiEXIPlJZser+F5mxpfBJYer8G2HW6QT8s1hUqw/7h9PS3YgtHzxN9G&#10;ltAwxYeHWwmBKb0lbMElvrrMWcO2VtnhDlxnEVtw0VD9Prkq7G2cGc9jwBknYU8e0NERx00YsDda&#10;veCpS8yZOQ1FWA3zTCtBr3dnmZmTCXh3rp2nFoNe6zho7FibOZeAY2LB8Q72qMFQ8rezJqzNYFFU&#10;afkkRWK8ppzYAOxYhcGGgNubifZPCdZWATvmE12JEdvSY4liP52kSAnWmwu2IZQpkw7NlilxnoP7&#10;X1KC9fbS4k5mZ5nZKmVmKzLXZcKGue6YUoXZi4oiuCPWG0xmozdFyowRm1JiyHgHA84J1hYH3qLz&#10;dk9zD+dQSaE7NXfa7ES1zqrQ4AGtas62YUqJEBxq6iZITZ7ekHD7trd/mvsyEUaW3LSSEGzA8Cp8&#10;ciehClOnDHWBzTk9YgNuCpBeacMzdUo0daNNzhGsrbTC0WFHx6ZOSZGP590MmM6fObGPqVOiU6Jz&#10;YiqDLfEV9c7GYauUBdoOPE1oIw2IJaiRKTV3evciFbdOdGnLn+hVc7yxuTczFHSJjjN32kobukw/&#10;PWBtSpBLXxKfNA9zxSYaDD1FaEuC3J57pFLWYcBV52we5sZM3B5E7VTJ8b4A43uek3ow92WGTNhj&#10;wDbsOZehz2Xor6wMDffHRTEE+5PKbtRvKA/EExKZKhqF5/JArKrkHoDTkgci5Zl7AA5GHphYaxxr&#10;SNfv8WLShz5XlScVieNMH9jnzMT9AVVl4Qmv3x8OwWWGdC5DT5npr/j7T7+49j5GQVR7H8PIk7V3&#10;TtvYb3FSNvqhVOGIs8dX6FjUiT+luMPkL2OF2x1FR1D8KWCmdEcwMbYuWIhaQTMP66OZfhU0s6sZ&#10;NKUWI5o40wyaqNIRTUxoBk0E6IiOlHyyTByY1hzRxFpmZBNXGUcCJtJHM/8oaGYXfTRzioJmxtBH&#10;n15Scb5jme5EEZMDYn6buB+m1iGxewxk7s4djnhe5uNcHLFwLJI5NhcKunn0z8KbuWBmy0R3zIX5&#10;YGLABMz8lg8mVmuUTJyVC2amSsDMQ/lgYp9GMHFLLvhzfIKwRCxZu5u4NuLPsTrMzI+AiddxRxHd&#10;HQIw5mpyYDA0LJn5Fx/MrAuDmVPxwcykMJh5Eh/M7AiDmfvIgInxYDDzGS6YWQzBEkfhYpGHgplg&#10;MPMOGTCxDQImLiEDJgaBwcQP5LBgBRhLOX8Oi0xfBoE8PoOl7F2wxZDxoa8dUFyR0Wudmwvk60LP&#10;3wm6WO52D0938atJx64BfHPrA+7abLHrvGguwD8hx5vcXEDuf8wPcWZUXLBqLsCm3eE9+Jh0MeDs&#10;5WgEX9ZcMAz4sk1iukockmYb1A0D7/GGhwomTn5VfFAE/YEgW73eAnwxnxS4TkvVFaCMVMsWy31s&#10;ibFqKLwQ34KIc1+nxqoLOhXOCDMRfnqsGhrw1cVyIvK0WF2iqeqOz/ImBquhIPl7Obd4WqzmiWvs&#10;Ys58aWjoK5ScQU0mlKAp5RrnsRyxGooul85bB/C8hyWDtoKKK9Ondauh6GfD9pkereaTcbrJW7Qa&#10;iuZQfAd2Wiz2qsNosQnh0H7SFjRUVJoWa/oE0Ngg/TuntWCwGC9qSY5gbTvdeIwuscZsSwGOKuKI&#10;bnI1mC6BvsXlCWlNGCzCsBaF97RgbUEwRr7rIDVijcWRMHRxO4K1DQ3Y870Rayxino5rAQnDMN0H&#10;Q48vE3BUYSwOndHc0ZQSrO0IjrfhCnViVWhsqHCdEZ9zP+0hTCMCBHuex2IpHnVUrE0ps1WYroWc&#10;V9f7Cl2840ydaS5wloPpFXBmzOBwta/neW2bAPYJT67ef3rk+o4zM10Cmc3SYHN61cs8M1+m+SAn&#10;16xyfBmGt3JNQwEEB8c5mB4BcQppWzPgHo3jfFr8tEWYHoHcCtP7kLfC9A6ACy18LWhwRgumio97&#10;CaQGe9ovGGxOrt4sMGBkvmntmop/xi5sxT+jCQN+PeJzZfNc2fzKKpvwwlIVjARIpvRDAYc8EHm3&#10;3AMIDuSBSPTkHhA+5Po9dv9JdUfazeUdIq2ceYdzZXNK+Yq2MFYrXkyaB9rH5IGJE/f5x18Ri/E7&#10;/NGFyi+vd8kOyWdNJQo4Ve/iMIg/IvYedBqJ2pNlBmIuXqEjJxh/ClsN5mAsRzLdMEqOmPjzgKWv&#10;oYWihUTwwcQdCJipARfMjICAOeH3wZTnj2BK410wZ+8C5uTcB1NOzmBJuV0wZ9ojOBI0yaoYp89R&#10;MpJjVzKnxHHMSHhdMKe5AuYk1gVz6ipgTkx9MKWjAuZk0wdTiilgTiB9MKWNAuakMAceFxK+wuTQ&#10;GxFXZvw51mOJCWTB2k4iJrLhr2t4HFzzc5GRTNnWKJ1SLnfUKINSlAtb4TTKxXLylBx1HP2UT2ix&#10;Et5HwSA8xG1EUPwpgkc2g0dMaYkLfq2vKCyt48RoUormFGLy2CktGLWdnRkO9ZOS4wc4l0z+7CWT&#10;y+fN3dXz3YZjmrvtfHP/sPhhvp/r3/H6eXO1LNf369XNcvvd/woAAAD//wMAUEsDBBQABgAIAAAA&#10;IQDUvaFH3gAAAAcBAAAPAAAAZHJzL2Rvd25yZXYueG1sTI7BSsNAFEX3gv8wPMGdnaQ2ksZMSinq&#10;qghtBXH3mnlNQjNvQmaapH/vdKXLy72ce/LVZFoxUO8aywriWQSCuLS64UrB1+H9KQXhPLLG1jIp&#10;uJKDVXF/l2Om7cg7Gva+EgHCLkMFtfddJqUrazLoZrYjDt3J9gZ9iH0ldY9jgJtWzqPoRRpsODzU&#10;2NGmpvK8vxgFHyOO6+f4bdieT5vrzyH5/N7GpNTjw7R+BeFp8n9juOkHdSiC09FeWDvRKpini7BU&#10;sEhA3Oo4XYI4KlgmEcgil//9i18AAAD//wMAUEsBAi0AFAAGAAgAAAAhALaDOJL+AAAA4QEAABMA&#10;AAAAAAAAAAAAAAAAAAAAAFtDb250ZW50X1R5cGVzXS54bWxQSwECLQAUAAYACAAAACEAOP0h/9YA&#10;AACUAQAACwAAAAAAAAAAAAAAAAAvAQAAX3JlbHMvLnJlbHNQSwECLQAUAAYACAAAACEAcK5gnP4a&#10;AACxsgAADgAAAAAAAAAAAAAAAAAuAgAAZHJzL2Uyb0RvYy54bWxQSwECLQAUAAYACAAAACEA1L2h&#10;R94AAAAHAQAADwAAAAAAAAAAAAAAAABYHQAAZHJzL2Rvd25yZXYueG1sUEsFBgAAAAAEAAQA8wAA&#10;AGMeAAAAAA==&#10;">
                      <v:shape id="Freeform 53"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YXMMA&#10;AADbAAAADwAAAGRycy9kb3ducmV2LnhtbESP3YrCMBSE74V9h3AW9k5TFX/oGkUUwYu90NoHODRn&#10;29rmpCRRu2+/EQQvh5n5hlltetOKOzlfW1YwHiUgiAuray4V5JfDcAnCB2SNrWVS8EceNuuPwQpT&#10;bR98pnsWShEh7FNUUIXQpVL6oiKDfmQ74uj9WmcwROlKqR0+Ity0cpIkc2mw5rhQYUe7ioomuxkF&#10;btfsJ81s7xaJuW6PP1nuTodcqa/PfvsNIlAf3uFX+6gVzKb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RYXMMAAADbAAAADwAAAAAAAAAAAAAAAACYAgAAZHJzL2Rv&#10;d25yZXYueG1sUEsFBgAAAAAEAAQA9QAAAIg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54"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WdcUA&#10;AADbAAAADwAAAGRycy9kb3ducmV2LnhtbESPT2vCQBDF74V+h2WE3upGUSnRVUS09iBa/4HHITsm&#10;qdnZmF01fvuuIHh8vHm/N28wqk0hrlS53LKCVjMCQZxYnXOqYLedfX6BcB5ZY2GZFNzJwWj4/jbA&#10;WNsbr+m68akIEHYxKsi8L2MpXZKRQde0JXHwjrYy6IOsUqkrvAW4KWQ7inrSYM6hIcOSJhklp83F&#10;hDcOv0vnV2u8R/PF9Pu83f9Rp6XUR6Me90F4qv3r+Jn+0Qq6HXhsCQCQw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pZ1xQAAANs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55"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n+cQA&#10;AADbAAAADwAAAGRycy9kb3ducmV2LnhtbESPT2sCMRTE74LfIbyCF6lZpbayNYoISqGHsv65Pzev&#10;m6Wbl7iJun57Uyj0OMzMb5j5srONuFIbascKxqMMBHHpdM2VgsN+8zwDESKyxsYxKbhTgOWi35tj&#10;rt2NC7ruYiUShEOOCkyMPpcylIYshpHzxMn7dq3FmGRbSd3iLcFtIydZ9iot1pwWDHpaGyp/dher&#10;4G3mbXGWL9utX30Nj3gyrv4slBo8dat3EJG6+B/+a39oBdMp/H5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Tp/nEAAAA2wAAAA8AAAAAAAAAAAAAAAAAmAIAAGRycy9k&#10;b3ducmV2LnhtbFBLBQYAAAAABAAEAPUAAACJ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56"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W0cYA&#10;AADbAAAADwAAAGRycy9kb3ducmV2LnhtbESPT2vCQBTE7wW/w/IEb80mAf80dRWxLerB0tpCr4/s&#10;axKTfRuyW43f3hWEHoeZ+Q0zX/amESfqXGVZQRLFIIhzqysuFHx/vT3OQDiPrLGxTAou5GC5GDzM&#10;MdP2zJ90OvhCBAi7DBWU3reZlC4vyaCLbEscvF/bGfRBdoXUHZ4D3DQyjeOJNFhxWCixpXVJeX34&#10;Mwr6+vjyM5O7ZPpBLtm8p9Xr/mmt1GjYr55BeOr9f/je3moF4wncvoQf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SW0cYAAADb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5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AYsAA&#10;AADbAAAADwAAAGRycy9kb3ducmV2LnhtbERPzWqDQBC+F/oOyxRya1YLLWKzESlIe2hKfvoAgztR&#10;qTsr7lbN22cOgRw/vv9NsbheTTSGzrOBdJ2AIq697bgx8HuqnjNQISJb7D2TgQsFKLaPDxvMrZ/5&#10;QNMxNkpCOORooI1xyLUOdUsOw9oPxMKd/egwChwbbUecJdz1+iVJ3rTDjqWhxYE+Wqr/jv9OSqoy&#10;K9PzT/0Zuup7P9uyP+1mY1ZPS/kOKtIS7+Kb+8saeJWx8kV+gN5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eAYsAAAADb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60"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fTr8A&#10;AADbAAAADwAAAGRycy9kb3ducmV2LnhtbERPS2sCMRC+F/wPYQq91WwfLLI1ioiCh/ZQtfdhM+4u&#10;JpOQRF3/fedQ6PHje8+Xo3fqSikPgQ28TCtQxG2wA3cGjoft8wxULsgWXWAycKcMy8XkYY6NDTf+&#10;puu+dEpCODdooC8lNlrntiePeRoisXCnkDwWganTNuFNwr3Tr1VVa48DS0OPkdY9tef9xUvJ+Z4u&#10;4avevP1Ua7d1cfcZ7bsxT4/j6gNUobH8i//cO2uglvXyRX6AX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eV9OvwAAANsAAAAPAAAAAAAAAAAAAAAAAJgCAABkcnMvZG93bnJl&#10;di54bWxQSwUGAAAAAAQABAD1AAAAhA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9F480A">
              <w:rPr>
                <w:rFonts w:ascii="Times New Roman" w:hAnsi="Times New Roman"/>
                <w:b/>
                <w:color w:val="FFFFFF"/>
                <w:sz w:val="24"/>
                <w:szCs w:val="24"/>
                <w:lang w:val="fr-FR"/>
              </w:rPr>
              <w:t>OPTIONS POUR LE FUTUR CADRE FINANCIER</w:t>
            </w:r>
          </w:p>
        </w:tc>
      </w:tr>
      <w:tr w:rsidR="00196917" w:rsidRPr="00D01862" w14:paraId="7F6468DC" w14:textId="77777777" w:rsidTr="0046660C">
        <w:trPr>
          <w:trHeight w:val="567"/>
        </w:trPr>
        <w:tc>
          <w:tcPr>
            <w:tcW w:w="9288" w:type="dxa"/>
            <w:shd w:val="clear" w:color="auto" w:fill="CBE7E5"/>
            <w:vAlign w:val="center"/>
          </w:tcPr>
          <w:p w14:paraId="76FA6793" w14:textId="21D0AE62" w:rsidR="00196917" w:rsidRPr="009F480A" w:rsidRDefault="00196917" w:rsidP="00A609F8">
            <w:pPr>
              <w:keepNext/>
              <w:spacing w:before="120"/>
              <w:ind w:left="68"/>
              <w:jc w:val="center"/>
              <w:rPr>
                <w:rFonts w:ascii="Times New Roman" w:eastAsia="SimSun" w:hAnsi="Times New Roman"/>
                <w:b/>
                <w:i/>
                <w:color w:val="2AA19F"/>
                <w:sz w:val="24"/>
                <w:szCs w:val="24"/>
                <w:lang w:val="fr-FR"/>
              </w:rPr>
            </w:pPr>
            <w:r w:rsidRPr="009F480A">
              <w:rPr>
                <w:rFonts w:ascii="Times New Roman" w:hAnsi="Times New Roman"/>
                <w:b/>
                <w:i/>
                <w:color w:val="2AA19F"/>
                <w:sz w:val="24"/>
                <w:szCs w:val="24"/>
                <w:lang w:val="fr-FR"/>
              </w:rPr>
              <w:t xml:space="preserve">Comment soutenir au mieux une véritable Union </w:t>
            </w:r>
            <w:r w:rsidR="00A609F8">
              <w:rPr>
                <w:rFonts w:ascii="Times New Roman" w:hAnsi="Times New Roman"/>
                <w:b/>
                <w:i/>
                <w:color w:val="2AA19F"/>
                <w:sz w:val="24"/>
                <w:szCs w:val="24"/>
                <w:lang w:val="fr-FR"/>
              </w:rPr>
              <w:br/>
            </w:r>
            <w:r w:rsidRPr="009F480A">
              <w:rPr>
                <w:rFonts w:ascii="Times New Roman" w:hAnsi="Times New Roman"/>
                <w:b/>
                <w:i/>
                <w:color w:val="2AA19F"/>
                <w:sz w:val="24"/>
                <w:szCs w:val="24"/>
                <w:lang w:val="fr-FR"/>
              </w:rPr>
              <w:t>européenne de la défense?</w:t>
            </w:r>
          </w:p>
        </w:tc>
      </w:tr>
      <w:tr w:rsidR="00196917" w:rsidRPr="00D01862" w14:paraId="16C4AF95" w14:textId="77777777" w:rsidTr="0046660C">
        <w:trPr>
          <w:cantSplit/>
          <w:trHeight w:val="6174"/>
        </w:trPr>
        <w:tc>
          <w:tcPr>
            <w:tcW w:w="9288" w:type="dxa"/>
            <w:shd w:val="clear" w:color="auto" w:fill="CBE7E5"/>
          </w:tcPr>
          <w:p w14:paraId="4A17C6DE" w14:textId="77777777" w:rsidR="00196917" w:rsidRPr="009F480A" w:rsidRDefault="00196917" w:rsidP="0046660C">
            <w:pPr>
              <w:pStyle w:val="BodyText"/>
              <w:spacing w:before="71" w:line="242" w:lineRule="auto"/>
              <w:ind w:left="284" w:right="363"/>
              <w:jc w:val="both"/>
              <w:rPr>
                <w:rFonts w:ascii="Times New Roman" w:eastAsia="EC Square Sans Cond Pro" w:hAnsi="Times New Roman"/>
                <w:sz w:val="20"/>
                <w:szCs w:val="20"/>
                <w:lang w:val="fr-FR"/>
              </w:rPr>
            </w:pPr>
            <w:r w:rsidRPr="009F480A">
              <w:rPr>
                <w:rFonts w:ascii="Times New Roman" w:hAnsi="Times New Roman"/>
                <w:sz w:val="20"/>
                <w:szCs w:val="20"/>
                <w:lang w:val="fr-FR"/>
              </w:rPr>
              <w:t xml:space="preserve">Le </w:t>
            </w:r>
            <w:r w:rsidRPr="009F480A">
              <w:rPr>
                <w:rFonts w:ascii="Times New Roman" w:hAnsi="Times New Roman"/>
                <w:b/>
                <w:sz w:val="20"/>
                <w:szCs w:val="20"/>
                <w:lang w:val="fr-FR"/>
              </w:rPr>
              <w:t>Fonds européen de la défense</w:t>
            </w:r>
            <w:r w:rsidRPr="009F480A">
              <w:rPr>
                <w:rFonts w:ascii="Times New Roman" w:hAnsi="Times New Roman"/>
                <w:sz w:val="20"/>
                <w:szCs w:val="20"/>
                <w:lang w:val="fr-FR"/>
              </w:rPr>
              <w:t xml:space="preserve"> a été lancé en juin 2017 et se développe progressivement. Avec un budget initial limité de 90 millions d’EUR affectés à la recherche en matière de défense et de 500 millions d’EUR affectés au développement industriel pour la période 2017-2020 (additionnés, ces montants représentent environ 0,05 % du cadre financier actuel), il sera, dans un premier temps, uniquement en mesure de soutenir un nombre limité de projets collaboratifs de recherche et développement.</w:t>
            </w:r>
          </w:p>
          <w:p w14:paraId="0D3511BC" w14:textId="77777777" w:rsidR="00196917" w:rsidRPr="009F480A" w:rsidRDefault="00196917" w:rsidP="0046660C">
            <w:pPr>
              <w:pStyle w:val="BodyText"/>
              <w:spacing w:before="71" w:line="242" w:lineRule="auto"/>
              <w:ind w:left="284" w:right="363"/>
              <w:jc w:val="both"/>
              <w:rPr>
                <w:rFonts w:ascii="Times New Roman" w:eastAsia="EC Square Sans Cond Pro" w:hAnsi="Times New Roman"/>
                <w:sz w:val="20"/>
                <w:szCs w:val="20"/>
                <w:lang w:val="fr-FR"/>
              </w:rPr>
            </w:pPr>
            <w:r w:rsidRPr="009F480A">
              <w:rPr>
                <w:rFonts w:ascii="Times New Roman" w:hAnsi="Times New Roman"/>
                <w:sz w:val="20"/>
                <w:szCs w:val="20"/>
                <w:lang w:val="fr-FR"/>
              </w:rPr>
              <w:t>Quel type de Fonds de la défense souhaitons-nous pour l’avenir? Une véritable Union européenne de la défense nécessiterait un investissement budgétaire important.</w:t>
            </w:r>
          </w:p>
          <w:p w14:paraId="47F62007" w14:textId="77777777" w:rsidR="00196917" w:rsidRPr="009F480A" w:rsidRDefault="00196917" w:rsidP="0046660C">
            <w:pPr>
              <w:pStyle w:val="BodyText"/>
              <w:spacing w:before="71"/>
              <w:ind w:left="306" w:right="363"/>
              <w:jc w:val="both"/>
              <w:rPr>
                <w:rFonts w:ascii="Times New Roman" w:eastAsia="Times New Roman" w:hAnsi="Times New Roman"/>
                <w:sz w:val="20"/>
                <w:szCs w:val="20"/>
                <w:lang w:val="fr-FR"/>
              </w:rPr>
            </w:pPr>
            <w:r w:rsidRPr="009F480A">
              <w:rPr>
                <w:rFonts w:ascii="Times New Roman" w:hAnsi="Times New Roman"/>
                <w:sz w:val="20"/>
                <w:szCs w:val="20"/>
                <w:lang w:val="fr-FR"/>
              </w:rPr>
              <w:t xml:space="preserve">Vu la taille des budgets nationaux existants consacrés à la recherche dans le domaine de la défense – la France et l’Allemagne dépensent chacune plus d’un milliard d’EUR par an dans la recherche sur la défense – et les coûts élevés de la mise au point de technologies de défense de pointe, y compris en ce qui concerne la cyberdéfense, le </w:t>
            </w:r>
            <w:r w:rsidRPr="009F480A">
              <w:rPr>
                <w:rFonts w:ascii="Times New Roman" w:hAnsi="Times New Roman"/>
                <w:b/>
                <w:sz w:val="20"/>
                <w:szCs w:val="20"/>
                <w:lang w:val="fr-FR"/>
              </w:rPr>
              <w:t>volet «recherche»</w:t>
            </w:r>
            <w:r w:rsidRPr="009F480A">
              <w:rPr>
                <w:rFonts w:ascii="Times New Roman" w:hAnsi="Times New Roman"/>
                <w:sz w:val="20"/>
                <w:szCs w:val="20"/>
                <w:lang w:val="fr-FR"/>
              </w:rPr>
              <w:t xml:space="preserve"> du Fonds nécessiterait un budget estimé d’</w:t>
            </w:r>
            <w:r w:rsidRPr="009F480A">
              <w:rPr>
                <w:rFonts w:ascii="Times New Roman" w:hAnsi="Times New Roman"/>
                <w:b/>
                <w:sz w:val="20"/>
                <w:szCs w:val="20"/>
                <w:lang w:val="fr-FR"/>
              </w:rPr>
              <w:t>au moins 3,5 milliards d’EUR sur la période</w:t>
            </w:r>
            <w:r w:rsidRPr="009F480A">
              <w:rPr>
                <w:rFonts w:ascii="Times New Roman" w:hAnsi="Times New Roman"/>
                <w:sz w:val="20"/>
                <w:szCs w:val="20"/>
                <w:lang w:val="fr-FR"/>
              </w:rPr>
              <w:t xml:space="preserve"> pour produire des effets importants. </w:t>
            </w:r>
            <w:r>
              <w:rPr>
                <w:rFonts w:ascii="Times New Roman" w:hAnsi="Times New Roman"/>
                <w:noProof/>
                <w:sz w:val="20"/>
                <w:lang w:eastAsia="en-GB"/>
              </w:rPr>
              <mc:AlternateContent>
                <mc:Choice Requires="wps">
                  <w:drawing>
                    <wp:anchor distT="0" distB="0" distL="114300" distR="114300" simplePos="0" relativeHeight="251695104" behindDoc="0" locked="0" layoutInCell="1" allowOverlap="1" wp14:anchorId="497ADFA7" wp14:editId="09E2E682">
                      <wp:simplePos x="0" y="0"/>
                      <wp:positionH relativeFrom="column">
                        <wp:posOffset>46995</wp:posOffset>
                      </wp:positionH>
                      <wp:positionV relativeFrom="paragraph">
                        <wp:posOffset>68584</wp:posOffset>
                      </wp:positionV>
                      <wp:extent cx="90170" cy="90170"/>
                      <wp:effectExtent l="0" t="0" r="6985" b="6985"/>
                      <wp:wrapNone/>
                      <wp:docPr id="27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3PFQMAAHYHAAAOAAAAZHJzL2Uyb0RvYy54bWysVV1P2zAUfZ+0/2D5cdJI2o5RKlJUgTpN&#10;QoBEJ9ij6zhNNif2bPeD/fodO3FpgYpp2ktynXtyfc+519dn55takpUwtlJNRntHKSWi4SqvmkVG&#10;v82mH4eUWMeanEnViIw+CkvPx+/fna31SPRVqWQuDEGQxo7WOqOlc3qUJJaXomb2SGnRwFkoUzOH&#10;pVkkuWFrRK9l0k/Tz8lamVwbxYW1+HrZOuk4xC8Kwd1NUVjhiMwocnPhacJz7p/J+IyNFobpsuJd&#10;GuwfsqhZ1WDTbahL5hhZmupFqLriRllVuCOu6kQVRcVF4AA2vfQZm7uSaRG4QByrtzLZ/xeWX69u&#10;DanyjPZP+pQ0rEaR1PwHhCO9vpdnre0IqDt9azxBq68U/2nhSPY8fmE7zKYwtceCHtkErR+3WouN&#10;IxwfT9NhekwJh6c1fUQ2ir/ypXVfhAph2OrKurZQOawgc96lOntAVYtaomgfEpKSNRmenAx6XV23&#10;qO/7qPJ11EPvr2LtosJu5FA8KLrNrUUeym8X+Wkw/Hx8MOZgJ+Zhvvuonfyg8SKqyMooLN80nbKw&#10;CPOHNw39rJX1JQwyo1QzCNkWCjhfiENwaBTgoRLY8w046Ad46Li34WAX4IPdZNrfOhrGNzDOvAxn&#10;3lGCM28owZmft72hmfPsPQdvknVG284hZbS8r1YrMVMB5Z71MvZ78srmJWrbiUBGf3zrEK3bEVxC&#10;zTs2ERPfLRYdDFyUP/q4VFa0FfE0whnaUvOK7Jwjq2SVTyspPR1rFvMLaciKQaX+ZNI7nXbb78Fk&#10;QzjDXC4kc8H/dM69NVf5I+aHUe1gtZpPK2PdFbPulhkcSmSN28Hd4FFIBZGhZ7AoKZX5/dp3j8eA&#10;g5eSNSZzRu2vJTOCEvm1wehDSBcNE415NJplfaFACQ2IbIKJH4yT0SyMqu9xaUz8LnCxhmOvjHKH&#10;/mgXFw5ruHDtcDGZBBvjGrpeNXea+3XoCDCdbe6Z0UTDzKjDcLtWcWqzURxcqIMHtNhucLbKdQsM&#10;91C57iLyt8fuOqCersvxHwAAAP//AwBQSwMEFAAGAAgAAAAhAPDPfjzbAAAABgEAAA8AAABkcnMv&#10;ZG93bnJldi54bWxMj0FPwzAMhe9I/IfISNxYsgrKVJpO0wCJG2yAdvVa01ZLnKrJtvLvMSc4WfZ7&#10;ev5euZy8UycaYx/YwnxmQBHXoem5tfDx/nyzABUTcoMuMFn4pgjL6vKixKIJZ97QaZtaJSEcC7TQ&#10;pTQUWse6I49xFgZi0b7C6DHJOra6GfEs4d7pzJhce+xZPnQ40Lqj+rA9egvrmC9Wr9lmF57y3WN9&#10;ePtkfHHWXl9NqwdQiab0Z4ZffEGHSpj24chNVM7C/a0Y5WykgMjZPAe1l3lnQFel/o9f/QAAAP//&#10;AwBQSwECLQAUAAYACAAAACEAtoM4kv4AAADhAQAAEwAAAAAAAAAAAAAAAAAAAAAAW0NvbnRlbnRf&#10;VHlwZXNdLnhtbFBLAQItABQABgAIAAAAIQA4/SH/1gAAAJQBAAALAAAAAAAAAAAAAAAAAC8BAABf&#10;cmVscy8ucmVsc1BLAQItABQABgAIAAAAIQBURk3PFQMAAHYHAAAOAAAAAAAAAAAAAAAAAC4CAABk&#10;cnMvZTJvRG9jLnhtbFBLAQItABQABgAIAAAAIQDwz3482wAAAAYBAAAPAAAAAAAAAAAAAAAAAG8F&#10;AABkcnMvZG93bnJldi54bWxQSwUGAAAAAAQABADzAAAAdwYAAAAA&#10;" path="m,l,87731,87731,43865,,xe" fillcolor="#2aa19f" stroked="f">
                      <v:path arrowok="t" o:connecttype="custom" o:connectlocs="0,0;0,90805;90805,45402;0,0" o:connectangles="0,0,0,0"/>
                    </v:shape>
                  </w:pict>
                </mc:Fallback>
              </mc:AlternateContent>
            </w:r>
          </w:p>
          <w:p w14:paraId="4837985D" w14:textId="77777777" w:rsidR="00196917" w:rsidRPr="009F480A" w:rsidRDefault="00196917" w:rsidP="0046660C">
            <w:pPr>
              <w:pStyle w:val="BodyText"/>
              <w:spacing w:before="71"/>
              <w:ind w:left="306" w:right="363"/>
              <w:jc w:val="both"/>
              <w:rPr>
                <w:rFonts w:ascii="Times New Roman" w:eastAsia="Times New Roman" w:hAnsi="Times New Roman"/>
                <w:sz w:val="20"/>
                <w:szCs w:val="20"/>
                <w:lang w:val="fr-FR"/>
              </w:rPr>
            </w:pPr>
            <w:r w:rsidRPr="009F480A">
              <w:rPr>
                <w:rFonts w:ascii="Times New Roman" w:hAnsi="Times New Roman"/>
                <w:sz w:val="20"/>
                <w:szCs w:val="20"/>
                <w:lang w:val="fr-FR"/>
              </w:rPr>
              <w:t xml:space="preserve">De même, environ 7 milliards d’EUR au moins seraient nécessaires entre 2021 et 2027 pour cofinancer une partie des coûts du </w:t>
            </w:r>
            <w:r w:rsidRPr="009F480A">
              <w:rPr>
                <w:rFonts w:ascii="Times New Roman" w:hAnsi="Times New Roman"/>
                <w:b/>
                <w:sz w:val="20"/>
                <w:szCs w:val="20"/>
                <w:lang w:val="fr-FR"/>
              </w:rPr>
              <w:t>développement industriel dans le domaine de la défense</w:t>
            </w:r>
            <w:r w:rsidRPr="009F480A">
              <w:rPr>
                <w:rFonts w:ascii="Times New Roman" w:hAnsi="Times New Roman"/>
                <w:sz w:val="20"/>
                <w:szCs w:val="20"/>
                <w:lang w:val="fr-FR"/>
              </w:rPr>
              <w:t>. Cela permettrait de mobiliser un investissement total important, d’</w:t>
            </w:r>
            <w:r w:rsidRPr="009F480A">
              <w:rPr>
                <w:rFonts w:ascii="Times New Roman" w:hAnsi="Times New Roman"/>
                <w:b/>
                <w:sz w:val="20"/>
                <w:szCs w:val="20"/>
                <w:lang w:val="fr-FR"/>
              </w:rPr>
              <w:t>au moins 35 milliards d’EUR sur sept ans</w:t>
            </w:r>
            <w:r w:rsidRPr="009F480A">
              <w:rPr>
                <w:rFonts w:ascii="Times New Roman" w:hAnsi="Times New Roman"/>
                <w:sz w:val="20"/>
                <w:szCs w:val="20"/>
                <w:lang w:val="fr-FR"/>
              </w:rPr>
              <w:t>, pour le développement des capacités de défense. Ce montant correspondrait à 14 % des dépenses nationales consacrées aux capacités de défense. Ce serait un grand pas vers la réalisation de l’objectif fixé par les États membres au sein de l’Agence européenne de défense de consacrer 35 % de leurs dépenses en matériel à des projets collaboratifs</w:t>
            </w:r>
            <w:r>
              <w:rPr>
                <w:rFonts w:ascii="Times New Roman" w:hAnsi="Times New Roman"/>
                <w:noProof/>
                <w:sz w:val="20"/>
                <w:lang w:eastAsia="en-GB"/>
              </w:rPr>
              <mc:AlternateContent>
                <mc:Choice Requires="wps">
                  <w:drawing>
                    <wp:anchor distT="0" distB="0" distL="114300" distR="114300" simplePos="0" relativeHeight="251691008" behindDoc="0" locked="0" layoutInCell="1" allowOverlap="1" wp14:anchorId="60B1BEB9" wp14:editId="1DEEB393">
                      <wp:simplePos x="0" y="0"/>
                      <wp:positionH relativeFrom="column">
                        <wp:posOffset>46995</wp:posOffset>
                      </wp:positionH>
                      <wp:positionV relativeFrom="paragraph">
                        <wp:posOffset>68584</wp:posOffset>
                      </wp:positionV>
                      <wp:extent cx="90170" cy="90170"/>
                      <wp:effectExtent l="0" t="0" r="6985" b="6985"/>
                      <wp:wrapNone/>
                      <wp:docPr id="9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NEwMAAHU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gTenZCScVK5EitfkA3Mhh6dWptJwDd6hvj+Vm9UPynhSN64vEL22J2mSk9FuzILkj9sJda7Bzh&#10;+HgWj+NjSjg8jekjskn3K99Y91moEIZtF9Y1eUphBZXT9qjLeyQ1KyVy9iEiManJ+PR0NGjTukd9&#10;f4rKX0fdD/4qVh8VdiOH4g178RrkofP1kZ9G45PjgzFHvZiH+T5F9c4HjdediizvhOW7qlUWFmG+&#10;d+NQzlpZn8IgM1K1hJBNooDziTgEh0YBHjKBPd+Ag36Ah4p7Gw52AT7qH6b5raVhfAGj5WVoeUcJ&#10;Wt5QgpZfNbWhmfPsPQdvkjqhTeWQvLO8r1RbsVQB5Z7VMvZ79MrqJWpfiUB2/u6tQ7R2R3AJOW/Z&#10;dJju3WBRwcB18nc+LpUVTUY8jdBDe2pekV4fWSWLdF5I6elYs15dSkO2DCoNZ7PB2bzd/glMVoQz&#10;jOVMMhf8j33urZVKHzA+jGrmqtV8XhjrFsy6G2bQlDg1Lgd3jUcmFUSGnsGiJFfm92vfPR7zDV5K&#10;agzmhNpfG2YEJfJLhcmHkK4zTGesOqPalJcKlFCAOE0w8YNxsjMzo8o73BkzvwtcrOLYK6HcoT6a&#10;xaXDGi7cOlzMZsHGtIaui+pWc78OFQGmy90dM5pomAl1GG5fVTe02aQbXMiDBzTYdnA2yrULzPaQ&#10;ufYe8pdHfx1Qj7fl9A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VftjzRMDAAB1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sidRPr="009F480A">
              <w:rPr>
                <w:rFonts w:ascii="Times New Roman" w:hAnsi="Times New Roman"/>
                <w:sz w:val="20"/>
                <w:szCs w:val="20"/>
                <w:lang w:val="fr-FR"/>
              </w:rPr>
              <w:t xml:space="preserve">. </w:t>
            </w:r>
          </w:p>
          <w:p w14:paraId="17DD103D" w14:textId="225FFCDB" w:rsidR="00A609F8" w:rsidRPr="009F480A" w:rsidRDefault="00196917" w:rsidP="00954AE4">
            <w:pPr>
              <w:pStyle w:val="BodyText"/>
              <w:spacing w:before="71" w:after="120"/>
              <w:ind w:left="306" w:right="363"/>
              <w:jc w:val="both"/>
              <w:rPr>
                <w:rFonts w:ascii="Times New Roman" w:hAnsi="Times New Roman"/>
                <w:lang w:val="fr-FR"/>
              </w:rPr>
            </w:pPr>
            <w:r>
              <w:rPr>
                <w:rFonts w:ascii="Times New Roman" w:hAnsi="Times New Roman"/>
                <w:noProof/>
                <w:sz w:val="20"/>
                <w:lang w:eastAsia="en-GB"/>
              </w:rPr>
              <mc:AlternateContent>
                <mc:Choice Requires="wps">
                  <w:drawing>
                    <wp:anchor distT="0" distB="0" distL="114300" distR="114300" simplePos="0" relativeHeight="251692032" behindDoc="0" locked="0" layoutInCell="1" allowOverlap="1" wp14:anchorId="696BC53F" wp14:editId="667B0097">
                      <wp:simplePos x="0" y="0"/>
                      <wp:positionH relativeFrom="column">
                        <wp:posOffset>46995</wp:posOffset>
                      </wp:positionH>
                      <wp:positionV relativeFrom="paragraph">
                        <wp:posOffset>68584</wp:posOffset>
                      </wp:positionV>
                      <wp:extent cx="90170" cy="90170"/>
                      <wp:effectExtent l="0" t="0" r="6985" b="6985"/>
                      <wp:wrapNone/>
                      <wp:docPr id="97"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evEgMAAHU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QJPT2hpGIlcqSWP6AbGQy9OrW2E4Du9K3x/Ky+UvynhSPa8/iFbTHbzJQeC3ZkG6R+3Ektto5w&#10;fDyNx/ExJRyexvQR2aT7la+t+yJUCMM2V9Y1eUphBZXT9qiLByQ1KyVy9iEiManJ+ORkNGjTukN9&#10;30flr6MeBn8Vq48Ku5FD8Ya9eA3y0Pn6yE+j8efjgzFHvZiH+e6jeueDxqtORZZ3wvJt1SoLizDf&#10;u3EoZ62sT2GQGalaQMgmUcD5RByCQ6MAD5nAnm/AQT/AQ8W9DQe7AB/1D9P81tIwvoDR8jK0vKME&#10;LW8oQcsvm9rQzHn2noM3SZ3QpnJI3lneV6qNWKiAcs9qGfs9eWX1ErWrRCA7f/fWIVq7I7iEnLds&#10;Okz3brCoYOA6+Tsfl8qKJiOeRuihHTWvSK+PrJJFOi+k9HSsWS0vpCEbBpWGs9ngdN5uvweTFeEM&#10;YzmTzAX/U597a6nSR4wPo5q5ajWfF8a6K2bdLTNoSpwal4O7wSOTCiJDz2BRkivz+7XvHo/5Bi8l&#10;NQZzQu2vNTOCEvm1wuRDSNcZpjOWnVGtywsFSihAnCaY+ME42ZmZUeU97oyZ3wUuVnHslVDuUB/N&#10;4sJhDRduHS5ms2BjWkPXq+pOc78OFQGmi+09M5pomAl1GG7XqhvabNINLuTBAxpsOzgb5doFZnvI&#10;XHsP+cujvw6op9ty+gc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ATe5evEgMAAHU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sidRPr="009F480A">
              <w:rPr>
                <w:rFonts w:ascii="Times New Roman" w:hAnsi="Times New Roman"/>
                <w:sz w:val="20"/>
                <w:szCs w:val="20"/>
                <w:lang w:val="fr-FR"/>
              </w:rPr>
              <w:t>Le Fonds européen de la défense peut fournir une impulsion importante à l’autonomie stratégique de l’UE et à la compétitivité de l’industrie européenne de la défense. Toutefois, du fait des limitations prévues par les traités, le budget de l’UE ne peut couvrir l’ensemble des domaines d’intervention de l’UE dans le domaine de la sécurité et de la défense. Un mécanisme de financement distinct doté d’</w:t>
            </w:r>
            <w:r w:rsidRPr="009F480A">
              <w:rPr>
                <w:rFonts w:ascii="Times New Roman" w:hAnsi="Times New Roman"/>
                <w:b/>
                <w:sz w:val="20"/>
                <w:szCs w:val="20"/>
                <w:lang w:val="fr-FR"/>
              </w:rPr>
              <w:t>environ 10 milliards d’EUR pour la période 2021-2027</w:t>
            </w:r>
            <w:r w:rsidRPr="009F480A">
              <w:rPr>
                <w:rFonts w:ascii="Times New Roman" w:hAnsi="Times New Roman"/>
                <w:sz w:val="20"/>
                <w:szCs w:val="20"/>
                <w:lang w:val="fr-FR"/>
              </w:rPr>
              <w:t xml:space="preserve"> renforcerait considérablement la capacité de l’UE de soutenir financièrement les </w:t>
            </w:r>
            <w:r w:rsidRPr="009F480A">
              <w:rPr>
                <w:rFonts w:ascii="Times New Roman" w:hAnsi="Times New Roman"/>
                <w:b/>
                <w:sz w:val="20"/>
                <w:szCs w:val="20"/>
                <w:lang w:val="fr-FR"/>
              </w:rPr>
              <w:t xml:space="preserve">opérations ayant des implications en matière de défense. </w:t>
            </w:r>
            <w:r w:rsidRPr="009F480A">
              <w:rPr>
                <w:rFonts w:ascii="Times New Roman" w:hAnsi="Times New Roman"/>
                <w:sz w:val="20"/>
                <w:szCs w:val="20"/>
                <w:lang w:val="fr-FR"/>
              </w:rPr>
              <w:t>Ce montant est à comparer aux 3,5 milliards d’EUR maximum pour la période actuelle.</w:t>
            </w:r>
          </w:p>
        </w:tc>
      </w:tr>
    </w:tbl>
    <w:p w14:paraId="12909C2E" w14:textId="77777777" w:rsidR="00196917" w:rsidRPr="009F480A" w:rsidRDefault="00196917" w:rsidP="00F310D3">
      <w:pPr>
        <w:keepLines/>
        <w:spacing w:before="240" w:after="240" w:line="240" w:lineRule="auto"/>
        <w:jc w:val="both"/>
        <w:rPr>
          <w:rFonts w:ascii="Times New Roman" w:eastAsia="Calibri" w:hAnsi="Times New Roman" w:cs="Times New Roman"/>
          <w:noProof/>
          <w:sz w:val="24"/>
          <w:szCs w:val="24"/>
          <w:lang w:val="fr-FR"/>
        </w:rPr>
      </w:pPr>
      <w:r w:rsidRPr="009F480A">
        <w:rPr>
          <w:rFonts w:ascii="Times New Roman" w:hAnsi="Times New Roman"/>
          <w:sz w:val="24"/>
          <w:szCs w:val="24"/>
          <w:lang w:val="fr-FR"/>
        </w:rPr>
        <w:lastRenderedPageBreak/>
        <w:t xml:space="preserve">Deux ans après l’accord de Paris, l’UE doit également rester résolument à la pointe de la lutte contre le </w:t>
      </w:r>
      <w:r w:rsidRPr="009F480A">
        <w:rPr>
          <w:rFonts w:ascii="Times New Roman" w:hAnsi="Times New Roman"/>
          <w:b/>
          <w:sz w:val="24"/>
          <w:szCs w:val="24"/>
          <w:lang w:val="fr-FR"/>
        </w:rPr>
        <w:t>changement climatique</w:t>
      </w:r>
      <w:r w:rsidRPr="009F480A">
        <w:rPr>
          <w:rFonts w:ascii="Times New Roman" w:hAnsi="Times New Roman"/>
          <w:sz w:val="24"/>
          <w:szCs w:val="24"/>
          <w:lang w:val="fr-FR"/>
        </w:rPr>
        <w:t xml:space="preserve"> et garantir une transition sans heurts vers une économie moderne, propre et circulaire. Il convient de prendre en compte l’expérience en matière d’intégration des questions climatiques. L’UE doit également tenir l’engagement qu’elle a pris de réaliser les objectifs de développement durable des Nations unies. Le budget de l’UE soutient également l’</w:t>
      </w:r>
      <w:r w:rsidRPr="009F480A">
        <w:rPr>
          <w:rFonts w:ascii="Times New Roman" w:hAnsi="Times New Roman"/>
          <w:b/>
          <w:sz w:val="24"/>
          <w:szCs w:val="24"/>
          <w:lang w:val="fr-FR"/>
        </w:rPr>
        <w:t>économie sociale de marché</w:t>
      </w:r>
      <w:r w:rsidRPr="009F480A">
        <w:rPr>
          <w:rFonts w:ascii="Times New Roman" w:hAnsi="Times New Roman"/>
          <w:sz w:val="24"/>
          <w:szCs w:val="24"/>
          <w:lang w:val="fr-FR"/>
        </w:rPr>
        <w:t xml:space="preserve"> unique de l’Europe. Les réalités économiques et sociales en Europe sont diverses, depuis les taux d’emploi et de pauvreté jusqu’aux systèmes de protection sociale. Le budget de l’UE devra permettre d’honorer les promesses formulées par les dirigeants lors du sommet social de Göteborg. Cela signifie qu’il faudra encore développer la dimension sociale de l’Union, notamment en mettant intégralement en œuvre le socle européen des droits sociaux et en soutenant les jeunes et la mobilité des citoyens européens. Il conviendra de prévoir des ressources suffisantes pour améliorer les possibilités d’emploi et remédier aux problèmes de compétences, notamment ceux liés à la numérisation.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96917" w:rsidRPr="00D01862" w14:paraId="17EE0F48" w14:textId="77777777" w:rsidTr="0046660C">
        <w:trPr>
          <w:trHeight w:val="567"/>
        </w:trPr>
        <w:tc>
          <w:tcPr>
            <w:tcW w:w="9288" w:type="dxa"/>
            <w:shd w:val="clear" w:color="auto" w:fill="2AA19F"/>
            <w:vAlign w:val="center"/>
          </w:tcPr>
          <w:p w14:paraId="50C45B44" w14:textId="77777777" w:rsidR="00196917" w:rsidRPr="009F480A" w:rsidRDefault="00196917" w:rsidP="0046660C">
            <w:pPr>
              <w:keepNext/>
              <w:spacing w:before="139"/>
              <w:ind w:left="5"/>
              <w:jc w:val="center"/>
              <w:rPr>
                <w:rFonts w:ascii="Times New Roman" w:eastAsia="EC Square Sans Pro" w:hAnsi="Times New Roman"/>
                <w:sz w:val="24"/>
                <w:szCs w:val="24"/>
                <w:lang w:val="fr-FR"/>
              </w:rPr>
            </w:pPr>
            <w:r>
              <w:rPr>
                <w:rFonts w:ascii="Times New Roman" w:hAnsi="Times New Roman"/>
                <w:noProof/>
                <w:sz w:val="24"/>
                <w:szCs w:val="24"/>
                <w:lang w:eastAsia="en-GB"/>
              </w:rPr>
              <mc:AlternateContent>
                <mc:Choice Requires="wpg">
                  <w:drawing>
                    <wp:anchor distT="0" distB="0" distL="114300" distR="114300" simplePos="0" relativeHeight="251688960" behindDoc="0" locked="0" layoutInCell="1" allowOverlap="1" wp14:anchorId="17D2809E" wp14:editId="019CE620">
                      <wp:simplePos x="0" y="0"/>
                      <wp:positionH relativeFrom="column">
                        <wp:posOffset>180344</wp:posOffset>
                      </wp:positionH>
                      <wp:positionV relativeFrom="paragraph">
                        <wp:posOffset>28579</wp:posOffset>
                      </wp:positionV>
                      <wp:extent cx="574675" cy="574675"/>
                      <wp:effectExtent l="0" t="0" r="15875" b="15875"/>
                      <wp:wrapNone/>
                      <wp:docPr id="13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99" name="Freeform 98"/>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0" name="Freeform 99"/>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5" name="Freeform 100"/>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6" name="Freeform 105"/>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7" name="Freeform 106"/>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9" name="Freeform 107"/>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xmlns="">
                  <w:pict>
                    <v:group id="Group 34" o:spid="_x0000_s1026" style="position:absolute;margin-left:14.2pt;margin-top:2.25pt;width:45.25pt;height:45.25pt;z-index:251688960"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7/RoAALqyAAAOAAAAZHJzL2Uyb0RvYy54bWzsXV1vY0eOfV9g/4PgxwU2vnW/r5HOoJFs&#10;BwsEMwHixUw/qmX5AytbWkkdd+bX7yF5SyJtFet2GsgivcpDW47PpUqsIos8ZJW+/cunx9Xs1+V2&#10;97B+enMRvikuZsunxfrm4enuzcV/Xb/79/5ittvPn27mq/XT8s3Fb8vdxV+++9d/+fZ5c7Us1/fr&#10;1c1yO4OQp93V8+bNxf1+v7m6vNwt7peP8903683yCX+8XW8f53v8ur27vNnOnyH9cXVZFkV7+bze&#10;3my268Vyt8P//UH+ePEdy7+9XS72f7u93S33s9WbC4xtz/9u+d8P9O/ld9/Or+628839w2Icxvx3&#10;jOJx/vCENz2I+mG+n88+bh9eiXp8WGzXu/Xt/pvF+vFyfXv7sFjyZ8CnCcWLT/Pjdv1xw5/l7ur5&#10;bnNQE1T7Qk+/W+zir7/+vJ093GDuKkzV0/wRk8TvO6tq0s7z5u4KoB+3m182P2/lI+LlT+vFf+/w&#10;58uXf6ff747gT7fbR3oIn3T2idX+20Hty0/72QL/s+maKmByFvjT+JqnZXGPuXv11OL+P9znLudX&#10;8qY8tMNQnjdYYLujDndfpsNf7uebJU/NjtQz6nAYogrfbZdLWrWzoRctMoxUyDrdXe1Gbf5+BR0+&#10;6Pxq8XG3/3G5Zk3Pf/1pt2f93d3gFc/YzTix1/+Amm8fV1ji/3Y5K/su1N3sedZ0dTnwbGMBH7Dv&#10;NbaY3ROsKtrRZA6wfwQtsi7aqkyL1Niqa5u01FJJDUNb93VaqsHWbVulxVZabNOUw5AWq7FVWQCa&#10;1EGtxYau7RwdaGzT1F2XFtsosX0dvMFaKJxJWmqrpNIA2rQKNDTQ53JmrFNiRV3JlaWhoWmqwpkx&#10;eKXDig08uUmxBoo1MzhKgKUexPJKTErVyBLru3akkhs7iC3SejU4ssPGWVxBW83QVI5YjYRPdecr&#10;aLPpK4wgqQIDrZq26D0daLspyxZLMS1YY6uh78syvW6Dthy4ot4xshfYvio8wdp42qEsHIsIGlt3&#10;1VA69huM/RRF1XlK1uCmaFyHE4wJVS1kO1rWYOy1ZVk7WjZW1DWu5w0a3DShKxwHEYwlBcx144xZ&#10;g5u2Geo2PeZSm13ZVm3lrDkDbrqqapylUWqLym2YBiy7pTNmbX5kq62znEsNzo7ZGBWste3Tei41&#10;OKtnbYFkroWznksNzq2N0phV1ZeD4z0NOLeeS21WZLDBiyQ0OGeDpTErGGzvBFMGnPMbpTErGGzw&#10;1rMG15Xv6kpjVk2At3PWhgbnvHOlbZAWUuXo2YBzG0qlbZAWf+2sDQPObYGVNSuKgtPaMODcnl0Z&#10;s8qNWYPJfdWOR0JadgwxsnrW4BIut3IirUrbIAzWXRsGHGibcCKYyphVZj0bcKCtzdlhq8+xQQMO&#10;2DK9MIbS4UMol/MbBkwRRJ92/JW2Ktir6+pegCnmSSch2gJz3rnWYInS0oK1AZK1ehtKrcEcVqbl&#10;avPLbYG1BlMUnBZrzCmT5NYabLNcJNiHFHp+H7PqxaenMa3Gq9mceK6CqZ/NekdkBefYYDKukT8T&#10;QYLs/NMTZeEpOPTF8DANDjUwvJwGx8djeDUNDn/BcGYD8mOHx2B4M0063ADDmUTIS4dtM7ybJh0G&#10;y3BmXPLSYYYMH6ZJp5SN8XgxbV4PEztxZinLkneYOLchTi5eTBtSnF6kR9MeiBOMtGfaA3GKkfpM&#10;eyBOMjKaaQ/EaUbuMe2BONHIPyY9QAkCzwNeTHsgzjQSgGkPxJlGXD/tgTjTCNenPRBnGlH4tAfi&#10;TCO4nvZAnGkE2NMeiDONUHjaA3GmEQ5PeyDONKLcSQ9QGMozjRfTHogzjTBz2gNxphE9TnsgzjQi&#10;yGkPxJkWvj7v9yhykw89caYpIJMHJs40xVnywMSZpvBJHpg40xQWyQMTZ5rCHX4ALyaplcIYeWDi&#10;TFN8Ig9MnGmKPOQBM9MygWOIsUUBi0pXKy5d7S9mKF1tL2YoXX2gjzG/2sz3FJnEl7NnKqEwmz+7&#10;55fE2NNfH9e/Lq/XjNtTmCJcBo8gauQIWT0ZKJP6DCWmdNRfxMSfGxYrVD1jmaz1wUzAi2Di130w&#10;0+oMZtbcBTNZzti+BhfuYpkClxEzw+2CmdgWMPPWLlg0QJNMahn8YbBqCSscsytYFrPkoC4QcTIP&#10;VhJhF0qhumCZ33WxnC8ImDlbF8xMLYOFnHDBzL4KmLlVF0wpXCeDFq7GRzNLyrKFM/LRzHwKmnlN&#10;F02pNbFSmD7h0Hw0M5SCZv7RR3MGM6JjBQ5eIhpe/CkGKGnUVNmSzE0dt+SUgs7rRFJbQTPn7H5K&#10;ybAFzdy3i6bp7mWXES7NRzPjwLInLEFhPhgtnJcvm5kuQecNR9grQXN5xpc9enJyClwjyqCJGWPZ&#10;wiH56OO4hRfy0cwGsWzhenz0Ud/C3/jo41wKJ+Oi1TphnsUHM7vCwxYvJFt/tJj4c7Qc5rNFf1S1&#10;ciUrw2HH6Qpmcp8Fkz/2oCd25TjIxWq9W8qztOkzs3DY/SloUD0Au/Xq4ebdw2pF+/1ue/fh+9V2&#10;9uucemCKroDLFDkGtnqaLebowLldzff8d+qYkC4FevVhffMbuhy2a2mh2W0W7x62u/1P893+5/kW&#10;DQVYeegD2v8N/9yu1ohDEHDwq4vZ/Xr7z1P/n/Bow8BfL2bP6MF5c7H7n4/z7fJitvrPJzRoQOQ+&#10;vtjGFx/ii6ePj9+v8ZEQqGE0/BIPbPer+PJ2u378O9qD3tK74E/zpwXe683FYo8QSn75fo/f8Se0&#10;aiyWb9/yazTmQK8/Pf2yWdDvHDLhk15/+vt8u5lt8PLNxR69K39dxyaQ+VVsusA8EECw3B0TNTf+&#10;ghYU6qn5A3pRYEuvm1F45unt0bPy521GyZXWsCIOzG1VVW3rVE80tkH50qvuI8I/yu06v/qlsE2D&#10;8M8hLBGjHeTWoR/cKoTCNnVZeuQ4MsOj3AYFRkcPGtuEHlWkNMGKQOcodygKb7wvsMEbL/LMg1wa&#10;Q3DqaRpb47Oh2pQkhBEoHOXWZfDGq7HouHGLD8haj3Ixx9BZstNBYyusHa/RASHtUS7WZOnUbzWW&#10;1nrn6MF0nUiamB6wAUv4kdawaVHJlegMOFfuMq0nuXKXAefKXcSeHtWcKXcZcK7cZZpPKNfwyrcG&#10;nCt3me4TCYKdGdS2lyt3mVaVXLnLgDPlLtOpkit3vQC75S7Te5Irdxlwptxl+lRy5S4D9stdJQUa&#10;sfkyV+4yYLfcZbpOJIBMrwkDdly8aTjJdtTojdEfq7Y5SZqdsWpwRrV6+2LzdAr5pjElsxZMqwlb&#10;p9NnZcDSoJbck0xbihAZjib0bpexN9NownSKI1fvdjkPYZpS5NMldzuDzTk105Mi85EWrPe7nB82&#10;XSa8gJJyDTS3c5geE1rvabE6vMxtdabBxAklDC63M5tGFH+s2tyEMExv+KYLJaNabZvkTt2uC71n&#10;ZdaCaUERqsYZsDahzOo1HSjCGDmCtQ1l7M00oAhx5QjWIWPOQ5gGlFzjmmkqyTk1A84125mukpwf&#10;NuBcg6BpK8ntHAYshGxaz6axJLfVGXCuEdP0luR2ZgM+keGCWjh3o/idNPAdoEqv38cSVabxBh6B&#10;4ROrmrBzhk+sacaS5sSKppQxrt9Hbi4z9nM3yqTWqjjF524UpwGNYn1e2eduFE9L0aDP3SiOligu&#10;5LV07kZxtDSW6a7f44WUYjLu/v9RN4qEPqNaUi0pwurzUhPSfsTHYln8OVb2mKsXNFPxLloYeEEz&#10;we6jmVcXNNPmPprZckbXAw58x1gijjf+lHELBy5oprhd2agGgNkWNBPXPpr5akYLHe2jmYUWNJPM&#10;GbR0IMERSHqaQZ/r1odmDpl41Trxp69b2yUt+RUvJJAR7rqQJI+hRDC4WEk1GcukgQ8+NgLltSuJ&#10;N0tm4s2VzOk/Y4VMc8Hy3rRbCkHmguVTMZjP2rhgVhdhhchysTQLDOVjRy4U9PU0i44yz11n49yK&#10;ir+qrrPPaUdBawn6QcqmppaEY5PJbPG4uUHPx9MdN1mYbhTqojg0rTzfP+yX49J8hfphvruX3hb+&#10;02EFjw0X5w6WP3EHCwgduZHmcJ0K/CrN8OQWFsQfBZXSyMuWnTw8v4o3z5RdVw94E755ph6Gw9Ge&#10;eCuLbqqKPT6KhztelmIuViHuvuzquubwzr9TBecmM3eqONJ0dYFOYOLiAhScTovUNTr0qvLJ7cQg&#10;NRT3gwyDI1YXDdBSyMWQhFgNhS8YpMXk9Gh1zQDtc31JrSAJuRrblGio5ZOop+Xq8kKo0TjiyNXY&#10;pkAOwYc6T8vV1YXQ9S3aXJLj1di6L9Ghnp41XVzAqVKc7k7L1dgal6rgsyVXg64t4FBwxS0mCf1q&#10;LLXEYC6ScnV5rkTjCl94kZCrsTiKC3Baru1Gadu688zCFNrrog7cfHV65mw3Slc1lTN1Fjy0A07C&#10;JnVhu1HYH6Qn7xVYboRJjFmbEla8P2YDbsLQcN0/IVkbU5nTswEXPepOjja0OeWWhulzCW3Xlo5N&#10;m26U3GI24FCi59ebQW1SOfMzvStD08uFJQk1a5vK+QvTu9Li9LWnC21UOQdnelfqgD6l9PSZfpSc&#10;RzbgMjTeiE1HSmYHMdhuwM1VSeOzDSyZ/U5veAN2xrRUbUuOBzK3qlhzO9fxsifi4SkQr53reKcu&#10;F6AdiJWDF5OoY9pY5IGJ5xLPp8onlRZjwfbrO1VOh0kOl1z8nhOoY7zHJ1Bl/zt1AlWyslgASTH9&#10;gjrmNBhcZBTjT+FMOafhpS4py4EIkKOsFsz7zAimRMQFy24naE4vfDRnFYLmpMFHc67AaEkFXLSE&#10;IILmAN9Hc1wvaA7bfTRH64yWYNxHc2goaA6wfTSHqIwuOWjOoDl1Jq9FKylD/Ur4K7I5uPVlH8cN&#10;ZSJg9dFHnUgQ6qOP+pbA0kdzNsfj5mDRBUuIyGAOAH3wcQVyUOeDObkW9VGg5oKPZkPBlws9miMC&#10;Khdp/UC008/hFw0naI67lW/fhuHd+PYGdj7u9rUddwOt8oosZPOeThaCVaDjGOR48F/D24JiC6ny&#10;iW2f2EKkxiObiA3py9jCUNa90GZVAadOi9WlDFFCw8molzBzDTOoTrqXFAzUaZGaN+xQO0PCk5Cq&#10;M6OAS1QbOkKWkPoC2zhidRoVKmThdAthQqzB9j1fGp0YreYjUFQLJadop3WgsVVR407BpBI0cxFK&#10;HLGi+2ETo9VYXOlQ0HGsxGg1DxhQHeHrUBNiNRaHmvnS6IRYzVlgbRV8W2JCrMZWuH2XeLKEWMNY&#10;hB4EbloJGluHtnSUoPmKrpO78BKDNVDc/U95emKwhi7ELg/KKzljBosaALMgKbnachDKlJ6RaSwW&#10;Od2wnB6wMZ66FRLy9Mo1VCHikoYJ79SItfk0IXiK0NCyqBuA0wPW9oNGaEe/GlnWFe4Rd8Rq+/HG&#10;qnFlG9ra8TaW84MSnMFqQxOVOoPV5tMiivO0oLEQ3PKtw6lJ0wbUDgPu1kwvX40tsSKZ3k0JNjZU&#10;1jD4tGCNLcGhey7SMH64uaVxXKTBlriCn69/T4zYUH6of+Ae7+SIDRbNWIPneAxBiLIiKkeOZGOe&#10;OCQenOVmyD94YPgJR7I2OgJzDS+lDG1KuDi/7j3JGjwM2F/SK9mcXAsIMABOq1nb3lBXfJQ5NWJt&#10;Tyg9dPw9DgkHb87E5QQbe2JH6YxYg+GJMYikYzNH18qya3u6pTw1Ym188GzustD2lAv6zJk4xw2b&#10;o2g5/RpwRr/mkFluRRhwTrBZ8MgoPef24vRaqKlYk1hq5khaQGFfarun91ALxr1fpbMpmYNmSMVR&#10;0UgvCQsum9bbnc1Js+z0aVt6reVzYeFcWLg6XEJMUa3Q/pHczLSYnwsLk2h/7CSi1ti6nVMrdgh5&#10;YOJBMCrKygORNsu8A4VT/ABeTKoIUZgkD0wsIZ0PCE1ZGhQ4iFonzjTt8fLAxJmm/ZsfwItJM037&#10;sjwwsfZH+608EHuzM4vv/+y8z5cXqSQwoCLVGFCcKlJJnMZKidaVqlQJ6cZQ4tTGGYp8dvwpxSqh&#10;0hiLl00OTASZgIn/ykgm2ovBzGr5YCazBExcVQZMFJWAiYHKgIl4GsHglXww00kMZrbIBTNJxFgQ&#10;sJl6BTM/jGVex5XLbA5jhatxwbjZdbzkWPgXF0ysCwsWTsXHdmKBwpO40FEmcx8uMGAA8v4H5jhZ&#10;RWUWI4LBUbiCmZkYwcQ7uOCO2AYBM5fgg4lBEDDzAy6YWQEGS87vgiXTFzTn8T6as3dBc27uozkj&#10;ZzTn2z6Ys2wBUw7tgzlznggec1Vy5JzrupIlw2XJnL+64BPeMPq1WK97fdO0pDWvxp50o5+lF84f&#10;RXaD7NAfPeeEDKbvMjxcQx8/Qvw5umjO8wTNWZwv25+gqB3Y3edd3jntHMS5mPm1FTORZrwqZnLB&#10;fXIxkxqqxy2iLPueo4ZjLRO3TFIkwbXM0FErxLi8v7CW2dc4jwtyJPT4DlSOUpO1zAE3ARGzhe+Z&#10;Gk91aKipZ3YAECGZkKoLLRmpmsftQdgT/52QqqGhAIi4p8RgNaeFBpdAtGxCrIYG6L0mLjIhVjO4&#10;KDz26K9OyjVY+H2+aDMhVxO4oQH37YzXYFscrnDUoAkqRB0FvgYrOV6DbXH9ItUeE+PV9G1oUDKg&#10;Ck5CvwaLKr0nV7O3oamkDJ+Qa7C8ZNPjNUxvU+P7wNLjNdi2w0XyabmmVAn+H5ewpwVbMPqe+EvJ&#10;EhqmCPFwNyEwpbeELbjEN5g5a9hWKzvchOssYgsuGqrgJ1eFvZMz43kMOOMk7OkDOj7iuAkD9kar&#10;Fzx1ijkzp6EIrGGeaSXo9e4sM3M6Ae/O1fPUYtBrHceNHWszZxNwVCw43sEeNxhK/pLWhLUZLMoq&#10;LZ+mSIzXFBQbgB2rMNgQcIczEf8pwdoqYMd8qisxYlt8LFHup9MUKcF6c8E2hEJl0qHZQiXOdHAH&#10;TEqw3l5a3MzsLDNbp8xsRebSTNgwVx5TqjB7UVEEd8R6g8ls9KZMmTFiU0wMGe9gwDnB2uLAXHTe&#10;7mlu4xwqKXWn5k6bnajWWRUaPKBZzdk2TDERgkNN/QSpydMbEu7g9vZPc2smwsiS21YSgg0YXoVP&#10;7yRUYSqVoS6wOadHbMBNAdorbXimUonGbjTKOYK1lVY4Puzo2FQqKfLxvJsB0xk0J/YxlUr0SnRO&#10;TGWwJb6p3tk4bJ2yQOOBpwltpAGxBLUypeZO716k4taJLm0BFN1qjjc2t2eGgq7SceZOW2lDV+qn&#10;B6xNCXLpu+KT5mEu2kSLoacIbUmQ23OXVMo6DLjqnM3D3JuJO4SooSo53hdgfN1zUg/m1syQCXsM&#10;2IY950L0uRD9lRWi4f64LIZgf1LhjToO5YF4SiJTR6PwXB6IdZXcA3Ba8kAkPXMPwMHIAxOrjWMV&#10;6fo9Xkz60Oe68qQycZzpA/+cmbg/oK4sPOH1+8NBuMyQzoXoKTP9FX8N6hdX38coiKrvYxh5svrO&#10;aRv7LU7KRj+UKh1x9vgKHcs68aeUd5j8Zaxwu6PoCIo/BcyU7ggmxtYFC1EraOZhfTTTr4JmdjWD&#10;ptRiRBNnmkETVTqiiQnNoIkAHdGRkk8WigPTmiOaWMuMbOIq40jARPpo5h8Fzeyij2ZOUdDMGPro&#10;00sqzncs1J0oY3JAzG8T98PUOiR2j4HM3bnDEc/LfJyLIxaORTLH5kJBN4/+WXgzF8xsmeiOuTAf&#10;TAyYgJnf8sHEao2SibNywcxUCZh5KB9M7NMIJm7JBX+OTxCWiCVrdxPXRvw51oeZ+REw8TruKKK7&#10;QwDGXE0ODIaGJTP/4oOZdWEwcyo+mJkUBjNP4oOZHWEwcx8ZMDEeDGY+wwUziyFY4ihcLPJQMBMM&#10;Zt4hAya2QcDEJWTAxCAwmPiBHBasAGMp589hkenLIJDHZ7CUvQu2GDI+9LUDiisyeq1ze4F8a+j5&#10;q0EXy93u4ekufkPp2DWAL3B9wI2b4KJOtBewtUxuL6ANYMwQcW5UnLBqL8C23WFv46PSxYDzl6MZ&#10;fFl7wTDgSzeJ6ypxUJqtULcMvMcbHmqYOP1V8WER9AiCbkUCq6GmuwBf0CclrtNSdQ0oI9XyxXIr&#10;W2KsGgo/xHch4uzXqbHqkk6Fc8JMhZ8eq4YGfIexnIo8LVYXaaq64/O8icFqKGj+Xs4unharmeIa&#10;+5gzXxoa+gpFZ5CTCSVoUrnGmSxHrIaiz6Xz1gF872HJoLGg4tr0ad1qKHrasIGmR6sZZZxw8hat&#10;hqJBFF+GnRYLsz2MFtsQDu4nbUFDRaVpsaZTAK0N0sFzWgsGi/GimuQI1rbTjUfpEmvMNhXguCKO&#10;6SZXg+kT6FtcoJDWhMEiEGtRek8L1hYEY+T7DlIj1lgcC0MntyNY29CAXd8bscYi6um4GpAwDNN/&#10;MPT4UgFHFcbi0B3NPU0pwdqO4HgbrlEnVoXGhgqXGvFZ99MewrQiQLDneSyWIlJHxdqUMluF6VvI&#10;eXW9r9D1O87UmfYCZzmYbgFnxgwOF/x6ntc2CmCf8OTq/adHtu84M9MnkNksDTanV73MM/Nl2g9y&#10;cs0qx5dieCvXtBRAcHCcg+kSEKeQtjUD7tE8zifGT1uE6RLIrTC9D3krTO8AuNTC14IGZ7Rg6vi4&#10;m0CqsKf9gsHm5OrNAgNG7pvWrqn5Z+zC1vwzmjDg1yM+1zbPtc2vrLYJLyx1wUiBZIo/FHDIA5F5&#10;yz2A4EAeiFRP7gFhRK7fY/efVHmk3VzeIRLLmXc41zanFLBoC2O14sWkeaB9TB6YOHGffwRWCPM/&#10;vlT55RUv2SH5vKlEAacqXhwGsRKx96DXSNSeLDQQc/EKHVnB+FP4ajAHY0GS6YZRcsTEnwcsfR0t&#10;plJIBB9M3IGAmRpwwcwICJgTfh9Mef4IpjTeBXP2LmBOzn0w5eQMlpTbBXOmPYIjQZOsi3H6HCUj&#10;OXYlc0ocx4yE1wVzmitgTmJdMKeuAubE1AdTOipgTjZ9MKWYAuYE0gdT2ihgTgpz4HEh4YtMDt0R&#10;cWXGn2NFlphAFqztJGIiH/66isfBNT8XGcmUbY3SKeVyR41CKEW5sBVOo1wsJ0/JUcfRT/mEFivh&#10;fRQMwkPcRgTFnyJ4ZDN4xJSWuODX+orC0jpOjCalaE4hJo+d0oJR29mZ4VA/KTl+gHPR5M9eNLl8&#10;3txdPd9tOKa528439w+LH+b7uf4dr583V8tyfb9e3Sy33/2vAAAAAP//AwBQSwMEFAAGAAgAAAAh&#10;ANS9oUfeAAAABwEAAA8AAABkcnMvZG93bnJldi54bWxMjsFKw0AURfeC/zA8wZ2dpDaSxkxKKeqq&#10;CG0FcfeaeU1CM29CZpqkf+90pcvLvZx78tVkWjFQ7xrLCuJZBIK4tLrhSsHX4f0pBeE8ssbWMim4&#10;koNVcX+XY6btyDsa9r4SAcIuQwW1910mpStrMuhmtiMO3cn2Bn2IfSV1j2OAm1bOo+hFGmw4PNTY&#10;0aam8ry/GAUfI47r5/ht2J5Pm+vPIfn83sak1OPDtH4F4Wnyf2O46Qd1KILT0V5YO9EqmKeLsFSw&#10;SEDc6jhdgjgqWCYRyCKX//2LXwAAAP//AwBQSwECLQAUAAYACAAAACEAtoM4kv4AAADhAQAAEwAA&#10;AAAAAAAAAAAAAAAAAAAAW0NvbnRlbnRfVHlwZXNdLnhtbFBLAQItABQABgAIAAAAIQA4/SH/1gAA&#10;AJQBAAALAAAAAAAAAAAAAAAAAC8BAABfcmVscy8ucmVsc1BLAQItABQABgAIAAAAIQAr+DY7/RoA&#10;ALqyAAAOAAAAAAAAAAAAAAAAAC4CAABkcnMvZTJvRG9jLnhtbFBLAQItABQABgAIAAAAIQDUvaFH&#10;3gAAAAcBAAAPAAAAAAAAAAAAAAAAAFcdAABkcnMvZG93bnJldi54bWxQSwUGAAAAAAQABADzAAAA&#10;Yh4AAAAA&#10;">
                      <v:shape id="Freeform 98"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LMMA&#10;AADbAAAADwAAAGRycy9kb3ducmV2LnhtbESPQYvCMBSE7wv+h/CEva2pwu5qNYoogoc9uLU/4NE8&#10;29rmpSRR6783guBxmJlvmMWqN624kvO1ZQXjUQKCuLC65lJBftx9TUH4gKyxtUwK7uRhtRx8LDDV&#10;9sb/dM1CKSKEfYoKqhC6VEpfVGTQj2xHHL2TdQZDlK6U2uEtwk0rJ0nyIw3WHBcq7GhTUdFkF6PA&#10;bZrtpPneut/EnNf7vyx3h12u1OewX89BBOrDO/xq77WC2Qy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VLMMAAADbAAAADwAAAAAAAAAAAAAAAACYAgAAZHJzL2Rv&#10;d25yZXYueG1sUEsFBgAAAAAEAAQA9QAAAIg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99"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PqsYA&#10;AADcAAAADwAAAGRycy9kb3ducmV2LnhtbESPT2sCQQzF7wW/wxChtzqjFCmroxTRtodi6z/wGHbS&#10;3dWdzHZnquu3bw6F3vLI+728TOedr9WF2lgFtjAcGFDEeXAVFxb2u9XDE6iYkB3WgcnCjSLMZ727&#10;KWYuXHlDl20qlIRwzNBCmVKTaR3zkjzGQWiIZfcVWo9JZFto1+JVwn2tR8aMtceK5UKJDS1Kys/b&#10;Hy81jp/rmD42eDOv78uX793hRI9Da+/73fMEVKIu/Zv/6DcnnJH68ox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Pq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00"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QsIA&#10;AADcAAAADwAAAGRycy9kb3ducmV2LnhtbERPTWsCMRC9F/ofwhR6KZq1tCqrUaRQKfQgu+p93Iyb&#10;xc0kblLd/vtGKHibx/uc+bK3rbhQFxrHCkbDDARx5XTDtYLd9nMwBREissbWMSn4pQDLxePDHHPt&#10;rlzQpYy1SCEcclRgYvS5lKEyZDEMnSdO3NF1FmOCXS11h9cUblv5mmVjabHh1GDQ04eh6lT+WAWT&#10;qbfFWb6t1361ednjwbjmu1Dq+alfzUBE6uNd/O/+0ml+9g6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lFC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05"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F2sQA&#10;AADcAAAADwAAAGRycy9kb3ducmV2LnhtbERPTWvCQBC9F/wPywje6iYeosZsRLRFe2iptuB1yE6T&#10;1OxsyK4x/vtuodDbPN7nZOvBNKKnztWWFcTTCARxYXXNpYLPj+fHBQjnkTU2lknBnRys89FDhqm2&#10;Nz5Sf/KlCCHsUlRQed+mUrqiIoNualviwH3ZzqAPsCul7vAWwk0jZ1GUSIM1h4YKW9pWVFxOV6Ng&#10;uHzvzgv5Es/fycX7t1n99LrcKjUZD5sVCE+D/xf/uQ86zI8S+H0mXC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zRdrEAAAA3AAAAA8AAAAAAAAAAAAAAAAAmAIAAGRycy9k&#10;b3ducmV2LnhtbFBLBQYAAAAABAAEAPUAAACJAw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06"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w68QA&#10;AADcAAAADwAAAGRycy9kb3ducmV2LnhtbESPzWrDMBCE74G+g9hAb4nsHtrgWgkmYJpDUvL3AIu1&#10;/qHWyliq7bx9FAjktsvMzjebbibTioF611hWEC8jEMSF1Q1XCq6XfLEC4TyyxtYyKbiRg836bZZi&#10;ou3IJxrOvhIhhF2CCmrvu0RKV9Rk0C1tRxy00vYGfVj7SuoexxBuWvkRRZ/SYMOBUGNH25qKv/O/&#10;CZA8W2Vx+Vv8uCbfH0edtZfDqNT7fMq+QXia/Mv8vN7pUD/6gsczYQK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sOvEAAAA3AAAAA8AAAAAAAAAAAAAAAAAmAIAAGRycy9k&#10;b3ducmV2LnhtbFBLBQYAAAAABAAEAPUAAACJAw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07"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uMMA&#10;AADcAAAADwAAAGRycy9kb3ducmV2LnhtbESPQWsCMRCF74X+hzAFbzVpFWlXoxSp4MEeurb3YTPu&#10;LiaTkERd/70RCr3N8N68781iNTgrzhRT71nDy1iBIG686bnV8LPfPL+BSBnZoPVMGq6UYLV8fFhg&#10;ZfyFv+lc51aUEE4VauhyDpWUqenIYRr7QFy0g48Oc1ljK03ESwl3Vr4qNZMOey6EDgOtO2qO9ckV&#10;yPEaT/5r9jn5VWu7sWG7C2aq9ehp+JiDyDTkf/Pf9daU+uod7s+UC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jGuM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9F480A">
              <w:rPr>
                <w:rFonts w:ascii="Times New Roman" w:hAnsi="Times New Roman"/>
                <w:b/>
                <w:color w:val="FFFFFF"/>
                <w:sz w:val="24"/>
                <w:szCs w:val="24"/>
                <w:lang w:val="fr-FR"/>
              </w:rPr>
              <w:t>OPTIONS POUR LE FUTUR CADRE FINANCIER</w:t>
            </w:r>
          </w:p>
        </w:tc>
      </w:tr>
      <w:tr w:rsidR="00196917" w:rsidRPr="00D01862" w14:paraId="2AA88EFE" w14:textId="77777777" w:rsidTr="0046660C">
        <w:trPr>
          <w:trHeight w:val="567"/>
        </w:trPr>
        <w:tc>
          <w:tcPr>
            <w:tcW w:w="9288" w:type="dxa"/>
            <w:shd w:val="clear" w:color="auto" w:fill="CBE7E5"/>
            <w:vAlign w:val="center"/>
          </w:tcPr>
          <w:p w14:paraId="22CCECE3" w14:textId="77777777" w:rsidR="00196917" w:rsidRPr="009F480A" w:rsidRDefault="00196917" w:rsidP="0046660C">
            <w:pPr>
              <w:keepNext/>
              <w:ind w:left="70"/>
              <w:jc w:val="center"/>
              <w:rPr>
                <w:rFonts w:ascii="Times New Roman" w:eastAsia="SimSun" w:hAnsi="Times New Roman"/>
                <w:b/>
                <w:i/>
                <w:color w:val="2AA19F"/>
                <w:sz w:val="24"/>
                <w:szCs w:val="24"/>
                <w:lang w:val="fr-FR"/>
              </w:rPr>
            </w:pPr>
            <w:r w:rsidRPr="009F480A">
              <w:rPr>
                <w:rFonts w:ascii="Times New Roman" w:hAnsi="Times New Roman"/>
                <w:b/>
                <w:i/>
                <w:color w:val="2AA19F"/>
                <w:sz w:val="24"/>
                <w:szCs w:val="24"/>
                <w:lang w:val="fr-FR"/>
              </w:rPr>
              <w:t>Comment soutenir au mieux la mobilité des jeunes?</w:t>
            </w:r>
          </w:p>
        </w:tc>
      </w:tr>
      <w:tr w:rsidR="00196917" w:rsidRPr="00D01862" w14:paraId="2776A058" w14:textId="77777777" w:rsidTr="0046660C">
        <w:trPr>
          <w:cantSplit/>
          <w:trHeight w:val="3551"/>
        </w:trPr>
        <w:tc>
          <w:tcPr>
            <w:tcW w:w="9288" w:type="dxa"/>
            <w:shd w:val="clear" w:color="auto" w:fill="CBE7E5"/>
          </w:tcPr>
          <w:p w14:paraId="1F82678A" w14:textId="77777777" w:rsidR="00196917" w:rsidRPr="009F480A" w:rsidRDefault="00196917" w:rsidP="0046660C">
            <w:pPr>
              <w:pStyle w:val="BodyText"/>
              <w:spacing w:before="71"/>
              <w:ind w:left="306" w:right="363"/>
              <w:jc w:val="both"/>
              <w:rPr>
                <w:rFonts w:ascii="Times New Roman" w:eastAsia="EC Square Sans Cond Pro" w:hAnsi="Times New Roman"/>
                <w:color w:val="231F20"/>
                <w:sz w:val="20"/>
                <w:szCs w:val="20"/>
                <w:lang w:val="fr-FR"/>
              </w:rPr>
            </w:pPr>
            <w:r w:rsidRPr="009F480A">
              <w:rPr>
                <w:rFonts w:ascii="Times New Roman" w:hAnsi="Times New Roman"/>
                <w:color w:val="231F20"/>
                <w:sz w:val="20"/>
                <w:szCs w:val="20"/>
                <w:lang w:val="fr-FR"/>
              </w:rPr>
              <w:t xml:space="preserve">Après 30 ans, Erasmus+ a aidé neuf millions de jeunes à étudier, à se former, à enseigner ou à travailler comme volontaires dans un autre pays, et donc à multiplier leurs chances de trouver un emploi. L’actuel programme Erasmus+ 2014-2020 est doté d’un budget de 14,7 milliards d’EUR (environ 1,3 % de l’enveloppe totale du cadre financier pluriannuel), qui </w:t>
            </w:r>
            <w:r w:rsidRPr="009F480A">
              <w:rPr>
                <w:rFonts w:ascii="Times New Roman" w:hAnsi="Times New Roman"/>
                <w:bCs/>
                <w:sz w:val="20"/>
                <w:szCs w:val="20"/>
                <w:u w:color="000000"/>
                <w:bdr w:val="nil"/>
                <w:lang w:val="fr-FR"/>
              </w:rPr>
              <w:t>ne peut fournir des possibilités de mobilité en matière d’apprentissage qu’à moins de 4 % des jeunes vivant en Europe</w:t>
            </w:r>
            <w:r w:rsidRPr="009F480A">
              <w:rPr>
                <w:rFonts w:ascii="Times New Roman" w:hAnsi="Times New Roman"/>
                <w:color w:val="231F20"/>
                <w:sz w:val="20"/>
                <w:szCs w:val="20"/>
                <w:lang w:val="fr-FR"/>
              </w:rPr>
              <w:t xml:space="preserve">. </w:t>
            </w:r>
          </w:p>
          <w:p w14:paraId="68CAD4A0" w14:textId="77777777" w:rsidR="00196917" w:rsidRPr="009F480A" w:rsidRDefault="00196917" w:rsidP="0046660C">
            <w:pPr>
              <w:pStyle w:val="BodyText"/>
              <w:spacing w:before="71"/>
              <w:ind w:left="306" w:right="363"/>
              <w:jc w:val="both"/>
              <w:rPr>
                <w:rFonts w:ascii="Times New Roman" w:eastAsia="EC Square Sans Cond Pro" w:hAnsi="Times New Roman"/>
                <w:color w:val="231F20"/>
                <w:spacing w:val="-1"/>
                <w:sz w:val="20"/>
                <w:szCs w:val="20"/>
                <w:lang w:val="fr-FR"/>
              </w:rPr>
            </w:pPr>
            <w:r w:rsidRPr="009F480A">
              <w:rPr>
                <w:rFonts w:ascii="Times New Roman" w:hAnsi="Times New Roman"/>
                <w:color w:val="231F20"/>
                <w:sz w:val="20"/>
                <w:szCs w:val="20"/>
                <w:lang w:val="fr-FR"/>
              </w:rPr>
              <w:t xml:space="preserve">Un large consensus existe quant à la nécessité d’intensifier la mobilité et les échanges, notamment grâce à un programme Erasmus+ fortement </w:t>
            </w:r>
            <w:r w:rsidRPr="009F480A">
              <w:rPr>
                <w:rFonts w:ascii="Times New Roman" w:hAnsi="Times New Roman"/>
                <w:bCs/>
                <w:color w:val="231F20"/>
                <w:sz w:val="20"/>
                <w:szCs w:val="20"/>
                <w:u w:color="000000"/>
                <w:bdr w:val="nil"/>
                <w:lang w:val="fr-FR"/>
              </w:rPr>
              <w:t>renforcé</w:t>
            </w:r>
            <w:r w:rsidRPr="009F480A">
              <w:rPr>
                <w:rFonts w:ascii="Times New Roman" w:hAnsi="Times New Roman"/>
                <w:color w:val="231F20"/>
                <w:sz w:val="20"/>
                <w:szCs w:val="20"/>
                <w:lang w:val="fr-FR"/>
              </w:rPr>
              <w:t>, inclusif et étendu. En fonction du degré d’ambition, plusieurs scénarios pourraient être envisagés:</w:t>
            </w:r>
          </w:p>
          <w:p w14:paraId="484BE081" w14:textId="77777777" w:rsidR="00196917" w:rsidRPr="009F480A" w:rsidRDefault="00196917" w:rsidP="0046660C">
            <w:pPr>
              <w:pStyle w:val="BodyText"/>
              <w:spacing w:before="71"/>
              <w:ind w:left="306" w:right="363"/>
              <w:jc w:val="both"/>
              <w:rPr>
                <w:rFonts w:ascii="Times New Roman" w:eastAsia="EC Square Sans Cond Pro" w:hAnsi="Times New Roman"/>
                <w:sz w:val="20"/>
                <w:szCs w:val="20"/>
                <w:lang w:val="fr-FR"/>
              </w:rPr>
            </w:pPr>
            <w:r w:rsidRPr="009F480A">
              <w:rPr>
                <w:rFonts w:ascii="Times New Roman" w:hAnsi="Times New Roman"/>
                <w:b/>
                <w:color w:val="231F20"/>
                <w:sz w:val="20"/>
                <w:szCs w:val="20"/>
                <w:lang w:val="fr-FR"/>
              </w:rPr>
              <w:t>Doubler le nombre de jeunes</w:t>
            </w:r>
            <w:r w:rsidRPr="009F480A">
              <w:rPr>
                <w:rFonts w:ascii="Times New Roman" w:hAnsi="Times New Roman"/>
                <w:color w:val="231F20"/>
                <w:sz w:val="20"/>
                <w:szCs w:val="20"/>
                <w:lang w:val="fr-FR"/>
              </w:rPr>
              <w:t xml:space="preserve"> de l’UE qui participent à Erasmus+, pour atteindre 7,5 % des jeunes, dans toute l’Europe nécessiterait un investissement de </w:t>
            </w:r>
            <w:r w:rsidRPr="009F480A">
              <w:rPr>
                <w:rFonts w:ascii="Times New Roman" w:hAnsi="Times New Roman"/>
                <w:b/>
                <w:color w:val="231F20"/>
                <w:sz w:val="20"/>
                <w:szCs w:val="20"/>
                <w:lang w:val="fr-FR"/>
              </w:rPr>
              <w:t>30 milliards d’EUR</w:t>
            </w:r>
            <w:r w:rsidRPr="009F480A">
              <w:rPr>
                <w:rFonts w:ascii="Times New Roman" w:hAnsi="Times New Roman"/>
                <w:color w:val="231F20"/>
                <w:sz w:val="20"/>
                <w:szCs w:val="20"/>
                <w:lang w:val="fr-FR"/>
              </w:rPr>
              <w:t xml:space="preserve"> dans le prochain cadre financier pluriannuel (sur sept ans)</w:t>
            </w:r>
            <w:r>
              <w:rPr>
                <w:rFonts w:ascii="Times New Roman" w:hAnsi="Times New Roman"/>
                <w:noProof/>
                <w:sz w:val="20"/>
                <w:lang w:eastAsia="en-GB"/>
              </w:rPr>
              <mc:AlternateContent>
                <mc:Choice Requires="wps">
                  <w:drawing>
                    <wp:anchor distT="0" distB="0" distL="114300" distR="114300" simplePos="0" relativeHeight="251694080" behindDoc="0" locked="0" layoutInCell="1" allowOverlap="1" wp14:anchorId="7B34F9FE" wp14:editId="3A677119">
                      <wp:simplePos x="0" y="0"/>
                      <wp:positionH relativeFrom="column">
                        <wp:posOffset>46995</wp:posOffset>
                      </wp:positionH>
                      <wp:positionV relativeFrom="paragraph">
                        <wp:posOffset>68584</wp:posOffset>
                      </wp:positionV>
                      <wp:extent cx="90170" cy="90170"/>
                      <wp:effectExtent l="0" t="0" r="6985" b="6985"/>
                      <wp:wrapNone/>
                      <wp:docPr id="6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J2EwMAAHU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gTejKgpGIlcqRWP6AbGQy9OrW2E4Bu9Y3x/KxeKP7TwhE98fiFbTG7zJQeC3ZkF6R+2Estdo5w&#10;fDyLx/ExJRyexvQR2aT7lW+s+yxUCMO2C+uaPKWwgsppe9TlPZKalRI5+xCRmNRkfHo6GrRp3aO+&#10;P0Xlr6PuocBfxOqjwm7kULxhL16DPHS+PvLTaHxyfDDmqBfzMN+nqN75oPG6U5HlnbB8V7XKwiLM&#10;924cylkr61MYZEaqlhCySRRwPhGH4NAowEMmsOcbcNAP8FBxb8PBLsBH/cM0v7U0jC9gtLwMLe8o&#10;QcsbStDyq6Y2NHOevefgTVIntKkckneW95VqK5YqoNyzWsZ+j15ZvUTtKxHIzt+9dYjW7gguIect&#10;mw7TvRssKhi4Tv7Ox6WyosmIpxF6aE/NK9LrI6tkkc4LKT0da9arS2nIlkGl4Ww2OJu32z+ByYpw&#10;hrGcSeaC/7HPvbVS6QPGh1HNXLWazwtj3YJZd8MMmhKnxuXgrvHIpILI0DNYlOTK/H7tu8djvsFL&#10;SY3BnFD7a8OMoER+qTD5ENJ1humMVWdUm/JSgRIKEKcJJn4wTnZmZlR5hztj5neBi1UceyWUO9RH&#10;s7h0WMOFW4eL2SzYmNbQdVHdau7XoSLAdLm7Y0YTDTOhDsPtq+qGNpt0gwt58IAG2w7ORrl2gdke&#10;MtfeQ/7y6K8D6vG2nP4B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EZTidhMDAAB1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sidRPr="009F480A">
              <w:rPr>
                <w:rFonts w:ascii="Times New Roman" w:hAnsi="Times New Roman"/>
                <w:color w:val="231F20"/>
                <w:sz w:val="20"/>
                <w:szCs w:val="20"/>
                <w:lang w:val="fr-FR"/>
              </w:rPr>
              <w:t>.</w:t>
            </w:r>
          </w:p>
          <w:p w14:paraId="21F0A1A9" w14:textId="77777777" w:rsidR="00196917" w:rsidRPr="009F480A" w:rsidRDefault="00196917" w:rsidP="00954AE4">
            <w:pPr>
              <w:pStyle w:val="BodyText"/>
              <w:spacing w:before="71" w:after="120" w:line="242" w:lineRule="auto"/>
              <w:ind w:left="305" w:right="363"/>
              <w:jc w:val="both"/>
              <w:rPr>
                <w:rFonts w:ascii="Times New Roman" w:hAnsi="Times New Roman"/>
                <w:lang w:val="fr-FR"/>
              </w:rPr>
            </w:pPr>
            <w:r w:rsidRPr="009F480A">
              <w:rPr>
                <w:rFonts w:ascii="Times New Roman" w:hAnsi="Times New Roman"/>
                <w:color w:val="231F20"/>
                <w:sz w:val="20"/>
                <w:szCs w:val="20"/>
                <w:lang w:val="fr-FR"/>
              </w:rPr>
              <w:t xml:space="preserve">Donner à </w:t>
            </w:r>
            <w:r w:rsidRPr="009F480A">
              <w:rPr>
                <w:rFonts w:ascii="Times New Roman" w:hAnsi="Times New Roman"/>
                <w:b/>
                <w:color w:val="231F20"/>
                <w:sz w:val="20"/>
                <w:szCs w:val="20"/>
                <w:lang w:val="fr-FR"/>
              </w:rPr>
              <w:t>1 jeune sur 3</w:t>
            </w:r>
            <w:r w:rsidRPr="009F480A">
              <w:rPr>
                <w:rFonts w:ascii="Times New Roman" w:hAnsi="Times New Roman"/>
                <w:color w:val="231F20"/>
                <w:sz w:val="20"/>
                <w:szCs w:val="20"/>
                <w:lang w:val="fr-FR"/>
              </w:rPr>
              <w:t xml:space="preserve"> la possibilité de participer à une expérience d’apprentissage Erasmus+ à l’étranger nécessiterait un budget de l’ordre de </w:t>
            </w:r>
            <w:r w:rsidRPr="009F480A">
              <w:rPr>
                <w:rFonts w:ascii="Times New Roman" w:hAnsi="Times New Roman"/>
                <w:b/>
                <w:color w:val="231F20"/>
                <w:sz w:val="20"/>
                <w:szCs w:val="20"/>
                <w:lang w:val="fr-FR"/>
              </w:rPr>
              <w:t>90 milliards d’EUR</w:t>
            </w:r>
            <w:r w:rsidRPr="009F480A">
              <w:rPr>
                <w:rFonts w:ascii="Times New Roman" w:hAnsi="Times New Roman"/>
                <w:color w:val="231F20"/>
                <w:sz w:val="20"/>
                <w:szCs w:val="20"/>
                <w:lang w:val="fr-FR"/>
              </w:rPr>
              <w:t xml:space="preserve"> sur la période 2021-2027. </w:t>
            </w:r>
            <w:r>
              <w:rPr>
                <w:rFonts w:ascii="Times New Roman" w:hAnsi="Times New Roman"/>
                <w:noProof/>
                <w:sz w:val="20"/>
                <w:lang w:eastAsia="en-GB"/>
              </w:rPr>
              <mc:AlternateContent>
                <mc:Choice Requires="wps">
                  <w:drawing>
                    <wp:anchor distT="0" distB="0" distL="114300" distR="114300" simplePos="0" relativeHeight="251693056" behindDoc="0" locked="0" layoutInCell="1" allowOverlap="1" wp14:anchorId="2D6A99A2" wp14:editId="6D94B59D">
                      <wp:simplePos x="0" y="0"/>
                      <wp:positionH relativeFrom="column">
                        <wp:posOffset>46995</wp:posOffset>
                      </wp:positionH>
                      <wp:positionV relativeFrom="paragraph">
                        <wp:posOffset>68584</wp:posOffset>
                      </wp:positionV>
                      <wp:extent cx="90170" cy="90170"/>
                      <wp:effectExtent l="0" t="0" r="6985" b="6985"/>
                      <wp:wrapNone/>
                      <wp:docPr id="11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UgEgMAAHYHAAAOAAAAZHJzL2Uyb0RvYy54bWysVVFP2zAQfp+0/2D5cdJI2o5RKlJUgTpN&#10;QoBEJ9ij6zhNNif2bLcp+/X77CQlBSqmaS/JOfflfN935/PZ+baUZCOMLVSV0MFRTImouEqLapXQ&#10;b4v5xzEl1rEqZVJVIqGPwtLz6ft3Z7WeiKHKlUyFIQhS2UmtE5o7pydRZHkuSmaPlBYVnJkyJXNY&#10;mlWUGlYjeimjYRx/jmplUm0UF9bi62XjpNMQP8sEdzdZZoUjMqHIzYWnCc+lf0bTMzZZGabzgrdp&#10;sH/IomRFhU13oS6ZY2RtihehyoIbZVXmjrgqI5VlBReBA9gM4mds7nKmReACcazeyWT/X1h+vbk1&#10;pEhRuwH0qViJIqnlDwhHBkMvT63tBKg7fWs8QauvFP9p4Yj2PH5hW8w2M6XHgh7ZBq0fd1qLrSMc&#10;H0/jcXxMCYenMX1ENul+5WvrvggVwrDNlXVNoVJYQea0TXXxgKyzUqJoHyISk5qMT05Gg7auO9T3&#10;fVT+Ouph8Fex+qiwGzkUb9iL1yAP5ddHfhqNPx8fjDnqxTzMdx/Vyw8arzoVWd4Jy7dVqywswvzh&#10;jUM/a2V9CYPMKNUCQjaFAs4X4hAcGgV4qAT2fAMO+gEeOu5tONgF+KifTPNbS8P4BsaZl+HMO0pw&#10;5g0lOPPLpjc0c5695+BNUie06RySd5b3lWojFiqg3LNexn5PXlm9RO06EcjO3711iNbuCC6h5i2b&#10;DtO9Gyw6GLhO/s7HpbKiqYinEc7QjppXpHeOrJJFOi+k9HSsWS0vpCEbBpWGs9ngdN5uvweTFeEM&#10;czmTzAX/0zn31lKlj5gfRjWD1Wo+L4x1V8y6W2ZwKJE1bgd3g0cmFUSGnsGiJFfm92vfPR4DDl5K&#10;akzmhNpfa2YEJfJrhdGHkK4zTGcsO6NalxcKlNCAyCaY+ME42ZmZUeU9Lo2Z3wUuVnHslVDu0B/N&#10;4sJhDReuHS5ms2BjXEPXq+pOc78OHQGmi+09M5pomAl1GG7XqpvabNINLtTBAxpsOzgb5doFhnuo&#10;XHsR+dujvw6op+ty+gc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B9MSUg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p>
        </w:tc>
      </w:tr>
    </w:tbl>
    <w:p w14:paraId="0CF2228B" w14:textId="77777777" w:rsidR="00196917" w:rsidRPr="00257F5C" w:rsidRDefault="00196917" w:rsidP="00196917">
      <w:pPr>
        <w:spacing w:before="240" w:after="240" w:line="240" w:lineRule="auto"/>
        <w:jc w:val="both"/>
        <w:rPr>
          <w:rFonts w:ascii="Times New Roman" w:eastAsia="Calibri" w:hAnsi="Times New Roman" w:cs="Times New Roman"/>
          <w:noProof/>
          <w:sz w:val="24"/>
          <w:szCs w:val="24"/>
          <w:lang w:val="fr-FR"/>
        </w:rPr>
      </w:pPr>
      <w:r w:rsidRPr="00257F5C">
        <w:rPr>
          <w:rFonts w:ascii="Times New Roman" w:hAnsi="Times New Roman"/>
          <w:noProof/>
          <w:sz w:val="24"/>
          <w:lang w:val="fr-FR"/>
        </w:rPr>
        <w:t xml:space="preserve">Pour assurer la cohésion territoriale, sociale et économique de l’Europe, il faut impérativement disposer de la connectivité la plus avancée dans les infrastructures numériques, énergétiques et de transport. L’Europe doit exploiter le potentiel de l’innovation et saisir les opportunités qu'elle lui offre. Les mutations technologiques et le passage au numérique, notamment, transforment nos entreprises et la façon dont nous travaillons, ainsi que nos systèmes d'enseignement et de protection sociale. L’Europe a pris du retard dans la mise en place de l’économie et de la société numériques. Le déficit d’investissement dans le secteur numérique nuit non seulement au potentiel d’innovation et de croissance de l’Europe, mais également à la capacité de cette dernière de répondre aux besoins sociétaux qui se font jour. L’exploitation des possibilités offertes par l'internet et l’achèvement du </w:t>
      </w:r>
      <w:r w:rsidRPr="00257F5C">
        <w:rPr>
          <w:rFonts w:ascii="Times New Roman" w:hAnsi="Times New Roman"/>
          <w:b/>
          <w:noProof/>
          <w:sz w:val="24"/>
          <w:lang w:val="fr-FR"/>
        </w:rPr>
        <w:t>marché unique numérique</w:t>
      </w:r>
      <w:r w:rsidRPr="00257F5C">
        <w:rPr>
          <w:rFonts w:ascii="Times New Roman" w:hAnsi="Times New Roman"/>
          <w:noProof/>
          <w:sz w:val="24"/>
          <w:lang w:val="fr-FR"/>
        </w:rPr>
        <w:t xml:space="preserve"> font donc partie des grandes priorités de l’Union.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96917" w:rsidRPr="00D01862" w14:paraId="3C981402" w14:textId="77777777" w:rsidTr="0046660C">
        <w:trPr>
          <w:trHeight w:val="567"/>
        </w:trPr>
        <w:tc>
          <w:tcPr>
            <w:tcW w:w="9288" w:type="dxa"/>
            <w:shd w:val="clear" w:color="auto" w:fill="2AA19F"/>
            <w:vAlign w:val="center"/>
          </w:tcPr>
          <w:p w14:paraId="4023E86A" w14:textId="2E5325DA" w:rsidR="00196917" w:rsidRPr="00257F5C" w:rsidRDefault="00196917" w:rsidP="00F310D3">
            <w:pPr>
              <w:keepNext/>
              <w:spacing w:before="139"/>
              <w:ind w:left="5"/>
              <w:jc w:val="center"/>
              <w:rPr>
                <w:rFonts w:ascii="Times New Roman" w:eastAsia="EC Square Sans Pro" w:hAnsi="Times New Roman"/>
                <w:sz w:val="24"/>
                <w:szCs w:val="24"/>
                <w:lang w:val="fr-FR"/>
              </w:rPr>
            </w:pPr>
            <w:r>
              <w:rPr>
                <w:rFonts w:ascii="Times New Roman" w:hAnsi="Times New Roman"/>
                <w:noProof/>
                <w:sz w:val="24"/>
                <w:szCs w:val="24"/>
                <w:lang w:eastAsia="en-GB"/>
              </w:rPr>
              <w:lastRenderedPageBreak/>
              <mc:AlternateContent>
                <mc:Choice Requires="wpg">
                  <w:drawing>
                    <wp:anchor distT="0" distB="0" distL="114300" distR="114300" simplePos="0" relativeHeight="251707392" behindDoc="0" locked="0" layoutInCell="1" allowOverlap="1" wp14:anchorId="7D083919" wp14:editId="3F837808">
                      <wp:simplePos x="0" y="0"/>
                      <wp:positionH relativeFrom="column">
                        <wp:posOffset>-38100</wp:posOffset>
                      </wp:positionH>
                      <wp:positionV relativeFrom="paragraph">
                        <wp:posOffset>34290</wp:posOffset>
                      </wp:positionV>
                      <wp:extent cx="574675" cy="574675"/>
                      <wp:effectExtent l="0" t="0" r="15875" b="15875"/>
                      <wp:wrapNone/>
                      <wp:docPr id="17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18" name="Freeform 11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19" name="Freeform 11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0" name="Freeform 11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1" name="Freeform 12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2" name="Freeform 121"/>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4" name="Freeform 122"/>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3pt;margin-top:2.7pt;width:45.25pt;height:45.25pt;z-index:251707392;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HZMxsAAL2yAAAOAAAAZHJzL2Uyb0RvYy54bWzsXV2PW0eOfV9g/oPQjwNs+tb9vo04AyMZ&#10;BwsEMwHixcSPslr9gemWtJLsdvbX7yF5SyK7VazrGNhBPMqDpY5OUSVWsYo8ZNX99i+fHh9mH5fb&#10;3f169eoifFNczJarxfr6fnX76uK/3775z/5ittvPV9fzh/Vq+erit+Xu4i/f/ek/vn3aXC3L9d36&#10;4Xq5nUHIanf1tHl1cbffb64uL3eLu+XjfPfNerNc4cOb9fZxvsef29vL6+38CdIfHy7Lomgvn9bb&#10;6812vVjudvi/P8iHF9+x/Jub5WL/95ub3XI/e3h1gb7t+d8t//ue/r387tv51e12vrm7X4zdmP+O&#10;XjzO71f40oOoH+b7+ezD9v6FqMf7xXa9W9/sv1msHy/XNzf3iyX/BvyaUDz7NT9u1x82/Ftur55u&#10;Nwc1QbXP9PS7xS7+9vHn7ez+GmPXVRez1fwRg8TfO6tq0s7T5vYKoB+3m182P2/lJ+LtT+vFP3f4&#10;+PL55/T37RH86Wb7SI3wS2efWO2/HdS+/LSfLfA/m66pAgZngY/G9zwsizuM3YtWi7u/uu0u51fy&#10;pdy1Q1eeNphgu6MOd1+mw1/u5pslD82O1BN1GDDdRYdvtsslTdtZCJ3okYGkRNbq7mo36vP3q+jw&#10;U+dXiw+7/Y/LNet6/vGn3Z41eHuNdzxm12O33v4KRd88PmCS//lyVvZdqLvZ06zp6nLg8cYUPmDf&#10;aWwxuyNYVbSj0RxgvwYtsi7aqkyL1Niqa5u01FJJDUNb93VaqsHWbVulxWKWH35/aJpyGNJiNbYq&#10;C0CTOqi12NC1naMDjW2auuvSYhsltq+D11kLxXKSltoqqdSBNq0CDcVUbjtnxDolVtSVnFkailGo&#10;CmfEYFPHEePBTYo1UMyZwVHCoMTyTExK1cgS87t2pNJCduhtkdarwZEdNs7kCtpqhqZyxGokVlV3&#10;vII2m75CD5IqMNCqaYve04G2m7JsMRXTgjW2Gvq+LNPzNmjLwVLUO0b2DNtXhSdYG087lIVjEUFj&#10;664aSsd+g7Gfoqg6T8ka3BSNu+BgWzlOtFC1kO1oWYOx25Zl7WjZWFHXuCsv7XiH+d40oSucBSIY&#10;SwoY68bpswY3bTPUbbrPpTa7sq3ayplzBtx0VdU4U6PUFpXbMA1Ydkunz9r8yFZbZzqXGpztszEq&#10;WGvbp/VcanBWz9oCyVwLZz6XGpybG6Uxq6ovB2f1NODcfC61WZHBBs+T0OCcDZbGrGCwveNMGXBu&#10;3SiNWcFggzefNbiu/KWuNGbVBKx2ztzQ4NzqXGkbpIlUOXo24NyGUmkbpMlfO3PDgHNbYGXNirzg&#10;tDYMOLdnV8ascn3WYFq+amdFQmCmltycnjW4xJJbOZ5WpW0QBuvODQMOtE04HkxlzCoznw2YtzZn&#10;h60+xwYNOGDL9NyYyphVZt0wYPIg+vTCX2mrgr26S90zMPk86SBEW2Buda41WLy0tGBtgGSt3oZS&#10;azC7lWm52vxyW2CtweQFp8Uac8oEubUG2ygXAfYhhJ7fxah68Wk1htV4N5sT01Uw+bNZ74iu4Bgb&#10;XMZbxM9EkSA6/7SiKDwFh74YHqbBoQaGl9Pg+HkMr6bBsV4wnNmAfN+xYjC8mSYdywDDmUTIS4dt&#10;M5wplDwcBsvwflpnYIYMH6bBKWRjPN5MG9fDwE4cWYqy5Bsmjm2Ig4s307oUhxfh0bQGcYAR9kxr&#10;EIcYoc+0BnGQhSjLjzKFHKKlieNMYYc0mDjSFCBwA7yZ9BvI75cGE0ea3HlpMHGkyUuXBhNHmpxv&#10;aTBxpMmnlgYTR5r8amkwcaTJA5YGE+2ZvGBpMHGkybmVBhNHmtxQboA3k0aavEtpMHGkyWmUBhNH&#10;mhxHaTBxpMkflAYTR5o8N2kwcaTJIZMGE0ea/CxpMHGkyX2SBhNHmtwiaTBxpMnd4QZ4M2mkyY2R&#10;BhNHmvwTaTBxpMnzkAZmpGUFHF2MLVJYlLx64OTV/mKG5NX2Yobk1Xv6GfOrzXxPnkl8O3uiJAqz&#10;+bM7fkuMPX36uP64fLtm3J7cFOEyuAdRI0fIw8pAmdRnKDGlo/4iJr5uWKxQ9YwNRNb6YCbgRTDx&#10;6z6YaXUGM2vugpksZ2xfgwt3sUyBS4+Z4XbBTGwLmHlrFywaoEEmtQx+N1i1hBWO2RUsk1liUBcI&#10;P5k7K4GwCyVXXbDM77pYjhcEzJytC2amlsFCTrhgZl8FzNyqC6YQrpNOC1fjo5klZdnCGfloZj4F&#10;zbymi6bQetxBhUPz0cxQimzmH300RzAjOmbgsEpEw4uvYoASRk2VLcGcoJljdXsiMaWg8zqR0FbQ&#10;zDm7soWZEzRz3y6ahruXXUa4NB/NjAPLnjAFhflgtHBevmxmYASdNxxhrwTN6Rlf9riS06LAOaIM&#10;mpgxli0cko8+9lt4IR/NbBDLFq7HRx/1LfyNjz6OpXAyLlrNE+ZZfDCzK9xtWYVk648WE19Hy2E+&#10;W/RHWStXsjIcXjhdwUzus2Bajz3oiV05dnLxsN4tpS1t+swsHHZ/chpUDcBu/XB//eb+4YH2+932&#10;9v33D9vZxzlVwRRdgSVT5BjYw2q2mKMG5+ZhvufPqWZCqhTo3fv19W+oc9iupYhmt1m8ud/u9j/N&#10;d/uf51sUFGDmoRJo/3f8c/Owhh8Ch4PfXczu1tv/PfX/CY9CDHx6MXtCFc6ri93/fJhvlxezh/9a&#10;oUQDIvfxzTa+eR/frD48fr/GT4Kjht7wWzTY7h/i25vt+vEfKBB6Td+Cj+arBb7r1cViDxdK/vh+&#10;j7/xEWo1FsvXr/k9SnOg159Wv2wW9De7TPilbz/9Y77dzDZ4++pij+qVv61jGcj8KhZdYBwIIFiu&#10;j4maG/9AEQpV1fy/VKNgZ3xRjcL+NX0/ylb+uNUoudwapsQhK1lVVds66RONbZC/9NL7cPGPcrvO&#10;T38pbNPA/3MYSzhpB7l16Ac3DaGwTV2WhcOOIzQ8ym2QYXT0oLFN6JFGSjOsiCCPcoei8Pr7DBu8&#10;/iLQPMilPgQnoaaxNX4b0k1JRhiewlFuXQavvxqLkhssmGm5CFuPcjHG0Fmy1EFjK8wdr9IBlnuU&#10;izlZOglcjaW53jl6MGUnEiemO2zA4n+kNWFqVHI5OgPO5btM7Ukur2jAuXwX0adHNWfyXQacy3eZ&#10;6hMKNrz8rQHn8l2m/ES8YGcEte3l8l2mVkW8LEeytr5MvsuUquTyXc/Abr7LFJ/k8l0GnMl3mUKV&#10;XL7LgP18V0meRqy+zOW7DNjNd5myE/Eg0yNnwM4SbypOsiU1emP0+6ptTqJmp68anFGt3r7YPJ1M&#10;vqlMycwFU2uSK7QyYKlQS+5Jpi5FmAxHE59hb6bShPkUR67e7XIrhKlKkV+X3O0MNreomaIUGY+0&#10;YL3f5dZhU2bCEygp10BzO4cpMqH5nhar3cvcVmcqTBxXwuByO7OpRPH7qs1NGMP0hm/KUDKq1bZJ&#10;y6lbdqH3rMxcMDUowtU4HdYmlJm9pgRFKCNHsLahjL2ZChRhrhzB2mXMrRCmAiVXuWaqSnKLmgHn&#10;qu1MWUluHTbgXIWgqSvJ7RwGnKtqNJUlua3OgHOVmKa4JLczG/CJCBfcwrkcxS+lwdrBGbWYo8pU&#10;3mBFYPjEtCbsnOETk5oxpzkxpYl9jaVHci7T93M5yqTaqjjE53IUpwLtXI4yZS6dy1GmaOlcjjJF&#10;S2Oe7u07vJFcTGa5/zcqRxHXZ1RLqiZFWH3eMoW0H/ExWxZfx9Qec/WCZireRQsDL2gm2H008+qC&#10;ZtrcRzNbzuh6wJnv6EvE/sZX6bdw4IJmituVjWwAmG1BM3Hto5mvZrTQ0T6aWWhBM8mcQUsJEhwa&#10;CU8z6HPi+lDNIQOvaif+8IlrO6UlvuKJBDLCnRcS5DGUCAYXK6EmY5k08MHHSqC8diXwZsn5ggMO&#10;/xkrZJrbDflu8vqFIHPB8qsYzIdtXDCri7BCZLlYGgWG8rkjFwr6eppFR5nnsrNxbEXFX1XZ2efU&#10;o6C2BAUhZVMXmELHKpPZ4nFzjaKP1S1XWZhyFCqjOFStPN3d75fj1HyB+mG+u5PiFv7oMIPhh51L&#10;WP7YJSyUA3tRwsIbweQSFvgfBYmhVbbsMP/gbs+v4uUzZdfVA1gjvnymHobD2Z54LYuuqopFPoqH&#10;O96WYm5WIe6+7Oq6ZvfOv1QFByczl6o40nR2gY5g4uYCJJxOi9Q5OhSr8tHtRCc1FBeEDIMjVicN&#10;UFPIyZCEWA3FWjBIicnp3uqcAern+pJKQRJyNbYpUVHLR1FPy9XphVCjcMSRq7FNgRiCT3Welquz&#10;C6HrW5SNJPursXVfokQ9PWo6uYBjpTjenZarsTVuVcFvS84GnVvAqeCKS0wS+tVYKonBWCTl6vRc&#10;icIVvvEiIVdjcRYX4LRcW43StnXnmQUM/phor4s6cPHV6ZGz1Shd1VTO0Fnw0A44CpvUha1G4fUg&#10;PXgvwHIlTKLP2pQw4/0+G3AThobz/gnJ2pjKnJ4NuOiRd3K0oc0pNzVMnUtou7Z0bNqUruQmswGH&#10;EkW/3ghqk8qZn6ldGZpebixJqFnbVG69MLUrLY5fe7rQRpVb4EztSh1Qp5QePlOPkluRDbgMjddj&#10;U5GS2UEMthtwdVXS+GwBS2a/0xvegJ0xLVXbkrMCmWtVrLmd83jZI/FYKeCvvX13zuO9vF2AdiBW&#10;Dt5Moo5pY5EGEw8mno+VT6Hwv+Jj5XSa5HDLxe85gjr6e3wEVfY/CrqOXL6QnBKVxQTI8VNLGArq&#10;GNOgcxEQX0UcxzQ81SVkORABcpbVgnmfGcEUiLhg2e0EzeGFj+aoQtAcNPhojhUYLaGAixYXRNDs&#10;4Pto9usFzW67j2ZvndHijPtodg0FzQ62j2YXldElO80ZNIfOtGrRTMpQv+L+imx2bn3Zx35DmXBY&#10;ffRRJ+KE+uijvsWx9NEczXG/2Vl0weIiMpgdQB98nIHs1PlgDq5FfeSoueCj2ZDz5UKP5giHykXa&#10;dSDa6efwi4YTNOfdytevw/Bm/HoDO593+8rOu1Fs8JwsRBwCH2k6WQhWgY5j0MKD/5rnbCFlPhFf&#10;EVuI0HhkE7EhfRlbGMq6F9qsKrCoU49dyhApNJyMeg4z9zCD6qSLScFAnRapecMOuTMEPAmpOjIK&#10;uEW1oSNkCanPsI0jVodRoUIUTtcQJsQabN/zrdGJ3mo+Akm1UHKIdloHGlsVNS4VTCpBMxehxBEr&#10;uiA20VuNxZ0OBR3HSvRW84AB2RG+DzUhVmNxqplvjU6I1ZwF5lbB1yUmxGpshet3iSdLiDWMRehB&#10;4KaVoLF1aEtHCZqv6Dq5DC/RWQPF9f8Upyc6a+hC7PKgvJIjZrDIATALkpKrLQeuTOkZmcZiktMV&#10;y+kOG+OpWyEhT89cQxXCL2mY8E71WJtPE4KnCA0ti7oBON1hbT8ohHb0q5FlXeEicUesth+vrxpX&#10;tqGtndXGcn5QgtNZbWiiUqez2nxaeHGeFjQWglu+djg1aNqA2mHA5Zrp6auxJWYk07spwcaGyhoG&#10;nxassSU4dG+JNIwfrm5pnCXSYEvcwc/3vyd6bCg/5D9wkXeyxwaLYqzBW3gMQYhyDWSOHMnGPHFI&#10;PDjTzZB/WIGxTjiStdERmHN4KWVoU8LN+XXvSdbgYcD+kp7J5uRagIMBcFrN2vaGuuKjzKkea3tC&#10;6qHjBzkkFnhzJi4n2NgTL5ROjzUYKzE6kVzYzNG1suzanq4pT/VYGx9WNndaaHvKOX3mTJyzDJuj&#10;aDn9GnBGv+aQWW5GGHBOsJnwiCi9xe3Z6bVQU7ImMdXMkbSAxL7kdk/voRaMi79KZ1MyB80QiiOj&#10;kZ4SFlw2rbc7m5Nm2eHTtvRSy+fEwjmxcHW4hZi8WqH9I7mZKTE/JxYm0f7YSUStsXQ7p1bsENJg&#10;4kGwrzixwPZ58s7s8321Uybf+frZo5a+PEkljgElqUaH4lSSSvw0NuG4jqYyVUK6MZQ4tZF0jnx2&#10;fJVklVBpjMXbJgcmgkzAxH9lJBPtxWBmtXwwk1kCJq4qAyaKSsDEQGXARDyNYPBKPpjpJAYzW+SC&#10;mSRiLAjYTL6CmR/GMq/jymU2h7HC1bhgXO063nIs/IsLJtaFBQun4mPpQYzELzNP4kJHmcx9uMCA&#10;DojQA3OczKIyixHB4ChcwcxMjGDiHVxwR2zD+NuIS/DBxCAImPkBF8ysAIMl5nfBEukLmuN4H83R&#10;u6A5NvfRHJEzmuNtH8xRtoAphvbBHDlPBI+xKk0jjnVdyRLhsmSOX13widUwrmsxX/cyzy9hzYu+&#10;J5fRz9ILx48iu0F06PeeY0IG08MMcVGOFNDEnxBfxyWa4zxBcxTno/0BitqB3X3e7Z3TzkGck5lf&#10;WzIT2/2LZCYXfE1OZlJB9bhFlGXfs9dwPPmAWybJk+BcZuioFGKc3l+Yy+xrnMcFORJ6PASVO5zM&#10;ZQ64CYiYLTxoCosyfb2GmnxmBwARkgmpOtGSkap53B6EPfHfCakaGgqAiHtKdFZzWihwCUTLJsRq&#10;aIDea+IiE2I1g4vEY4/66qRcg8W6zxdXJuRqAjc04L6d/hpsi8MVjho0QQWvo8BzsJL9NdgW1y9S&#10;7jHRX03fhgYpA8rgJPRrsMjSe3I1exuaStLwCbkGy1M23V/D9DY1HgiW7q/Bth1ukk/LNalK8P+4&#10;hT0t2IJR98RPJUtomDzEw5EJYEpvCltwiUeYOXPYZis73ITrTGILLhrK4Cdnhb2TM7PyGHBmkbCn&#10;D+j4iLNMGLDXWz3hqVLMGTkNhWMN80wrQc93Z5qZ0wn4ds6epyaDnus4buxYmzmbgKNiwVkd7HGD&#10;oeSntCaszWCRVmn5NEWivyah2ADsWIXBhoA7nIn4TwnWVgE75lNdiR7b5GOJdD+dpkgJ1psLtiEk&#10;KpMLmk1U4kwHV8CkBOvtpcXNzM40s3nKzFZkLs2EDXPmMaUKsxcVRXB7rDeYzEZv0pQZIzbJxJBZ&#10;HQw4J1hbHJiLzts9zW2cQyWp7tTYabMT1TqzQoMHFKs524ZJJkJwqKmeIDV4ekPCHdze/mluzYQb&#10;WXLZSkKwAWNV4dM7CVWYTGWoC2zO6R4bcFOA9kobnslUorAbhXKOYG2lFY4POzo2mUryfLzVzYDp&#10;DJrj+5hMJWolOsenMtgSj6p3Ng6bpyxQeOBpQhtpgC9BpUypsdO7F6m4dbxLmwBFtZqzGpvbM0NB&#10;V+k4Y6ettKEr9dMd1qYEufSw+KR5mIs2UWLoKUJbEuT2XCWVsg4Drjpn8yBe9eirFR0VVCX7+wyM&#10;5z0n9WBuzQwZt8eArdtzTkSfE9FfWSIay58kcSNNksv6Yg2UBvGURK4BlitpEFnJXAMsWtIgkp65&#10;BlhgpEE8jpFpMGaR3r7DGyFKcw0ky4AGE48mkmfLXTqw37lvkAQCviEmlHIN4InKN8TcVq5BHGm4&#10;mtN+dBxpuJDTGsSRPvDPuS7FkUZl2rRviCMNv29SA/LMWEty+kBSq0THoWcn0/XnRPQxEe1oKY40&#10;HJdp4xBHGk7GtAZxpHFJ96QGY0r2iy+elCnyBU8pHb0gyr6PbuTJ7DuHbTw5OSgbf2QqdcTR4wt0&#10;TOvEV0nvMPnLWOF2R9ERFF8FzJTuCCbG1gULUSto5mF9NNOvgmZ2NYOm0GJEE2eaQRNVOqKJCc2g&#10;iQAd0ZGSx0BHVcTXMT3GtOaIJtYyI5u4ytgTMJE+mvlHQTO76KOZUxQ0M4Y++vSUij8uJupOpDHZ&#10;Ieavifthah4Su8dA5u7c7sjKy3yciyMWjkUyx+ZCQTeP67PwZi6Y2TLRHXNhPpgYMAEzv+WDidUa&#10;JRNn5YKZqRIw81A+mNinEUzckgv+nDVBWCKWrJebODfi62gAzPwImHgdtxdxucMuy1xNDgyGhiUz&#10;/+KDmXVhMHMqPpiZFAYzT+KDmR1hMHMfGTAxHgxmPsMFM4shWOIoXCziUDATDGbeIQMmtkHAxCVk&#10;wMQgMJj4gRwWrABjKebPYRHpSycQx2ewFL0Lthgya+jLBSjOyLhqYbU+lxdgST0/G3Sx3O3uV7fx&#10;EaVj1QCe4HqPGzdRxnOivIBn3+TyAtoAxggR50ZlEVblBdi2OwwEH5UuBpy/HM3gy8oLhgEP3SSu&#10;q8RBabZCXTLwDl944MVw+qviwyKoEQTdCu9YQ011AR7QJymu01Kxqk2VavliuZUt0VcNxTrEdyHi&#10;7NepvuqUToVzwkyFn+6rhgY8xFhORZ4Wq5M0Vd3xed5EZzUUNH8vZxdPi9VMcY19zBkvDQ19haQz&#10;yMmEErCqH0ahxpksR6yGos6l8+YB1t6DWBQWVJybPq1bDUVNGzbQdG/hoh/F0oOl05NWQ1Egiqdh&#10;p8VitzqIxTaEg/tJW9BQUWlarKkUQGmDVPCc1oLBor/IJjmCte1041G6xByzRQU4rohjusnZYOoE&#10;+hYXKKQ1YbBwxFqk3tOCtQXBGPm+g1SPNRbHwlDJ7QjWNjRg1/d6rLHwejrOBiQMw9QfDD0eKuCo&#10;wlgcqqO5piklWNsRFt6Gc9SJWaGxocKlRnzW/fQKYUoRINhbeSyWPFJHxdqUMluFqVvI7BWmZICu&#10;33GGzmCd6WCqBZwRMzhc8OutvLZQAPuEJ1fvPz2ifWcxM3UCmc3SYHN61dM8M16m/CAn18xyPBTD&#10;m7mmpACCg7M4mCoBWRTStmbAPYrH+cT4aYswVQK5Gab3IW+G6R0Al1r4WtDgjBZMHh93E0gW9vS6&#10;YLA5uXqzQIcR+6a1a3L+GbuwOf+MJgz4ZY8RYZ2fwnd+Ct9u9gkXlP5KzhAnTvBmEv8+HsR5+w5v&#10;pjUQ0gENIjmQyRadb++ckpoZI9dzbnPlpfloC5PsaeToMpOP9jFpEKm3XAPsO9IgcmqZBv+yVOWX&#10;Z7xkh+TzpuIFnMp4sRvEOsHec0gDJhMNxFy8QEdWML4KXw3mYDyyyHTDuPxETHw9YOlxtBgZIRF8&#10;MHEHAmZqwAUzIyBgDvh9MMX5I5jCeBfM0buAOTj3wRSTM1hCbhfMkfYIjgRNMi/G4XOUjODYlcwh&#10;cewzAl4XzGGugDmIdcEcugqYA1MfTOGogDnY9MEUYgqYA0gfTGGjgDkozIHHiYQHmRyqI+LMjK8y&#10;Q0/bScREPvxlFo+da+5Q3LFTtiW/kV1Lt9eBAi2WyGGUi+XgSbDKumOv4+uUX2ix4t5HwQdXIYLi&#10;qwge2Qyybg5L3B6/1FcUltZxojcpRXMIMbnvFBaM2kYw7PY90Y/nP+CcNNm9usAM/uMmTfCgr9ur&#10;p9sNe3632/nm7n7xw3w/13/j/dPmalmu79YP18vtd/8nAAAAAP//AwBQSwMEFAAGAAgAAAAhAHlz&#10;yIPeAAAABgEAAA8AAABkcnMvZG93bnJldi54bWxMj0FrwkAUhO+F/oflCb3pJq0RjXkRkbYnKVQL&#10;pbdn9pkEs7shuybx33d7qsdhhplvss2oG9Fz52prEOJZBIJNYVVtSoSv49t0CcJ5Mooaaxjhxg42&#10;+eNDRqmyg/nk/uBLEUqMSwmh8r5NpXRFxZrczLZsgne2nSYfZFdK1dEQynUjn6NoITXVJixU1PKu&#10;4uJyuGqE94GG7Uv82u8v593t55h8fO9jRnyajNs1CM+j/w/DH35AhzwwnezVKCcahOkiXPEIyRxE&#10;sJfzBMQJYZWsQOaZvMfPfwEAAP//AwBQSwECLQAUAAYACAAAACEAtoM4kv4AAADhAQAAEwAAAAAA&#10;AAAAAAAAAAAAAAAAW0NvbnRlbnRfVHlwZXNdLnhtbFBLAQItABQABgAIAAAAIQA4/SH/1gAAAJQB&#10;AAALAAAAAAAAAAAAAAAAAC8BAABfcmVscy8ucmVsc1BLAQItABQABgAIAAAAIQCRVXHZMxsAAL2y&#10;AAAOAAAAAAAAAAAAAAAAAC4CAABkcnMvZTJvRG9jLnhtbFBLAQItABQABgAIAAAAIQB5c8iD3gAA&#10;AAYBAAAPAAAAAAAAAAAAAAAAAI0dAABkcnMvZG93bnJldi54bWxQSwUGAAAAAAQABADzAAAAmB4A&#10;AAAA&#10;">
                      <v:shape id="Freeform 11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psMUA&#10;AADcAAAADwAAAGRycy9kb3ducmV2LnhtbESPQWvDMAyF74X9B6PBbq3TwrqR1QmlpdDDDl2aHyBi&#10;LckSy8H22uzfT4fBbhLv6b1Pu3J2o7pRiL1nA+tVBoq48bbn1kB9PS1fQcWEbHH0TAZ+KEJZPCx2&#10;mFt/5w+6ValVEsIxRwNdSlOudWw6chhXfiIW7dMHh0nW0Gob8C7hbtSbLNtqhz1LQ4cTHTpqhurb&#10;GQiH4bgZno/hJXNf+/N7VYfLqTbm6XHev4FKNKd/89/12Qr+WmjlGZl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SmwxQAAANwAAAAPAAAAAAAAAAAAAAAAAJgCAABkcnMv&#10;ZG93bnJldi54bWxQSwUGAAAAAAQABAD1AAAAigM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1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w6sYA&#10;AADcAAAADwAAAGRycy9kb3ducmV2LnhtbESPT2vCQBDF70K/wzKF3nSTUsSm2YiUtnoQ/1bwOGTH&#10;JG12Ns2uGr+9Kwi9zfDe782bdNyZWpyodZVlBfEgAkGcW11xoeB7+9kfgXAeWWNtmRRcyME4e+il&#10;mGh75jWdNr4QIYRdggpK75tESpeXZNANbEMctINtDfqwtoXULZ5DuKnlcxQNpcGKw4USG3ovKf/d&#10;HE2osV8tnF+u8RJN5x9ff9vdD73ESj09dpM3EJ46/2++0zMduPgVbs+ECW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qw6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1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uusUA&#10;AADcAAAADwAAAGRycy9kb3ducmV2LnhtbESPQUvDQBCF7wX/wzKCl9JuLFJLzKYUwSJ4kFS9T7Nj&#10;NpidXbNrG/+9cxB6m+G9ee+bajv5QZ1oTH1gA7fLAhRxG2zPnYH3t6fFBlTKyBaHwGTglxJs66tZ&#10;haUNZ27odMidkhBOJRpwOcdS69Q68piWIRKL9hlGj1nWsdN2xLOE+0GvimKtPfYsDQ4jPTpqvw4/&#10;3sD9JvrmW9/t93H3Ov/Aowv9S2PMzfW0ewCVacoX8//1sxX8leDLMzK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K66xQAAANwAAAAPAAAAAAAAAAAAAAAAAJgCAABkcnMv&#10;ZG93bnJldi54bWxQSwUGAAAAAAQABAD1AAAAig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2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zsQA&#10;AADcAAAADwAAAGRycy9kb3ducmV2LnhtbERPTWvCQBC9C/0PyxR6001yaG10E8S2tD0oNQpeh+yY&#10;RLOzIbvV9N93BcHbPN7nzPPBtOJMvWssK4gnEQji0uqGKwW77cd4CsJ5ZI2tZVLwRw7y7GE0x1Tb&#10;C2/oXPhKhBB2KSqove9SKV1Zk0E3sR1x4A62N+gD7Cupe7yEcNPKJIqepcGGQ0ONHS1rKk/Fr1Ew&#10;nI5v+6n8jl9+yMWf66R5X70ulXp6HBYzEJ4Gfxff3F86zE9iuD4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vgc7EAAAA3AAAAA8AAAAAAAAAAAAAAAAAmAIAAGRycy9k&#10;b3ducmV2LnhtbFBLBQYAAAAABAAEAPUAAACJAw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21"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PE8MA&#10;AADcAAAADwAAAGRycy9kb3ducmV2LnhtbESPQYvCMBCF7wv7H8IseFvT9iBSjaUslPWgslp/wNCM&#10;bbGZlCba+u+NsOBthvfmfW/W2WQ6cafBtZYVxPMIBHFldcu1gnNZfC9BOI+ssbNMCh7kINt8fqwx&#10;1XbkI91PvhYhhF2KChrv+1RKVzVk0M1tTxy0ix0M+rAOtdQDjiHcdDKJooU02HIgNNjTT0PV9XQz&#10;AVLkyzy+HKpf1xa7v1HnXbkflZp9TfkKhKfJv83/11sd6icJvJ4JE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ZPE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22"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1RsMA&#10;AADcAAAADwAAAGRycy9kb3ducmV2LnhtbESPzYoCMRCE78K+Q+gFb5pZFZHRKIsoeFgP68+9mbQz&#10;g0knJFHHtzcLwt66qer6qherzhpxpxBbxwq+hgUI4srplmsFp+N2MAMRE7JG45gUPCnCavnRW2Cp&#10;3YN/6X5ItcghHEtU0KTkSylj1ZDFOHSeOGsXFyymvIZa6oCPHG6NHBXFVFpsORMa9LRuqLoebjZD&#10;rs9wc/vpZnwu1mZr/O7H64lS/c/uew4iUZf+ze/rnc71RxP4eyZP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w1R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00A609F8">
              <w:rPr>
                <w:rFonts w:ascii="Times New Roman" w:hAnsi="Times New Roman"/>
                <w:b/>
                <w:color w:val="FFFFFF"/>
                <w:spacing w:val="4"/>
                <w:sz w:val="24"/>
                <w:lang w:val="fr-FR"/>
              </w:rPr>
              <w:t xml:space="preserve">    </w:t>
            </w:r>
            <w:r w:rsidRPr="00257F5C">
              <w:rPr>
                <w:rFonts w:ascii="Times New Roman" w:hAnsi="Times New Roman"/>
                <w:b/>
                <w:color w:val="FFFFFF"/>
                <w:spacing w:val="4"/>
                <w:sz w:val="24"/>
                <w:lang w:val="fr-FR"/>
              </w:rPr>
              <w:t>OPTIONS POUR LE FUTUR CADRE FINANCIER PLURIANNUEL</w:t>
            </w:r>
          </w:p>
        </w:tc>
      </w:tr>
      <w:tr w:rsidR="00196917" w:rsidRPr="00D01862" w14:paraId="27491EE7" w14:textId="77777777" w:rsidTr="0046660C">
        <w:trPr>
          <w:trHeight w:val="567"/>
        </w:trPr>
        <w:tc>
          <w:tcPr>
            <w:tcW w:w="9288" w:type="dxa"/>
            <w:shd w:val="clear" w:color="auto" w:fill="CBE7E5"/>
            <w:vAlign w:val="center"/>
          </w:tcPr>
          <w:p w14:paraId="314460FA" w14:textId="77777777" w:rsidR="00196917" w:rsidRPr="00257F5C" w:rsidRDefault="00196917" w:rsidP="00F310D3">
            <w:pPr>
              <w:keepNext/>
              <w:ind w:left="70"/>
              <w:jc w:val="center"/>
              <w:rPr>
                <w:rFonts w:ascii="Times New Roman" w:eastAsia="SimSun" w:hAnsi="Times New Roman"/>
                <w:b/>
                <w:i/>
                <w:color w:val="2AA19F"/>
                <w:sz w:val="24"/>
                <w:szCs w:val="24"/>
                <w:lang w:val="fr-FR"/>
              </w:rPr>
            </w:pPr>
            <w:r w:rsidRPr="00257F5C">
              <w:rPr>
                <w:rFonts w:ascii="Times New Roman" w:hAnsi="Times New Roman"/>
                <w:b/>
                <w:i/>
                <w:color w:val="2AA19F"/>
                <w:spacing w:val="-2"/>
                <w:sz w:val="24"/>
                <w:lang w:val="fr-FR"/>
              </w:rPr>
              <w:t>Comment soutenir au mieux la transformation numérique de l’Europe?</w:t>
            </w:r>
          </w:p>
        </w:tc>
      </w:tr>
      <w:tr w:rsidR="00196917" w:rsidRPr="00D01862" w14:paraId="4461A538" w14:textId="77777777" w:rsidTr="0046660C">
        <w:trPr>
          <w:trHeight w:val="4676"/>
        </w:trPr>
        <w:tc>
          <w:tcPr>
            <w:tcW w:w="9288" w:type="dxa"/>
            <w:shd w:val="clear" w:color="auto" w:fill="CBE7E5"/>
          </w:tcPr>
          <w:p w14:paraId="3B3353B8" w14:textId="77777777" w:rsidR="00196917" w:rsidRPr="00257F5C" w:rsidRDefault="00196917" w:rsidP="0046660C">
            <w:pPr>
              <w:pStyle w:val="BodyText"/>
              <w:spacing w:before="71"/>
              <w:ind w:left="306" w:right="363"/>
              <w:jc w:val="both"/>
              <w:rPr>
                <w:rFonts w:ascii="Times New Roman" w:eastAsia="EC Square Sans Cond Pro" w:hAnsi="Times New Roman"/>
                <w:color w:val="231F20"/>
                <w:spacing w:val="-1"/>
                <w:sz w:val="20"/>
                <w:szCs w:val="20"/>
                <w:lang w:val="fr-FR"/>
              </w:rPr>
            </w:pPr>
            <w:r w:rsidRPr="00257F5C">
              <w:rPr>
                <w:rFonts w:ascii="Times New Roman" w:hAnsi="Times New Roman"/>
                <w:color w:val="231F20"/>
                <w:spacing w:val="-2"/>
                <w:sz w:val="20"/>
                <w:lang w:val="fr-FR"/>
              </w:rPr>
              <w:t>Sur</w:t>
            </w:r>
            <w:r w:rsidRPr="00257F5C">
              <w:rPr>
                <w:rFonts w:ascii="Times New Roman" w:hAnsi="Times New Roman"/>
                <w:color w:val="000000"/>
                <w:sz w:val="20"/>
                <w:lang w:val="fr-FR"/>
              </w:rPr>
              <w:t xml:space="preserve"> la période de sept ans en cours, l’UE aura alloué au soutien des infrastructures de données, de la connectivité et des compétences numériques en Europe un montant total de quelque 35 milliards d’EUR au titre du Fonds européen de développement régional (17 milliards d’EUR), du programme-cadre pour la recherche et l’innovation (13 milliards d’EUR), du Fonds social européen (2,3 milliards d’EUR), du mécanisme pour l’interconnexion en Europe (1 milliard d’EUR) et du programme Europe créative (1 milliard d’EUR). </w:t>
            </w:r>
          </w:p>
          <w:p w14:paraId="3B1F7E7B" w14:textId="77777777" w:rsidR="00196917" w:rsidRPr="00257F5C" w:rsidRDefault="00196917" w:rsidP="0046660C">
            <w:pPr>
              <w:pStyle w:val="BodyText"/>
              <w:spacing w:before="71" w:line="242" w:lineRule="auto"/>
              <w:ind w:left="305" w:right="363"/>
              <w:jc w:val="both"/>
              <w:rPr>
                <w:rFonts w:ascii="Times New Roman" w:eastAsia="EC Square Sans Cond Pro" w:hAnsi="Times New Roman"/>
                <w:sz w:val="20"/>
                <w:szCs w:val="20"/>
                <w:lang w:val="fr-FR"/>
              </w:rPr>
            </w:pPr>
            <w:r w:rsidRPr="00257F5C">
              <w:rPr>
                <w:rFonts w:ascii="Times New Roman" w:hAnsi="Times New Roman"/>
                <w:b/>
                <w:color w:val="000000"/>
                <w:sz w:val="20"/>
                <w:lang w:val="fr-FR"/>
              </w:rPr>
              <w:t xml:space="preserve">Le simple maintien, voire l’abaissement, des niveaux actuels d’investissement </w:t>
            </w:r>
            <w:r w:rsidRPr="00257F5C">
              <w:rPr>
                <w:rFonts w:ascii="Times New Roman" w:hAnsi="Times New Roman"/>
                <w:color w:val="000000"/>
                <w:sz w:val="20"/>
                <w:lang w:val="fr-FR"/>
              </w:rPr>
              <w:t xml:space="preserve">risquerait de nuire à la capacité de l’UE de rester compétitive dans des secteurs clés de l'industrie et des services tels que la construction mécanique et la production industrielle, les services financiers, les soins de santé, les transports, l’énergie ou l’industrie automobile. Un sous-investissement dans les compétences numériques ne ferait que creuser l’écart entre la demande et l’expertise disponible, les tâches traditionnelles ayant vocation à être automatisées. </w:t>
            </w:r>
            <w:r>
              <w:rPr>
                <w:rFonts w:ascii="Times New Roman" w:hAnsi="Times New Roman"/>
                <w:noProof/>
                <w:sz w:val="20"/>
                <w:szCs w:val="20"/>
                <w:lang w:eastAsia="en-GB"/>
              </w:rPr>
              <mc:AlternateContent>
                <mc:Choice Requires="wps">
                  <w:drawing>
                    <wp:anchor distT="0" distB="0" distL="114300" distR="114300" simplePos="0" relativeHeight="251712512" behindDoc="0" locked="0" layoutInCell="1" allowOverlap="1" wp14:anchorId="31A09FCD" wp14:editId="7A1F4D97">
                      <wp:simplePos x="0" y="0"/>
                      <wp:positionH relativeFrom="column">
                        <wp:posOffset>46995</wp:posOffset>
                      </wp:positionH>
                      <wp:positionV relativeFrom="paragraph">
                        <wp:posOffset>68584</wp:posOffset>
                      </wp:positionV>
                      <wp:extent cx="90170" cy="90170"/>
                      <wp:effectExtent l="0" t="0" r="6985" b="6985"/>
                      <wp:wrapNone/>
                      <wp:docPr id="6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RFAMAAHUHAAAOAAAAZHJzL2Uyb0RvYy54bWysVctu2zAQvBfoPxA8Fmgk203iGJEDI4GL&#10;AkYTIC6SHmmKstRSIkvSj/TrO6REx3kYKYpepKV2tNyZXS7PL7a1JGthbKWajPaOUkpEw1VeNcuM&#10;fptPPw4psY41OZOqERl9EJZejN+/O9/okeirUslcGIIgjR1tdEZL5/QoSSwvRc3skdKigbNQpmYO&#10;S7NMcsM2iF7LpJ+mJ8lGmVwbxYW1+HrVOuk4xC8Kwd11UVjhiMwocnPhacJz4Z/J+JyNlobpsuJd&#10;GuwfsqhZ1WDTXagr5hhZmepFqLriRllVuCOu6kQVRcVF4AA2vfQZm9uSaRG4QByrdzLZ/xeWf13f&#10;GFLlGT3pU9KwGjVSix/QjfT6Xp2NtiOAbvWN8fysnin+08KRPPH4he0w28LUHgt2ZBukfthJLbaO&#10;cHw8S4fpMSUcntb0Edko/spX1n0WKoRh65l1bZ1yWEHlvEt1fo+iFrVEzT4kJCUbMjw9HfS6su5Q&#10;35+iytdR972/irWPCruRQ/Gg6C63Fnkov33kp8Hw5PhgzMFezMN8n6L28oPGy6giK6OwfNt0ysIi&#10;zJ/dNLSzVtaXMMiMUs0hZFso4HwhDsGhUYCHSmDPN+CgH+Ch496Gg12AD/aTaX/raBjfwDjyMhx5&#10;RwmOvKEER37R9oZmzrP3HLxJNhltO4eU0fK+Wq3FXAWUe9bL2O/RK5uXqF0nAhn98a1DtG5HcAk1&#10;79hETHy3WHQwcFH+6ONSWdFWxNMIZ2hHzSuyd46sklU+raT0dKxZLi6lIWsGlfqTSe9s2m3/BCYb&#10;whnGciGZC/7Hc+6thcofMD6Maueq1XxaGetmzLobZnAokTUuB3eNRyEVRIaewaKkVOb3a989HvMN&#10;Xko2GMwZtb9WzAhK5JcGkw8hXTRMNBbRaFb1pQIlNCCyCSZ+ME5GszCqvsOdMfG7wMUajr0yyh36&#10;o11cOqzhwq3DxWQSbExr6DprbjX369ARYDrf3jGjiYaZUYfh9lXFoc1GcXChDh7QYrvB2SrXLTDb&#10;Q+W6e8hfHvvrgHq8Lcd/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NsU/9EUAwAAdQ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r w:rsidRPr="00257F5C">
              <w:rPr>
                <w:rFonts w:ascii="Times New Roman" w:hAnsi="Times New Roman"/>
                <w:color w:val="000000"/>
                <w:sz w:val="20"/>
                <w:lang w:val="fr-FR"/>
              </w:rPr>
              <w:t>Cela se traduirait par une détérioration des perspectives en matière d'emploi et de croissance et de la qualité des services publics et par une vulnérabilité accrue aux menaces pour la cybersécurité.</w:t>
            </w:r>
          </w:p>
          <w:p w14:paraId="4243F6D8" w14:textId="77777777" w:rsidR="00196917" w:rsidRPr="00257F5C" w:rsidRDefault="00196917" w:rsidP="00954AE4">
            <w:pPr>
              <w:pStyle w:val="BodyText"/>
              <w:spacing w:before="71" w:after="120" w:line="242" w:lineRule="auto"/>
              <w:ind w:left="305" w:right="363"/>
              <w:jc w:val="both"/>
              <w:rPr>
                <w:rFonts w:ascii="Times New Roman" w:hAnsi="Times New Roman"/>
                <w:lang w:val="fr-FR"/>
              </w:rPr>
            </w:pPr>
            <w:r>
              <w:rPr>
                <w:rFonts w:ascii="Times New Roman" w:hAnsi="Times New Roman"/>
                <w:b/>
                <w:noProof/>
                <w:sz w:val="20"/>
                <w:szCs w:val="20"/>
                <w:lang w:eastAsia="en-GB"/>
              </w:rPr>
              <mc:AlternateContent>
                <mc:Choice Requires="wps">
                  <w:drawing>
                    <wp:anchor distT="0" distB="0" distL="114300" distR="114300" simplePos="0" relativeHeight="251710464" behindDoc="0" locked="0" layoutInCell="1" allowOverlap="1" wp14:anchorId="1DF09D0F" wp14:editId="32C5FE06">
                      <wp:simplePos x="0" y="0"/>
                      <wp:positionH relativeFrom="column">
                        <wp:posOffset>46995</wp:posOffset>
                      </wp:positionH>
                      <wp:positionV relativeFrom="paragraph">
                        <wp:posOffset>68584</wp:posOffset>
                      </wp:positionV>
                      <wp:extent cx="90170" cy="90170"/>
                      <wp:effectExtent l="0" t="0" r="6985" b="6985"/>
                      <wp:wrapNone/>
                      <wp:docPr id="12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RpEgMAAHY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TI3fCYkoqVSJJa/oBwZDD08tTaToC607fGE7T6SvGfFo5oz+MXtsVsM1N6LOiRbdD6cae12DrC&#10;8fE0HsfYkMPTmD4im3S/8rV1X4QKYdjmyromUSmsIHPaHnXxgKxmpUTSPkQkJjUZn5yMBm1ed6jv&#10;+6j8ddTD4K9i9VFhN3Io3rAXr0EeOl8f+Wk0/nx8MOaoF/Mw331U73zQeNWpyPJOWL6tWmVhEeab&#10;Nw71rJX1KQwyI1ULCNkkCjifiENwaBTgIRPY8w046Ad4qLi34WAX4KP+YZrfWhrGFzB6Xoaed5Sg&#10;5w0l6PllUxuaOc/ec/AmqRPaVA7JO8v7SrURCxVQ7lktY78nr6xeonaVCGTn7946RGt3BJeQ85ZN&#10;h+neDRYVDFwnf+fjUlnRZMTTCD20o+YV6fWRVbJI54WUno41q+WFNGTDoNJwNhucztvt92CyIpxh&#10;LmeSueB/6nNvLVX6iPlhVDNYrebzwlh3xay7ZQZNiVPjdnA3eGRSQWToGSxKcmV+v/bd4zHg4KWk&#10;xmROqP21ZkZQIr9WGH0I6TrDdMayM6p1eaFACQWI0wQTPxgnOzMzqrzHpTHzu8DFKo69Esod6qNZ&#10;XDis4cK1w8VsFmyMa+h6Vd1p7tehIsB0sb1nRhMNM6EOw+1adVObTbrBhTx4QINtB2ejXLvAcA+Z&#10;ay8if3v01wH1dF1O/wA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BMgGRp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hAnsi="Times New Roman"/>
                <w:b/>
                <w:noProof/>
                <w:sz w:val="20"/>
                <w:szCs w:val="20"/>
                <w:lang w:eastAsia="en-GB"/>
              </w:rPr>
              <mc:AlternateContent>
                <mc:Choice Requires="wps">
                  <w:drawing>
                    <wp:anchor distT="0" distB="0" distL="114300" distR="114300" simplePos="0" relativeHeight="251709440" behindDoc="0" locked="0" layoutInCell="1" allowOverlap="1" wp14:anchorId="70AF0125" wp14:editId="04CBE7E6">
                      <wp:simplePos x="0" y="0"/>
                      <wp:positionH relativeFrom="column">
                        <wp:posOffset>46995</wp:posOffset>
                      </wp:positionH>
                      <wp:positionV relativeFrom="paragraph">
                        <wp:posOffset>68584</wp:posOffset>
                      </wp:positionV>
                      <wp:extent cx="90170" cy="90170"/>
                      <wp:effectExtent l="0" t="0" r="6985" b="6985"/>
                      <wp:wrapNone/>
                      <wp:docPr id="12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nOEwMAAHY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iRu+EJJRUrkSS1+gHhyGDo5am1nQB1q2+MJ2j1QvGfFo7oiccvbIvZZab0WNAju6D1w15rsXOE&#10;4+NZPI6PKeHwNKaPyCbdr3xj3WehQhi2XVjXJCqFFWRO26Mu75HVrJRI2oeIxKQm49PT0aDN6x71&#10;/Skqfx11P/irWH1U2I0cijfsxWuQh87XR34ajU+OD8Yc9WIe5vsU1TsfNF53KrK8E5bvqlZZWIT5&#10;5o1DPWtlfQqDzEjVEkI2iQLOJ+IQHBoFeMgE9nwDDvoBHirubTjYBfiof5jmt5aG8QWMnpeh5x0l&#10;6HlDCXp+1dSGZs6z9xy8SeqENpVD8s7yvlJtxVIFlHtWy9jv0Surl6h9JQLZ+bu3DtHaHcEl5Lxl&#10;02G6d4NFBQPXyd/5uFRWNBnxNEIP7al5RXp9ZJUs0nkhpadjzXp1KQ3ZMqg0nM0GZ/N2+ycwWRHO&#10;MJczyVzwP/a5t1YqfcD8MKoZrFbzeWGsWzDrbphBU+LUuB3cNR6ZVBAZegaLklyZ369993gMOHgp&#10;qTGZE2p/bZgRlMgvFUYfQrrOMJ2x6oxqU14qUEIB4jTBxA/Gyc7MjCrvcGnM/C5wsYpjr4Ryh/po&#10;FpcOa7hw7XAxmwUb4xq6Lqpbzf06VASYLnd3zGiiYSbUYbh9Vd3UZpNucCEPHtBg28HZKNcuMNxD&#10;5tqLyN8e/XVAPV6X0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hgB5zh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sidRPr="00257F5C">
              <w:rPr>
                <w:rFonts w:ascii="Times New Roman" w:hAnsi="Times New Roman"/>
                <w:b/>
                <w:sz w:val="20"/>
                <w:lang w:val="fr-FR"/>
              </w:rPr>
              <w:t>Doubler le montant actuel des investissements dans l’économie numérique pour le porter à environ 70 milliards d’EUR</w:t>
            </w:r>
            <w:r w:rsidRPr="00257F5C">
              <w:rPr>
                <w:rFonts w:ascii="Times New Roman" w:hAnsi="Times New Roman"/>
                <w:sz w:val="20"/>
                <w:lang w:val="fr-FR"/>
              </w:rPr>
              <w:t xml:space="preserve"> sur la période allant de 2021 à 2027 permettrait d’accomplir des progrès considérables sur la voie de la croissance intelligente dans des domaines tels que les infrastructures de données de grande qualité, la connectivité et la cybersécurité. Cela contribuerait au déploiement de nouveaux services sûrs et dignes de confiance dans le domaine de la santé en ligne, de l’administration en ligne ou de la mobilité. Cela permettrait également d’imposer un leadership européen dans le calcul à haute performance, l’internet de nouvelle génération, l’intelligence artificielle, la robotique et les mégadonnées. La position compétitive de l’industrie et des entreprises européennes dans une économie de plus en plus numérique s’en trouverait renforcée. Enfin, cela contribuerait de manière significative à combler le déficit de compétences dans toute l’Union. </w:t>
            </w:r>
          </w:p>
        </w:tc>
      </w:tr>
    </w:tbl>
    <w:p w14:paraId="7B193424" w14:textId="77777777" w:rsidR="00196917" w:rsidRPr="00257F5C" w:rsidRDefault="00196917" w:rsidP="00196917">
      <w:pPr>
        <w:spacing w:before="240" w:after="240" w:line="240" w:lineRule="auto"/>
        <w:jc w:val="both"/>
        <w:rPr>
          <w:rFonts w:ascii="Times New Roman" w:eastAsia="Calibri" w:hAnsi="Times New Roman" w:cs="Times New Roman"/>
          <w:noProof/>
          <w:sz w:val="24"/>
          <w:szCs w:val="24"/>
          <w:lang w:val="fr-FR"/>
        </w:rPr>
      </w:pPr>
      <w:r w:rsidRPr="00257F5C">
        <w:rPr>
          <w:rFonts w:ascii="Times New Roman" w:hAnsi="Times New Roman"/>
          <w:noProof/>
          <w:sz w:val="24"/>
          <w:lang w:val="fr-FR"/>
        </w:rPr>
        <w:t xml:space="preserve">Le budget de l’UE constitue le tremplin qui permettra aux chercheurs et à leurs équipes de poursuivre des travaux de recherche et de stimuler l’innovation. L’Europe doit également aider à créer des conditions propices à l’expansion des entreprises. Faire croître des entreprises de taille intermédiaire et des PME au-delà de la phase de démarrage reste difficile. Beaucoup d’entrepreneurs quittent l’Europe à la recherche de conditions plus propices au développement. </w:t>
      </w:r>
      <w:r w:rsidRPr="00257F5C">
        <w:rPr>
          <w:rFonts w:ascii="Times New Roman" w:hAnsi="Times New Roman"/>
          <w:b/>
          <w:noProof/>
          <w:sz w:val="24"/>
          <w:lang w:val="fr-FR"/>
        </w:rPr>
        <w:t>La recherche et l’innovation</w:t>
      </w:r>
      <w:r w:rsidRPr="00257F5C">
        <w:rPr>
          <w:rFonts w:ascii="Times New Roman" w:hAnsi="Times New Roman"/>
          <w:noProof/>
          <w:sz w:val="24"/>
          <w:lang w:val="fr-FR"/>
        </w:rPr>
        <w:t xml:space="preserve"> sont cruciales pour notre avenir. Elles seules permettront d’apporter une réponse simultanée et durable à la faible croissance économique, à la création d’emplois limitée et à des défis planétaires tels que la santé et la sécurité, l’alimentation et les océans, le climat et l’énergie.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96917" w:rsidRPr="00D01862" w14:paraId="37E138B3" w14:textId="77777777" w:rsidTr="0046660C">
        <w:trPr>
          <w:trHeight w:val="567"/>
        </w:trPr>
        <w:tc>
          <w:tcPr>
            <w:tcW w:w="9288" w:type="dxa"/>
            <w:shd w:val="clear" w:color="auto" w:fill="2AA19F"/>
            <w:vAlign w:val="center"/>
          </w:tcPr>
          <w:p w14:paraId="10F23B7F" w14:textId="5AFA11E3" w:rsidR="00196917" w:rsidRPr="00257F5C" w:rsidRDefault="00196917" w:rsidP="00F310D3">
            <w:pPr>
              <w:keepNext/>
              <w:spacing w:before="139"/>
              <w:ind w:left="5"/>
              <w:jc w:val="center"/>
              <w:rPr>
                <w:rFonts w:ascii="Times New Roman" w:eastAsia="EC Square Sans Pro" w:hAnsi="Times New Roman"/>
                <w:sz w:val="24"/>
                <w:szCs w:val="24"/>
                <w:lang w:val="fr-FR"/>
              </w:rPr>
            </w:pPr>
            <w:r>
              <w:rPr>
                <w:rFonts w:ascii="Times New Roman" w:hAnsi="Times New Roman"/>
                <w:noProof/>
                <w:sz w:val="24"/>
                <w:szCs w:val="24"/>
                <w:lang w:eastAsia="en-GB"/>
              </w:rPr>
              <w:lastRenderedPageBreak/>
              <mc:AlternateContent>
                <mc:Choice Requires="wpg">
                  <w:drawing>
                    <wp:anchor distT="0" distB="0" distL="114300" distR="114300" simplePos="0" relativeHeight="251713536" behindDoc="0" locked="0" layoutInCell="1" allowOverlap="1" wp14:anchorId="1D8C14FC" wp14:editId="220DC464">
                      <wp:simplePos x="0" y="0"/>
                      <wp:positionH relativeFrom="column">
                        <wp:posOffset>-42545</wp:posOffset>
                      </wp:positionH>
                      <wp:positionV relativeFrom="paragraph">
                        <wp:posOffset>35560</wp:posOffset>
                      </wp:positionV>
                      <wp:extent cx="574675" cy="574675"/>
                      <wp:effectExtent l="0" t="0" r="15875" b="15875"/>
                      <wp:wrapNone/>
                      <wp:docPr id="20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35" name="Freeform 135"/>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6" name="Freeform 136"/>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7" name="Freeform 137"/>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9" name="Freeform 13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0" name="Freeform 14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1" name="Freeform 14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3.35pt;margin-top:2.8pt;width:45.25pt;height:45.25pt;z-index:251713536;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ga/ho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WTTz2dPiEZPE7zuratLO8+b2EqAft5tfNj9v5SPi5U/r5X/v&#10;8OeLl3+n32+P4E8320d6CJ909onV/ttB7atP+9kS/7Ppmipgcpb40/iap2V5h7l79dTy7j/c5y4W&#10;l/KmPLTDUJ43WGC7ow53X6bDX+4WmxVPzY7UM+owVAcdvtuuVrRsZ/T/WI8MJCWOv+1Gff5+FR0+&#10;6uJy+XG3/3G1Zl0vfv1pt2cN3l7jFc/Z9Ti1V/+Aom8eH7DI/+1iVvZdqLvZ86zp6nLg+cYSPmDf&#10;a2wxuyNYVbSj0Rxg/whaZF20VZkWqbFV1zZpqaWSGoa27uu0VIOt27ZKi6202KYphyEtVmOrsgA0&#10;qYNaiw1d2zk60NimqbsuLRbr6TBbfR28wVoo3Elaaquk0gDatAo0NNDncmasU2JFXcmVpaGhaarC&#10;mTFsIQcdBJ7cpFgDxZoZHCUMSiyvxKRUjSyxvmtHKjmyw2iLtF4NjuywcRZX0FYzNJUjViPhVd35&#10;Ctps+gojSKrAQKumLXpPB9puyrLFUkwL1thq6PuyTK/boC0Hrqh3jOwFtq8KT7A2nnYoC8cigsbW&#10;XTWUjv0GYz9FUXWekjW4KRrX4QRjQlUL2Y6WNRi7bVnWjpaNFXWN63mDBjdN6ArHQQRjSQFz3Thj&#10;1uCmbYa6TY+51GZXtlVbOWvOgJuuqhpnaZTaonIbpgHLbumMWZsf2WrrLOdSg7NjNkYFa237tJ5L&#10;Dc7qWVsgmWvhrOdSg3NrozRmVfXl4HhPA86t51KbFRls8CIJDc7ZYGnMCgbbO8GUAef8RmnMCgYb&#10;vPWswXXlu7rSmFUT4O2ctaHBOe9caRukhVQ5ejbg3IZSaRukxV87a8OAc1tgZc2KouC0Ngw4t2dX&#10;xqxyY9Zgcl+145GQmB1DjKyeNbiEy62cSIvSl0PwAoN114YBB9omnAimMmaVWc8GHGhrc3bY6nNs&#10;0IADtkwvjKmMWWX8hgFTBNGnHX+lrQr26rq6F2CKedJJiLbAnHeuNViitLRgbYBkrd6GUmswh5Vp&#10;udr8cltgrcEUBafFGnPKJLm1BtssFwn2IYVe3MWsevnpaUyr8Wq2IKarYPJns94RXcE5NriMK+TP&#10;SMMhBDjKwlNw6IvhYRocamB4OQ2Oj8fwahoc/oLhzAbkxw6PwXAmOfJwuAGGM4mQh8O2Gd5NGzsM&#10;luH9NDjMkOHDNDilbIzHi2nzepjYiTNLWZa8w8S5DXFy8WLakOL0Ij2a9kCcYKQ90x6IU4zUZ9oD&#10;cZKR0Ux7IE4zco9pD8SJRv4x6QFKEHge8GLaA3GmkQBMeyDONOL6aQ/EmUa4Pu2BONOIwqc9EGca&#10;wfW0B+JMI8Ce9kCcaYTC0x6IM41weNoDcaYR5U56gMJQnmm8mPZAnGmEmdMeiDON6HHaA3GmEUFO&#10;eyDOtDD2ea9KkZt86IkzTQGZPDBxpinOkgcmzjSFT/LAxJmmsEgemDjTFO7wA3gxSa0UxsgDE2ea&#10;4hN5YOJMU+QhD5iZlgkcQ4wtSlhUvHrg4tV+PkPxajufoXj1gT7G4nKz2FNkEl/OnqmIwmz+7I5f&#10;EmNPf31c/7q6WjNuT2GKcBk8gqiRI+ThyUCZ1GcoMaWj/iIm/tywWKHqGctkrQ9mAl4EE7/ug5lW&#10;ZzCz5i6YyXLG9jW4cBfLFLiMmBluF8zEtoCZt3bBogGaZFLL4A+DVUtY4ZhdwbKYJQd1gYiTebCS&#10;CLtQCtUFy/yui+V8QcDM2bpgZmoZLOSEC2b2VcDMrbpgSuE6GbRwNT6aWVKWLZyRj2bmU9DMa7po&#10;Sq2JlcL0CYfmo5mhFDTzjz6aM5gRHStw8BLR8OJPMUBJo6bKlmRu6rglpxR0XieS2gqaOWf3Uwoz&#10;J2jmvl00TXcvu4xwaT6aGQeWPWEJCvPBaOG8fNnMdAk6bzjCXgmayzO+7NGTk1PgGlEGTcwYyxYO&#10;yUcfxy28kI9mNohlC9fjo4/6Fv7GRx/nUjgZF63WCfMsPpjZFR62eCHZ+qPFxJ+j5TCfLfqjqpUr&#10;WRkOO05XMJP7LJj8sQc9sSvHQS4f1ruVPEubPjMLh92fggbVA7BbP9xfv7t/eKD9fre9/fD9w3b2&#10;64K6YIqugMsUOQb28DRbLtCDc/Ow2PPfqWdCuhTo1Yf19W/oc9iupYlmt1m+u9/u9j8tdvufF1s0&#10;FGDloRNo/zf8c/OwRhyCgINfzWd36+0/T/1/wqMRA3+dz57RhfNmvvufj4vtaj57+M8ntGhA5D6+&#10;2MYXH+KLp4+P36/xkRCoYTT8Eg9s9w/x5c12/fh3NAi9pXfBnxZPS7zXm/lyjxBKfvl+j9/xJ/Rq&#10;LFdv3/JrtOZArz89/bJZ0u8cMuGTXn36+2K7mW3w8s18j+6Vv65jG8jiMjZdYB4IIFjuj4maG39B&#10;Ewp11fwh3SgI26WjR3WjcARP74+2lT9vN0qutoYlcSCyq6pqW6d8orEN6pdeeR8h/lFu1/nlL4Vt&#10;GsR/DmOJIO0gtw794JYhFLapy9Jjx5EaHuU2qDA6etDYJvQoI6UZVkQ6R7lDUXjjfYEN3nixYg9y&#10;aQzBKahpbI3PhnJTkhFGpHCUW5fBG6/GouXGrT4gbT3KxRxDZ8lWB42tsHa8TgfEtEe5WJOlU8DV&#10;WFrrnaMH03YieWJ6wAYs8Udaw6ZHJVejM+Bcvcv0nuTqXQacq3cRfXpUc6beZcC5epfpPqFkw6vf&#10;GnCu3mXaTyQKdmZQ216u3mV6VSTKciRr68vUu0yrSq7e9QLs1rtM80mu3mXAmXqXaVTJ1bsM2K93&#10;lRRpxO7LXL3LgN16l2k7kQgyPXMG7Lh403GSbanRG6M/Vm1zkjU7Y9XgjGr19sXm6VTyTWdKZi2Y&#10;XhO2TqfRyoClQy25J5m+FGEyHE18hr2ZThPmUxy5erfLeQjTlSKfLrnbGWzOqZmmFJmPtGC93+X8&#10;sGkz4QWUlGuguZ3DNJnQek+L1eFlbqszHSZOKGFwuZ3ZdKL4Y9XmJoxhesM3bSgZ1WrbJHfqtl3o&#10;PSuzFkwPinA1zoC1CWVWr2lBEcrIEaxtKGNvpgNFmCtHsA4Zcx7CdKDkOtdMV0nOqRlwrtvOtJXk&#10;/LAB5zoETV9JbucwYGFk03o2nSW5rc6Ac52YprkktzMb8IkMF9zCuR3Fb6WB7wBXevU+1qgynTfw&#10;CAyfWNaEnTN8YlEz1jQnljSljnH1PpJzmbGf21Em9VbFKT63ozgdaBTr88o+t6N4WooGfW5HcbRE&#10;cSGvpXM7iqOlsU539R4vpBaTcff/j9pRJPQZ1ZLqSRFWn5eakPYjPlbL4s+xtMdcvaCZinfRwsAL&#10;mgl2H828uqCZNvfRzJYzuh5w5jvGEnG88aeMWzhwQTPF7cpGNQDMtqCZuPbRzFczWuhoH80stKCZ&#10;ZM6gpQUJjkDS0wz6XLg+dHPIxKveiT994douacmveCGBjHDXhSR5DCWCwcVKqslYJg188LETKK9d&#10;SbxZcr7hgNN/xgqZ5g5D3pt2SyHIXLB8KgbzYRsXzOoirBBZLpZmgaF87siFgr6eZtFR5rntbJxb&#10;UfFX1Xb2Of0o6C1BQ0jZ1AWW0LHLZLZ83Fyj6ePplrssTDsKtVEculae7+73q3FpvkL9sNjdSXML&#10;/+mwgseOi3MLy5+4hQWUy6sWFg6ZJrewIP4oqJRGXrbssP4Qbi8u4+UzZdfVA1gjvnymHobD2Z54&#10;LYvuqopNPoqHO96WYm5WIe6+7Oq65rH6l6rg4GTmUhVHmq4u0BFM3FyAgtNpkbpGh2ZVPrqdGKSG&#10;4oKQYXDE6qIBegq5GJIQq6HwBYO0mJwera4ZoH+uL6kVJCFXY5sSHbV8FPW0XF1eCDUaRxy5GtsU&#10;yCH4VOdpubq6ELq+RZtLcrwaW/clWtTTs6aLCzhWiuPdabkaW+NWFXy25GrQtQWcCq64xSShX42l&#10;lhjMRVKuLs+VaFzhGy8ScjUWZ3EBTsu13ShtW3eeWZhCe13UgZuvTs+c7UbpqqZyps6Ch3bAUdik&#10;Lmw3CvuD9OS9AsuVMIkxa1PCivfHbMBNGBqu+ycka2Mqc3o24KJH3cnRhjan3NIwfS6h7drSsWnT&#10;upJbzAYcSjT9ejOoTSpnfqZ3ZWh6ubEkoWZtUzl/YXpXWhy/9nShjSrn4EzvSh3Qp5SePtOPkvPI&#10;BlyGxhux6UjJ7CAG2w24uippfLaBJbPf6Q1vwM6YlqptyfFA5loVa27nOl72SDw8BeK1cx3v1O0C&#10;tAOxcvBiEnVMG4s8MPFg4vlY+aTSYizYfn3Hyuk0yeGWi99zBHWM9/gIqux/lHQduXwhOSUriwWQ&#10;418tYSioY06DwUVA/CniOKfhpS4py4EIkLOsFsz7zAimRMQFy24naE4vfDRnFYLmpMFHc67AaEkF&#10;XLSEIILmAN9Hc1wvaA7bfTRH64yWYNxHc2goaA6wfTSHqIwuOWjOoDl1Jq9FKylD/Ur4K7I5uPVl&#10;H8cNZSJg9dFHnUgQ6qOP+pbA0kdzNsfj5mDRBUuIyGAOAH3wcQVyUOeDObkW9VGg5oKPZkPBlws9&#10;miMCKhdp/UC008/hFw0naM67lW/fhuHd+PYGdj7v9rWdd8OG/Ios5JU3nSwEq0DHMcjx4L/mJVtI&#10;lU+8C7GFSI1HNhEb0pexhaGse6HNqgJOnRarSxmihIaTUS9h5h5mUJ10MSkYqNMiNW/YoXaGhCch&#10;VWdGAbeoNnSELCH1BbZxxOo0KlTIwukawoRYg+17vjU6MVrNR6CoFkpO0U7rQGOrosalgkklaOYi&#10;lDhiRRfEJkarsbjToaDjWInRah4woDrC96EmxGosTjXzrdEJsZqzwNoq+LrEhFiNrXD9LvFkCbGG&#10;sQg9CNy0EjS2Dm3pKEHzFV0nl+ElBmuguP6f8vTEYA1diF0elFdyxgwWNQBmQVJyteUglCk9I9NY&#10;LHK6Yjk9YGM8dSsk5OmVa6hCxCUNE96pEWvzaULwFKGhZVE3AKcHrO0HjdCOfjWyrCtcJO6I1fbj&#10;jVXjyja0teNtLOcHJTiD1YYmKnUGq82nRRTnaUFjIbjla4dTk6YNqB0GXK6ZXr4aW2JFMr2bEmxs&#10;qKxh8GnBGluCQ/dcpGH8cHVL47hIgy1xBz/f/54YsaH8UP/ARd7JERssmrEGz/EYghDtGqgcOZKN&#10;eeKQeHCWmyH/4IHhJxzJ2ugIzDW8lDK0KeHm/Lr3JGvwMGB/Sa9kc3ItIMAAOK1mbXtDXfFR5tSI&#10;tT2h9NDxFzkkHLw5E5cTbOyJHaUzYg2GJ8Ygko7NHF0ry67t6Zry1Ii18cGzuctC21Mu6DNn4hw3&#10;bI6i5fRrwBn9mkNmuRVhwDnBZsEjo/Sc24vTa6GmYk1iqZkjaQGFfantnt5DLRgXf5XOpmQOmiEV&#10;R0UjvSQsuGxab3c2J82y06dt6bWWz4WFc2Hh8nALMUW1QvtHcjPTYn4uLEyi/bGTiFpj63ZOrdgh&#10;5IGJB8GoKCsPRNos8w4UTvEDeDGpIkRhkjwwsYR0PiA0ZWlQ4CBqnTjTtMfLAxNnmvZvfgAvJs00&#10;7cvywMTaH+238kDszc4svv+z8z5fXqSSwICKVGNAcapIJXEaKyVaV6pSJaQbQ4lTG2co8tnxpxSr&#10;hEpjLF42OTARZAIm/isjmWgvBjOr5YOZzBIwcVUZMFFUAiYGKgMm4mkEg1fywUwnMZjZIhfMJBFj&#10;QcBm6hXM/DCWeR1XLrM5jBWuxgXjatfxlmPhX1wwsS4sWDgVH9uJBQpP4kJHmcx9uMCAAcj7H5jj&#10;ZBWVWYwIBkfhCmZmYgQT7+CCO2IbBMxcgg8mBkHAzA+4YGYFGCw5vwuWTF/QnMf7aM7eBc25uY/m&#10;jJzRnG/7YM6yBUw5tA/mzHkieMxVyZFzrutKlgyXJXP+6oJPeMPo12K97nWdX9KaV2NPutHP0gvn&#10;jyK7QXboj55zQgbTlxke7qGPHyH+HF0053mC5izOl+1PUNQO7O7zbu+cdg7iXMz8yoqZtHW+LGbK&#10;WeHJxUxqqB63iLLse44ajicfcMskRRJcywwdtUKMy/sLa5l9jfO4IEdCjy9B5Sg1WcsccBMQMVv4&#10;oik4ZXp7DTX1zA4AIiQTUnWhJSNV87g9CHvivxNSNTQUABH3lBis5rTQ4BKIlk2I1dAAvdfERSbE&#10;agYXhcce/dVJuQYLv88XbSbkagI3NOC+nfEabIvDFY4aNEGFqKPA92Alx2uwLa5fpNpjYryavg0N&#10;SgZUwUno12BRpffkavY2NJWU4RNyDZaXbHq8hultanwhWHq8Btt2uEk+LdeUKsH/4xb2tGALRt8T&#10;fytZQsMUIR7uJgSm9JawBZf4CjNnDdtqZYebcJ1FbMFFQxX85Kqwd3JmPI8BZ5yEPX1Ax0ccN2HA&#10;3mj1gqdOMWfmNBSBNcwzrQS93p1lZk4n4N25ep5aDHqt47ixY23mbAKOigXHO9jjBkPJ39KasDaD&#10;RVml5dMUifGagmIDsGMVBhsC7nAm4j8lWFsF7JhPdSVGbIuPJcr9dJoiJVhvLtiGUKhMOjRbqMSZ&#10;Du6ASQnW20uLm5mdZWbrlJmtyFyaCRvmymNKFWYvKorgjlhvMJmN3pQpM0Zsiokh4x0MOCdYWxyY&#10;i87bPc1tnEMlpe7U3GmzE9U6q0KDBzSrOduGKSZCcKipnyA1eXpDwh3c3v5pbs1EGFly20pCsAHD&#10;q/DpnYQqTKUy1AU25/SIDbgpQHulDc9UKtHYjUY5R7C20grHhx0dm0olRT6edzNgOoPmxD6mUole&#10;ic6JqQy2xFfVOxuHrVMWaDzwNKGNNCCWoFam1Nzp3YtU3DrRpS2AolvN8cbm9sxQ0FU6ztxpK23o&#10;Sv30gLUpQS59WXzSPMxFm2gx9BShLQlye+6SSlmHAVeds3lQcniM1YqOGqqS430Bxvc9J/Vgbs0M&#10;mbDHgG3Ycy5EnwvRX1khGu6Py2II9icV3qjjUB6IpyQydTQKz+WBWFfJPQCnJQ9E0jP3AByMPDCx&#10;2jhWka7e48WkD32uK08qE8eZPvDPmYn7A+rKwhNevT8chMsM6VyInjLTX/H3oH5x9X2Mgqj6PoaR&#10;J6vvnLax3+KkbPRDqdIRZ4+v0LGsE39KeYfJX8YKtzuKjqD4U8BM6Y5gYmxdsBC1gmYe1kcz/Spo&#10;ZlczaEotRjRxphk0UaUjmpjQDJoI0BEdKflkoTgwrTmiibXMyCauMo4ETKSPZv5R0Mwu+mjmFAXN&#10;jKGPPr2k4nzHQt2JMiYHxPw2cT9MrUNi9xjI3J07HPG8zMe5OGLhWCRzbC4UdPPon4U3c8HMlonu&#10;mAvzwcSACZj5LR9MrNYomTgrF8xMlYCZh/LBxD6NYOKWXPDn+ARhiViydjdxbcSfY32YmR8BE6/j&#10;jiK6OwRgzNXkwGBoWDLzLz6YWRcGM6fig5lJYTDzJD6Y2REGM/eRARPjwWDmM1wwsxiCJY7CxSIP&#10;BTPBYOYdMmBiGwRMXEIGTAwCg4kfyGHBCjCWcv4cFpm+DAJ5fAZL2btgiyHjQ187oLgio9c6txfI&#10;14aevxt0udrt7p9u41eUjl0D+AbXe9y4GWgvedVewCt1cnsBbQBjhohzo+KEVXsBtu0OexsflS4G&#10;nL8czeDL2guGAV+6SVxXiYPSbIW6ZeC95sVw+qviwyLoEQTd6nUX4Av6pMR1Wip0dWDbMlItXyy3&#10;siXGqqHwQ3wXIs5+nRqrLulUOCfMVPjpsWpowJcYy6nI02J1kaaqOz7PmxishoLm7+Xs4mmxmimu&#10;sY8586Whoa9QdAY5mVCCJpVrnMlyxGoo+lw6bx3A9x4mF40FFdemT+tWQ9HThg00PVrNKOOEk7do&#10;NRQNovg27LRY7FaH0WIbwsH9pC1oqKg0LdZ0CqC1QTp4TmvBYDFeVJMcwdp2uvEoXWKN2aYCHFfE&#10;Md3kajB9An2LCxTSmjBYBGItSu9pwdqCYIx830FqxBqLY2Ho5HYEaxsasOt7I9ZYRD0dVwMShmH6&#10;D4YeXyrgqMJYHLqjuacpJVjbERxvwzXqxKrQ2FDhUiM+637aQ5hWBAj2PI/FUkTqqFibUmarMH0L&#10;Oa+u9xW6fseZOtNe4CwH0y3gzJjB4YJfz/PaRgHsE55cvf/0yPYdZ2b6BDKbpcHm9KqXeWa+TPtB&#10;Tq5Z5fhSDG/lmpYCCA6OczBdAuIU0rZmwD2ax/nE+GmLMF0CuRWm9yFvhekdAJda+FrQ4IwWTB0f&#10;dxNIFfa0XzDYnFy9WWDAyH3T2jU1/4xd2Jp/RhMG/HrE59rmubb5ldU24YWlLhgpkEzxhwIOeSAy&#10;b7kHEBzIA5HqyT0gjMjVe+z+kyqPtJvLO0RiOfMO59rmlAIWbWGsVryYNA+0j8kDEyfu84/ACmH+&#10;x5cqv7ziJTsknzeVKOBUxYvDIFYi9h70Gonak4UGYi5eoSMrGH8KXw3mYCxIMt0wSo6Y+POApa+j&#10;xVQKieCDiTsQMFMDLpgZAQFzwu+DKc8fwZTGu2DO3gXMybkPppycwZJyu2DOtEdwJGiSdTFOn6Nk&#10;JMeuZE6J45iR8LpgTnMFzEmsC+bUVcCcmPpgSkcFzMmmD6YUU8CcQPpgShsFzElhDjwuJHyRyaE7&#10;Iq7M+HOsyBITyIK1nURM5MNfV/E4uObnIiOZsq1ROqVc7qhRCKUoF7bCaZSL5eQpOeo4+imf0GIl&#10;vI+CQXiI24ig+FMEj2wGj5jSEhf8Wl9RWFrHidGkFM0pxOSxU1owajs7MxzqJyXHD3AumvzZiyYX&#10;z5vby+fbDcc0t9vF5u5++cNiv9C/4/Xz5nJVru/WD9er7Xf/KwAAAAD//wMAUEsDBBQABgAIAAAA&#10;IQAyzYV53QAAAAYBAAAPAAAAZHJzL2Rvd25yZXYueG1sTI9BS8NAFITvgv9heYK3dhNLY415KaWo&#10;pyLYCuJtm7wmodm3IbtN0n/v86THYYaZb7L1ZFs1UO8bxwjxPAJFXLiy4Qrh8/A6W4HywXBpWseE&#10;cCUP6/z2JjNp6Ub+oGEfKiUl7FODUIfQpVr7oiZr/Nx1xOKdXG9NENlXuuzNKOW21Q9RlGhrGpaF&#10;2nS0rak47y8W4W0042YRvwy782l7/T4s3792MSHe302bZ1CBpvAXhl98QYdcmI7uwqVXLcIseZQk&#10;wjIBJfZqIUeOCE9JDDrP9H/8/AcAAP//AwBQSwECLQAUAAYACAAAACEAtoM4kv4AAADhAQAAEwAA&#10;AAAAAAAAAAAAAAAAAAAAW0NvbnRlbnRfVHlwZXNdLnhtbFBLAQItABQABgAIAAAAIQA4/SH/1gAA&#10;AJQBAAALAAAAAAAAAAAAAAAAAC8BAABfcmVscy8ucmVsc1BLAQItABQABgAIAAAAIQDat2ga/hoA&#10;AL2yAAAOAAAAAAAAAAAAAAAAAC4CAABkcnMvZTJvRG9jLnhtbFBLAQItABQABgAIAAAAIQAyzYV5&#10;3QAAAAYBAAAPAAAAAAAAAAAAAAAAAFgdAABkcnMvZG93bnJldi54bWxQSwUGAAAAAAQABADzAAAA&#10;Yh4AAAAA&#10;">
                      <v:shape id="Freeform 135"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aTsEA&#10;AADcAAAADwAAAGRycy9kb3ducmV2LnhtbERPzYrCMBC+C/sOYRb2pqmKP3SNIorgYQ9a+wBDM9vW&#10;NpOSRO2+/UYQvM3H9zurTW9acSfna8sKxqMEBHFhdc2lgvxyGC5B+ICssbVMCv7Iw2b9MVhhqu2D&#10;z3TPQiliCPsUFVQhdKmUvqjIoB/Zjjhyv9YZDBG6UmqHjxhuWjlJkrk0WHNsqLCjXUVFk92MArdr&#10;9pNmtneLxFy3x58sd6dDrtTXZ7/9BhGoD2/xy33Ucf50Bs9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Z2k7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36"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4+MYA&#10;AADcAAAADwAAAGRycy9kb3ducmV2LnhtbESPQWvCQBCF74X+h2UEb3VjK1KimyDSVg9FG63gcciO&#10;SWp2Ns2uGv+9WxB6m+G9782badqZWpypdZVlBcNBBII4t7riQsH39v3pFYTzyBpry6TgSg7S5PFh&#10;irG2F87ovPGFCCHsYlRQet/EUrq8JINuYBvioB1sa9CHtS2kbvESwk0tn6NoLA1WHC6U2NC8pPy4&#10;OZlQY/+1cn6d4TVafL59/G53PzQaKtXvdbMJCE+d/zff6aUO3MsY/p4JE8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B4+M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37"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gE8IA&#10;AADcAAAADwAAAGRycy9kb3ducmV2LnhtbERPTWsCMRC9F/ofwhS8FM1qpcpqFBEUwUNZW+/jZrpZ&#10;upnETdTtvzcFobd5vM+ZLzvbiCu1oXasYDjIQBCXTtdcKfj63PSnIEJE1tg4JgW/FGC5eH6aY67d&#10;jQu6HmIlUgiHHBWYGH0uZSgNWQwD54kT9+1aizHBtpK6xVsKt40cZdm7tFhzajDoaW2o/DlcrILJ&#10;1NviLMfbrV99vB7xZFy9L5TqvXSrGYhIXfwXP9w7nea/TeDvmXS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KAT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39"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bFcMA&#10;AADcAAAADwAAAGRycy9kb3ducmV2LnhtbERPTWvCQBC9F/wPywi9NZsoVI2uImqxPSitLXgdsmMS&#10;zc6G7Krx37sFwds83udMZq2pxIUaV1pWkEQxCOLM6pJzBX+/H29DEM4ja6wsk4IbOZhNOy8TTLW9&#10;8g9ddj4XIYRdigoK7+tUSpcVZNBFtiYO3ME2Bn2ATS51g9cQbirZi+N3abDk0FBgTYuCstPubBS0&#10;p+NyP5RfyeCbXLLe9srVZrRQ6rXbzscgPLX+KX64P3WY3x/B/zPh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AbFc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40"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RX8MA&#10;AADcAAAADwAAAGRycy9kb3ducmV2LnhtbESPzWrDMAzH74O9g9Ggt9XJGCNkdUMYhO2wjn7sAUSs&#10;JmGxHGIvSd++OhR6k9D/46dNsbheTTSGzrOBdJ2AIq697bgx8HuqnjNQISJb7D2TgQsFKLaPDxvM&#10;rZ/5QNMxNkpCOORooI1xyLUOdUsOw9oPxHI7+9FhlHVstB1xlnDX65ckedMOO5aGFgf6aKn+O/47&#10;KanKrEzPP/Vn6Krv/WzL/rSbjVk9LeU7qEhLvItv7i8r+K+CL8/IBHp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eRX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41"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zfsMA&#10;AADcAAAADwAAAGRycy9kb3ducmV2LnhtbESPzYoCMRCE7wu+Q2jB25pxV0RGo4goeFgP68+9mbQz&#10;g0knJFHHtzcLwt66qer6qufLzhpxpxBbxwpGwwIEceV0y7WC03H7OQURE7JG45gUPCnCctH7mGOp&#10;3YN/6X5ItcghHEtU0KTkSylj1ZDFOHSeOGsXFyymvIZa6oCPHG6N/CqKibTYciY06GndUHU93GyG&#10;XJ/h5vaTzfe5WJut8bsfr8dKDfrdagYiUZf+ze/rnc71xyP4eyZP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Rzf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00A609F8">
              <w:rPr>
                <w:rFonts w:ascii="Times New Roman" w:hAnsi="Times New Roman"/>
                <w:b/>
                <w:color w:val="FFFFFF"/>
                <w:spacing w:val="4"/>
                <w:sz w:val="24"/>
                <w:lang w:val="fr-FR"/>
              </w:rPr>
              <w:t xml:space="preserve">   </w:t>
            </w:r>
            <w:r w:rsidRPr="00257F5C">
              <w:rPr>
                <w:rFonts w:ascii="Times New Roman" w:hAnsi="Times New Roman"/>
                <w:b/>
                <w:color w:val="FFFFFF"/>
                <w:spacing w:val="4"/>
                <w:sz w:val="24"/>
                <w:lang w:val="fr-FR"/>
              </w:rPr>
              <w:t>OPTIONS POUR LE FUTUR CADRE FINANCIER PLURIANNUEL</w:t>
            </w:r>
          </w:p>
        </w:tc>
      </w:tr>
      <w:tr w:rsidR="00196917" w:rsidRPr="00D01862" w14:paraId="49EDAE96" w14:textId="77777777" w:rsidTr="0046660C">
        <w:trPr>
          <w:trHeight w:val="567"/>
        </w:trPr>
        <w:tc>
          <w:tcPr>
            <w:tcW w:w="9288" w:type="dxa"/>
            <w:shd w:val="clear" w:color="auto" w:fill="CBE7E5"/>
            <w:vAlign w:val="center"/>
          </w:tcPr>
          <w:p w14:paraId="56490265" w14:textId="77777777" w:rsidR="00196917" w:rsidRPr="00257F5C" w:rsidRDefault="00196917" w:rsidP="00A609F8">
            <w:pPr>
              <w:keepNext/>
              <w:spacing w:before="120"/>
              <w:ind w:left="70"/>
              <w:jc w:val="center"/>
              <w:rPr>
                <w:rFonts w:ascii="Times New Roman" w:eastAsia="SimSun" w:hAnsi="Times New Roman"/>
                <w:b/>
                <w:i/>
                <w:color w:val="2AA19F"/>
                <w:sz w:val="24"/>
                <w:szCs w:val="24"/>
                <w:lang w:val="fr-FR"/>
              </w:rPr>
            </w:pPr>
            <w:r w:rsidRPr="00257F5C">
              <w:rPr>
                <w:rFonts w:ascii="Times New Roman" w:hAnsi="Times New Roman"/>
                <w:b/>
                <w:i/>
                <w:color w:val="2AA19F"/>
                <w:sz w:val="24"/>
                <w:lang w:val="fr-FR"/>
              </w:rPr>
              <w:t xml:space="preserve">Quels sont les meilleurs moyens de doper la compétitivité par </w:t>
            </w:r>
            <w:r w:rsidRPr="00257F5C">
              <w:rPr>
                <w:rFonts w:ascii="Times New Roman" w:hAnsi="Times New Roman"/>
                <w:b/>
                <w:i/>
                <w:color w:val="2AA19F"/>
                <w:sz w:val="24"/>
                <w:szCs w:val="24"/>
                <w:lang w:val="fr-FR"/>
              </w:rPr>
              <w:br/>
            </w:r>
            <w:r w:rsidRPr="00257F5C">
              <w:rPr>
                <w:rFonts w:ascii="Times New Roman" w:hAnsi="Times New Roman"/>
                <w:b/>
                <w:i/>
                <w:color w:val="2AA19F"/>
                <w:sz w:val="24"/>
                <w:lang w:val="fr-FR"/>
              </w:rPr>
              <w:t>la recherche et l’innovation?</w:t>
            </w:r>
          </w:p>
        </w:tc>
      </w:tr>
      <w:tr w:rsidR="00196917" w:rsidRPr="00D01862" w14:paraId="7E921CE6" w14:textId="77777777" w:rsidTr="0046660C">
        <w:trPr>
          <w:trHeight w:val="5481"/>
        </w:trPr>
        <w:tc>
          <w:tcPr>
            <w:tcW w:w="9288" w:type="dxa"/>
            <w:shd w:val="clear" w:color="auto" w:fill="CBE7E5"/>
          </w:tcPr>
          <w:p w14:paraId="3E4F9EC9" w14:textId="77777777" w:rsidR="00196917" w:rsidRPr="00257F5C" w:rsidRDefault="00196917" w:rsidP="0046660C">
            <w:pPr>
              <w:pStyle w:val="BodyText"/>
              <w:spacing w:before="120"/>
              <w:ind w:left="306" w:right="363"/>
              <w:jc w:val="both"/>
              <w:rPr>
                <w:rFonts w:ascii="Times New Roman" w:hAnsi="Times New Roman"/>
                <w:color w:val="231F20"/>
                <w:spacing w:val="-1"/>
                <w:sz w:val="20"/>
                <w:szCs w:val="20"/>
                <w:lang w:val="fr-FR"/>
              </w:rPr>
            </w:pPr>
            <w:r w:rsidRPr="00257F5C">
              <w:rPr>
                <w:rFonts w:ascii="Times New Roman" w:hAnsi="Times New Roman"/>
                <w:sz w:val="20"/>
                <w:lang w:val="fr-FR"/>
              </w:rPr>
              <w:t xml:space="preserve">Pour des économies avancées comme celle de l’Europe, la recherche et l’innovation se révèlent décisives car elles permettent d’augmenter la productivité et de doper la compétitivité. </w:t>
            </w:r>
            <w:r w:rsidRPr="00257F5C">
              <w:rPr>
                <w:rFonts w:ascii="Times New Roman" w:hAnsi="Times New Roman"/>
                <w:color w:val="231F20"/>
                <w:spacing w:val="-1"/>
                <w:sz w:val="20"/>
                <w:lang w:val="fr-FR"/>
              </w:rPr>
              <w:t xml:space="preserve">Le futur budget doit donc donner à l’UE les moyens d’investir dans les </w:t>
            </w:r>
            <w:r w:rsidRPr="00257F5C">
              <w:rPr>
                <w:rFonts w:ascii="Times New Roman" w:hAnsi="Times New Roman"/>
                <w:color w:val="000000"/>
                <w:sz w:val="20"/>
                <w:lang w:val="fr-FR"/>
              </w:rPr>
              <w:t>moteurs</w:t>
            </w:r>
            <w:r w:rsidRPr="00257F5C">
              <w:rPr>
                <w:rFonts w:ascii="Times New Roman" w:hAnsi="Times New Roman"/>
                <w:color w:val="231F20"/>
                <w:spacing w:val="-1"/>
                <w:sz w:val="20"/>
                <w:lang w:val="fr-FR"/>
              </w:rPr>
              <w:t xml:space="preserve"> de l’innovation qui favoriseront la croissance et le développement des entreprises européennes. Actuellement, l’Union consacre près de 80 milliards d’EUR à son programme-cadre pour la recherche et l’innovation «Horizon 2020», qui couvre la période 2014-2020. Quel devrait être le budget de la recherche de l’Union à l’avenir?</w:t>
            </w:r>
          </w:p>
          <w:p w14:paraId="0F8B6D40" w14:textId="77777777" w:rsidR="00196917" w:rsidRPr="00257F5C" w:rsidRDefault="00196917" w:rsidP="0046660C">
            <w:pPr>
              <w:pStyle w:val="BodyText"/>
              <w:spacing w:before="71" w:line="242" w:lineRule="auto"/>
              <w:ind w:left="305" w:right="363"/>
              <w:jc w:val="both"/>
              <w:rPr>
                <w:rFonts w:ascii="Times New Roman" w:eastAsia="EC Square Sans Cond Pro" w:hAnsi="Times New Roman"/>
                <w:sz w:val="20"/>
                <w:szCs w:val="20"/>
                <w:lang w:val="fr-FR"/>
              </w:rPr>
            </w:pPr>
            <w:r w:rsidRPr="00257F5C">
              <w:rPr>
                <w:rFonts w:ascii="Times New Roman" w:hAnsi="Times New Roman"/>
                <w:b/>
                <w:color w:val="000000"/>
                <w:sz w:val="20"/>
                <w:lang w:val="fr-FR"/>
              </w:rPr>
              <w:t>Si les niveaux actuels d’investissement étaient simplement maintenus, voire abaissés,</w:t>
            </w:r>
            <w:r w:rsidRPr="00257F5C">
              <w:rPr>
                <w:rFonts w:ascii="Times New Roman" w:hAnsi="Times New Roman"/>
                <w:color w:val="000000"/>
                <w:sz w:val="20"/>
                <w:lang w:val="fr-FR"/>
              </w:rPr>
              <w:t xml:space="preserve"> </w:t>
            </w:r>
            <w:r>
              <w:rPr>
                <w:rFonts w:ascii="Times New Roman" w:hAnsi="Times New Roman"/>
                <w:b/>
                <w:noProof/>
                <w:sz w:val="20"/>
                <w:szCs w:val="20"/>
                <w:lang w:eastAsia="en-GB"/>
              </w:rPr>
              <mc:AlternateContent>
                <mc:Choice Requires="wps">
                  <w:drawing>
                    <wp:anchor distT="0" distB="0" distL="114300" distR="114300" simplePos="0" relativeHeight="251708416" behindDoc="0" locked="0" layoutInCell="1" allowOverlap="1" wp14:anchorId="0533F6B1" wp14:editId="358B86EB">
                      <wp:simplePos x="0" y="0"/>
                      <wp:positionH relativeFrom="column">
                        <wp:posOffset>46995</wp:posOffset>
                      </wp:positionH>
                      <wp:positionV relativeFrom="paragraph">
                        <wp:posOffset>68584</wp:posOffset>
                      </wp:positionV>
                      <wp:extent cx="90170" cy="90170"/>
                      <wp:effectExtent l="0" t="0" r="6985" b="6985"/>
                      <wp:wrapNone/>
                      <wp:docPr id="27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rmtEgMAAHYHAAAOAAAAZHJzL2Uyb0RvYy54bWysVV1P2zAUfZ+0/2D5cdJI2g4oFSmqQJ0m&#10;VYBEJ9ij6zhNNif2bLcp+/U7dpLSAhVo2ktynXty7XPuh88vNqUka2FsoaqE9o5iSkTFVVpUy4R+&#10;n08/DymxjlUpk6oSCX0Ull6MP344r/VI9FWuZCoMQZDKjmqd0Nw5PYoiy3NRMnuktKjgzJQpmcPS&#10;LKPUsBrRSxn14/gkqpVJtVFcWIuvV42TjkP8LBPc3WSZFY7IhOJsLjxNeC78Mxqfs9HSMJ0XvD0G&#10;+4dTlKyosOk21BVzjKxM8SJUWXCjrMrcEVdlpLKs4CJwAJte/IzNXc60CFwgjtVbmez/C8uv17eG&#10;FGlC+6cDSipWIklq8RPCkV7fy1NrOwLqTt8aT9DqmeK/LBzRnscvbIvZZKb0WNAjm6D141ZrsXGE&#10;4+NZPIyPKeHwNKaPyEbdr3xl3VehQhi2nlnXJCqFFWRO26POH5DVrJRI2qeIxKQmw9PTQa/N6xb1&#10;Yx+Vv4566L0r1i4q7EYOxevvxGuQh863i/wyGJ4cH4yJLL2D7z5q53zQeNmpyPJOWL6pWmVhEeab&#10;Nw71rJX1KQwyI1VzCNkkCjifiENwaBTgIRPY8w046Ad4qLi34WAX4IPdwzS/tTSML2D0vAw97yhB&#10;zxtK0POLpjY0c5695+BNUie0qRySd5b3lWot5iqg3LNaxn5PXlm9RG0rEcjO3711iNbuCC4h5y2b&#10;DtO9GywqGLhO/s7HpbKiyYinEXpoS80rstNHVskinRZSejrWLBeX0pA1g0r9yaR3Nm2334PJinCG&#10;uZxJ5oL/qc+9tVDpI+aHUc1gtZpPC2PdjFl3ywyaEqfG7eBu8MikgsjQM1iU5Mr8ee27x2PAwUtJ&#10;jcmcUPt7xYygRH6rMPoQ0nWG6YxFZ1Sr8lKBEgoQpwkmfjBOdmZmVHmPS2Pid4GLVRx7JZQ71Eez&#10;uHRYw4Vrh4vJJNgY19B1Vt1p7tehIsB0vrlnRhMNM6EOw+1adVObjbrBhTx4QINtB2ejXLvAcA+Z&#10;ay8if3vsrgPq6boc/wU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ASxrmt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sidRPr="00257F5C">
              <w:rPr>
                <w:rFonts w:ascii="Times New Roman" w:hAnsi="Times New Roman"/>
                <w:color w:val="000000"/>
                <w:sz w:val="20"/>
                <w:lang w:val="fr-FR"/>
              </w:rPr>
              <w:t xml:space="preserve">le problème du sous-financement ne pourrait pas être réglé. Cela aurait des répercussions sur les investissements nationaux et privés et saperait les efforts entrepris pour atteindre l’objectif fixé par la stratégie Europe 2020, à savoir investir 3 % du PIB dans la recherche et le développement. Le retard qu’accuse l’Union par rapport aux autres grandes puissances se creuserait alors davantage et le soutien apporté par la recherche aux autres politiques de l’UE diminuerait. </w:t>
            </w:r>
          </w:p>
          <w:p w14:paraId="72EAD6C3" w14:textId="77777777" w:rsidR="00196917" w:rsidRPr="00257F5C" w:rsidRDefault="00196917" w:rsidP="0046660C">
            <w:pPr>
              <w:pStyle w:val="BodyText"/>
              <w:spacing w:before="71" w:line="242" w:lineRule="auto"/>
              <w:ind w:left="305" w:right="363"/>
              <w:jc w:val="both"/>
              <w:rPr>
                <w:rFonts w:ascii="Times New Roman" w:eastAsia="EC Square Sans Cond Pro" w:hAnsi="Times New Roman"/>
                <w:sz w:val="20"/>
                <w:szCs w:val="20"/>
                <w:lang w:val="fr-FR"/>
              </w:rPr>
            </w:pPr>
            <w:r w:rsidRPr="005432DE">
              <w:rPr>
                <w:rFonts w:ascii="Times New Roman" w:hAnsi="Times New Roman"/>
                <w:noProof/>
                <w:sz w:val="20"/>
                <w:szCs w:val="20"/>
                <w:lang w:eastAsia="en-GB"/>
              </w:rPr>
              <mc:AlternateContent>
                <mc:Choice Requires="wps">
                  <w:drawing>
                    <wp:anchor distT="0" distB="0" distL="114300" distR="114300" simplePos="0" relativeHeight="251711488" behindDoc="0" locked="0" layoutInCell="1" allowOverlap="1" wp14:anchorId="44C3BC10" wp14:editId="241291B9">
                      <wp:simplePos x="0" y="0"/>
                      <wp:positionH relativeFrom="column">
                        <wp:posOffset>46995</wp:posOffset>
                      </wp:positionH>
                      <wp:positionV relativeFrom="paragraph">
                        <wp:posOffset>68584</wp:posOffset>
                      </wp:positionV>
                      <wp:extent cx="90170" cy="90170"/>
                      <wp:effectExtent l="0" t="0" r="6985" b="6985"/>
                      <wp:wrapNone/>
                      <wp:docPr id="27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daFAMAAHYHAAAOAAAAZHJzL2Uyb0RvYy54bWysVV1r2zAUfR/sPwg9DlY7ST/SUKeEloxB&#10;aAvNaPeoyHLsTbY0SYnT/fodyXaatA0dYy/2le/xlc65H7q43JSSrIWxhaoS2juKKREVV2lRLRP6&#10;bT79PKTEOlalTKpKJPRJWHo5/vjhotYj0Ve5kqkwBEEqO6p1QnPn9CiKLM9FyeyR0qKCM1OmZA5L&#10;s4xSw2pEL2XUj+PTqFYm1UZxYS2+XjdOOg7xs0xwd5tlVjgiE4qzufA04bnwz2h8wUZLw3Re8PYY&#10;7B9OUbKiwqbbUNfMMbIyxatQZcGNsipzR1yVkcqygovAAWx68Qs29znTInCBOFZvZbL/Lyy/Wd8Z&#10;UqQJ7Z8dU1KxEklSix8QjvT6Xp5a2xFQ9/rOeIJWzxT/aeGI9jx+YVvMJjOlx4Ie2QStn7Zai40j&#10;HB/P42F8QgmHpzF9RDbqfuUr674IFcKw9cy6JlEprCBz2h51/oisZqVE0j5FJCY1GZ6dDXptXreo&#10;7/uo/G3UY++vYu2iwm7kULz+TrwGeeh8u8jjwfD05GDMwU7Mw3z3UTvng8bLTkWWd8LyTdUqC4sw&#10;37xxqGetrE9hkBmpmkPIJlHA+UQcgkOjAA+ZwJ7vwEE/wEPFvQ8HuwAf7B6m+a2lYXwBo+dl6HlH&#10;CXreUIKeXzS1oZnz7D0Hb5I6oU3lkLyzvK9UazFXAeVe1DL2e/bK6jVqW4lAdv7urUO0dkdwCTlv&#10;2XSY7t1gUcHAdfJ3Pi6VFU1GPI3QQ1tqXpGdPrJKFum0kNLTsWa5uJKGrBlU6k8mvfNpu/0eTFaE&#10;M8zlTDIX/M997q2FSp8wP4xqBqvVfFoY62bMujtm0JQ4NW4Hd4tHJhVEhp7BoiRX5vdb3z0eAw5e&#10;SmpM5oTaXytmBCXya4XRh5CuM0xnLDqjWpVXCpRQgDhNMPGDcbIzM6PKB1waE78LXKzi2Cuh3KE+&#10;msWVwxouXDtcTCbBxriGrrPqXnO/DhUBpvPNAzOaaJgJdRhuN6qb2mzUDS7kwQMabDs4G+XaBYZ7&#10;yFx7EfnbY3cdUM/X5fgP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IFBB1oUAwAAdg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r w:rsidRPr="00B825A5">
              <w:rPr>
                <w:rFonts w:ascii="Times New Roman" w:hAnsi="Times New Roman"/>
                <w:noProof/>
                <w:sz w:val="20"/>
                <w:szCs w:val="20"/>
                <w:lang w:eastAsia="en-GB"/>
              </w:rPr>
              <mc:AlternateContent>
                <mc:Choice Requires="wps">
                  <w:drawing>
                    <wp:anchor distT="0" distB="0" distL="114300" distR="114300" simplePos="0" relativeHeight="251715584" behindDoc="0" locked="0" layoutInCell="1" allowOverlap="1" wp14:anchorId="776D2CDD" wp14:editId="325EFF24">
                      <wp:simplePos x="0" y="0"/>
                      <wp:positionH relativeFrom="column">
                        <wp:posOffset>46995</wp:posOffset>
                      </wp:positionH>
                      <wp:positionV relativeFrom="paragraph">
                        <wp:posOffset>68584</wp:posOffset>
                      </wp:positionV>
                      <wp:extent cx="90170" cy="90170"/>
                      <wp:effectExtent l="0" t="0" r="6985" b="6985"/>
                      <wp:wrapNone/>
                      <wp:docPr id="30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84oEwMAAHYHAAAOAAAAZHJzL2Uyb0RvYy54bWysVVFP2zAQfp+0/2D5cdJI2o5RKlJUgTpN&#10;QoBEJ9ij6zhNNif2bLcp+/X77CQlBSqmaS/JOfflfN935/PZ+baUZCOMLVSV0MFRTImouEqLapXQ&#10;b4v5xzEl1rEqZVJVIqGPwtLz6ft3Z7WeiKHKlUyFIQhS2UmtE5o7pydRZHkuSmaPlBYVnJkyJXNY&#10;mlWUGlYjeimjYRx/jmplUm0UF9bi62XjpNMQP8sEdzdZZoUjMqHIzYWnCc+lf0bTMzZZGabzgrdp&#10;sH/IomRFhU13oS6ZY2RtihehyoIbZVXmjrgqI5VlBReBA9gM4mds7nKmReACcazeyWT/X1h+vbk1&#10;pEgTOoqhT8VKFEktf0A4Mhh6eWptJ0Dd6VvjCVp9pfhPC0e05/EL22K2mSk9FvTINmj9uNNabB3h&#10;+Hgaj+NjSjg8jekjskn3K19b90WoEIZtrqxrCpXCCjKnbaqLB2SdlRJF+xCRmNRkfHIyGrR13aG+&#10;76Py11EPg7+K1UeF3ciheMNevAZ5KL8+8tNo/Pn4YMxRL+ZhvvuoXn7QeNWpyPJOWL6tWmVhEeYP&#10;bxz6WSvrSxhkRqkWELIpFHC+EIfg0CjAQyWw5xtw0A/w0HFvw8EuwEf9ZJrfWhrGNzDOvAxn3lGC&#10;M28owZlfNr2hmfPsPQdvkjqhTeeQvLO8r1QbsVAB5Z71MvZ78srqJWrXiUB2/u6tQ7R2R3AJNW/Z&#10;dJju3WDRwcB18nc+LpUVTUU8jXCGdtS8Ir1zZJUs0nkhpadjzWp5IQ3ZMKg0nM0Gp/N2+z2YrAhn&#10;mMuZZC74n865t5YqfcT8MKoZrFbzeWGsu2LW3TKDQ4mscTu4GzwyqSAy9AwWJbkyv1/77vEYcPBS&#10;UmMyJ9T+WjMjKJFfK4w+hHSdYTpj2RnVurxQoIQGRDbBxA/Gyc7MjCrvcWnM/C5wsYpjr4Ryh/5o&#10;FhcOa7hw7XAxmwUb4xq6XlV3mvt16AgwXWzvmdFEw0yow3C7Vt3UZpNucKEOHtBg28HZKNcuMNxD&#10;5dqLyN8e/XVAPV2X0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9jPOK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sidRPr="00257F5C">
              <w:rPr>
                <w:rFonts w:ascii="Times New Roman" w:hAnsi="Times New Roman"/>
                <w:sz w:val="20"/>
                <w:lang w:val="fr-FR"/>
              </w:rPr>
              <w:t>Selon les estimations,</w:t>
            </w:r>
            <w:r w:rsidRPr="00257F5C">
              <w:rPr>
                <w:rFonts w:ascii="Times New Roman" w:hAnsi="Times New Roman"/>
                <w:b/>
                <w:sz w:val="20"/>
                <w:lang w:val="fr-FR"/>
              </w:rPr>
              <w:t xml:space="preserve"> une augmentation du budget du programme-cadre de 50 %, pour le faire passer à 120 milliards d’EUR,</w:t>
            </w:r>
            <w:r w:rsidRPr="00257F5C">
              <w:rPr>
                <w:rFonts w:ascii="Times New Roman" w:hAnsi="Times New Roman"/>
                <w:sz w:val="20"/>
                <w:lang w:val="fr-FR"/>
              </w:rPr>
              <w:t xml:space="preserve">  permettrait, d’ici à 2040, de créer 420 000 emplois supplémentaires et d’accroître le PIB de 0,33 %. La tendance à la hausse observée récemment dans les budgets de la recherche et de l’innovation de l’UE se poursuivrait, et cela garantirait le financement d’une proportion acceptable de propositions de très bonne qualité. Au niveau international, l’Union deviendrait plus attrayante pour les chercheurs de premier plan. Il serait également possible de remédier à certaines faiblesses en matière d’innovation et de transposition à plus grande échelle. Enfin, cela permettrait de progresser sur des priorités telles que le numérique, l’énergie, le climat et la santé.  </w:t>
            </w:r>
          </w:p>
          <w:p w14:paraId="363DDE9E" w14:textId="77777777" w:rsidR="00196917" w:rsidRPr="00257F5C" w:rsidRDefault="00196917" w:rsidP="00954AE4">
            <w:pPr>
              <w:pStyle w:val="BodyText"/>
              <w:spacing w:before="71" w:after="120" w:line="242" w:lineRule="auto"/>
              <w:ind w:left="305" w:right="363"/>
              <w:jc w:val="both"/>
              <w:rPr>
                <w:rFonts w:ascii="Times New Roman" w:eastAsia="EC Square Sans Cond Pro" w:hAnsi="Times New Roman"/>
                <w:sz w:val="20"/>
                <w:szCs w:val="20"/>
                <w:lang w:val="fr-FR"/>
              </w:rPr>
            </w:pPr>
            <w:r w:rsidRPr="00257F5C">
              <w:rPr>
                <w:rFonts w:ascii="Times New Roman" w:hAnsi="Times New Roman"/>
                <w:b/>
                <w:sz w:val="20"/>
                <w:lang w:val="fr-FR"/>
              </w:rPr>
              <w:t>Si le budget du programme-cadre était doublé et passait à 160 milliards d’EUR,</w:t>
            </w:r>
            <w:r w:rsidRPr="00257F5C">
              <w:rPr>
                <w:rFonts w:ascii="Times New Roman" w:hAnsi="Times New Roman"/>
                <w:sz w:val="20"/>
                <w:lang w:val="fr-FR"/>
              </w:rPr>
              <w:t xml:space="preserve"> on estime que cela se traduirait par la création de 650 000 emplois d’ici à 2040 et par un accroissement du PIB de 0,46 % sur la même période. </w:t>
            </w:r>
            <w:r>
              <w:rPr>
                <w:rFonts w:ascii="Times New Roman" w:hAnsi="Times New Roman"/>
                <w:noProof/>
                <w:sz w:val="20"/>
                <w:szCs w:val="20"/>
                <w:lang w:eastAsia="en-GB"/>
              </w:rPr>
              <mc:AlternateContent>
                <mc:Choice Requires="wps">
                  <w:drawing>
                    <wp:anchor distT="0" distB="0" distL="114300" distR="114300" simplePos="0" relativeHeight="251714560" behindDoc="0" locked="0" layoutInCell="1" allowOverlap="1" wp14:anchorId="016ECE4A" wp14:editId="12ECA7EE">
                      <wp:simplePos x="0" y="0"/>
                      <wp:positionH relativeFrom="column">
                        <wp:posOffset>46995</wp:posOffset>
                      </wp:positionH>
                      <wp:positionV relativeFrom="paragraph">
                        <wp:posOffset>68584</wp:posOffset>
                      </wp:positionV>
                      <wp:extent cx="90170" cy="90170"/>
                      <wp:effectExtent l="0" t="0" r="6985" b="6985"/>
                      <wp:wrapNone/>
                      <wp:docPr id="27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M4EwMAAHY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QJHZ4cU1KxEklSyx8QjgyGXp5a2wlQd/rWeIJWXyn+08IR7Xn8wraYbWZKjwU9sg1aP+60FltH&#10;OD6exuMYG3J4GtNHZJPuV7627otQIQzbXFnXJCqFFWRO26MuHpDVrJRI2oeIxKQm45OT0aDN6w71&#10;fR+Vv456GPxVrD4q7EYOxRv24jXIQ+frIz+Nxp+PD8Yc9WIe5ruP6p0PGq86FVneCcu3VassLMJ8&#10;88ahnrWyPoVBZqRqASGbRAHnE3EIDo0CPGQCe74BB/0ADxX3NhzsAnzUP0zzW0vD+AJGz8vQ844S&#10;9LyhBD2/bGpDM+fZew7eJHVCm8oheWd5X6k2YqECyj2rZez35JXVS9SuEoHs/N1bh2jtjuASct6y&#10;6TDdu8GigoHr5O98XCormox4GqGHdtS8Ir0+skoW6byQ0tOxZrW8kIZsGFQazmaD03m7/R5MVoQz&#10;zOVMMhf8T33uraVKHzE/jGoGq9V8Xhjrrph1t8ygKXFq3A7uBo9MKogMPYNFSa7M79e+ezwGHLyU&#10;1JjMCbW/1swISuTXCqMPIV1nmM5Ydka1Li8UKKEAcZpg4gfjZGdmRpX3uDRmfhe4WMWxV0K5Q300&#10;iwuHNVy4driYzYKNcQ1dr6o7zf06VASYLrb3zGiiYSbUYbhdq25qs0k3uJAHD2iw7eBslGsXGO4h&#10;c+1F5G+P/jqgnq7L6R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x8HzO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sidRPr="00257F5C">
              <w:rPr>
                <w:rFonts w:ascii="Times New Roman" w:hAnsi="Times New Roman"/>
                <w:sz w:val="20"/>
                <w:lang w:val="fr-FR"/>
              </w:rPr>
              <w:t xml:space="preserve">L’UE serait alors en mesure de se profiler comme un des principaux acteurs, sur le plan mondial, dans le domaine des initiatives de grande envergure, en travaillant au déploiement commercial en grandeur réelle de solutions pour des secteurs tels que celui des batteries, des maladies infectieuses, des véhicules et bâtiments propres et intelligents, des technologies de décarbonation, de l’économie circulaire, des déchets plastiques, et des véhicules connectés/automatisés. </w:t>
            </w:r>
          </w:p>
        </w:tc>
      </w:tr>
    </w:tbl>
    <w:p w14:paraId="466BAB06" w14:textId="77777777" w:rsidR="00196917" w:rsidRPr="00E20437" w:rsidRDefault="00196917" w:rsidP="00196917">
      <w:pPr>
        <w:spacing w:before="240" w:after="240" w:line="240" w:lineRule="auto"/>
        <w:jc w:val="both"/>
        <w:rPr>
          <w:rFonts w:ascii="Times New Roman" w:eastAsia="Calibri" w:hAnsi="Times New Roman" w:cs="Times New Roman"/>
          <w:noProof/>
          <w:sz w:val="24"/>
          <w:szCs w:val="24"/>
          <w:lang w:val="fr-FR"/>
        </w:rPr>
      </w:pPr>
      <w:r w:rsidRPr="00E20437">
        <w:rPr>
          <w:rFonts w:ascii="Times New Roman" w:hAnsi="Times New Roman"/>
          <w:noProof/>
          <w:sz w:val="24"/>
          <w:lang w:val="fr-FR"/>
        </w:rPr>
        <w:t xml:space="preserve">Grâce au taux de croissance économique annuel supérieur à 2 %, nous tournons actuellement la page de la pire crise économique et financière que l'UE ait connue. La </w:t>
      </w:r>
      <w:r w:rsidRPr="00E20437">
        <w:rPr>
          <w:rFonts w:ascii="Times New Roman" w:hAnsi="Times New Roman"/>
          <w:b/>
          <w:noProof/>
          <w:sz w:val="24"/>
          <w:lang w:val="fr-FR"/>
        </w:rPr>
        <w:t>zone euro</w:t>
      </w:r>
      <w:r w:rsidRPr="00E20437">
        <w:rPr>
          <w:rFonts w:ascii="Times New Roman" w:hAnsi="Times New Roman"/>
          <w:noProof/>
          <w:sz w:val="24"/>
          <w:lang w:val="fr-FR"/>
        </w:rPr>
        <w:t xml:space="preserve"> compte désormais 19 États membres et l’euro est la deuxième monnaie la plus utilisée au monde. À une exception près, tous les États membres de l’EU-27 sont juridiquement tenus de rejoindre la zone euro à un moment donné. Les marchés financiers ont retrouvé la vigueur qui était la leur avant la crise et les améliorations récentes, dont la mise en place de l'union bancaire et de l'union des marchés des capitaux, nous offrent l'occasion de réparer le toit de l'Europe tant qu’il fait beau.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96917" w:rsidRPr="00D01862" w14:paraId="58AA7996" w14:textId="77777777" w:rsidTr="0046660C">
        <w:trPr>
          <w:trHeight w:val="567"/>
        </w:trPr>
        <w:tc>
          <w:tcPr>
            <w:tcW w:w="9288" w:type="dxa"/>
            <w:shd w:val="clear" w:color="auto" w:fill="2AA19F"/>
            <w:vAlign w:val="center"/>
          </w:tcPr>
          <w:p w14:paraId="2B8CEE9B" w14:textId="77777777" w:rsidR="00196917" w:rsidRPr="00E20437" w:rsidRDefault="00196917" w:rsidP="0046660C">
            <w:pPr>
              <w:keepNext/>
              <w:spacing w:before="139"/>
              <w:ind w:left="5"/>
              <w:jc w:val="center"/>
              <w:rPr>
                <w:rFonts w:ascii="Times New Roman" w:eastAsia="EC Square Sans Pro" w:hAnsi="Times New Roman"/>
                <w:sz w:val="24"/>
                <w:szCs w:val="24"/>
                <w:lang w:val="fr-FR"/>
              </w:rPr>
            </w:pPr>
            <w:r>
              <w:rPr>
                <w:rFonts w:ascii="Times New Roman" w:hAnsi="Times New Roman"/>
                <w:noProof/>
                <w:sz w:val="24"/>
                <w:szCs w:val="24"/>
                <w:lang w:eastAsia="en-GB"/>
              </w:rPr>
              <w:lastRenderedPageBreak/>
              <mc:AlternateContent>
                <mc:Choice Requires="wpg">
                  <w:drawing>
                    <wp:anchor distT="0" distB="0" distL="114300" distR="114300" simplePos="0" relativeHeight="251704320" behindDoc="0" locked="0" layoutInCell="1" allowOverlap="1" wp14:anchorId="1BF30E09" wp14:editId="566E3391">
                      <wp:simplePos x="0" y="0"/>
                      <wp:positionH relativeFrom="column">
                        <wp:posOffset>174625</wp:posOffset>
                      </wp:positionH>
                      <wp:positionV relativeFrom="paragraph">
                        <wp:posOffset>26670</wp:posOffset>
                      </wp:positionV>
                      <wp:extent cx="574675" cy="574675"/>
                      <wp:effectExtent l="0" t="0" r="15875" b="15875"/>
                      <wp:wrapNone/>
                      <wp:docPr id="22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44" name="Freeform 144"/>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5" name="Freeform 145"/>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6" name="Freeform 146"/>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7" name="Freeform 147"/>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8" name="Freeform 14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9" name="Freeform 149"/>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13.75pt;margin-top:2.1pt;width:45.25pt;height:45.25pt;z-index:251704320;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jl/BoAAL2yAAAOAAAAZHJzL2Uyb0RvYy54bWzsXV1vY0eOfV9g/4OgxwU2vnW/r5HOoJFs&#10;BwsEMwHixUw/qmX5A2tbWkkdd+bX7yF5SyJtFet2GsgivcpDW47PpUqsIos8ZJW+/cunx4fZr6vt&#10;7n799GYevinms9XTcn19/3T7Zv5fV+/+vZ/PdvvF0/XiYf20ejP/bbWb/+W7f/2Xb583l6tyfbd+&#10;uF5tZxDytLt83ryZ3+33m8uLi93ybvW42H2z3qye8Meb9fZxscev29uL6+3iGdIfHy7Komgvntfb&#10;6812vVztdvi/P8gf59+x/Jub1XL/t5ub3Wo/e3gzx9j2/O+W//1A/1589+3i8na72NzdL8dhLH7H&#10;KB4X909404OoHxb7xezj9v6VqMf75Xa9W9/sv1muHy/WNzf3yxV/BnyaULz4ND9u1x83/FluL59v&#10;Nwc1QbUv9PS7xS7/+uvP29n99Zt5WVbz2dPiEZPE7zuratLO8+b2EqAft5tfNj9v5SPi5U/r5X/v&#10;8OeLl3+n32+P4E8320d6CJ909onV/ttB7atP+9kS/7Ppmipgcpb40/iap2V5h7l79dTy7j/c5y4W&#10;l/KmPLTDUJ43WGC7ow53X6bDX+4WmxVPzY7UM+ow1HXU4bvtakXLdkb/j/XIQFLi+Ntu1OfvV9Hh&#10;oy4ulx93+x9Xa9b14tefdnvW4O01XvGcXY9Te/UPKPrm8QGL/N8uZmXfhbqbPc+ari4HHieW8AH7&#10;XmOL2R3BqqIdjeYA+0fQIuuircq0SI2turZJSy2V1DC0dV+npRps3bZVWixW+eHzh6YphyEtVmOr&#10;sgA0qQNM/FFs6NrO0YHGNk3ddWmxjRLb18EbrIXCnaSltkoqDaBNq0BDA30uZ8Y6JVbUlVxZGopZ&#10;qApnxrCFHFXLk5sUa6BYM4OjhEGJ5ZWYlKqRJdZ37UglR3YYbZHWq8GRHTbO4graaoamcsRqJLyq&#10;O19Bm01fYQRJFRho1bRF7+lA201ZtliKacEaWw19X5bpdRu05cAV9Y6RvcD2VeEJ1sbTDmXhWETQ&#10;2LqrhtKx32DspyiqzlOyBjdF4zqcYEyoaiHb0bIGY7cty9rRsrGirnE9b9Dgpgld4TiIYCwpYK4b&#10;Z8wa3LTNULfpMZfa7Mq2aitnzRlw01VV4yyNUltUbsM0YNktnTFr8yNbbZ3lXGpwdszGqGCtbZ/W&#10;M8V9B4+V1bO2QDLXwlnPpQbn1kZpzKrqy8HxngacW8+lNisy2OBFEhqcs8HSmBUMtneCKQPO+Y3S&#10;mBUMNnjrWYPrynd1pTGrJsDbOWtDg3PeudI2SAupcvRswLkNpdI2SIu/dtaGAee2wMqaFUXBaW0Y&#10;cG7ProxZ5casweS+ascjITGzBuvqWYNLuNzKibQqbYMwWHdtGHCgbcKJYCpjVpn1bMCBtjZnh60+&#10;xwYNOGDL9MKYyphVxm8YMEUQfdrxV9qqYK+uq3sBppgnnYRoC8x551qDJUpLC9YGSNbqbSi1BnNY&#10;mZarzS+3BdYaTFFwWqwxp0ySW2uwzXKRYB9S6MVdzKqXn57GtBqvZgtiugomfzbrHdEVnGODy7hC&#10;/ow0HEKAoyw8BYe+GB6mwaEGhpfT4Ph4DK+mweEvGM5sQH7s8BgMb6ZJhxtgOJMIeemwbYZ306TD&#10;YBneT4PDDBk+TINTysZ4vJg2r4eJnTizlGXJO0yc2xAnFy+mDSlOL9KjaQ/ECUbaM+2BOMVIfaY9&#10;ECcZGc20B+I0I/eY9kCcaOQfkx6gBIHnAS+mPRBnGgnAtAfiTCOun/ZAnGmE69MeiDONKHzaA3Gm&#10;EVxPeyDONALsaQ/EmUYoPO2BONMIh6c9EGcaUe6kBygM5ZnGi2kPxJlGmDntgTjTiB6nPRBnGhHk&#10;tAfiTAtjn/eqFLnJh5440xSQyQMTZ5riLHlg4kxT+CQPTJxpCovkgYkzTeEOP4AXk9RKYYw8MHGm&#10;KT6RBybONEUe8oCZaZnAMcTYooRFxasHLl7t5zMUr7bzGYpXH+hjLC43iz1FJvHl7JmKKMzmz+74&#10;JTH29NfH9a+rqzXj9hSmCJfBI4gaOUIengyUSX2GElM66i9i4s8NixWqnrGByFofzAS8CCZ+3Qcz&#10;rc5gZs1dMJPljO1rcOEulilwGTEz3C6YiW0BM2/tgkUDNMmklsEfBquWsMIxu4JlMUsO6gIRJ/Ng&#10;JRF2oRSqC5b5XRfL+YKAmbN1wczUMljICRfM7KuAmVt1wZTCdTJo4Wp8NLOkLFs4Ix/NzKegmdd0&#10;0ZRaEyuF6RMOzUczQylo5h99NGcwIzpW4OAlouHFn2KAkkZNlS3J3NRxS04p6LxOJLUVNHPO7qcU&#10;Zk7QzH27aJruXnYZ4dJ8NDMOLHvCEhTmg9HCefmymekSdN5whL0SNJdnfNmjJyenwDWiDJqYMZYt&#10;HJKPPo5beCEfzWwQyxaux0cf9S38jY8+zqVwMi5arRPmWXwwsys8bPFCsvVHi4k/R8thPlv0R1Ur&#10;V7IyHHacrmAm91kw+WMPemJXjoNcPqx3K3mWNn1mFg67PwUNqgdgt364v353//BA+/1ue/vh+4ft&#10;7NcFdcEUXQGXKXIM7OFptlygB+fmYbHnv1PPhHQp0KsP6+vf0OewXUsTzW6zfHe/3e1/Wuz2Py+2&#10;aCjAykMn0P5v+OfmYY04BAEHv5rP7tbbf576/4RHIwb+Op89owvnzXz3Px8X29V89vCfT2jRgMh9&#10;fLGNLz7EF08fH79f4yMhUMNo+CUe2O4f4sub7frx72gQekvvgj8tnpZ4rzfz5R4hlPzy/R6/40/o&#10;1Viu3r7l12jNgV5/evpls6TfOWTCJ7369PfFdjPb4OWb+R7dK39dxzaQxWVsusA8EECw3B8TNTf+&#10;giYU6qr5Q7pRsB9JR4/qRuHojd4fbSt/3m6UXG0NS+JQ06qqqm2d8onGNqhfeuV9hPhHuV3nl78U&#10;tmkQ/zmMJYK0g9w69INbhlDYpi5Ljx1HaniU26DC6OhBY5vQo4yUZlixso5yh6LwxvsCG7zxItE8&#10;yKUxBKegprE1PhvKIElGGJHCUW5dBm+8GouWG7f6gLT1KBdzDJ0lWx00tsLa8TodENMe5WJNlk4B&#10;V2NprXeOHkzbieSJ6QEbsMQfaQ2bHpVcjc6Ac/Uu03uSqysacK7eRfTpUc2ZepcB5+pdpvuEkg2v&#10;fmvAuXqXaT+RKNiZQW17uXqX6VWRKMuRrK0vU+8yrSq5etcLsFvvMs0nuXqXAWfqXaZRJVfvMmC/&#10;3lVSpBG7L3P1LgN2612m7UQiyPTMGbDj4k3HSbalRm+M/li1zUnW7IxVgzOq1dsXm6dTyTedKZm1&#10;YHpN2DqdRisDlg615J5k+lKEyXA08Rn2ZjpNmE9x5OrdLuchTFeKfLrkbmewOadmmlJkPtKC9X6X&#10;88OmzYQXUFKugeZ2DtNkQus9LVaHl7mtznSYOKGEweV2ZtOJ4o9Vm5swhukN37ShZFSrbZPcqdt2&#10;ofeszFowPSjC1TgD1iaUWb2mBUUoI0ewtqGMvZkOFGGuHME6ZMx5CNOBkutcM10lOadmwLluO9NW&#10;kvPDBpzrEDR9Jbmdw4BzXY2msyS31RlwrhPTNJfkdmYDPpHhgls4t6P4rTTwHeBKr97HGlWm8wYe&#10;geETy5qwc4ZPLGrGmubEkqbUMa7eR3IuM/ZzO8qk3qo4xed2FKcDjWJ9XtnndhRPS9Ggz+0ojpYo&#10;LuS1dG5HcbQ01umu3uOF1GIy7v7/UTuKhD6jWlI9KcLq81IT0n7Ex2pZ/DmW9pirFzRT8S5aGHhB&#10;M8Huo5lXFzTT5j6a2XJG1wPOfMdYIo43/pRxCwcuaKa4XdmoBoDZFjQT1z6a+WpGCx3to5mFFjST&#10;zBm0tCDBEUh6mkGfC9eHbg6ZeNU78acvXNslLfkVLySQEe66kCSPoUQwuFhJNRnLpIEPPnYC5bUr&#10;iTdLzjcccPrPWCHT3GHIe9NuKQSZC5ZPxWA+bOOCWV2EFSLLxdIsMJTPHblQ0NfTLDrKPLedjXMr&#10;Kv6q2s4+px8FvSVoCCmbusASOnaZzJaPm2s0fTzdcpeFaUehNopD18rz3f1+NS7NV6gfFrs7aW7h&#10;Px1W8NhxcW5h+RO3sCB9f9XCwmzN5BYWxB8FldLIy5Yd1h/C7cVlvHym7Lp6AGvEl8/Uw3A42xOv&#10;ZdFdVbHJR/Fwx9tSzM0qxN2XXV3XHN75l6rg4GTmUhVHmq4u0BFM3FyAgtNpkbpGh2ZVPrqdGKSG&#10;4oKQYXDE6qIBegq5GJIQq6HwBYO0mJwera4ZoH+uL6kVJCFXY5sSHbV8FPW0XF1ewOU8TevI1dim&#10;QA7BpzpPy9XVhdD1LdpckuPV2Lov0aKenjVdXMCxUhzvTsvV2Bq3quCzJVeDri3gVHDFLSYJ/Wos&#10;tcRgLpJydXmuROMK33iRkKuxOIsLcFqu7UZp27rzzMIU2uuiDtx8dXrmbDdKVzWVM3UWPLQDjsIm&#10;dWG7UdgfpCfvFViuhEmMWZsSVrw/ZgNuwtBw3T8hWRtTmdOzARc96k6ONrQ55ZaG6XMJbdeWjk2b&#10;1pXcYjbgUKLp15tBbVI58zO9K0PTy40lCTVrm8r5C9O70uL4tacLbVQ5B2d6V+qAPqX09Jl+lJxH&#10;NuAyNN6ITUdKZgcx2G7A1VVJ47MNLJn9Tm94A3bGtFRtS44HMteqWHM71/GyR+LhKRCvnet4p24X&#10;oB2IlYMXk6hj2ljkgYkHE8/HyieVFmPB9us7Vk6nSQ63XPyeI6hjvMdHUGX/o6TryOULySlZWSyA&#10;HP9qCUNBHXMaDC4C4k8RxzkNL3VJWQ5EgJxltWDeZ0YwJSIuWHY7QXN64aM5qxA0Jw0+mnMFRksq&#10;4KIlBBE0B/g+muN6QXPY7qM5Wme0BOM+mkNDQXOA7aM5RGV0yUFzBs2pM3ktWkkZ6lfCX5HNwa0v&#10;+zhuKBMBq48+6kSCUB991LcElj6aszkeNweLLlhCRAZzAOiDjyuQgzofzMm1qI8CNRd8NBsKvlzo&#10;0RwRULlI6weinX4Ov2g4QXPerXz7Ngzvxrc3sPN5t6/tvBtytVdkIRNw08lCsAp0HIMcD/5rXrKF&#10;VPnEtk9sIVLjkU3EhvRlbGEo615os6qAU6fF6lKGKKHhZNRLmLmHGVQnXUwKBuq0SM0bdqidIeFJ&#10;SNWZUcAtqg0dIUtIfYFtHLE6jQoVsnC6hjAh1mD7nm+NToxW8xEoqoWSU7TTOtDYqqhxqWBSCZq5&#10;CCWOWNEFsYnRaizudCjoOFZitJoHDKiO8H2oCbEai1PNfGt0QqzmLLC2Cr4uMSFWYytcv0s8WUKs&#10;YSxCDwI3rQSNrUNbOkrQfEXXyWV4icEaKK7/pzw9MVhDF2KXB+WVnDGDRQ2AWZCUXG05CGVKz8g0&#10;FoucrlhOD9gYT90KCXl65RqqEHFJw4R3asTafJoQPEVoaFnUDcDpAWv7QSO0o1+NLOsKF4k7YrX9&#10;eGPVuLINbe14G8v5QQnOYLWhiUqdwWrzaRHFeVrQWAhu+drh1KRpA2qHAZdrppevxpZYkUzvpgQb&#10;GyprGHxasMaW4NA9F2kYP1zd0jgu0mBL3MHP978nRmwoP9Q/cJF3csQGi2aswXM8hiBEuwYqR45k&#10;Y544JB6c5WbIP3hg+AlHsjY6AnMNL6UMbUq4Ob/uPckaPAzYX9Ir2ZxcCwgwAE6rWdveUFd8lDk1&#10;Ym1PKD10/EUOCQdvzsTlBBt7YkfpjFiD4YkxiKRjM0fXyrJre7qmPDVibXzwbO6y0PaUC/rMmTjH&#10;DZujaDn9GnBGv+aQWW5FGHBOsFnwyCg95/bi9FqoqViTWGrmSFpAYV9qu6f3UAvGxV+lsymZg2ZI&#10;xVHRSC8JCy6b1tudzUmz7PRpW3qt5XNh4VxYuDzcQkxRrdD+kdzMtJifCwuTaH/sJKLW2LqdUyt2&#10;CHlg4kEwKsrKA5E2y7wDhVP8AF5MqghRmCQPTCwhnQ8ITVkaFDiIWifONO3x8sDEmab9mx/Ai0kz&#10;TfuyPDCx9kf7rTwQe7Mzi+//7LzPlxepJDCgItUYUJwqUkmcxkqJ1pWqVAnpxlDi1MYZinx2/CnF&#10;KqHSGIuXTQ5MBJmAif/KSCbai8HMavlgJrMETFxVBkwUlYCJgcqAiXgaweCVfDDTSQxmtsgFM0nE&#10;WBCwmXoFMz+MZV7HlctsDmOFq3HBuNp1vOVY+BcXTKwLCxZOxcd2YoHCk7jQUSZzHy4wYADy/gfm&#10;OFlFZRYjgsFRuIKZmRjBxDu44I7YBgEzl+CDiUEQMPMDLphZAQZLzu+CJdMXNOfxPpqzd0Fzbu6j&#10;OSNnNOfbPpizbAFTDu2DOXOeCB5zVXLknOu6kiXDZcmcv7rgE94w+rVYr3td55e05tXYk270s/TC&#10;+aPIbpAd+qPnnJDB9GWGh3vo40eIP0cXzXmeoDmL82X7ExS1A7v7vNs7p52DOBczv7ZiJmLJV8VM&#10;Xt2Ti5nUUD1uEWXZ9xw1HE8+4JZJiiS4lhk6aoUYl/cX1jL7GudxQY6EHl+CylFqspY54CYgYrbw&#10;RVNwyvT2GmrqmR0AREgmpOpCS0aq5nF7EPbEfyekamgoACLuKTFYzWmhwSUQLZsQq6EBeq+Ji0yI&#10;1QwuCo89+quTcg0Wfp8v2kzI1QRuaMB9O+M12BaHKxw1aIIKUUeB78FKjtdgW1y/SLXHxHg1fRsa&#10;lAyogpPQr8GiSu/J1extaCopwyfkGiwv2fR4DdPb1PhCsPR4DbbtcJN8Wq4pVYL/xy3sacEWjL4n&#10;/layhIYpQjzcTQhM6S1hCy7xFWbOGrbVyg434TqL2IKLhir4yVVh7+TMeB4DzjgJe/qAjo84bsKA&#10;vdHqBU+dYs7MaSgCa5hnWgl6vTvLzJxOwLtz9Ty1GPRax3Fjx9rM2QQcFQuOd7DHDYaSv6U1YW0G&#10;i7JKy6cpEuM1BcUGYMcqDDYE3OFMxH9KsLYK2DGf6kqM2BYfS5T76TRFSrDeXLANoVCZdGi2UIkz&#10;HdwBkxKst5cWNzM7y8zWKTNbkbk0EzbMlceUKsxeVBTBHbHeYDIbvSlTZozYFBNDxjsYcE6wtjgw&#10;F523e5rbOIdKSt2pudNmJ6p1VoUGD2hWc7YNU0yE4FBTP0Fq8vSGhDu4vf3T3JqJMLLktpWEYAOG&#10;V+HTOwlVmEplqAtszukRG3BTgPZKG56pVKKxG41yjmBtpRWODzs6NpVKinw872bAdAbNiX1MpRK9&#10;Ep0TUxlsia+qdzYOW6cs0HjgaUIbaUAsQa1MqbnTuxepuHWiS1sARbea443N7ZmhoKt0nLnTVtrQ&#10;lfrpAWtTglz6svikeZiLNtFi6ClCWxLk9twllbIOA646Z/Mw92biDiFqqEqO9wUY3/ec1IO5NTNk&#10;wh4DtmHPuRB9LkR/ZYVouD8uiyHYn1R4o45DeSCeksjU0Sg8lwdiXSX3AJyWPBBJz9wDcDDywMRq&#10;41hFunqPF5M+9LmuPKlMHGf6wD9nJu4PqCsLT3j1/nAQLjOkcyF6ykx/xd+D+sXV9zEKour7GEae&#10;rL5z2sZ+i5Oy0Q+lSkecPb5Cx7JO/CnlHSZ/GSvc7ig6guJPATOlO4KJsXXBQtQKmnlYH830q6CZ&#10;Xc2gKbUY0cSZZtBElY5oYkIzaCJAR3Sk5JOF4sC05ogm1jIjm7jKOBIwkT6a+UdBM7voo5lTFDQz&#10;hj769JKK8x0LdSfKmBwQ89vE/TC1DondYyBzd+5wxPMyH+fiiIVjkcyxuVDQzaN/Ft7MBTNbJrpj&#10;LswHEwMmYOa3fDCxWqNk4qxcMDNVAmYeygcT+zSCiVtywZ/jE4QlYsna3cS1EX+O9WFmfgRMvI47&#10;iujuEIAxV5MDg6Fhycy/+GBmXRjMnIoPZiaFwcyT+GBmRxjM3EcGTIwHg5nPcMHMYgiWOAoXizwU&#10;zASDmXfIgIltEDBxCRkwMQgMJn4ghwUrwFjK+XNYZPoyCOTxGSxl74IthowPfe2A4oqMXuvcXiBf&#10;G3r+btDlare7f7qNX1E6dg3gG1zvceMme5dX7QW8qie3F9AGMGaIODcqTli1F2Db7rC38VHpYsD5&#10;y9EMvqy9YBjwpZvEdZU4KM3j1S0D7/GGhxomTn9VfFgEPYKgW73uAnxBn5S4TkvVNaCMVMsXy61s&#10;ibFqKPwQ34WIs1+nxqpLOhXOCTMVfnqsGhrwJcZyKvK0WF2kqeqOz/MmBquhoPl7Obt4Wqxmimus&#10;NGe+NDT0FYrOICcTStCkco0zWY5YDUWfS+etA/jew5JBY0HFtenTutVQ9LRhA02PVjPKOOHkLVoN&#10;RYMovg07LRa71WG02IZwcD9pCxoqKk2LNZ0CaG2QDp7TWjBYjBfVJEewtp1uPEqXWGO2qQDHFXFM&#10;N7kaTJ9A3+IChbQmDBaBWIvSe1qwtiAYI993kBqxxuJYGDq5HcHahgbs+t6INRZRT8fVgIRhmP6D&#10;oceXCjiqMBaH7mjuaUoJ1nYEx9twjTqxKjQ2VLjUiM+6n/YQphUBgj3PY7EUkToq1qaU2SpM30LO&#10;q+t9ha7fcabOtBc4y8F0CzgzZnC44NfzvLZRAPuEJ1fvPz2yfceZmT6BzGZpsDm96mWemS/TfpCT&#10;a1Y5vhTDW7mmpQCCg+McTJeAOIW0rRlwj+ZxPjF+2iJMl0Buhel9yFthegfApRa+FjQ4owVTx8fd&#10;BFKFPe0XDDYnV28WGDBy37R2Tc0/Yxe25p/RhAG/HvG5tnmubX5ltU14YakLRgokU/yhgEMeiMxb&#10;7gEEB/JApHpyDwgjcvUeu/+kyiPt5vIOkVjOvMO5tjmlgEVbGKsVLybNA+1j8sDEifv8I7BCmP/x&#10;pcovr3jJDsnnTSUKOFXx4jCIlYi9B71GovZkoYGYi1foyArGn8JXgzkYC5JMN4ySIyb+PGDp62gx&#10;lUIi+GDiDgTM1IALZkZAwJzw+2DK80cwpfEumLN3AXNy7oMpJ2ewpNwumDPtERwJmmRdjNPnKBnJ&#10;sSuZU+I4ZiS8LpjTXAFzEuuCOXUVMCemPpjSUQFzsumDKcUUMCeQPpjSRgFzUpgDjwsJX2Ry6I6I&#10;KzP+HCuyxASyYG0nERP58NdVPA6u+bnISKZsa5ROKZc7ahRCKcqFrXAa5WI5eUqOOo5+yie0WAnv&#10;o2AQHuI2Iij+FMEjm8EjprTEBb/WVxSW1nFiNClFcwoxeeyUFozazs4Mh/pJyfEDnIsmf/aiycXz&#10;5vby+XbDMc3tdrG5u1/+sNgv9O94/by5XJXru/XD9Wr73f8KAAAA//8DAFBLAwQUAAYACAAAACEA&#10;/3m9g94AAAAHAQAADwAAAGRycy9kb3ducmV2LnhtbEyPQWvCQBSE74X+h+UVequbpFo1zUZE2p6k&#10;UC0Ub8/sMwlm34bsmsR/3/XUHocZZr7JVqNpRE+dqy0riCcRCOLC6ppLBd/796cFCOeRNTaWScGV&#10;HKzy+7sMU20H/qJ+50sRStilqKDyvk2ldEVFBt3EtsTBO9nOoA+yK6XucAjlppFJFL1IgzWHhQpb&#10;2lRUnHcXo+BjwGH9HL/12/Npcz3sZ58/25iUenwY168gPI3+Lww3/IAOeWA62gtrJxoFyXwWkgqm&#10;CYibHS/CtaOC5XQOMs/kf/78FwAA//8DAFBLAQItABQABgAIAAAAIQC2gziS/gAAAOEBAAATAAAA&#10;AAAAAAAAAAAAAAAAAABbQ29udGVudF9UeXBlc10ueG1sUEsBAi0AFAAGAAgAAAAhADj9If/WAAAA&#10;lAEAAAsAAAAAAAAAAAAAAAAALwEAAF9yZWxzLy5yZWxzUEsBAi0AFAAGAAgAAAAhACLuSOX8GgAA&#10;vbIAAA4AAAAAAAAAAAAAAAAALgIAAGRycy9lMm9Eb2MueG1sUEsBAi0AFAAGAAgAAAAhAP95vYPe&#10;AAAABwEAAA8AAAAAAAAAAAAAAAAAVh0AAGRycy9kb3ducmV2LnhtbFBLBQYAAAAABAAEAPMAAABh&#10;HgAAAAA=&#10;">
                      <v:shape id="Freeform 144"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MqMEA&#10;AADcAAAADwAAAGRycy9kb3ducmV2LnhtbERPzYrCMBC+C75DGMGbpoq6S9cooggePGjtAwzNbFvb&#10;TEoStfv2m4UFb/Px/c5625tWPMn52rKC2TQBQVxYXXOpIL8dJ58gfEDW2FomBT/kYbsZDtaYavvi&#10;Kz2zUIoYwj5FBVUIXSqlLyoy6Ke2I47ct3UGQ4SulNrhK4abVs6TZCUN1hwbKuxoX1HRZA+jwO2b&#10;w7xZHtxHYu670znL3eWYKzUe9bsvEIH68Bb/u086zl8s4O+Ze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TDKj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45"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V8scA&#10;AADcAAAADwAAAGRycy9kb3ducmV2LnhtbESPT2vCQBDF70K/wzJCb7qxWCnRTZBS2x6KNv4Bj0N2&#10;TNJmZ2N2q/HbdwXB2wzv/d68maWdqcWJWldZVjAaRiCIc6srLhRsN4vBCwjnkTXWlknBhRykyUNv&#10;hrG2Z87otPaFCCHsYlRQet/EUrq8JINuaBvioB1sa9CHtS2kbvEcwk0tn6JoIg1WHC6U2NBrSfnv&#10;+s+EGvvvpfOrDC/Rx9fb+3Gz+6HxSKnHfjefgvDU+bv5Rn/qwI2f4fpMmEA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UlfLHAAAA3AAAAA8AAAAAAAAAAAAAAAAAmAIAAGRy&#10;cy9kb3ducmV2LnhtbFBLBQYAAAAABAAEAPUAAACMAw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46"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29cIA&#10;AADcAAAADwAAAGRycy9kb3ducmV2LnhtbERP32vCMBB+H/g/hBP2MjTdEJVqWmQwGfgw6vT9bM6m&#10;2FyyJtP63y+Dwd7u4/t563KwnbhSH1rHCp6nGQji2umWGwWHz7fJEkSIyBo7x6TgTgHKYvSwxly7&#10;G1d03cdGpBAOOSowMfpcylAbshimzhMn7ux6izHBvpG6x1sKt518ybK5tNhyajDo6dVQfdl/WwWL&#10;pbfVl5xtt37z8XTEk3HtrlLqcTxsViAiDfFf/Od+12n+bA6/z6QL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nb1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47"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ZgcMA&#10;AADcAAAADwAAAGRycy9kb3ducmV2LnhtbERPTWvCQBC9C/6HZYTedBMpVVNXEVupHpRWBa9DdppE&#10;s7Mhu2r8964geJvH+5zxtDGluFDtCssK4l4Egji1uuBMwX636A5BOI+ssbRMCm7kYDppt8aYaHvl&#10;P7psfSZCCLsEFeTeV4mULs3JoOvZijhw/7Y26AOsM6lrvIZwU8p+FH1IgwWHhhwrmueUnrZno6A5&#10;Hb8OQ7mKB7/k4p9Nv/hej+ZKvXWa2ScIT41/iZ/upQ7z3wfweCZc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VZgc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4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dWcMA&#10;AADcAAAADwAAAGRycy9kb3ducmV2LnhtbESPzWrDMAzH74O9g9Ggt9XJGCNkdUMYhO2wjn7sAUSs&#10;JmGxHGIvSd++OhR6k9D/46dNsbheTTSGzrOBdJ2AIq697bgx8HuqnjNQISJb7D2TgQsFKLaPDxvM&#10;rZ/5QNMxNkpCOORooI1xyLUOdUsOw9oPxHI7+9FhlHVstB1xlnDX65ckedMOO5aGFgf6aKn+O/47&#10;KanKrEzPP/Vn6Krv/WzL/rSbjVk9LeU7qEhLvItv7i8r+K9CK8/IBHp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GdWc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49"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eMMA&#10;AADcAAAADwAAAGRycy9kb3ducmV2LnhtbESPQWsCMRCF74L/IYzgTbO1IroaRaSCh3qotvdhM91d&#10;TCYhibr+e1MQepvhvXnfm9Wms0bcKMTWsYK3cQGCuHK65VrB93k/moOICVmjcUwKHhRhs+73Vlhq&#10;d+cvup1SLXIIxxIVNCn5UspYNWQxjp0nztqvCxZTXkMtdcB7DrdGTopiJi22nAkNeto1VF1OV5sh&#10;l0e4uuPs4/2n2Jm98YdPr6dKDQfddgkiUZf+za/rg871pwv4eyZP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J/eM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E20437">
              <w:rPr>
                <w:rFonts w:ascii="Times New Roman" w:hAnsi="Times New Roman"/>
                <w:b/>
                <w:color w:val="FFFFFF"/>
                <w:spacing w:val="4"/>
                <w:sz w:val="24"/>
                <w:lang w:val="fr-FR"/>
              </w:rPr>
              <w:t>OPTIONS POUR LE FUTUR CADRE FINANCIER</w:t>
            </w:r>
          </w:p>
        </w:tc>
      </w:tr>
      <w:tr w:rsidR="00196917" w:rsidRPr="00D01862" w14:paraId="7949A8DF" w14:textId="77777777" w:rsidTr="0046660C">
        <w:trPr>
          <w:trHeight w:val="794"/>
        </w:trPr>
        <w:tc>
          <w:tcPr>
            <w:tcW w:w="9288" w:type="dxa"/>
            <w:shd w:val="clear" w:color="auto" w:fill="CBE7E5"/>
            <w:vAlign w:val="center"/>
          </w:tcPr>
          <w:p w14:paraId="1F07620F" w14:textId="77777777" w:rsidR="00196917" w:rsidRPr="00E20437" w:rsidRDefault="00196917" w:rsidP="0046660C">
            <w:pPr>
              <w:keepNext/>
              <w:jc w:val="center"/>
              <w:rPr>
                <w:rFonts w:ascii="Times New Roman" w:eastAsia="EC Square Sans Pro" w:hAnsi="Times New Roman"/>
                <w:sz w:val="24"/>
                <w:szCs w:val="24"/>
                <w:lang w:val="fr-FR"/>
              </w:rPr>
            </w:pPr>
            <w:r w:rsidRPr="00E20437">
              <w:rPr>
                <w:rFonts w:ascii="Times New Roman" w:hAnsi="Times New Roman"/>
                <w:b/>
                <w:i/>
                <w:color w:val="2AA19F"/>
                <w:spacing w:val="-2"/>
                <w:sz w:val="24"/>
                <w:lang w:val="fr-FR"/>
              </w:rPr>
              <w:t xml:space="preserve">Comment le budget de l’UE peut-il soutenir une véritable </w:t>
            </w:r>
            <w:r w:rsidRPr="00E20437">
              <w:rPr>
                <w:rFonts w:ascii="Times New Roman" w:hAnsi="Times New Roman"/>
                <w:b/>
                <w:i/>
                <w:color w:val="2AA19F"/>
                <w:spacing w:val="-2"/>
                <w:sz w:val="24"/>
                <w:szCs w:val="24"/>
                <w:lang w:val="fr-FR"/>
              </w:rPr>
              <w:br/>
            </w:r>
            <w:r w:rsidRPr="00E20437">
              <w:rPr>
                <w:rFonts w:ascii="Times New Roman" w:hAnsi="Times New Roman"/>
                <w:b/>
                <w:i/>
                <w:color w:val="2AA19F"/>
                <w:spacing w:val="-2"/>
                <w:sz w:val="24"/>
                <w:lang w:val="fr-FR"/>
              </w:rPr>
              <w:t>Union économique et monétaire?</w:t>
            </w:r>
          </w:p>
        </w:tc>
      </w:tr>
      <w:tr w:rsidR="00196917" w:rsidRPr="00D01862" w14:paraId="1FD3EDB7" w14:textId="77777777" w:rsidTr="0046660C">
        <w:trPr>
          <w:cantSplit/>
          <w:trHeight w:val="4969"/>
        </w:trPr>
        <w:tc>
          <w:tcPr>
            <w:tcW w:w="9288" w:type="dxa"/>
            <w:shd w:val="clear" w:color="auto" w:fill="CBE7E5"/>
          </w:tcPr>
          <w:p w14:paraId="19E06189" w14:textId="77777777" w:rsidR="00196917" w:rsidRPr="00E20437" w:rsidRDefault="00196917" w:rsidP="0046660C">
            <w:pPr>
              <w:pStyle w:val="BodyText"/>
              <w:spacing w:before="120"/>
              <w:ind w:left="306" w:right="363"/>
              <w:jc w:val="both"/>
              <w:rPr>
                <w:rFonts w:ascii="Times New Roman" w:eastAsia="Times New Roman" w:hAnsi="Times New Roman"/>
                <w:sz w:val="20"/>
                <w:szCs w:val="20"/>
                <w:lang w:val="fr-FR"/>
              </w:rPr>
            </w:pPr>
            <w:r w:rsidRPr="00E20437">
              <w:rPr>
                <w:rFonts w:ascii="Times New Roman" w:hAnsi="Times New Roman"/>
                <w:sz w:val="20"/>
                <w:lang w:val="fr-FR"/>
              </w:rPr>
              <w:t xml:space="preserve">En décembre 2017, la Commission a exposé une vision de la manière dont </w:t>
            </w:r>
            <w:r w:rsidRPr="00E20437">
              <w:rPr>
                <w:rFonts w:ascii="Times New Roman" w:hAnsi="Times New Roman"/>
                <w:b/>
                <w:sz w:val="20"/>
                <w:lang w:val="fr-FR"/>
              </w:rPr>
              <w:t>la zone euro et l'Union dans son ensemble pourraient être renforcées grâce au budget de l’UE</w:t>
            </w:r>
            <w:r w:rsidRPr="00E20437">
              <w:rPr>
                <w:rFonts w:ascii="Times New Roman" w:hAnsi="Times New Roman"/>
                <w:sz w:val="20"/>
                <w:lang w:val="fr-FR"/>
              </w:rPr>
              <w:t xml:space="preserve">, tant aujourd’hui que demain. Quatre fonctions spécifiques du budget ont été présentées, à savoir: soutenir les réformes structurelles au niveau national; faciliter la convergence pour les États membres qui se préparent à adopter l’euro; doter l’union bancaire d’un filet de sécurité; et développer un mécanisme de stabilisation, rassemblant différents fonds et instruments à l’échelle de l’UE et de la zone euro, afin de maintenir les niveaux d’investissement en cas de chocs asymétriques de grande ampleur. Ces fonctions obligent à effectuer une révision allant au-delà des contraintes de l’actuel budget de l’UE. Pour ce faire, on pourrait, par exemple, développer des synergies avec la Banque européenne d’investissement et un futur Fonds monétaire européen. Toutefois, notre budget pour l’après-2020 devra également jouer le rôle qui lui est dévolu: </w:t>
            </w:r>
          </w:p>
          <w:p w14:paraId="500A753F" w14:textId="77777777" w:rsidR="00196917" w:rsidRPr="00E20437" w:rsidRDefault="00196917" w:rsidP="0046660C">
            <w:pPr>
              <w:pStyle w:val="BodyText"/>
              <w:spacing w:before="71" w:line="242" w:lineRule="auto"/>
              <w:ind w:left="305" w:right="363"/>
              <w:jc w:val="both"/>
              <w:rPr>
                <w:rFonts w:ascii="Times New Roman" w:hAnsi="Times New Roman"/>
                <w:color w:val="231F20"/>
                <w:spacing w:val="-2"/>
                <w:sz w:val="20"/>
                <w:szCs w:val="20"/>
                <w:lang w:val="fr-FR"/>
              </w:rPr>
            </w:pPr>
            <w:r>
              <w:rPr>
                <w:rFonts w:ascii="Times New Roman" w:hAnsi="Times New Roman"/>
                <w:noProof/>
                <w:sz w:val="20"/>
                <w:szCs w:val="20"/>
                <w:lang w:eastAsia="en-GB"/>
              </w:rPr>
              <mc:AlternateContent>
                <mc:Choice Requires="wps">
                  <w:drawing>
                    <wp:anchor distT="0" distB="0" distL="114300" distR="114300" simplePos="0" relativeHeight="251705344" behindDoc="0" locked="0" layoutInCell="1" allowOverlap="1" wp14:anchorId="5CBD1E06" wp14:editId="5E35B454">
                      <wp:simplePos x="0" y="0"/>
                      <wp:positionH relativeFrom="column">
                        <wp:posOffset>46889</wp:posOffset>
                      </wp:positionH>
                      <wp:positionV relativeFrom="paragraph">
                        <wp:posOffset>83185</wp:posOffset>
                      </wp:positionV>
                      <wp:extent cx="90170" cy="90170"/>
                      <wp:effectExtent l="0" t="0" r="5080" b="5080"/>
                      <wp:wrapNone/>
                      <wp:docPr id="18"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6.55pt;width:7.1pt;height:7.1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1mwEAMAAHUHAAAOAAAAZHJzL2Uyb0RvYy54bWysVV1r2zAUfR/sPwg9DlbnY+tHqFNCS8Yg&#10;tIVmtHtUZDn2JkuapMTpfv2OZDtN2oaOsRf7yvf4SufcD51fbCpJ1sK6UquU9o96lAjFdVaqZUq/&#10;zacfTylxnqmMSa1ESh+Foxfj9+/OazMSA11omQlLEES5UW1SWnhvRknieCEq5o60EQrOXNuKeSzt&#10;MsksqxG9ksmg1ztOam0zYzUXzuHrVeOk4xg/zwX3N3nuhCcypTibj08bn4vwTMbnbLS0zBQlb4/B&#10;/uEUFSsVNt2GumKekZUtX4SqSm6107k/4rpKdJ6XXEQOYNPvPWNzVzAjIheI48xWJvf/wvLr9a0l&#10;ZYbcIVOKVciRXvyAbqQ/COrUxo0AujO3NvBzZqb5TwdHsucJC9diNrmtAhbsyCZK/biVWmw84fh4&#10;1uufIB8cnsYMEdmo+5WvnP8idAzD1jPnmzxlsKLKWXvU+QOC5JVEzj4kpEdqcnpyMuy3ad2ivu+j&#10;itdRD/2/irWLiruRQ/EGO/Ea5KHz7SI/DU+PPx+MOdyJeZjvPmrnfNB42anIik5YvlGtsrAIC73b&#10;i+VstAspjDIjVXMI2SQKuJCIQ3BoFOExE9jzDTjoR3isuLfhYBfhw93DNL+1NGwoYLS8jC3vKUHL&#10;W0rQ8oumNgzzgX3gEExSp7SpHFJ0VvBVei3mOqL8s1rGfk9eqV6itpUIZOfv3iZGa3cEl5jzlk2H&#10;6d4NFhUMXCd/5+NSO9FkJNCIPbSlFhTZ6SOnZZlNSykDHWeXi0tpyZpBpcFk0j+bttvvwaQinGEs&#10;55L56H/q82AtdPaI8WF1M1ed4dPSOj9jzt8yi6bEqXE5+Bs8cqkhMvSMFiWFtr9f+x7wmG/wUlJj&#10;MKfU/VoxKyiRXxUmH0L6zrCdsegMtaouNSihAHGaaOIH62Vn5lZX97gzJmEXuJji2Cul3KM+msWl&#10;xxou3DpcTCbRxrSGrjN1Z3hYx4oA0/nmnllDDMyUegy3a90NbTbqBhfyEAANth2cjXLtArM9Zq69&#10;h8LlsbuOqKfbcvwHAAD//wMAUEsDBBQABgAIAAAAIQDm8t002wAAAAYBAAAPAAAAZHJzL2Rvd25y&#10;ZXYueG1sTI7BTsMwEETvSPyDtUjcqJMUpVWIU1UFJG7QAup1Gy9J1HgdxW4b/p7lBKfRzoxmX7ma&#10;XK/ONIbOs4F0loAirr3tuDHw8f58twQVIrLF3jMZ+KYAq+r6qsTC+gtv6byLjZIRDgUaaGMcCq1D&#10;3ZLDMPMDsWRffnQY5RwbbUe8yLjrdZYkuXbYsXxocaBNS/Vxd3IGNiFfrl+z7d4/5fvH+vj2yfjS&#10;G3N7M60fQEWa4l8ZfvEFHSphOvgT26B6A4t7KYo9T0FJnKU5qIPoYg66KvV//OoHAAD//wMAUEsB&#10;Ai0AFAAGAAgAAAAhALaDOJL+AAAA4QEAABMAAAAAAAAAAAAAAAAAAAAAAFtDb250ZW50X1R5cGVz&#10;XS54bWxQSwECLQAUAAYACAAAACEAOP0h/9YAAACUAQAACwAAAAAAAAAAAAAAAAAvAQAAX3JlbHMv&#10;LnJlbHNQSwECLQAUAAYACAAAACEAJatZsBADAAB1BwAADgAAAAAAAAAAAAAAAAAuAgAAZHJzL2Uy&#10;b0RvYy54bWxQSwECLQAUAAYACAAAACEA5vLdNNsAAAAGAQAADwAAAAAAAAAAAAAAAABqBQAAZHJz&#10;L2Rvd25yZXYueG1sUEsFBgAAAAAEAAQA8wAAAHIGAAAAAA==&#10;" path="m,l,87731,87731,43865,,xe" fillcolor="#2aa19f" stroked="f">
                      <v:path arrowok="t" o:connecttype="custom" o:connectlocs="0,0;0,90170;90170,45084;0,0" o:connectangles="0,0,0,0"/>
                    </v:shape>
                  </w:pict>
                </mc:Fallback>
              </mc:AlternateContent>
            </w:r>
            <w:r w:rsidRPr="00E20437">
              <w:rPr>
                <w:rFonts w:ascii="Times New Roman" w:hAnsi="Times New Roman"/>
                <w:color w:val="231F20"/>
                <w:sz w:val="20"/>
                <w:lang w:val="fr-FR"/>
              </w:rPr>
              <w:t xml:space="preserve">l’outil d’aide à la mise en place des réformes et le mécanisme de soutien à la convergence devront pouvoir </w:t>
            </w:r>
            <w:r w:rsidRPr="00E20437">
              <w:rPr>
                <w:rFonts w:ascii="Times New Roman" w:hAnsi="Times New Roman"/>
                <w:b/>
                <w:color w:val="231F20"/>
                <w:sz w:val="20"/>
                <w:lang w:val="fr-FR"/>
              </w:rPr>
              <w:t>soutenir et inciter fortement l’ensemble des États membres à mener toute une série de réformes</w:t>
            </w:r>
            <w:r w:rsidRPr="00E20437">
              <w:rPr>
                <w:rFonts w:ascii="Times New Roman" w:hAnsi="Times New Roman"/>
                <w:color w:val="231F20"/>
                <w:sz w:val="20"/>
                <w:lang w:val="fr-FR"/>
              </w:rPr>
              <w:t xml:space="preserve">. Une ligne budgétaire de l’ordre d’au moins </w:t>
            </w:r>
            <w:r w:rsidRPr="00E20437">
              <w:rPr>
                <w:rFonts w:ascii="Times New Roman" w:hAnsi="Times New Roman"/>
                <w:b/>
                <w:color w:val="231F20"/>
                <w:sz w:val="20"/>
                <w:lang w:val="fr-FR"/>
              </w:rPr>
              <w:t>25 milliards d’EUR</w:t>
            </w:r>
            <w:r w:rsidRPr="00E20437">
              <w:rPr>
                <w:rFonts w:ascii="Times New Roman" w:hAnsi="Times New Roman"/>
                <w:color w:val="231F20"/>
                <w:sz w:val="20"/>
                <w:lang w:val="fr-FR"/>
              </w:rPr>
              <w:t xml:space="preserve"> sur une période de sept ans permettrait d’atteindre une masse critique et contribuerait à éviter une concentration des financements sur un petit nombre d’États membres seulement.</w:t>
            </w:r>
          </w:p>
          <w:p w14:paraId="3C40DFBB" w14:textId="77777777" w:rsidR="00196917" w:rsidRPr="00E20437" w:rsidRDefault="00196917" w:rsidP="00A609F8">
            <w:pPr>
              <w:pStyle w:val="BodyText"/>
              <w:spacing w:before="71" w:after="120" w:line="242" w:lineRule="auto"/>
              <w:ind w:left="305" w:right="363"/>
              <w:jc w:val="both"/>
              <w:rPr>
                <w:rFonts w:ascii="Times New Roman" w:hAnsi="Times New Roman"/>
                <w:color w:val="231F20"/>
                <w:spacing w:val="-2"/>
                <w:sz w:val="20"/>
                <w:szCs w:val="20"/>
                <w:lang w:val="fr-FR"/>
              </w:rPr>
            </w:pPr>
            <w:r w:rsidRPr="00E20437">
              <w:rPr>
                <w:rFonts w:ascii="Times New Roman" w:hAnsi="Times New Roman"/>
                <w:color w:val="231F20"/>
                <w:sz w:val="20"/>
                <w:lang w:val="fr-FR"/>
              </w:rPr>
              <w:t xml:space="preserve">Le </w:t>
            </w:r>
            <w:r w:rsidRPr="00E20437">
              <w:rPr>
                <w:rFonts w:ascii="Times New Roman" w:hAnsi="Times New Roman"/>
                <w:b/>
                <w:color w:val="231F20"/>
                <w:sz w:val="20"/>
                <w:lang w:val="fr-FR"/>
              </w:rPr>
              <w:t>mécanisme de stabilisation</w:t>
            </w:r>
            <w:r w:rsidRPr="00E20437">
              <w:rPr>
                <w:rFonts w:ascii="Times New Roman" w:hAnsi="Times New Roman"/>
                <w:color w:val="231F20"/>
                <w:sz w:val="20"/>
                <w:lang w:val="fr-FR"/>
              </w:rPr>
              <w:t xml:space="preserve"> doit être progressivement mis en place au fil du temps, s’appuyant sur les prêts «face à face» («back-to-back») garantis par le budget de l’UE, les prêts accordés par le Fonds monétaire européen, un mécanisme d’assurance volontaire fondé sur des contributions nationales, ainsi que sur un volet «subventions» financé par le budget européen. Les montants nécessaires provenant du budget de l’UE ne devraient pas nécessairement être très élevés mais devraient être suffisamment importants pour, par exemple, réduire la charge d’intérêt sur les prêts et inciter à mettre correctement en œuvre le régime de soutien. </w:t>
            </w:r>
            <w:r>
              <w:rPr>
                <w:rFonts w:ascii="Times New Roman" w:hAnsi="Times New Roman"/>
                <w:noProof/>
                <w:sz w:val="20"/>
                <w:lang w:eastAsia="en-GB"/>
              </w:rPr>
              <mc:AlternateContent>
                <mc:Choice Requires="wps">
                  <w:drawing>
                    <wp:anchor distT="0" distB="0" distL="114300" distR="114300" simplePos="0" relativeHeight="251706368" behindDoc="0" locked="0" layoutInCell="1" allowOverlap="1" wp14:anchorId="4D53E6C9" wp14:editId="26C998EB">
                      <wp:simplePos x="0" y="0"/>
                      <wp:positionH relativeFrom="column">
                        <wp:posOffset>46995</wp:posOffset>
                      </wp:positionH>
                      <wp:positionV relativeFrom="paragraph">
                        <wp:posOffset>68584</wp:posOffset>
                      </wp:positionV>
                      <wp:extent cx="90170" cy="90170"/>
                      <wp:effectExtent l="0" t="0" r="6985" b="6985"/>
                      <wp:wrapNone/>
                      <wp:docPr id="19"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lW+EgMAAHU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TI3SklFSuRI7X8Ad3IYOjVqbWdAHSnb43nZ/WV4j8tHNGexy9si9lmpvRYsCPbIPXjTmqxdYTj&#10;42k8jo8p4fA0po/IJt2vfG3dF6FCGLa5sq7JUworqJy2R108IKlZKZGzDxGJSU3GJyejQZvWHer7&#10;Pip/HfUw+KtYfVTYjRyKN+zFa5CHztdHfhqNPx8fjDnqxTzMdx/VOx80XnUqsrwTlm+rVllYhPne&#10;jUM5a2V9CoPMSNUCQjaJAs4n4hAcGgV4yAT2fAMO+gEeKu5tONgF+Kh/mOa3lobxBYyWl6HlHSVo&#10;eUMJWn7Z1IZmzrP3HLxJ6oQ2lUPyzvK+Um3EQgWUe1bL2O/JK6uXqF0lAtn5u7cO0dodwSXkvGXT&#10;Ybp3g0UFA9fJ3/m4VFY0GfE0Qg/tqHlFen1klSzSeSGlp2PNankhDdkwqDSczQan83b7PZisCGcY&#10;y5lkLvif+txbS5U+YnwY1cxVq/m8MNZdMetumUFT4tS4HNwNHplUEBl6BouSXJnfr333eMw3eCmp&#10;MZgTan+tmRGUyK8VJh9Cus4wnbHsjGpdXihQQgHiNMHED8bJzsyMKu9xZ8z8LnCximOvhHKH+mgW&#10;Fw5ruHDrcDGbBRvTGrpeVXea+3WoCDBdbO+Z0UTDTKjDcLtW3dBmk25wIQ8e0GDbwdko1y4w20Pm&#10;2nvIXx79dUA93ZbTPwA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Da5lW+EgMAAHU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p>
        </w:tc>
      </w:tr>
    </w:tbl>
    <w:p w14:paraId="751C94EA" w14:textId="77777777" w:rsidR="002E6ED5" w:rsidRPr="002E6ED5" w:rsidRDefault="002E6ED5" w:rsidP="002E6ED5">
      <w:pPr>
        <w:spacing w:before="240" w:after="240" w:line="240" w:lineRule="auto"/>
        <w:jc w:val="both"/>
        <w:rPr>
          <w:rFonts w:ascii="Times New Roman" w:eastAsia="Calibri" w:hAnsi="Times New Roman" w:cs="Times New Roman"/>
          <w:noProof/>
          <w:sz w:val="24"/>
          <w:szCs w:val="24"/>
          <w:lang w:val="fr-FR"/>
        </w:rPr>
      </w:pPr>
      <w:r w:rsidRPr="002E6ED5">
        <w:rPr>
          <w:rFonts w:ascii="Times New Roman" w:hAnsi="Times New Roman"/>
          <w:noProof/>
          <w:sz w:val="24"/>
          <w:lang w:val="fr-FR"/>
        </w:rPr>
        <w:t>La</w:t>
      </w:r>
      <w:r w:rsidRPr="002E6ED5">
        <w:rPr>
          <w:lang w:val="fr-FR"/>
        </w:rPr>
        <w:t xml:space="preserve"> </w:t>
      </w:r>
      <w:r w:rsidRPr="002E6ED5">
        <w:rPr>
          <w:rFonts w:ascii="Times New Roman" w:hAnsi="Times New Roman"/>
          <w:b/>
          <w:noProof/>
          <w:sz w:val="24"/>
          <w:lang w:val="fr-FR"/>
        </w:rPr>
        <w:t>politique de cohésion</w:t>
      </w:r>
      <w:r w:rsidRPr="002E6ED5">
        <w:rPr>
          <w:lang w:val="fr-FR"/>
        </w:rPr>
        <w:t xml:space="preserve"> </w:t>
      </w:r>
      <w:r w:rsidRPr="002E6ED5">
        <w:rPr>
          <w:rFonts w:ascii="Times New Roman" w:hAnsi="Times New Roman"/>
          <w:noProof/>
          <w:sz w:val="24"/>
          <w:lang w:val="fr-FR"/>
        </w:rPr>
        <w:t xml:space="preserve">est la principale politique d’investissement de l’Union visant à réduire les disparités entre les régions et les États membres en offrant une égalité des chances à tous les citoyens d’Europe. Elle est l’un des principaux moteurs de la création d’emplois, de la croissance durable et de l’innovation dans les diverses régions de l’Europe. En incitant à engager des réformes par un lien plus étroit avec le Semestre européen, en particulier les recommandations par pays, la future politique de cohésion pourrait renforcer son rôle comme moteur de la modernisation de nos économies. </w:t>
      </w:r>
    </w:p>
    <w:tbl>
      <w:tblPr>
        <w:tblStyle w:val="TableGrid"/>
        <w:tblW w:w="10916" w:type="dxa"/>
        <w:tblInd w:w="-885" w:type="dxa"/>
        <w:tblBorders>
          <w:top w:val="nil"/>
          <w:left w:val="nil"/>
          <w:bottom w:val="nil"/>
          <w:right w:val="nil"/>
          <w:insideH w:val="nil"/>
          <w:insideV w:val="nil"/>
        </w:tblBorders>
        <w:tblLayout w:type="fixed"/>
        <w:tblLook w:val="04A0" w:firstRow="1" w:lastRow="0" w:firstColumn="1" w:lastColumn="0" w:noHBand="0" w:noVBand="1"/>
      </w:tblPr>
      <w:tblGrid>
        <w:gridCol w:w="10916"/>
      </w:tblGrid>
      <w:tr w:rsidR="002E6ED5" w:rsidRPr="00D01862" w14:paraId="16666E8F" w14:textId="77777777" w:rsidTr="00F310D3">
        <w:trPr>
          <w:trHeight w:val="567"/>
        </w:trPr>
        <w:tc>
          <w:tcPr>
            <w:tcW w:w="10916" w:type="dxa"/>
            <w:shd w:val="clear" w:color="auto" w:fill="2AA19F"/>
            <w:vAlign w:val="center"/>
          </w:tcPr>
          <w:p w14:paraId="6489D2BC" w14:textId="77777777" w:rsidR="002E6ED5" w:rsidRPr="002E6ED5" w:rsidRDefault="002E6ED5" w:rsidP="00923325">
            <w:pPr>
              <w:keepNext/>
              <w:spacing w:before="139"/>
              <w:ind w:left="5"/>
              <w:jc w:val="center"/>
              <w:rPr>
                <w:rFonts w:ascii="Times New Roman" w:eastAsia="EC Square Sans Pro" w:hAnsi="Times New Roman"/>
                <w:sz w:val="24"/>
                <w:szCs w:val="24"/>
                <w:lang w:val="fr-FR"/>
              </w:rPr>
            </w:pPr>
            <w:r>
              <w:rPr>
                <w:rFonts w:ascii="Times New Roman" w:hAnsi="Times New Roman"/>
                <w:noProof/>
                <w:sz w:val="24"/>
                <w:szCs w:val="24"/>
                <w:lang w:eastAsia="en-GB"/>
              </w:rPr>
              <w:lastRenderedPageBreak/>
              <mc:AlternateContent>
                <mc:Choice Requires="wpg">
                  <w:drawing>
                    <wp:anchor distT="0" distB="0" distL="114300" distR="114300" simplePos="0" relativeHeight="251748352" behindDoc="0" locked="0" layoutInCell="1" allowOverlap="1" wp14:anchorId="05F207E6" wp14:editId="3125C312">
                      <wp:simplePos x="0" y="0"/>
                      <wp:positionH relativeFrom="column">
                        <wp:posOffset>149225</wp:posOffset>
                      </wp:positionH>
                      <wp:positionV relativeFrom="paragraph">
                        <wp:posOffset>38100</wp:posOffset>
                      </wp:positionV>
                      <wp:extent cx="574675" cy="574675"/>
                      <wp:effectExtent l="0" t="0" r="15875" b="15875"/>
                      <wp:wrapNone/>
                      <wp:docPr id="24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52" name="Freeform 152"/>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3" name="Freeform 153"/>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5" name="Freeform 155"/>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6" name="Freeform 156"/>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7" name="Freeform 157"/>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8" name="Freeform 158"/>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11.75pt;margin-top:3pt;width:45.25pt;height:45.25pt;z-index:251748352;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mRAhsAAL2yAAAOAAAAZHJzL2Uyb0RvYy54bWzsXV1vI8eOfV9g/4OgxwU27urvNjK5GCQ7&#10;wQLBvQHixb3zqJHlD6xtaSVNPLm/fg/JLom0VayeDJBFZpWHcTs+RZVYxSrykFX97V8+PT7Mfl1t&#10;d/frpzfz8E0xn62eluvr+6fbN/P/unr37/18ttsvnq4XD+un1Zv5b6vd/C/f/eu/fPu8uVyV67v1&#10;w/VqO4OQp93l8+bN/G6/31xeXOyWd6vHxe6b9Wb1hD/erLePiz1+3d5eXG8Xz5D++HBRFkV78bze&#10;Xm+26+Vqt8P//UH+OP+O5d/crJb7v93c7Fb72cObOfq253+3/O8H+vfiu28Xl7fbxebufjl2Y/E7&#10;evG4uH/Chx5E/bDYL2Yft/evRD3eL7fr3fpm/81y/Xixvrm5X674O+DbhOLFt/lxu/644e9ye/l8&#10;uzmoCap9oaffLXb5119/3s7ur9/MyzrMZ0+LRwwSf+6sqkk7z5vbS4B+3G5+2fy8la+Ix5/Wy//e&#10;4c8XL/9Ov98ewZ9uto/UCN909onV/ttB7atP+9kS/7PpmipgcJb40/jMw7K8w9i9arW8+w+33cXi&#10;Uj6Uu3boyvMGE2x31OHuy3T4y91is+Kh2ZF6Rh2Gpow6fLddrWjazuj/sR4ZSEocf9uN+vz9Kjp8&#10;1cXl8uNu/+Nqzbpe/PrTbs8avL3GE4/Z9Ti0V/+Aom8eHzDJ/+1iVvZdqLvZ86zp6nLg8cYUPmDf&#10;a2wxuyNYVbSj0Rxg/8DEOYqsi7Yq0yI1turaJi0VqjxIDUNb93VaqsHWbVulxVZabNOUw5AWq7FV&#10;WQCa1EGtxYau7RwdaGzT1F2XFtsosX0dvM5aKJaTtNRWSaUOtGkVaGig7+WMWKfEirqSM0tDQ9NU&#10;hTNi2EKOE4EHNynWQDFnBkcJgxLLMzEpVSNLzO/akUoL2aG3RVqvBkd22DiTK2irGZrKEauRWFXd&#10;8QrabPoKPUiqwECrpi16TwfabsqyxVRMC9bYauj7skzP26AtB0tR7xjZC2xfFZ5gbTztUBaORQSN&#10;rbtqKB37DcZ+iqLqPCVrcFM07oITjAlVLWQ7WtZg7LZlWTtaNlbUNe7KGzS4aUJXOAtEMJYUMNaN&#10;02cNbtpmqNt0n0ttdmVbtZUz5wy46aqqcaZGqS0qt2EasOyWTp+1+ZGtts50LjU422djVLDWtk/r&#10;udTgrJ61BZK5Fs58LjU4NzdKY1ZVXw7O6mnAuflcarMigw2eJ6HBORssjVnBYHvHmTLg3LpRGrOC&#10;wQZvPmtwXflLXWnMqglY7Zy5ocG51bnSNkgTqXL0bMC5DaXSNkiTv3bmhgHntsDKmhV5wWltGHBu&#10;z66MWeX6rMG0fNXOioTA7OhiZPWswSWW3MrxtCptgzBYd24YcKBtwvFgKmNWmflswIG2NmeHrT7H&#10;Bg04YMv03JjKmFVm3TBg8iD69MJfaauCvbpL3Qsw+TzpIERbYG51rjVYvLS0YG2AZK3ehkJEwsEF&#10;ZrcyLVebX24LrDWYvOC0WGNOmSC31mAb5SLAPoTQi7sYVS8/PY1hNZ5mC2K6CiZ/Nusd0RUcY4PL&#10;uEL8jDAcQoCjKDwFh74YHqbBoQaGM6+Ql46vx/BqmnSsFwxnNiAvHSsGw5tp0rEMMJxJhLx02DbD&#10;u2nSYbAM76fBYYYMH6bBKWRjPB6mjethYCeOLEVZ8gkTxzbEwcXDtC7F4UV4NK1BHGCEPdMaxCFG&#10;6DOtQRxkRDTTGsRhRuwxrUEcaMQfkxpQgMDjgIdpDeJIIwCY1iCONPz6aQ3iSMNdn9YgjjS88GkN&#10;4kjDuZ7WII40HOxpDeJIwxWe1iCONNzhaQ3iSMPLndSA3FAeaTxMaxBHGm7mtAZxpOE9TmsQRxoe&#10;5LQGcaSFsc+vquS5yZeeONLkkEmDiSNNfpY0mDjS5D5Jg4kjTW6RNJg40uTucAM8TFIruTHSYOJI&#10;k38iDSaONHke0sCMtAzg6GJskcKi5NUDJ6/28xmSV9v5DMmrD/Q1FpebxZ48k/g4e6YkCrP5szt+&#10;JMae/vq4/nV1tWbcntwU4TK4B1EjR8jDk4Eyqc9QYkpH/UVM/LlhsULVMzYQWeuDmYAXwcSv+2Cm&#10;1RnMrLkLZrKcsX0NLtzFMgUuPWaG2wUzsS1g5q1dsGiABpnUMvjdYNUSVjhmV7BMZolBXSD8ZO6s&#10;BMIulFx1wTK/62I5XhAwc7YumJlaBgs54YKZfRUwc6sumEK4TjotXI2PZpaUZQtn5KOZ+RQ085ou&#10;mkJrYqUwfMKh+WhmKAXN/KOP5ghmRMcMHFaJaHjxpxighFFTZUswN7XfElMKOq8TCW0FzZyz+y2F&#10;mRM0c98umoa7l11GuDQfzYwDy54wBYX5YLRwXr5sZroEnTccYa8EzekZX/a4ktOiwDmiDJqYMZYt&#10;HJKPPvZbeCEfzWwQyxaux0cf9S38jY8+jqVwMi5azRPmWXwwsyvcbVmFZOuPFhN/jpbDfLboj7JW&#10;rmRlOLxwuoKZ3GfBtB570BO7cuzk8mG9W0lb2vSZWTjs/uQ0qBqA3frh/vrd/cMD7fe77e2H7x+2&#10;s18XVAVTdAWWTJFjYA9Ps+UCNTg3D4s9/51qJqRKgZ4+rK9/Q53Ddi1FNLvN8t39drf/abHb/7zY&#10;oqAAMw+VQPu/4Z+bhzX8EDgc/DSf3a23/zz1/wmPQgz8dT57RhXOm/nufz4utqv57OE/n1CiAZH7&#10;+LCNDx/iw9PHx+/X+Epw1NAbfkSD7f4hPt5s149/R4HQW/oU/GnxtMRnvZkv93Ch5Jfv9/gdf0Kt&#10;xnL19i0/ozQHev3p6ZfNkn5nlwnf9OrT3xfbzWyDxzfzPapX/rqOZSCLy1h0gXEggGC5PiZqbvwF&#10;RShUVfOHVKNg65eKHlWNwtOPPh9lK3/eapRcbg1T4kBBVlXVtk76RGMb5C+99D5c/KPcrvPTXwrb&#10;NPD/HMYSI3WQW4d+cNMQCtvUZemx4wgNj3IbZBgdPWhsE3qkkdIMKzydo9yhKLz+vsAGr78INA9y&#10;qQ/BSahpbI3vhnRTkhGGp3CUW5fB66/GouTGzT4gbD3KxRhDZ8lSB42tMHe8Sgf4tEe5mJOlk8DV&#10;WJrrnaMHU3YicWK6wwYs/kdaw6ZGJZejM+BcvsvUnuTyXQacy3cRfXpUcybfZcC5fJepPqFgw8vf&#10;GnAu32XKT8QLdkZQ214u32VqVcTLciRr68vku0ypSi7f9QLs5rtM8Uku32XAmXyXKVTJ5bsM2M93&#10;leRpxOrLXL7LgN18lyk7EQ8yPXIG7CzxpuIkW1KjN0a/r9rmJGp2+qrBGdXq7YvN08nkm8qUzFww&#10;tSZsnU6hlQFLhVpyTzJ1KcJkOJr4DHszlSbMpzhy9W6XWyFMVYp8u+RuZ7C5Rc0Upch4pAXr/S63&#10;DpsyE55ASbkGmts5TJEJzfe0WO1e5rY6U2HiuBIGl9uZTSWK31dtbsIYpjd8U4aSUa22TVpO3bIL&#10;vWdl5oKpQRGuxumwNqHM7DUlKEIZOYK1DWXszVSgCHPlCNYuY26FMBUouco1U1WSW9QMOFdtZ8pK&#10;cuuwAecqBE1dSW7nMGBhZNN6NpUlua3OgHOVmKa4JLczG/CJCBfcwrkcxS+lwdoBrvTqfcxRZSpv&#10;sCIwfGJaE3bO8IlJzZjTnJjSlDzG1ftIzmX6fi5HmVRbFYf4XI7iVKCRr88z+1yO4mkpGvS5HMXR&#10;EvmFPJfO5SiOlsY83dV7PEguJrPc/z8qRxHXZ1RLqiZFWH2eakLaj/iYLYs/x9Qec/WCZireRQsD&#10;L2gm2H008+qCZtrcRzNbzuh6wJnv6EvE/saf0m/hwAXNFLcrG9kAMNuCZuLaRzNfzWiho300s9CC&#10;ZpI5g5YSJCwEEp5m0OfE9aGaQwZe1U786RPXdkpLfMUTCWSEOy8kyGMoEQwuVkJNxjJp4IOPlUB5&#10;7UrgzZLzBQcc/jNWyDS3G/LZtFsKQeaC5VsxmA/buGBWF2GFyHKxNAoM5XNHLhT09TSLjjLPZWfj&#10;2IqKv6qys8+pR0FtCQpCyqYuMIWOVSaz5ePmGkUfT7dcZWHKUaiM4lC18nx3v1+NU/MV6ofF7k6K&#10;W/hPhxk8VlycS1j+xCUsIHRelbAwuTO5hAX+R0GpNFplyw7zD+724jJePlN2XT3gQ/jymXoYDmd7&#10;4rUsuqoqFvkoHu54W4q5WYW4+7Kr65rdO/9SFRyczFyq4kjT2QU6gombC5BwOi1S5+hQrMpHtxOd&#10;1FBcEDIMjlidNEBNISdDEmI1FGvBICUmp3urcwaon+tLKgVJyNXYpkRFLR9FPS1XpxdCjcIRR67G&#10;NgViCD7VeVquzi6Erm9R5pLsr8bWfYkS9fSo6eQCjpXieHdarsbWuFUF3y05G3RuAaeCKy4xSehX&#10;Y6kkBmORlKvTcyUKV/jGi4RcjcVZXIDTcm01StvWnWcWJtFeF3Xg4qvTI2erUbqqqZyhs+ChHXAU&#10;NqkLW43C60F68F6B5UqYRJ+1KWHG+3024CYMDef9E5K1MZU5PRtw0SPv5GhDm1Nuapg6l9B2benY&#10;tCldyU1mAw4lin69EdQmlTM/U7syNL3cWJJQs7ap3HphaldaHL/2dKGNKrfAmdqVOqBOKT18ph4l&#10;tyIbcBkar8emIiWzgxhsN+DqqqTx2QKWzH6nN7wBO2NaqrYlZwUy16pYczvn8bJH4rFSwF875/FO&#10;3S5AOxArBw+TqGPaWKTBxIOJ52Plk1KLMWH79R0rp9Mkh1sufs8R1NHf4yOosv9R0HXk8oXklKgs&#10;JkCOf7WEoaCOMQ06FwHxp4jjmIanuoQsByJAzrJaMO8zI5gCERcsu52gObzw0RxVCJqDBh/NsQKj&#10;JRRw0eKCCJodfB/Nfr2g2W330eytM1qccR/NrqGg2cH20eyiMrpkpzmD5tCZVi2aSRnqV9xfkc3O&#10;rS/72G8oEw6rjz7qRJxQH33UtziWPpqjOe43O4suWFxEBrMD6IOPM5CdOh/MwbWojxw1F3w0G3K+&#10;XOjRHOFQuUi7DkQ7/Rx+0XCC5rxb+fZtGN6NH29g5/NuX9t5N9Aqr8hCnqPTyUKwCnQcgxYe/Ne8&#10;ZAsp84ltn9hChMYjm4gN6cvYwlDWvdBmVYFFnSarSxkihYaTUS9h5h5mUJ10MSkYqNMiNW/YIXeG&#10;gCchVUdGAbeoNnSELCH1BbZxxOowKlSIwukawoRYg+17vjU60VvNRyCpFkoO0U7rQGOrosalgkkl&#10;aOYilDhiRRfEJnqrsbjToaDjWIneah4wIDvC96EmxGosTjXzrdEJsZqzwNwq+LrEhFiNrXD9LvFk&#10;CbGGsQg9CNy0EjS2Dm3pKEHzFV0nl+ElOmuguP6f4vREZw1diF0elFdyxAwWOQBmQVJyteXAlSk9&#10;I9NYTHK6YjndYWM8dSsk5OmZa6hC+CUNE96pHmvzaULwFKGhZVE3AKc7rO0HhdCOfjWyrCtcJO6I&#10;1fbj9VXjyja0tbPaWM4PSnA6qw1NVOp0VptPCy/O04LGQnDL1w6nBk0bUDsMuFwzPX01tsSMZHo3&#10;JdjYUFnD4NOCNRYviKB7V5PTwTB+uLqlcZZIgy1xBz/f/57osaH8kP/ARd7JHhssirEGb+ExBCHK&#10;NZA5ciQb88Qh8eBMN0P+YQXGOuFI1kZHYM7hpZShTQk359e9J1mDhwH7izN82pwCHAyA02rW4KGu&#10;+ChzqsfanpB66PhFDokF3pyJywk29sQLpdNjDcZKjE6kZ7Kxp7Jre7qmPNVjDcbK5k4LbU85p8+c&#10;iXPszhxFy+nXgDP6NYfMcjPCgHOCzYRHROktbi9Or4WakjWJqWaOpAUk9iW3e3oPtWBc/FU6m5I5&#10;aIZQHBmN9JSw4LJpvd3ZnDTLDp+2pddaPicWzomFy8MtxOTVCu0fyc1Mifk5sTCJ9sdOImqNpds5&#10;tWKHkAYTD4JRUlYaRNos8wnkTnEDPEzKCJGbJA0mppDOB4SmTA068y5qnTjStMdLg4kjTfs3N8DD&#10;pJGmfVkaTMz90X4rDWJtdmby/Z+d9/nyJJU4BpSkGh2KU0kq8dNYKdG6UpkqId0YSpzaOEKRz44/&#10;JVklVBpj8djkwESQCZj4r4xkor0YzKyWD2YyS8DEVWXARFEJmBioDJiIpxEMXskHM53EYGaLXDCT&#10;RIwFAZvJVzDzw1jmdVy5zOYwVrgaF4yrXcdbjoV/ccHEurBg4VR8bCcWKDyJCx1lMvfhAgM6IJ9/&#10;YI6TWVRmMSIYHIUrmJmJEUy8gwvuiG0QMHMJPpgYBAEzP+CCmRVgsMT8LlgifUFzHO+jOXoXNMfm&#10;PpojckZzvO2DOcoWMMXQPpgj54ngMValhZxjXVdyyREuS+b41QWfWA3juhbzda/z/BLWvOp7chn9&#10;LL1w/CiyG0SHfu85JmQwvczwcA99/Arx57hEc5wnaI7ifNn+AEXtwO4+7/bOaecgzsnMry2ZiTDj&#10;VTKTd9zJyUwqqB63iLLse/YajicfcMskeRKcywwdlUKM0/sLc5l9jfO4IEdCj5egspeazGUOuAmI&#10;mC28aAqLMn28hpp8ZgcAEZIJqTrRkpGqedwehD3x3wmpGhoKgIh7SnRWc1oocAlEyybEamiA3mvi&#10;IhNiNYOLxGOP+uqkXIPFus8XbSbkagI3NOC+nf4abIvDFY4aNEEFr6PAe7CS/TXYFtcvUu4x0V9N&#10;3+KVyiXe7JqUa7DI0ntyNXsbmkrS8IlxM1iesun+Gqa3qfFCsHR/DbbtcJN8Wq5JVYL/xy3sacEW&#10;jLonfitZQsPkIR7uJgSm9KawBZd4hZkzh222ssNNuM4ktuCioQx+clbYOzkzK48BZxYJe/qAjo84&#10;y4QBe73VE54qxZyR01A41jDPtBL0fHemmTmdgE/n7HlqMui5juPGjrWZswk4Khac1cEeNxhKfktr&#10;wtoMFmmVlk9TJPprEooNwI5VGGwIuMOZiP+UYG0VsGM+1ZXosU0+lkj302mKlGC9uWAbQqIyuaDZ&#10;RCXOdHAFTEqw3l5a3MzsTDObp8xsRebSTNgwZx5TqjB7UVEEt8d6g8ls9OaCzYwRm2RiyKwOBpwT&#10;rC0OzEXn7Z7mNs6hklR3auy02YlqnVmhwQOK1ZxtwyQTITjUVE+QGjy9IeEObm//NLdmwo0suWwl&#10;IdiAsarw6Z2EKkymMtQFNud0jw24KUB7pQ3PZCpR2I1COUewttIKx4cdHZtMJXk+3upmwHQGzfF9&#10;TKYStRKd41MZbIlX1Tsbh81TFig88DShjTTAl6BSptTY6d2LVNw63qVNgKJazVmNze2ZoaCrdJyx&#10;01ba0JX66Q5rU4Jcell80jzMRZsoMfQUoS0JcnuukkpZhwFXnbN5mHszcYcQFVQl+/sCjPc9J/Vg&#10;bs0MGbfHgK3bc05EnxPRX1kiGssfp8Xg7E9KvFHFoTSIpyQyeTRyz6VBzKvkGmDRkgaR9Mw1wAIj&#10;DSZmG8cs0tV7PEz60ue88qQ0cRzpA/+cGbg/IK8sPOHV+8NBuEyXzonoKSP9Fb8H9Yuz76MXRNn3&#10;0Y08mX3nsI3XLQ7KxnUolTri6PEVOqZ14k9J7zD5y1jhdkfRERR/Cpgp3RFMjK0LFqJW0MzD+mim&#10;XwXN7GoGTaHFiCbONIMmqnREExOaQRMBOqIjJZ9MFAemNUc0sZYZ2cRVxp6AifTRzD8KmtlFH82c&#10;oqCZMfTRp6dUHO+YqDuRxmSHmD8m7oepeUjsHgOZu3O7Iysv83Eujlg4FskcmwsF3Tyuz8KbuWBm&#10;y0R3zIX5YGLABMz8lg8mVmuUTJyVC2amSsDMQ/lgYp9GMHFLLvhz1gRhiViyXm7i3Ig/x/wwMz8C&#10;Jl7H7UVc7uCAMVeTA4OhYcnMv/hgZl0YzJyKD2YmhcHMk/hgZkcYzNxHBkyMB4OZz3DBzGIIljgK&#10;F4s4FMwEg5l3yICJbRAwcQkZMDEIDCZ+IIcFK8BYivlzWET60gnE8RksRe+CLYbMGvp6AYozMq5a&#10;5/ICeW3o+d2gy9Vud/90G19ROlYN4A2u97hxMzRwIV6VF/CePLm8gDaAMULEuVFZhFV5AbbtDnsb&#10;H5UuBpy/HM3gy8oLhgEv3SSuq8RBabZCXTLwHh94yGHi9FfFh0VQIwi61asuwAv6JMV1WqrOAWWk&#10;Wr5YbmVL9FVDsQ7xXYg4+3WqrzqlU+GcMFPhp/uqoQEvMZZTkafF6iRNVXd8njfRWQ0Fzd/L2cXT&#10;YjVTXGMfc8ZLQ0NfIekMcjKhBE0q1ziT5YjVUNS5dN48wNp7mDIoLKg4N31atxqKmjZsoOneakYZ&#10;J5y8SauhKBDF27DTYrFbHXqLbQgH95O2oKGi0rRYUymA0gap4DmtBYNFf5FNcgRr2+nGo3SJOWaL&#10;CnBcEcd0k7PB1An0LS5QSGvCYOGItUi9pwVrC4Ix8n0HqR5rLI6FoZLbEaxtaMCu7/VYY+H1dJwN&#10;SBiGqT8YerxUwFGFsThUR3NNU0qwtiMsvA3nqBOzQmNDhUuN+Kz76RXClCJAsLfyWCx5pI6KtSll&#10;tgpTt5Bb1fW+QtfvOENnyguc6WCqBZwRMzhc8OutvLZQAPuEJ1fvPz2ifWcxM3UCmc3SYHN61dM8&#10;M16m/CAn18xyvBTDm7mmpACCg7M4mCoBWRTStmbAPYrH+cT4aYswVQK5Gab3IW+G6R0Al1r4WtDg&#10;jBZMHh93E0gW9vS6YLA5uXqzQIcR+6a1a3L+GbuwOf+MJgz4dY/Puc1zbvMry21iFZa8YKRAMskf&#10;cjikQWTecg3gHEiDSPXkGggjcvUeu/+kzCPt5vIJkVjOfMI5tzklgUVbGKsVD5PGgfYxaTBx4D7/&#10;CKwQ5n98qvLLM16yQ/J5U/ECTmW82A1iJWLvQa2RqD2ZaCDm4hU6soLxp/DVYA7GhCTTDaPkiIk/&#10;D1h6HS2GUkgEH0zcgYCZGnDBzAgImAN+H0xx/gimMN4Fc/QuYA7OfTDF5AyWkNsFc6Q9giNBk8yL&#10;cfgcJSM4diVzSBz7jIDXBXOYK2AOYl0wh64C5sDUB1M4KmAONn0whZgC5gDSB1PYKGAOCnPgcSLh&#10;RSaH6og4M+PPMSNLTCAL1nYSMZEPf53FY+ea20VGMmVbo3QKudxeIxFKXi5shcMoF8vBU7LXsfdT&#10;vqHFinsfBYPwkGUjguJPETyyGdxjCktc8Gt9RWFpHSd6k1I0hxCT+05hwajt7Miwq5+UHL/AOWny&#10;Z0+aXDxvbi+fbzfs09xuF5u7++UPi/1C/47n583lqlzfrR+uV9vv/lcAAAAA//8DAFBLAwQUAAYA&#10;CAAAACEAgnMetd4AAAAHAQAADwAAAGRycy9kb3ducmV2LnhtbEyPQUvDQBCF74L/YRnBm92kNUFj&#10;NqUU9VQEW6H0Ns1Ok9Dsbshuk/TfOz3p7Q3v8d43+XIyrRio942zCuJZBIJs6XRjKwU/u4+nFxA+&#10;oNXYOksKruRhWdzf5ZhpN9pvGrahElxifYYK6hC6TEpf1mTQz1xHlr2T6w0GPvtK6h5HLjetnEdR&#10;Kg02lhdq7GhdU3neXoyCzxHH1SJ+Hzbn0/p62CVf+01MSj0+TKs3EIGm8BeGGz6jQ8FMR3ex2otW&#10;wXyRcFJByh/d7PiZxVHBa5qALHL5n7/4BQAA//8DAFBLAQItABQABgAIAAAAIQC2gziS/gAAAOEB&#10;AAATAAAAAAAAAAAAAAAAAAAAAABbQ29udGVudF9UeXBlc10ueG1sUEsBAi0AFAAGAAgAAAAhADj9&#10;If/WAAAAlAEAAAsAAAAAAAAAAAAAAAAALwEAAF9yZWxzLy5yZWxzUEsBAi0AFAAGAAgAAAAhAEii&#10;aZECGwAAvbIAAA4AAAAAAAAAAAAAAAAALgIAAGRycy9lMm9Eb2MueG1sUEsBAi0AFAAGAAgAAAAh&#10;AIJzHrXeAAAABwEAAA8AAAAAAAAAAAAAAAAAXB0AAGRycy9kb3ducmV2LnhtbFBLBQYAAAAABAAE&#10;APMAAABnHgAAAAA=&#10;">
                      <v:shape id="Freeform 152"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msEA&#10;AADcAAAADwAAAGRycy9kb3ducmV2LnhtbERPzYrCMBC+L/gOYQRva2rBVapRRBE87GGtfYChGdva&#10;ZlKSqN233ywI3ubj+531djCdeJDzjWUFs2kCgri0uuFKQXE5fi5B+ICssbNMCn7Jw3Yz+lhjpu2T&#10;z/TIQyViCPsMFdQh9JmUvqzJoJ/anjhyV+sMhghdJbXDZww3nUyT5EsabDg21NjTvqayze9Ggdu3&#10;h7SdH9wiMbfd6Tsv3M+xUGoyHnYrEIGG8Ba/3Ccd589T+H8mX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vp5r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53"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MYA&#10;AADcAAAADwAAAGRycy9kb3ducmV2LnhtbESPW2vCQBCF34X+h2UKvulGbUVSVxHx9iBaL4U+Dtlp&#10;Es3Oxuyq8d93hULfZjjnO3NmOK5NIW5Uudyygk47AkGcWJ1zquB4mLcGIJxH1lhYJgUPcjAevTSG&#10;GGt75x3d9j4VIYRdjAoy78tYSpdkZNC1bUkctB9bGfRhrVKpK7yHcFPIbhT1pcGcw4UMS5pmlJz3&#10;VxNqfH9unN/u8BEt17PF5fB1oreOUs3XevIBwlPt/81/9EoH7r0Hz2fCBHL0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M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55"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1+X8IA&#10;AADcAAAADwAAAGRycy9kb3ducmV2LnhtbERPTWsCMRC9C/0PYQpeRLOVWmU1ihSUQg+y2/Y+3Yyb&#10;pZtJuom6/ntTEHqbx/uc1aa3rThTFxrHCp4mGQjiyumGawWfH7vxAkSIyBpbx6TgSgE264fBCnPt&#10;LlzQuYy1SCEcclRgYvS5lKEyZDFMnCdO3NF1FmOCXS11h5cUbls5zbIXabHh1GDQ06uh6qc8WQXz&#10;hbfFr3ze7/32MPrCb+Oa90Kp4WO/XYKI1Md/8d39ptP82Qz+nk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X5f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56"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qx8MA&#10;AADcAAAADwAAAGRycy9kb3ducmV2LnhtbERPS2vCQBC+F/wPywje6iaCj0ZXEbVoD4raQq9Ddkyi&#10;2dmQ3Wr8925B8DYf33Mms8aU4kq1KywriLsRCOLU6oIzBT/fn+8jEM4jaywtk4I7OZhNW28TTLS9&#10;8YGuR5+JEMIuQQW591UipUtzMui6tiIO3MnWBn2AdSZ1jbcQbkrZi6KBNFhwaMixokVO6eX4ZxQ0&#10;l/PydyS/4uGeXLze9YrV9mOhVKfdzMcgPDX+JX66NzrM7w/g/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Bqx8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57"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f9sQA&#10;AADcAAAADwAAAGRycy9kb3ducmV2LnhtbESP3YrCMBCF7xd8hzCCd2uq4A+1UYpQ9EIXV/cBhmb6&#10;g82kNNHWtzcLC3s3wzlzvjPJbjCNeFLnassKZtMIBHFudc2lgp9b9rkG4TyyxsYyKXiRg9129JFg&#10;rG3P3/S8+lKEEHYxKqi8b2MpXV6RQTe1LXHQCtsZ9GHtSqk77EO4aeQ8ipbSYM2BUGFL+4ry+/Vh&#10;AiRL1+ms+MoPrs5Ol16nze3cKzUZD+kGhKfB/5v/ro861F+s4PeZMIH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n/bEAAAA3AAAAA8AAAAAAAAAAAAAAAAAmAIAAGRycy9k&#10;b3ducmV2LnhtbFBLBQYAAAAABAAEAPUAAACJAw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58"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MPsMA&#10;AADcAAAADwAAAGRycy9kb3ducmV2LnhtbESPTWsCMRCG74X+hzCF3mq2rRVZjVKkgod60Nb7sBl3&#10;F5NJSKKu/75zEHqbYd6PZ+bLwTt1oZT7wAZeRxUo4ibYnlsDvz/rlymoXJAtusBk4EYZlovHhznW&#10;Nlx5R5d9aZWEcK7RQFdKrLXOTUce8yhEYrkdQ/JYZE2ttgmvEu6dfquqifbYszR0GGnVUXPan72U&#10;nG7pHLaTr/dDtXJrFzff0Y6NeX4aPmegCg3lX3x3b6zgfwitPCMT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dMP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2E6ED5">
              <w:rPr>
                <w:rFonts w:ascii="Times New Roman" w:hAnsi="Times New Roman"/>
                <w:b/>
                <w:color w:val="FFFFFF"/>
                <w:spacing w:val="4"/>
                <w:sz w:val="24"/>
                <w:lang w:val="fr-FR"/>
              </w:rPr>
              <w:t>OPTIONS POUR LE FUTUR CADRE FINANCIER</w:t>
            </w:r>
          </w:p>
        </w:tc>
      </w:tr>
      <w:tr w:rsidR="002E6ED5" w:rsidRPr="00D01862" w14:paraId="521C3EF6" w14:textId="77777777" w:rsidTr="00F310D3">
        <w:trPr>
          <w:trHeight w:val="567"/>
        </w:trPr>
        <w:tc>
          <w:tcPr>
            <w:tcW w:w="10916" w:type="dxa"/>
            <w:shd w:val="clear" w:color="auto" w:fill="CBE7E5"/>
            <w:vAlign w:val="center"/>
          </w:tcPr>
          <w:p w14:paraId="72AC2BE1" w14:textId="77777777" w:rsidR="002E6ED5" w:rsidRPr="002E6ED5" w:rsidRDefault="002E6ED5" w:rsidP="00923325">
            <w:pPr>
              <w:keepNext/>
              <w:ind w:left="70"/>
              <w:jc w:val="center"/>
              <w:rPr>
                <w:rFonts w:ascii="Times New Roman" w:eastAsia="EC Square Sans Pro" w:hAnsi="Times New Roman"/>
                <w:sz w:val="24"/>
                <w:szCs w:val="24"/>
                <w:lang w:val="fr-FR"/>
              </w:rPr>
            </w:pPr>
            <w:r w:rsidRPr="002E6ED5">
              <w:rPr>
                <w:rFonts w:ascii="Times New Roman" w:hAnsi="Times New Roman"/>
                <w:b/>
                <w:i/>
                <w:color w:val="2AA19F"/>
                <w:spacing w:val="-2"/>
                <w:sz w:val="24"/>
                <w:lang w:val="fr-FR"/>
              </w:rPr>
              <w:t>Quel niveau d’ambition pour une politique de cohésion efficiente?</w:t>
            </w:r>
          </w:p>
        </w:tc>
      </w:tr>
      <w:tr w:rsidR="002E6ED5" w:rsidRPr="00E94ECB" w14:paraId="2D46670E" w14:textId="77777777" w:rsidTr="00F310D3">
        <w:trPr>
          <w:cantSplit/>
          <w:trHeight w:val="3124"/>
        </w:trPr>
        <w:tc>
          <w:tcPr>
            <w:tcW w:w="10916" w:type="dxa"/>
            <w:shd w:val="clear" w:color="auto" w:fill="CBE7E5"/>
          </w:tcPr>
          <w:p w14:paraId="20A856AF" w14:textId="77777777" w:rsidR="002E6ED5" w:rsidRPr="002E6ED5" w:rsidRDefault="002E6ED5" w:rsidP="00F310D3">
            <w:pPr>
              <w:pStyle w:val="BodyText"/>
              <w:spacing w:before="71" w:line="242" w:lineRule="auto"/>
              <w:ind w:left="0" w:right="176"/>
              <w:jc w:val="both"/>
              <w:rPr>
                <w:rFonts w:ascii="Times New Roman" w:hAnsi="Times New Roman"/>
                <w:color w:val="231F20"/>
                <w:sz w:val="20"/>
                <w:szCs w:val="20"/>
                <w:lang w:val="fr-FR"/>
              </w:rPr>
            </w:pPr>
            <w:r w:rsidRPr="002E6ED5">
              <w:rPr>
                <w:rFonts w:ascii="Times New Roman" w:hAnsi="Times New Roman"/>
                <w:sz w:val="20"/>
                <w:lang w:val="fr-FR"/>
              </w:rPr>
              <w:t xml:space="preserve">La politique de cohésion est l’expression concrète de la solidarité avec les parties économiquement moins développées de notre Union. Son objectif est de renforcer la cohésion économique, sociale et territoriale. </w:t>
            </w:r>
            <w:r w:rsidRPr="002E6ED5">
              <w:rPr>
                <w:rFonts w:ascii="Times New Roman" w:hAnsi="Times New Roman"/>
                <w:color w:val="231F20"/>
                <w:sz w:val="20"/>
                <w:lang w:val="fr-FR"/>
              </w:rPr>
              <w:t xml:space="preserve">Le soutien au titre des Fonds structurels et d’investissement européens est actuellement accessible à tous les États membres de l’UE. Doit-on poursuivre dans cette voie ou cette politique devrait-elle être limitée aux </w:t>
            </w:r>
            <w:r w:rsidRPr="002E6ED5">
              <w:rPr>
                <w:rFonts w:ascii="Times New Roman" w:hAnsi="Times New Roman"/>
                <w:b/>
                <w:color w:val="231F20"/>
                <w:spacing w:val="-1"/>
                <w:sz w:val="20"/>
                <w:lang w:val="fr-FR"/>
              </w:rPr>
              <w:t>régions et/ou États membres moins développés?</w:t>
            </w:r>
            <w:r w:rsidRPr="002E6ED5">
              <w:rPr>
                <w:rFonts w:ascii="Times New Roman" w:hAnsi="Times New Roman"/>
                <w:color w:val="231F20"/>
                <w:sz w:val="20"/>
                <w:lang w:val="fr-FR"/>
              </w:rPr>
              <w:t xml:space="preserve"> Si l’admissibilité à son bénéfice est maintenue pour tous, quel devrait être le niveau d’ambition?</w:t>
            </w:r>
          </w:p>
          <w:p w14:paraId="75123FF4" w14:textId="77777777" w:rsidR="002E6ED5" w:rsidRPr="002E6ED5" w:rsidRDefault="002E6ED5" w:rsidP="00F310D3">
            <w:pPr>
              <w:pStyle w:val="BodyText"/>
              <w:spacing w:before="71" w:line="242" w:lineRule="auto"/>
              <w:ind w:left="305" w:right="176"/>
              <w:jc w:val="both"/>
              <w:rPr>
                <w:rFonts w:ascii="Times New Roman" w:hAnsi="Times New Roman"/>
                <w:sz w:val="20"/>
                <w:szCs w:val="20"/>
                <w:lang w:val="fr-FR"/>
              </w:rPr>
            </w:pPr>
            <w:r>
              <w:rPr>
                <w:rFonts w:ascii="Times New Roman" w:hAnsi="Times New Roman"/>
                <w:noProof/>
                <w:sz w:val="20"/>
                <w:szCs w:val="20"/>
                <w:lang w:eastAsia="en-GB"/>
              </w:rPr>
              <mc:AlternateContent>
                <mc:Choice Requires="wps">
                  <w:drawing>
                    <wp:anchor distT="0" distB="0" distL="114300" distR="114300" simplePos="0" relativeHeight="251749376" behindDoc="0" locked="0" layoutInCell="1" allowOverlap="1" wp14:anchorId="10B94C14" wp14:editId="2FA85A22">
                      <wp:simplePos x="0" y="0"/>
                      <wp:positionH relativeFrom="column">
                        <wp:posOffset>58420</wp:posOffset>
                      </wp:positionH>
                      <wp:positionV relativeFrom="paragraph">
                        <wp:posOffset>77308</wp:posOffset>
                      </wp:positionV>
                      <wp:extent cx="90170" cy="90170"/>
                      <wp:effectExtent l="0" t="0" r="5080" b="5080"/>
                      <wp:wrapNone/>
                      <wp:docPr id="337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6pt;margin-top:6.1pt;width:7.1pt;height:7.1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bcEwMAAHcHAAAOAAAAZHJzL2Uyb0RvYy54bWysVV1P2zAUfZ+0/2D5cdJIP8YKFSmqQJ0m&#10;IUCiE+zRdZwmmxN7ttuU/fodO3FpgYpp2ktynXty7XPuh8/ON5Uka2FsqeqU9o96lIiaq6yslyn9&#10;Np99PKHEOlZnTKpapPRRWHo+ef/urNFjMVCFkpkwBEFqO250Sgvn9DhJLC9ExeyR0qKGM1emYg5L&#10;s0wywxpEr2Qy6PU+J40ymTaKC2vx9bJ10kmIn+eCu5s8t8IRmVKczYWnCc+FfyaTMzZeGqaLknfH&#10;YP9wioqVNTbdhrpkjpGVKV+EqkpulFW5O+KqSlSel1wEDmDT7z1jc1cwLQIXiGP1Vib7/8Ly6/Wt&#10;IWWW0uFwdExJzSpkSS1+QDnSH3h9Gm3HgN3pW+MZWn2l+E8LR7Ln8QvbYTa5qTwW/MgmiP24FVts&#10;HOH4eNrrj5ARDk9r+ohsHH/lK+u+CBXCsPWVdW2mMlhB56w76vwBQfJKImsfEtIjDTkZjYb9LrFb&#10;1Pd9VPE66qH/V7F2UWE3cijeYCdeizx0vl3kp+HJ5+ODMYc7MQ/z3UftnA8aL6OKrIjC8k3dKQuL&#10;MN+9vVDQWlmfwiAzUjWHkG2igPOJOASHRgEeMoE934CDfoCHinsbDnYBPtw9TPtbR8P4AkbTy9D0&#10;jhI0vaEETb9oa0Mz59l7Dt4kTUrbyiFFtLyvUmsxVwHlntUy9nvyyvolaluJQEZ/fOsQrdsRXELO&#10;OzYRE98tFhUMXJQ/+rhUVrQZ8TRCD22peUV2+sgqWWazUkpPx5rl4kIasmZQaTCd9k9n3fZ7MFkT&#10;zjCYc8lc8D/1ubcWKnvEADGqnaxW81lprLti1t0yg6bEqXE9uBs8cqkgMvQMFiWFMr9f++7xmHDw&#10;UtJgNKfU/loxIyiRX2vMPoR00TDRWESjXlUXCpRQgDhNMPGDcTKauVHVPW6Nqd8FLlZz7JVS7lAf&#10;7eLCYQ0X7h0uptNgY15D16v6TnO/DhUBpvPNPTOaaJgpdRhu1yqObTaOgwt58IAW2w3OVrlugeke&#10;MtfdRP762F0H1NN9OfkDAAD//wMAUEsDBBQABgAIAAAAIQCZAI3k2gAAAAYBAAAPAAAAZHJzL2Rv&#10;d25yZXYueG1sTI7BTsMwEETvSPyDtUjcqEOoohLiVFUBiRu0gHrdxksS1V5HsduGv2c5wWk0O6PZ&#10;Vy0n79SJxtgHNnA7y0ARN8H23Br4eH++WYCKCdmiC0wGvinCsr68qLC04cwbOm1Tq2SEY4kGupSG&#10;UuvYdOQxzsJALNlXGD0msWOr7YhnGfdO51lWaI89y4cOB1p31By2R29gHYvF6jXf7MJTsXtsDm+f&#10;jC/OmOurafUAKtGU/srwiy/oUAvTPhzZRuUM3OdSlHMuKnF+Nwe1Fy3moOtK/8evfwAAAP//AwBQ&#10;SwECLQAUAAYACAAAACEAtoM4kv4AAADhAQAAEwAAAAAAAAAAAAAAAAAAAAAAW0NvbnRlbnRfVHlw&#10;ZXNdLnhtbFBLAQItABQABgAIAAAAIQA4/SH/1gAAAJQBAAALAAAAAAAAAAAAAAAAAC8BAABfcmVs&#10;cy8ucmVsc1BLAQItABQABgAIAAAAIQDDf1bcEwMAAHcHAAAOAAAAAAAAAAAAAAAAAC4CAABkcnMv&#10;ZTJvRG9jLnhtbFBLAQItABQABgAIAAAAIQCZAI3k2gAAAAYBAAAPAAAAAAAAAAAAAAAAAG0FAABk&#10;cnMvZG93bnJldi54bWxQSwUGAAAAAAQABADzAAAAdAYAAAAA&#10;" path="m,l,87731,87731,43865,,xe" fillcolor="#2aa19f" stroked="f">
                      <v:path arrowok="t" o:connecttype="custom" o:connectlocs="0,0;0,90170;90170,45084;0,0" o:connectangles="0,0,0,0"/>
                    </v:shape>
                  </w:pict>
                </mc:Fallback>
              </mc:AlternateContent>
            </w:r>
            <w:r w:rsidRPr="002E6ED5">
              <w:rPr>
                <w:rFonts w:ascii="Times New Roman" w:hAnsi="Times New Roman"/>
                <w:color w:val="231F20"/>
                <w:spacing w:val="-1"/>
                <w:sz w:val="20"/>
                <w:lang w:val="fr-FR"/>
              </w:rPr>
              <w:t xml:space="preserve">Si l'admissibilité au soutien du Fonds européen de développement régional, au Fonds social européen et au Fonds de cohésion était maintenue pour tous les États membres et toutes les régions, </w:t>
            </w:r>
            <w:r w:rsidRPr="002E6ED5">
              <w:rPr>
                <w:rFonts w:ascii="Times New Roman" w:hAnsi="Times New Roman"/>
                <w:b/>
                <w:color w:val="231F20"/>
                <w:sz w:val="20"/>
                <w:lang w:val="fr-FR"/>
              </w:rPr>
              <w:t>des gains d'efficience pourraient être réalisés en modulant les intensités d'aide et en ciblant davantage le soutien</w:t>
            </w:r>
            <w:r w:rsidRPr="002E6ED5">
              <w:rPr>
                <w:rFonts w:ascii="Times New Roman" w:hAnsi="Times New Roman"/>
                <w:color w:val="231F20"/>
                <w:spacing w:val="-1"/>
                <w:sz w:val="20"/>
                <w:lang w:val="fr-FR"/>
              </w:rPr>
              <w:t xml:space="preserve">. </w:t>
            </w:r>
            <w:r w:rsidRPr="002E6ED5">
              <w:rPr>
                <w:rFonts w:ascii="Times New Roman" w:hAnsi="Times New Roman"/>
                <w:b/>
                <w:color w:val="231F20"/>
                <w:spacing w:val="-1"/>
                <w:sz w:val="20"/>
                <w:lang w:val="fr-FR"/>
              </w:rPr>
              <w:t>Si les niveaux de dépenses actuels, qui s'établissent à quelque 370 millions d'EUR</w:t>
            </w:r>
            <w:r>
              <w:rPr>
                <w:rStyle w:val="FootnoteReference"/>
                <w:rFonts w:ascii="Times New Roman" w:hAnsi="Times New Roman"/>
                <w:color w:val="231F20"/>
              </w:rPr>
              <w:footnoteReference w:id="4"/>
            </w:r>
            <w:r w:rsidRPr="002E6ED5">
              <w:rPr>
                <w:rFonts w:ascii="Times New Roman" w:hAnsi="Times New Roman"/>
                <w:color w:val="231F20"/>
                <w:spacing w:val="-1"/>
                <w:sz w:val="20"/>
                <w:lang w:val="fr-FR"/>
              </w:rPr>
              <w:t>, représentant près de 35 % du cadre financier pluriannuel, étaient maintenus, cela permettrait de continuer à accorder une attention particulière à l'investissement, dans l'ensemble des régions, dans des domaines tels que l'innovation, la transformation industrielle, la transition vers les énergies propres, l'action en faveur du climat et l’amélioration des possibilités d’emploi.</w:t>
            </w:r>
          </w:p>
          <w:p w14:paraId="582C5F50" w14:textId="77777777" w:rsidR="002E6ED5" w:rsidRPr="002E6ED5" w:rsidRDefault="002E6ED5" w:rsidP="00F310D3">
            <w:pPr>
              <w:pStyle w:val="BodyText"/>
              <w:spacing w:before="71" w:line="242" w:lineRule="auto"/>
              <w:ind w:left="305" w:right="176"/>
              <w:jc w:val="both"/>
              <w:rPr>
                <w:rFonts w:ascii="Times New Roman" w:hAnsi="Times New Roman"/>
                <w:sz w:val="20"/>
                <w:szCs w:val="20"/>
                <w:lang w:val="fr-FR"/>
              </w:rPr>
            </w:pPr>
            <w:r>
              <w:rPr>
                <w:rFonts w:ascii="Times New Roman" w:hAnsi="Times New Roman"/>
                <w:noProof/>
                <w:sz w:val="20"/>
                <w:szCs w:val="20"/>
                <w:lang w:eastAsia="en-GB"/>
              </w:rPr>
              <mc:AlternateContent>
                <mc:Choice Requires="wps">
                  <w:drawing>
                    <wp:anchor distT="0" distB="0" distL="114300" distR="114300" simplePos="0" relativeHeight="251743232" behindDoc="0" locked="0" layoutInCell="1" allowOverlap="1" wp14:anchorId="68968D09" wp14:editId="72AD856E">
                      <wp:simplePos x="0" y="0"/>
                      <wp:positionH relativeFrom="column">
                        <wp:posOffset>58582</wp:posOffset>
                      </wp:positionH>
                      <wp:positionV relativeFrom="paragraph">
                        <wp:posOffset>55245</wp:posOffset>
                      </wp:positionV>
                      <wp:extent cx="90170" cy="90170"/>
                      <wp:effectExtent l="0" t="0" r="5080" b="5080"/>
                      <wp:wrapNone/>
                      <wp:docPr id="159"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6pt;margin-top:4.35pt;width:7.1pt;height:7.1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idEg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YbcHZ9RoliFJOnFDwhH+oMgT23cCKg7c2sDQWdmmv90cCR7nrBwLWaT2ypgQY9sotaPW63FxhOO&#10;j2e9/gkSwuFpzBCRjbpf+cr5L0LHMGw9c75JVAYrypy1R50/IEheSSTtQ0J6pCanJyfDfpvXLer7&#10;Pqp4HfXQ/6tYu6i4GzkUb7ATr0EeOt8u8tPw9PPxwZjDnZiH+e6jds4HjZediqzohOUb1SoLi7DQ&#10;vL1Yz0a7kMIoM1I1h5BNooALiTgEh0YRHjOBPd+Ag36Ex4p7Gw52ET7cPUzzW0vDhgJGz8vY854S&#10;9LylBD2/aGrDMB/YBw7BJHVKm8ohRWcFX6XXYq4jyj+rZez35JXqJWpbiUB2/u5tYrR2R3CJOW/Z&#10;dJju3WBRwcB18nc+LrUTTUYCjdhDW2pBkZ0+clqW2bSUMtBxdrm4lJasGVQaTCb9s2m7/R5MKsIZ&#10;5nIumY/+pz4P1kJnj5gfVjeD1Rk+La3zM+b8LbNoSpwat4O/wSOXGiJDz2hRUmj7+7XvAY8BBy8l&#10;NSZzSt2vFbOCEvlVYfQhpO8M2xmLzlCr6lKDEgoQp4kmfrBedmZudXWPS2MSdoGLKY69Uso96qNZ&#10;XHqs4cK1w8VkEm2Ma+g6U3eGh3WsCDCdb+6ZNcTATKnHcLvW3dRmo25wIQ8B0GDbwdko1y4w3GPm&#10;2oso3B6764h6ui7HfwAAAP//AwBQSwMEFAAGAAgAAAAhALAsj9fbAAAABQEAAA8AAABkcnMvZG93&#10;bnJldi54bWxMjsFOwzAQRO9I/IO1SNyog0EhDXGqqoDEjbaAenXjJYlqr6PYbcPfs5zgNBrNaOZV&#10;i8k7ccIx9oE03M4yEEhNsD21Gj7eX24KEDEZssYFQg3fGGFRX15UprThTBs8bVMreIRiaTR0KQ2l&#10;lLHp0Js4CwMSZ19h9CaxHVtpR3Pmce+kyrJcetMTP3RmwFWHzWF79BpWMS+Wb2qzC8/57qk5rD/J&#10;vDqtr6+m5SOIhFP6K8MvPqNDzUz7cCQbhdMwV1zUUDyA4FTd3YPYs6o5yLqS/+nrHwAAAP//AwBQ&#10;SwECLQAUAAYACAAAACEAtoM4kv4AAADhAQAAEwAAAAAAAAAAAAAAAAAAAAAAW0NvbnRlbnRfVHlw&#10;ZXNdLnhtbFBLAQItABQABgAIAAAAIQA4/SH/1gAAAJQBAAALAAAAAAAAAAAAAAAAAC8BAABfcmVs&#10;cy8ucmVsc1BLAQItABQABgAIAAAAIQBnOIidEgMAAHYHAAAOAAAAAAAAAAAAAAAAAC4CAABkcnMv&#10;ZTJvRG9jLnhtbFBLAQItABQABgAIAAAAIQCwLI/X2wAAAAUBAAAPAAAAAAAAAAAAAAAAAGwFAABk&#10;cnMvZG93bnJldi54bWxQSwUGAAAAAAQABADzAAAAdAYAAAAA&#10;" path="m,l,87731,87731,43865,,xe" fillcolor="#2aa19f" stroked="f">
                      <v:path arrowok="t" o:connecttype="custom" o:connectlocs="0,0;0,90170;90170,45084;0,0" o:connectangles="0,0,0,0"/>
                    </v:shape>
                  </w:pict>
                </mc:Fallback>
              </mc:AlternateContent>
            </w:r>
            <w:r w:rsidRPr="002E6ED5">
              <w:rPr>
                <w:rFonts w:ascii="Times New Roman" w:hAnsi="Times New Roman"/>
                <w:color w:val="231F20"/>
                <w:sz w:val="20"/>
                <w:lang w:val="fr-FR"/>
              </w:rPr>
              <w:t xml:space="preserve">Si le Fonds européen de développement régional et le Fonds social européen cessaient de soutenir les régions plus développées et en transition, cela équivaudrait à une </w:t>
            </w:r>
            <w:r w:rsidRPr="002E6ED5">
              <w:rPr>
                <w:rFonts w:ascii="Times New Roman" w:hAnsi="Times New Roman"/>
                <w:b/>
                <w:color w:val="231F20"/>
                <w:sz w:val="20"/>
                <w:lang w:val="fr-FR"/>
              </w:rPr>
              <w:t>réduction d’environ 95 milliards d’EUR</w:t>
            </w:r>
            <w:r w:rsidRPr="002E6ED5">
              <w:rPr>
                <w:rFonts w:ascii="Times New Roman" w:hAnsi="Times New Roman"/>
                <w:color w:val="231F20"/>
                <w:sz w:val="20"/>
                <w:lang w:val="fr-FR"/>
              </w:rPr>
              <w:t xml:space="preserve"> au cours de la période considérée, représentant plus d’un quart des dotations actuelles de ces Fonds. Ce montant correspond à environ 8,7 % du cadre financier pluriannuel actuel. Dans ce cas de figure, le soutien aux régions en Autriche, en Belgique, au Danemark, en Finlande, en France métropolitaine, en Allemagne, en Irlande, aux Pays-Bas, en Suède et dans de nombreuses régions d'Italie et d'Espagne serait supprimé.</w:t>
            </w:r>
          </w:p>
          <w:p w14:paraId="39515AA7" w14:textId="77777777" w:rsidR="002E6ED5" w:rsidRPr="002E6ED5" w:rsidRDefault="002E6ED5" w:rsidP="00F310D3">
            <w:pPr>
              <w:pStyle w:val="BodyText"/>
              <w:spacing w:before="71" w:line="242" w:lineRule="auto"/>
              <w:ind w:left="305" w:right="176"/>
              <w:jc w:val="both"/>
              <w:rPr>
                <w:rFonts w:ascii="Times New Roman" w:hAnsi="Times New Roman"/>
                <w:color w:val="231F20"/>
                <w:spacing w:val="-1"/>
                <w:sz w:val="20"/>
                <w:szCs w:val="20"/>
                <w:lang w:val="fr-FR"/>
              </w:rPr>
            </w:pPr>
            <w:r>
              <w:rPr>
                <w:rFonts w:ascii="Times New Roman" w:hAnsi="Times New Roman"/>
                <w:noProof/>
                <w:sz w:val="20"/>
                <w:szCs w:val="20"/>
                <w:lang w:eastAsia="en-GB"/>
              </w:rPr>
              <mc:AlternateContent>
                <mc:Choice Requires="wps">
                  <w:drawing>
                    <wp:anchor distT="0" distB="0" distL="114300" distR="114300" simplePos="0" relativeHeight="251747328" behindDoc="0" locked="0" layoutInCell="1" allowOverlap="1" wp14:anchorId="05E4D423" wp14:editId="36AAE9E7">
                      <wp:simplePos x="0" y="0"/>
                      <wp:positionH relativeFrom="column">
                        <wp:posOffset>58582</wp:posOffset>
                      </wp:positionH>
                      <wp:positionV relativeFrom="paragraph">
                        <wp:posOffset>50165</wp:posOffset>
                      </wp:positionV>
                      <wp:extent cx="90170" cy="90170"/>
                      <wp:effectExtent l="0" t="0" r="5080" b="5080"/>
                      <wp:wrapNone/>
                      <wp:docPr id="22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6pt;margin-top:3.95pt;width:7.1pt;height:7.1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W7EgMAAHYHAAAOAAAAZHJzL2Uyb0RvYy54bWysVV1P2zAUfZ+0/2D5cdJIP9iAihRVoE6T&#10;KkCiE+zRdZwmmxN7ttuU/fodO3FpgYpp2ktynXty7XPuh88vNpUka2FsqeqU9o96lIiaq6yslyn9&#10;Np9+PKXEOlZnTKpapPRRWHoxfv/uvNEjMVCFkpkwBEFqO2p0Sgvn9ChJLC9ExeyR0qKGM1emYg5L&#10;s0wywxpEr2Qy6PU+J40ymTaKC2vx9ap10nGIn+eCu5s8t8IRmVKczYWnCc+FfybjczZaGqaLknfH&#10;YP9wioqVNTbdhrpijpGVKV+EqkpulFW5O+KqSlSel1wEDmDT7z1jc1cwLQIXiGP1Vib7/8Ly6/Wt&#10;IWWW0sHgmJKaVUiSWvyAcKQ/8PI02o6AutO3xhO0eqb4TwtHsufxC9thNrmpPBb0yCZo/bjVWmwc&#10;4fh41uufICEcntb0Edko/spX1n0RKoRh65l1baIyWEHmrDvq/AFB8koiaR8S0iMNOT05Gfa7vG5R&#10;3/dRxeuoh/5fxdpFhd3IoXiDnXgt8tD5dpHHw9PPnw7GHO7EPMx3H7VzPmi8jCqyIgrLN3WnLCzC&#10;fPP2Qj1rZX0Kg8xI1RxCtokCzifiEBwaBXjIBPZ8Aw76AR4q7m042AX4cPcw7W8dDeMLGD0vQ887&#10;StDzhhL0/KKtDc2cZ+85eJM0KW0rhxTR8r5KrcVcBZR7VsvY78kr65eobSUCGf3xrUO0bkdwCTnv&#10;2ERMfLdYVDBwUf7o41JZ0WbE0wg9tKXmFdnpI6tkmU1LKT0da5aLS2nImkGlwWTSP5t22+/BZE04&#10;w1zOJXPB/9Tn3lqo7BHzw6h2sFrNp6Wxbsasu2UGTYlT43ZwN3jkUkFk6BksSgplfr/23eMx4OCl&#10;pMFkTqn9tWJGUCK/1hh9COmiYaKxiEa9qi4VKKEAcZpg4gfjZDRzo6p7XBoTvwtcrObYK6XcoT7a&#10;xaXDGi5cO1xMJsHGuIaus/pOc78OFQGm8809M5pomCl1GG7XKk5tNoqDC3nwgBbbDc5WuW6B4R4y&#10;111E/vbYXQfU03U5/gMAAP//AwBQSwMEFAAGAAgAAAAhAAR4rPTbAAAABQEAAA8AAABkcnMvZG93&#10;bnJldi54bWxMjsFOwzAQRO9I/IO1SNyoU4NCm8apqgISN2gB9bqN3SSqvY5itw1/z3KC02g0o5lX&#10;LkfvxNkOsQukYTrJQFiqg+mo0fD58XI3AxETkkEXyGr4thGW1fVViYUJF9rY8zY1gkcoFqihTakv&#10;pIx1az3GSegtcXYIg8fEdmikGfDC495JlWW59NgRP7TY23Vr6+P25DWsYz5bvanNLjznu6f6+P5F&#10;+Oq0vr0ZVwsQyY7prwy/+IwOFTPtw4lMFE7DXHFRw+McBKfq/gHEnlVNQVal/E9f/QAAAP//AwBQ&#10;SwECLQAUAAYACAAAACEAtoM4kv4AAADhAQAAEwAAAAAAAAAAAAAAAAAAAAAAW0NvbnRlbnRfVHlw&#10;ZXNdLnhtbFBLAQItABQABgAIAAAAIQA4/SH/1gAAAJQBAAALAAAAAAAAAAAAAAAAAC8BAABfcmVs&#10;cy8ucmVsc1BLAQItABQABgAIAAAAIQBK1sW7EgMAAHYHAAAOAAAAAAAAAAAAAAAAAC4CAABkcnMv&#10;ZTJvRG9jLnhtbFBLAQItABQABgAIAAAAIQAEeKz02wAAAAUBAAAPAAAAAAAAAAAAAAAAAGwFAABk&#10;cnMvZG93bnJldi54bWxQSwUGAAAAAAQABADzAAAAdAYAAAAA&#10;" path="m,l,87731,87731,43865,,xe" fillcolor="#2aa19f" stroked="f">
                      <v:path arrowok="t" o:connecttype="custom" o:connectlocs="0,0;0,90170;90170,45084;0,0" o:connectangles="0,0,0,0"/>
                    </v:shape>
                  </w:pict>
                </mc:Fallback>
              </mc:AlternateContent>
            </w:r>
            <w:r w:rsidRPr="002E6ED5">
              <w:rPr>
                <w:rFonts w:ascii="Times New Roman" w:hAnsi="Times New Roman"/>
                <w:color w:val="231F20"/>
                <w:sz w:val="20"/>
                <w:lang w:val="fr-FR"/>
              </w:rPr>
              <w:t xml:space="preserve">Si le soutien était limité davantage encore aux pays de la cohésion, les investissements en faveur des régions moins développées de France, d’Italie et d’Espagne devraient également être supprimés. Cela équivaudrait à une </w:t>
            </w:r>
            <w:r w:rsidRPr="002E6ED5">
              <w:rPr>
                <w:rFonts w:ascii="Times New Roman" w:hAnsi="Times New Roman"/>
                <w:b/>
                <w:color w:val="231F20"/>
                <w:sz w:val="20"/>
                <w:lang w:val="fr-FR"/>
              </w:rPr>
              <w:t>réduction de quelque 124 milliards d’EUR</w:t>
            </w:r>
            <w:r w:rsidRPr="002E6ED5">
              <w:rPr>
                <w:rFonts w:ascii="Times New Roman" w:hAnsi="Times New Roman"/>
                <w:color w:val="231F20"/>
                <w:sz w:val="20"/>
                <w:lang w:val="fr-FR"/>
              </w:rPr>
              <w:t xml:space="preserve"> au cours de la période, ce qui représente environ 33 % des dotations actuelles. Ce montant correspond à environ 11 % du cadre financier pluriannuel actuel.</w:t>
            </w:r>
          </w:p>
          <w:p w14:paraId="010F834D" w14:textId="77777777" w:rsidR="002E6ED5" w:rsidRPr="00E826D9" w:rsidRDefault="002E6ED5" w:rsidP="00F310D3">
            <w:pPr>
              <w:pStyle w:val="BodyText"/>
              <w:spacing w:before="71" w:after="120" w:line="242" w:lineRule="auto"/>
              <w:ind w:left="306" w:right="176"/>
              <w:jc w:val="both"/>
              <w:rPr>
                <w:rFonts w:ascii="Times New Roman" w:hAnsi="Times New Roman"/>
                <w:sz w:val="20"/>
                <w:szCs w:val="20"/>
                <w:lang w:val="fr-FR"/>
              </w:rPr>
            </w:pPr>
            <w:r w:rsidRPr="00E826D9">
              <w:rPr>
                <w:rFonts w:ascii="Times New Roman" w:hAnsi="Times New Roman"/>
                <w:sz w:val="20"/>
                <w:lang w:val="fr-FR"/>
              </w:rPr>
              <w:t xml:space="preserve">Dans les scénarios 2 et 3, le soutien accordé pour faire face aux défis économiques, sociaux et territoriaux serait assuré par les autorités nationales, régionales et locales, conformément au principe de subsidiarité.  </w:t>
            </w:r>
          </w:p>
          <w:tbl>
            <w:tblPr>
              <w:tblStyle w:val="TableGrid"/>
              <w:tblW w:w="10847" w:type="dxa"/>
              <w:tblInd w:w="284" w:type="dxa"/>
              <w:tblBorders>
                <w:top w:val="nil"/>
                <w:left w:val="nil"/>
                <w:bottom w:val="nil"/>
                <w:right w:val="nil"/>
                <w:insideH w:val="nil"/>
                <w:insideV w:val="nil"/>
              </w:tblBorders>
              <w:tblLayout w:type="fixed"/>
              <w:tblLook w:val="04A0" w:firstRow="1" w:lastRow="0" w:firstColumn="1" w:lastColumn="0" w:noHBand="0" w:noVBand="1"/>
            </w:tblPr>
            <w:tblGrid>
              <w:gridCol w:w="3295"/>
              <w:gridCol w:w="3724"/>
              <w:gridCol w:w="3828"/>
            </w:tblGrid>
            <w:tr w:rsidR="002E6ED5" w:rsidRPr="00E94ECB" w14:paraId="436A3D23" w14:textId="77777777" w:rsidTr="00F310D3">
              <w:trPr>
                <w:trHeight w:val="2915"/>
              </w:trPr>
              <w:tc>
                <w:tcPr>
                  <w:tcW w:w="3295" w:type="dxa"/>
                </w:tcPr>
                <w:p w14:paraId="4B2CD127" w14:textId="77777777" w:rsidR="002E6ED5" w:rsidRPr="00E94ECB" w:rsidRDefault="002E6ED5" w:rsidP="00923325">
                  <w:pPr>
                    <w:ind w:left="-113"/>
                    <w:rPr>
                      <w:rFonts w:ascii="Times New Roman" w:hAnsi="Times New Roman"/>
                      <w:i/>
                      <w:noProof/>
                    </w:rPr>
                  </w:pPr>
                  <w:r>
                    <w:rPr>
                      <w:rFonts w:ascii="Times New Roman" w:hAnsi="Times New Roman"/>
                      <w:i/>
                      <w:noProof/>
                      <w:lang w:eastAsia="en-GB"/>
                    </w:rPr>
                    <w:drawing>
                      <wp:inline distT="0" distB="0" distL="0" distR="0" wp14:anchorId="55DC1CAE" wp14:editId="78453046">
                        <wp:extent cx="1706245" cy="1808480"/>
                        <wp:effectExtent l="0" t="0" r="8255" b="1270"/>
                        <wp:docPr id="3386" name="Picture 3386" descr="SCENARIO_3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CENARIO_3_2011PRICES_A4P20_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6245" cy="1808480"/>
                                </a:xfrm>
                                <a:prstGeom prst="rect">
                                  <a:avLst/>
                                </a:prstGeom>
                                <a:noFill/>
                                <a:ln>
                                  <a:noFill/>
                                </a:ln>
                              </pic:spPr>
                            </pic:pic>
                          </a:graphicData>
                        </a:graphic>
                      </wp:inline>
                    </w:drawing>
                  </w:r>
                </w:p>
              </w:tc>
              <w:tc>
                <w:tcPr>
                  <w:tcW w:w="3724" w:type="dxa"/>
                </w:tcPr>
                <w:p w14:paraId="11609725" w14:textId="77777777" w:rsidR="002E6ED5" w:rsidRPr="00E94ECB" w:rsidRDefault="002E6ED5" w:rsidP="00923325">
                  <w:pPr>
                    <w:ind w:left="-113"/>
                    <w:rPr>
                      <w:rFonts w:ascii="Times New Roman" w:eastAsia="EC Square Sans Pro" w:hAnsi="Times New Roman"/>
                      <w:b/>
                    </w:rPr>
                  </w:pPr>
                  <w:r>
                    <w:rPr>
                      <w:rFonts w:ascii="Times New Roman" w:hAnsi="Times New Roman"/>
                      <w:i/>
                      <w:noProof/>
                      <w:lang w:eastAsia="en-GB"/>
                    </w:rPr>
                    <w:drawing>
                      <wp:inline distT="0" distB="0" distL="0" distR="0" wp14:anchorId="1159F14F" wp14:editId="428B0B30">
                        <wp:extent cx="1706245" cy="1821815"/>
                        <wp:effectExtent l="0" t="0" r="8255" b="6985"/>
                        <wp:docPr id="3388" name="Picture 3388" descr="SCENARIO_1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ENARIO_1_2011PRICES_A4P20_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6245" cy="1821815"/>
                                </a:xfrm>
                                <a:prstGeom prst="rect">
                                  <a:avLst/>
                                </a:prstGeom>
                                <a:noFill/>
                                <a:ln>
                                  <a:noFill/>
                                </a:ln>
                              </pic:spPr>
                            </pic:pic>
                          </a:graphicData>
                        </a:graphic>
                      </wp:inline>
                    </w:drawing>
                  </w:r>
                </w:p>
              </w:tc>
              <w:tc>
                <w:tcPr>
                  <w:tcW w:w="3828" w:type="dxa"/>
                </w:tcPr>
                <w:p w14:paraId="41931A71" w14:textId="77777777" w:rsidR="002E6ED5" w:rsidRPr="00E94ECB" w:rsidRDefault="002E6ED5" w:rsidP="00923325">
                  <w:pPr>
                    <w:rPr>
                      <w:rFonts w:ascii="Times New Roman" w:eastAsia="EC Square Sans Pro" w:hAnsi="Times New Roman"/>
                      <w:b/>
                    </w:rPr>
                  </w:pPr>
                  <w:r>
                    <w:rPr>
                      <w:rFonts w:ascii="Times New Roman" w:hAnsi="Times New Roman"/>
                      <w:i/>
                      <w:noProof/>
                      <w:lang w:eastAsia="en-GB"/>
                    </w:rPr>
                    <w:drawing>
                      <wp:inline distT="0" distB="0" distL="0" distR="0" wp14:anchorId="6B38FFB6" wp14:editId="04B6C9B4">
                        <wp:extent cx="1692275" cy="1808480"/>
                        <wp:effectExtent l="0" t="0" r="3175" b="1270"/>
                        <wp:docPr id="3387" name="Picture 3387" descr="SCENARIO_2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CENARIO_2_2011PRICES_A4P20_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2275" cy="1808480"/>
                                </a:xfrm>
                                <a:prstGeom prst="rect">
                                  <a:avLst/>
                                </a:prstGeom>
                                <a:noFill/>
                                <a:ln>
                                  <a:noFill/>
                                </a:ln>
                              </pic:spPr>
                            </pic:pic>
                          </a:graphicData>
                        </a:graphic>
                      </wp:inline>
                    </w:drawing>
                  </w:r>
                </w:p>
              </w:tc>
            </w:tr>
            <w:tr w:rsidR="002E6ED5" w:rsidRPr="00E94ECB" w14:paraId="53BABCB0" w14:textId="77777777" w:rsidTr="00F310D3">
              <w:trPr>
                <w:trHeight w:val="2982"/>
              </w:trPr>
              <w:tc>
                <w:tcPr>
                  <w:tcW w:w="3295" w:type="dxa"/>
                </w:tcPr>
                <w:p w14:paraId="5DB84A9E" w14:textId="77777777" w:rsidR="002E6ED5" w:rsidRPr="00E826D9" w:rsidRDefault="002E6ED5" w:rsidP="00923325">
                  <w:pPr>
                    <w:ind w:left="33" w:right="307"/>
                    <w:rPr>
                      <w:rFonts w:ascii="Times New Roman" w:eastAsia="EC Square Sans Pro" w:hAnsi="Times New Roman"/>
                      <w:b/>
                      <w:lang w:val="fr-FR"/>
                    </w:rPr>
                  </w:pPr>
                  <w:r w:rsidRPr="00E826D9">
                    <w:rPr>
                      <w:rFonts w:ascii="Times New Roman" w:hAnsi="Times New Roman"/>
                      <w:b/>
                      <w:lang w:val="fr-FR"/>
                    </w:rPr>
                    <w:t>Scénario 1: soutien à l'ensemble des régions européennes</w:t>
                  </w:r>
                </w:p>
                <w:p w14:paraId="0213869D" w14:textId="77777777" w:rsidR="002E6ED5" w:rsidRPr="00E94ECB" w:rsidRDefault="002E6ED5" w:rsidP="00923325">
                  <w:pPr>
                    <w:spacing w:before="200"/>
                    <w:ind w:left="34"/>
                    <w:jc w:val="both"/>
                    <w:rPr>
                      <w:rFonts w:ascii="Times New Roman" w:eastAsia="EC Square Sans Pro" w:hAnsi="Times New Roman"/>
                    </w:rPr>
                  </w:pPr>
                  <w:r>
                    <w:rPr>
                      <w:rFonts w:ascii="Times New Roman" w:hAnsi="Times New Roman"/>
                    </w:rPr>
                    <w:t>Catégories de régions</w:t>
                  </w:r>
                </w:p>
                <w:tbl>
                  <w:tblPr>
                    <w:tblStyle w:val="TableGrid"/>
                    <w:tblW w:w="0" w:type="auto"/>
                    <w:tblInd w:w="33" w:type="dxa"/>
                    <w:tblBorders>
                      <w:top w:val="nil"/>
                      <w:left w:val="nil"/>
                      <w:bottom w:val="nil"/>
                      <w:right w:val="nil"/>
                      <w:insideH w:val="nil"/>
                      <w:insideV w:val="nil"/>
                    </w:tblBorders>
                    <w:tblLayout w:type="fixed"/>
                    <w:tblLook w:val="04A0" w:firstRow="1" w:lastRow="0" w:firstColumn="1" w:lastColumn="0" w:noHBand="0" w:noVBand="1"/>
                  </w:tblPr>
                  <w:tblGrid>
                    <w:gridCol w:w="283"/>
                    <w:gridCol w:w="2729"/>
                  </w:tblGrid>
                  <w:tr w:rsidR="002E6ED5" w:rsidRPr="00D01862" w14:paraId="30E7D848" w14:textId="77777777" w:rsidTr="00E32FCE">
                    <w:trPr>
                      <w:trHeight w:val="227"/>
                    </w:trPr>
                    <w:tc>
                      <w:tcPr>
                        <w:tcW w:w="283" w:type="dxa"/>
                        <w:tcBorders>
                          <w:top w:val="nil"/>
                          <w:left w:val="nil"/>
                          <w:bottom w:val="single" w:sz="8" w:space="0" w:color="CBE7E5"/>
                          <w:right w:val="nil"/>
                        </w:tcBorders>
                        <w:shd w:val="clear" w:color="000000" w:fill="EA6534"/>
                      </w:tcPr>
                      <w:p w14:paraId="421FE823" w14:textId="77777777" w:rsidR="002E6ED5" w:rsidRPr="00E94ECB" w:rsidRDefault="002E6ED5" w:rsidP="00923325">
                        <w:pPr>
                          <w:ind w:left="142"/>
                          <w:jc w:val="right"/>
                          <w:rPr>
                            <w:rFonts w:ascii="Times New Roman" w:eastAsia="EC Square Sans Pro" w:hAnsi="Times New Roman"/>
                            <w:sz w:val="18"/>
                            <w:szCs w:val="18"/>
                          </w:rPr>
                        </w:pPr>
                      </w:p>
                    </w:tc>
                    <w:tc>
                      <w:tcPr>
                        <w:tcW w:w="2729" w:type="dxa"/>
                        <w:vMerge w:val="restart"/>
                        <w:tcBorders>
                          <w:top w:val="nil"/>
                          <w:left w:val="nil"/>
                          <w:bottom w:val="single" w:sz="8" w:space="0" w:color="CBE7E5"/>
                          <w:right w:val="nil"/>
                        </w:tcBorders>
                      </w:tcPr>
                      <w:p w14:paraId="5D195BE9" w14:textId="77777777" w:rsidR="002E6ED5" w:rsidRPr="00E826D9" w:rsidRDefault="002E6ED5" w:rsidP="00923325">
                        <w:pPr>
                          <w:ind w:left="142"/>
                          <w:rPr>
                            <w:rFonts w:ascii="Times New Roman" w:eastAsia="EC Square Sans Pro" w:hAnsi="Times New Roman"/>
                            <w:sz w:val="18"/>
                            <w:szCs w:val="18"/>
                            <w:lang w:val="fr-FR"/>
                          </w:rPr>
                        </w:pPr>
                        <w:r w:rsidRPr="00E826D9">
                          <w:rPr>
                            <w:rFonts w:ascii="Times New Roman" w:hAnsi="Times New Roman"/>
                            <w:b/>
                            <w:sz w:val="18"/>
                            <w:lang w:val="fr-FR"/>
                          </w:rPr>
                          <w:t>Régions moins développées</w:t>
                        </w:r>
                        <w:r w:rsidRPr="00E826D9">
                          <w:rPr>
                            <w:rFonts w:ascii="Times New Roman" w:hAnsi="Times New Roman"/>
                            <w:sz w:val="18"/>
                            <w:lang w:val="fr-FR"/>
                          </w:rPr>
                          <w:t>: PIB/habitant &lt; 75 % de la moyenne de l’EU-27</w:t>
                        </w:r>
                      </w:p>
                    </w:tc>
                  </w:tr>
                  <w:tr w:rsidR="002E6ED5" w:rsidRPr="00D01862" w14:paraId="5A3549FF" w14:textId="77777777" w:rsidTr="00E32FCE">
                    <w:trPr>
                      <w:trHeight w:val="235"/>
                    </w:trPr>
                    <w:tc>
                      <w:tcPr>
                        <w:tcW w:w="283" w:type="dxa"/>
                        <w:tcBorders>
                          <w:top w:val="single" w:sz="8" w:space="0" w:color="CBE7E5"/>
                          <w:left w:val="nil"/>
                          <w:bottom w:val="single" w:sz="8" w:space="0" w:color="CBE7E5"/>
                          <w:right w:val="nil"/>
                        </w:tcBorders>
                        <w:shd w:val="clear" w:color="auto" w:fill="CBE7E5"/>
                      </w:tcPr>
                      <w:p w14:paraId="49610571" w14:textId="77777777" w:rsidR="002E6ED5" w:rsidRPr="00E826D9" w:rsidRDefault="002E6ED5" w:rsidP="00923325">
                        <w:pPr>
                          <w:ind w:left="142"/>
                          <w:jc w:val="right"/>
                          <w:rPr>
                            <w:rFonts w:ascii="Times New Roman" w:eastAsia="EC Square Sans Pro" w:hAnsi="Times New Roman"/>
                            <w:sz w:val="18"/>
                            <w:szCs w:val="18"/>
                            <w:lang w:val="fr-FR"/>
                          </w:rPr>
                        </w:pPr>
                      </w:p>
                    </w:tc>
                    <w:tc>
                      <w:tcPr>
                        <w:tcW w:w="2729" w:type="dxa"/>
                        <w:vMerge/>
                        <w:tcBorders>
                          <w:top w:val="nil"/>
                          <w:left w:val="nil"/>
                          <w:bottom w:val="single" w:sz="8" w:space="0" w:color="CBE7E5"/>
                          <w:right w:val="nil"/>
                        </w:tcBorders>
                      </w:tcPr>
                      <w:p w14:paraId="2A1A9E3D" w14:textId="77777777" w:rsidR="002E6ED5" w:rsidRPr="00E826D9" w:rsidRDefault="002E6ED5" w:rsidP="00923325">
                        <w:pPr>
                          <w:rPr>
                            <w:rFonts w:ascii="Times New Roman" w:hAnsi="Times New Roman"/>
                            <w:lang w:val="fr-FR"/>
                          </w:rPr>
                        </w:pPr>
                      </w:p>
                    </w:tc>
                  </w:tr>
                  <w:tr w:rsidR="002E6ED5" w:rsidRPr="00D01862" w14:paraId="42E7793E" w14:textId="77777777" w:rsidTr="00E32FCE">
                    <w:trPr>
                      <w:trHeight w:val="227"/>
                    </w:trPr>
                    <w:tc>
                      <w:tcPr>
                        <w:tcW w:w="283" w:type="dxa"/>
                        <w:tcBorders>
                          <w:top w:val="single" w:sz="8" w:space="0" w:color="CBE7E5"/>
                          <w:left w:val="nil"/>
                          <w:bottom w:val="single" w:sz="8" w:space="0" w:color="CBE7E5"/>
                          <w:right w:val="nil"/>
                        </w:tcBorders>
                        <w:shd w:val="clear" w:color="000000" w:fill="F7AF4C"/>
                      </w:tcPr>
                      <w:p w14:paraId="4964B28C" w14:textId="77777777" w:rsidR="002E6ED5" w:rsidRPr="00E826D9" w:rsidRDefault="002E6ED5" w:rsidP="00923325">
                        <w:pPr>
                          <w:ind w:left="142"/>
                          <w:rPr>
                            <w:rFonts w:ascii="Times New Roman" w:eastAsia="EC Square Sans Pro" w:hAnsi="Times New Roman"/>
                            <w:sz w:val="18"/>
                            <w:szCs w:val="18"/>
                            <w:lang w:val="fr-FR"/>
                          </w:rPr>
                        </w:pPr>
                      </w:p>
                    </w:tc>
                    <w:tc>
                      <w:tcPr>
                        <w:tcW w:w="2729" w:type="dxa"/>
                        <w:vMerge w:val="restart"/>
                        <w:tcBorders>
                          <w:top w:val="single" w:sz="8" w:space="0" w:color="CBE7E5"/>
                          <w:left w:val="nil"/>
                          <w:bottom w:val="single" w:sz="8" w:space="0" w:color="CBE7E5"/>
                          <w:right w:val="nil"/>
                        </w:tcBorders>
                      </w:tcPr>
                      <w:p w14:paraId="372288D1" w14:textId="77777777" w:rsidR="002E6ED5" w:rsidRPr="00E826D9" w:rsidRDefault="002E6ED5" w:rsidP="00923325">
                        <w:pPr>
                          <w:ind w:left="142"/>
                          <w:rPr>
                            <w:rFonts w:ascii="Times New Roman" w:eastAsia="EC Square Sans Pro" w:hAnsi="Times New Roman"/>
                            <w:sz w:val="18"/>
                            <w:szCs w:val="18"/>
                            <w:lang w:val="fr-FR"/>
                          </w:rPr>
                        </w:pPr>
                        <w:r w:rsidRPr="00E826D9">
                          <w:rPr>
                            <w:rFonts w:ascii="Times New Roman" w:hAnsi="Times New Roman"/>
                            <w:b/>
                            <w:sz w:val="18"/>
                            <w:lang w:val="fr-FR"/>
                          </w:rPr>
                          <w:t>Régions en transition</w:t>
                        </w:r>
                        <w:r w:rsidRPr="00E826D9">
                          <w:rPr>
                            <w:rFonts w:ascii="Times New Roman" w:hAnsi="Times New Roman"/>
                            <w:sz w:val="18"/>
                            <w:lang w:val="fr-FR"/>
                          </w:rPr>
                          <w:t>: PIB/habitant &gt;= 75 % et &lt; 100% de la moyenne de l’EU-27</w:t>
                        </w:r>
                      </w:p>
                    </w:tc>
                  </w:tr>
                  <w:tr w:rsidR="002E6ED5" w:rsidRPr="00D01862" w14:paraId="7B2956A5" w14:textId="77777777" w:rsidTr="00E32FCE">
                    <w:trPr>
                      <w:trHeight w:val="439"/>
                    </w:trPr>
                    <w:tc>
                      <w:tcPr>
                        <w:tcW w:w="283" w:type="dxa"/>
                        <w:tcBorders>
                          <w:top w:val="single" w:sz="8" w:space="0" w:color="CBE7E5"/>
                          <w:left w:val="nil"/>
                          <w:bottom w:val="single" w:sz="8" w:space="0" w:color="CBE7E5"/>
                          <w:right w:val="nil"/>
                        </w:tcBorders>
                        <w:shd w:val="clear" w:color="auto" w:fill="CBE7E5"/>
                      </w:tcPr>
                      <w:p w14:paraId="452305A8" w14:textId="77777777" w:rsidR="002E6ED5" w:rsidRPr="00E826D9" w:rsidRDefault="002E6ED5" w:rsidP="00923325">
                        <w:pPr>
                          <w:ind w:left="142"/>
                          <w:rPr>
                            <w:rFonts w:ascii="Times New Roman" w:eastAsia="EC Square Sans Pro" w:hAnsi="Times New Roman"/>
                            <w:sz w:val="18"/>
                            <w:szCs w:val="18"/>
                            <w:lang w:val="fr-FR"/>
                          </w:rPr>
                        </w:pPr>
                      </w:p>
                    </w:tc>
                    <w:tc>
                      <w:tcPr>
                        <w:tcW w:w="2729" w:type="dxa"/>
                        <w:vMerge/>
                        <w:tcBorders>
                          <w:top w:val="single" w:sz="8" w:space="0" w:color="CBE7E5"/>
                          <w:left w:val="nil"/>
                          <w:bottom w:val="single" w:sz="8" w:space="0" w:color="CBE7E5"/>
                          <w:right w:val="nil"/>
                        </w:tcBorders>
                      </w:tcPr>
                      <w:p w14:paraId="6B9CD878" w14:textId="77777777" w:rsidR="002E6ED5" w:rsidRPr="00E826D9" w:rsidRDefault="002E6ED5" w:rsidP="00923325">
                        <w:pPr>
                          <w:rPr>
                            <w:rFonts w:ascii="Times New Roman" w:hAnsi="Times New Roman"/>
                            <w:lang w:val="fr-FR"/>
                          </w:rPr>
                        </w:pPr>
                      </w:p>
                    </w:tc>
                  </w:tr>
                  <w:tr w:rsidR="002E6ED5" w:rsidRPr="00D01862" w14:paraId="1EA4DFA8" w14:textId="77777777" w:rsidTr="00E32FCE">
                    <w:trPr>
                      <w:trHeight w:val="227"/>
                    </w:trPr>
                    <w:tc>
                      <w:tcPr>
                        <w:tcW w:w="283" w:type="dxa"/>
                        <w:tcBorders>
                          <w:top w:val="single" w:sz="8" w:space="0" w:color="CBE7E5"/>
                          <w:left w:val="nil"/>
                          <w:bottom w:val="single" w:sz="8" w:space="0" w:color="CBE7E5"/>
                          <w:right w:val="nil"/>
                        </w:tcBorders>
                        <w:shd w:val="clear" w:color="000000" w:fill="FCD786"/>
                      </w:tcPr>
                      <w:p w14:paraId="7BEDFD16" w14:textId="77777777" w:rsidR="002E6ED5" w:rsidRPr="00E826D9" w:rsidRDefault="002E6ED5" w:rsidP="00923325">
                        <w:pPr>
                          <w:ind w:left="142"/>
                          <w:rPr>
                            <w:rFonts w:ascii="Times New Roman" w:eastAsia="EC Square Sans Pro" w:hAnsi="Times New Roman"/>
                            <w:sz w:val="18"/>
                            <w:szCs w:val="18"/>
                            <w:lang w:val="fr-FR"/>
                          </w:rPr>
                        </w:pPr>
                      </w:p>
                    </w:tc>
                    <w:tc>
                      <w:tcPr>
                        <w:tcW w:w="2729" w:type="dxa"/>
                        <w:vMerge w:val="restart"/>
                        <w:tcBorders>
                          <w:top w:val="single" w:sz="8" w:space="0" w:color="CBE7E5"/>
                          <w:left w:val="nil"/>
                          <w:bottom w:val="nil"/>
                          <w:right w:val="nil"/>
                        </w:tcBorders>
                      </w:tcPr>
                      <w:p w14:paraId="74132CA6" w14:textId="77777777" w:rsidR="002E6ED5" w:rsidRPr="00E826D9" w:rsidRDefault="002E6ED5" w:rsidP="00923325">
                        <w:pPr>
                          <w:ind w:left="142"/>
                          <w:rPr>
                            <w:rFonts w:ascii="Times New Roman" w:eastAsia="EC Square Sans Pro" w:hAnsi="Times New Roman"/>
                            <w:sz w:val="18"/>
                            <w:szCs w:val="18"/>
                            <w:lang w:val="fr-FR"/>
                          </w:rPr>
                        </w:pPr>
                        <w:r w:rsidRPr="00E826D9">
                          <w:rPr>
                            <w:rFonts w:ascii="Times New Roman" w:hAnsi="Times New Roman"/>
                            <w:b/>
                            <w:sz w:val="18"/>
                            <w:lang w:val="fr-FR"/>
                          </w:rPr>
                          <w:t>Régions plus développées</w:t>
                        </w:r>
                        <w:r w:rsidRPr="00E826D9">
                          <w:rPr>
                            <w:rFonts w:ascii="Times New Roman" w:hAnsi="Times New Roman"/>
                            <w:sz w:val="18"/>
                            <w:lang w:val="fr-FR"/>
                          </w:rPr>
                          <w:t>: PIB/habitant &gt;= 100 % de la moyenne de l’EU-27</w:t>
                        </w:r>
                      </w:p>
                    </w:tc>
                  </w:tr>
                  <w:tr w:rsidR="002E6ED5" w:rsidRPr="00D01862" w14:paraId="0B9CAC8D" w14:textId="77777777" w:rsidTr="00E32FCE">
                    <w:trPr>
                      <w:trHeight w:val="394"/>
                    </w:trPr>
                    <w:tc>
                      <w:tcPr>
                        <w:tcW w:w="283" w:type="dxa"/>
                        <w:tcBorders>
                          <w:top w:val="single" w:sz="8" w:space="0" w:color="CBE7E5"/>
                          <w:left w:val="nil"/>
                          <w:bottom w:val="nil"/>
                          <w:right w:val="nil"/>
                        </w:tcBorders>
                        <w:shd w:val="clear" w:color="auto" w:fill="CBE7E5"/>
                      </w:tcPr>
                      <w:p w14:paraId="3624F38B" w14:textId="77777777" w:rsidR="002E6ED5" w:rsidRPr="00E826D9" w:rsidRDefault="002E6ED5" w:rsidP="00923325">
                        <w:pPr>
                          <w:ind w:left="142"/>
                          <w:rPr>
                            <w:rFonts w:ascii="Times New Roman" w:eastAsia="EC Square Sans Pro" w:hAnsi="Times New Roman"/>
                            <w:sz w:val="18"/>
                            <w:szCs w:val="18"/>
                            <w:lang w:val="fr-FR"/>
                          </w:rPr>
                        </w:pPr>
                      </w:p>
                    </w:tc>
                    <w:tc>
                      <w:tcPr>
                        <w:tcW w:w="2729" w:type="dxa"/>
                        <w:vMerge/>
                        <w:tcBorders>
                          <w:top w:val="single" w:sz="8" w:space="0" w:color="CBE7E5"/>
                          <w:left w:val="nil"/>
                          <w:bottom w:val="nil"/>
                          <w:right w:val="nil"/>
                        </w:tcBorders>
                      </w:tcPr>
                      <w:p w14:paraId="429FE839" w14:textId="77777777" w:rsidR="002E6ED5" w:rsidRPr="00E826D9" w:rsidRDefault="002E6ED5" w:rsidP="00923325">
                        <w:pPr>
                          <w:rPr>
                            <w:rFonts w:ascii="Times New Roman" w:hAnsi="Times New Roman"/>
                            <w:lang w:val="fr-FR"/>
                          </w:rPr>
                        </w:pPr>
                      </w:p>
                    </w:tc>
                  </w:tr>
                </w:tbl>
                <w:p w14:paraId="14944889" w14:textId="77777777" w:rsidR="002E6ED5" w:rsidRPr="00E826D9" w:rsidRDefault="002E6ED5" w:rsidP="00923325">
                  <w:pPr>
                    <w:ind w:left="29"/>
                    <w:rPr>
                      <w:rFonts w:ascii="Times New Roman" w:eastAsia="EC Square Sans Pro" w:hAnsi="Times New Roman"/>
                      <w:b/>
                      <w:lang w:val="fr-FR"/>
                    </w:rPr>
                  </w:pPr>
                </w:p>
              </w:tc>
              <w:tc>
                <w:tcPr>
                  <w:tcW w:w="3724" w:type="dxa"/>
                </w:tcPr>
                <w:p w14:paraId="17AF62CC" w14:textId="77777777" w:rsidR="002E6ED5" w:rsidRPr="00E826D9" w:rsidRDefault="002E6ED5" w:rsidP="00923325">
                  <w:pPr>
                    <w:ind w:left="29"/>
                    <w:rPr>
                      <w:rFonts w:ascii="Times New Roman" w:eastAsia="EC Square Sans Pro" w:hAnsi="Times New Roman"/>
                      <w:b/>
                      <w:lang w:val="fr-FR"/>
                    </w:rPr>
                  </w:pPr>
                  <w:r w:rsidRPr="00E826D9">
                    <w:rPr>
                      <w:rFonts w:ascii="Times New Roman" w:hAnsi="Times New Roman"/>
                      <w:b/>
                      <w:lang w:val="fr-FR"/>
                    </w:rPr>
                    <w:t>Scénario 2: soutien en faveur des régions moins développées et des pays de la cohésion</w:t>
                  </w:r>
                </w:p>
                <w:p w14:paraId="3E6DFA56" w14:textId="77777777" w:rsidR="002E6ED5" w:rsidRPr="00E826D9" w:rsidRDefault="002E6ED5" w:rsidP="00923325">
                  <w:pPr>
                    <w:ind w:left="29"/>
                    <w:rPr>
                      <w:rFonts w:ascii="Times New Roman" w:eastAsia="EC Square Sans Pro" w:hAnsi="Times New Roman"/>
                      <w:lang w:val="fr-FR"/>
                    </w:rPr>
                  </w:pPr>
                </w:p>
                <w:p w14:paraId="1C2980FF" w14:textId="77777777" w:rsidR="002E6ED5" w:rsidRPr="00E94ECB" w:rsidRDefault="002E6ED5" w:rsidP="00923325">
                  <w:pPr>
                    <w:ind w:left="29"/>
                    <w:rPr>
                      <w:rFonts w:ascii="Times New Roman" w:eastAsia="EC Square Sans Pro" w:hAnsi="Times New Roman"/>
                    </w:rPr>
                  </w:pPr>
                  <w:r>
                    <w:rPr>
                      <w:rFonts w:ascii="Times New Roman" w:hAnsi="Times New Roman"/>
                    </w:rPr>
                    <w:t>Régions potentiellement admissibles</w:t>
                  </w:r>
                </w:p>
                <w:tbl>
                  <w:tblPr>
                    <w:tblStyle w:val="TableGrid"/>
                    <w:tblW w:w="2535" w:type="dxa"/>
                    <w:tblInd w:w="29" w:type="dxa"/>
                    <w:tblBorders>
                      <w:top w:val="nil"/>
                      <w:left w:val="nil"/>
                      <w:bottom w:val="nil"/>
                      <w:right w:val="nil"/>
                      <w:insideH w:val="nil"/>
                      <w:insideV w:val="nil"/>
                    </w:tblBorders>
                    <w:tblLayout w:type="fixed"/>
                    <w:tblLook w:val="04A0" w:firstRow="1" w:lastRow="0" w:firstColumn="1" w:lastColumn="0" w:noHBand="0" w:noVBand="1"/>
                  </w:tblPr>
                  <w:tblGrid>
                    <w:gridCol w:w="284"/>
                    <w:gridCol w:w="2251"/>
                  </w:tblGrid>
                  <w:tr w:rsidR="002E6ED5" w:rsidRPr="00E94ECB" w14:paraId="590988F7" w14:textId="77777777" w:rsidTr="00923325">
                    <w:trPr>
                      <w:trHeight w:val="227"/>
                    </w:trPr>
                    <w:tc>
                      <w:tcPr>
                        <w:tcW w:w="284" w:type="dxa"/>
                        <w:tcBorders>
                          <w:top w:val="nil"/>
                          <w:left w:val="nil"/>
                          <w:bottom w:val="single" w:sz="8" w:space="0" w:color="CBE7E5"/>
                          <w:right w:val="nil"/>
                        </w:tcBorders>
                        <w:shd w:val="clear" w:color="000000" w:fill="9E004F"/>
                      </w:tcPr>
                      <w:p w14:paraId="7F46829C" w14:textId="77777777" w:rsidR="002E6ED5" w:rsidRPr="00E94ECB" w:rsidRDefault="002E6ED5" w:rsidP="00923325">
                        <w:pPr>
                          <w:ind w:left="29"/>
                          <w:rPr>
                            <w:rFonts w:ascii="Times New Roman" w:eastAsia="EC Square Sans Pro" w:hAnsi="Times New Roman"/>
                          </w:rPr>
                        </w:pPr>
                      </w:p>
                    </w:tc>
                    <w:tc>
                      <w:tcPr>
                        <w:tcW w:w="2251" w:type="dxa"/>
                        <w:tcBorders>
                          <w:top w:val="nil"/>
                          <w:left w:val="nil"/>
                          <w:bottom w:val="single" w:sz="8" w:space="0" w:color="CBE7E5"/>
                          <w:right w:val="nil"/>
                        </w:tcBorders>
                      </w:tcPr>
                      <w:p w14:paraId="4F0DA1EB" w14:textId="77777777" w:rsidR="002E6ED5" w:rsidRPr="00E94ECB" w:rsidRDefault="002E6ED5" w:rsidP="00923325">
                        <w:pPr>
                          <w:ind w:left="29"/>
                          <w:rPr>
                            <w:rFonts w:ascii="Times New Roman" w:eastAsia="EC Square Sans Pro" w:hAnsi="Times New Roman"/>
                            <w:sz w:val="18"/>
                            <w:szCs w:val="18"/>
                          </w:rPr>
                        </w:pPr>
                        <w:r>
                          <w:rPr>
                            <w:rFonts w:ascii="Times New Roman" w:hAnsi="Times New Roman"/>
                            <w:sz w:val="18"/>
                          </w:rPr>
                          <w:t>Soutien régional</w:t>
                        </w:r>
                      </w:p>
                    </w:tc>
                  </w:tr>
                  <w:tr w:rsidR="002E6ED5" w:rsidRPr="00D01862" w14:paraId="621B4476" w14:textId="77777777" w:rsidTr="00923325">
                    <w:trPr>
                      <w:trHeight w:val="227"/>
                    </w:trPr>
                    <w:tc>
                      <w:tcPr>
                        <w:tcW w:w="284" w:type="dxa"/>
                        <w:tcBorders>
                          <w:top w:val="single" w:sz="8" w:space="0" w:color="CBE7E5"/>
                          <w:left w:val="nil"/>
                          <w:bottom w:val="single" w:sz="8" w:space="0" w:color="CBE7E5"/>
                          <w:right w:val="nil"/>
                        </w:tcBorders>
                        <w:shd w:val="clear" w:color="000000" w:fill="DE94B1"/>
                      </w:tcPr>
                      <w:p w14:paraId="5DD84857" w14:textId="77777777" w:rsidR="002E6ED5" w:rsidRPr="00E94ECB" w:rsidRDefault="002E6ED5" w:rsidP="00923325">
                        <w:pPr>
                          <w:ind w:left="29"/>
                          <w:rPr>
                            <w:rFonts w:ascii="Times New Roman" w:eastAsia="EC Square Sans Pro" w:hAnsi="Times New Roman"/>
                          </w:rPr>
                        </w:pPr>
                      </w:p>
                    </w:tc>
                    <w:tc>
                      <w:tcPr>
                        <w:tcW w:w="2251" w:type="dxa"/>
                        <w:tcBorders>
                          <w:top w:val="single" w:sz="8" w:space="0" w:color="CBE7E5"/>
                          <w:left w:val="nil"/>
                          <w:bottom w:val="single" w:sz="8" w:space="0" w:color="CBE7E5"/>
                          <w:right w:val="nil"/>
                        </w:tcBorders>
                      </w:tcPr>
                      <w:p w14:paraId="4D5C1EED" w14:textId="77777777" w:rsidR="002E6ED5" w:rsidRPr="00E826D9" w:rsidRDefault="002E6ED5" w:rsidP="00923325">
                        <w:pPr>
                          <w:ind w:left="29"/>
                          <w:rPr>
                            <w:rFonts w:ascii="Times New Roman" w:eastAsia="EC Square Sans Pro" w:hAnsi="Times New Roman"/>
                            <w:sz w:val="18"/>
                            <w:szCs w:val="18"/>
                            <w:lang w:val="fr-FR"/>
                          </w:rPr>
                        </w:pPr>
                        <w:r w:rsidRPr="00E826D9">
                          <w:rPr>
                            <w:rFonts w:ascii="Times New Roman" w:hAnsi="Times New Roman"/>
                            <w:sz w:val="18"/>
                            <w:lang w:val="fr-FR"/>
                          </w:rPr>
                          <w:t>Soutien du Fonds de cohésion</w:t>
                        </w:r>
                      </w:p>
                    </w:tc>
                  </w:tr>
                  <w:tr w:rsidR="002E6ED5" w:rsidRPr="00E94ECB" w14:paraId="63AF40B5" w14:textId="77777777" w:rsidTr="00923325">
                    <w:trPr>
                      <w:trHeight w:val="227"/>
                    </w:trPr>
                    <w:tc>
                      <w:tcPr>
                        <w:tcW w:w="284" w:type="dxa"/>
                        <w:tcBorders>
                          <w:top w:val="single" w:sz="8" w:space="0" w:color="CBE7E5"/>
                          <w:left w:val="nil"/>
                          <w:bottom w:val="nil"/>
                          <w:right w:val="nil"/>
                        </w:tcBorders>
                        <w:shd w:val="clear" w:color="000000" w:fill="EEEEEF"/>
                      </w:tcPr>
                      <w:p w14:paraId="4B1E3EF4" w14:textId="77777777" w:rsidR="002E6ED5" w:rsidRPr="00E826D9" w:rsidRDefault="002E6ED5" w:rsidP="00923325">
                        <w:pPr>
                          <w:ind w:left="29"/>
                          <w:rPr>
                            <w:rFonts w:ascii="Times New Roman" w:eastAsia="EC Square Sans Pro" w:hAnsi="Times New Roman"/>
                            <w:lang w:val="fr-FR"/>
                          </w:rPr>
                        </w:pPr>
                      </w:p>
                    </w:tc>
                    <w:tc>
                      <w:tcPr>
                        <w:tcW w:w="2251" w:type="dxa"/>
                        <w:tcBorders>
                          <w:top w:val="single" w:sz="8" w:space="0" w:color="CBE7E5"/>
                          <w:left w:val="nil"/>
                          <w:bottom w:val="nil"/>
                          <w:right w:val="nil"/>
                        </w:tcBorders>
                      </w:tcPr>
                      <w:p w14:paraId="6261F98B" w14:textId="77777777" w:rsidR="002E6ED5" w:rsidRPr="00E94ECB" w:rsidRDefault="002E6ED5" w:rsidP="00923325">
                        <w:pPr>
                          <w:ind w:left="29"/>
                          <w:rPr>
                            <w:rFonts w:ascii="Times New Roman" w:eastAsia="EC Square Sans Pro" w:hAnsi="Times New Roman"/>
                            <w:sz w:val="18"/>
                            <w:szCs w:val="18"/>
                          </w:rPr>
                        </w:pPr>
                        <w:r>
                          <w:rPr>
                            <w:rFonts w:ascii="Times New Roman" w:hAnsi="Times New Roman"/>
                            <w:sz w:val="18"/>
                          </w:rPr>
                          <w:t>Autres régions</w:t>
                        </w:r>
                      </w:p>
                    </w:tc>
                  </w:tr>
                </w:tbl>
                <w:p w14:paraId="55523938" w14:textId="77777777" w:rsidR="002E6ED5" w:rsidRPr="00E94ECB" w:rsidRDefault="002E6ED5" w:rsidP="00923325">
                  <w:pPr>
                    <w:rPr>
                      <w:rFonts w:ascii="Times New Roman" w:eastAsia="EC Square Sans Pro" w:hAnsi="Times New Roman"/>
                    </w:rPr>
                  </w:pPr>
                </w:p>
                <w:p w14:paraId="4E69EE89" w14:textId="77777777" w:rsidR="002E6ED5" w:rsidRPr="00E94ECB" w:rsidRDefault="002E6ED5" w:rsidP="00923325">
                  <w:pPr>
                    <w:rPr>
                      <w:rFonts w:ascii="Times New Roman" w:eastAsia="EC Square Sans Pro" w:hAnsi="Times New Roman"/>
                      <w:b/>
                    </w:rPr>
                  </w:pPr>
                </w:p>
              </w:tc>
              <w:tc>
                <w:tcPr>
                  <w:tcW w:w="3828" w:type="dxa"/>
                </w:tcPr>
                <w:p w14:paraId="50F0EBC3" w14:textId="77777777" w:rsidR="002E6ED5" w:rsidRPr="00E826D9" w:rsidRDefault="002E6ED5" w:rsidP="00923325">
                  <w:pPr>
                    <w:ind w:left="34"/>
                    <w:rPr>
                      <w:rFonts w:ascii="Times New Roman" w:eastAsia="EC Square Sans Pro" w:hAnsi="Times New Roman"/>
                      <w:b/>
                      <w:lang w:val="fr-FR"/>
                    </w:rPr>
                  </w:pPr>
                  <w:r w:rsidRPr="00E826D9">
                    <w:rPr>
                      <w:rFonts w:ascii="Times New Roman" w:hAnsi="Times New Roman"/>
                      <w:b/>
                      <w:lang w:val="fr-FR"/>
                    </w:rPr>
                    <w:t>Scénario 3: soutien aux pays de la cohésion uniquement</w:t>
                  </w:r>
                </w:p>
                <w:p w14:paraId="45918A8E" w14:textId="77777777" w:rsidR="002E6ED5" w:rsidRPr="00E826D9" w:rsidRDefault="002E6ED5" w:rsidP="00923325">
                  <w:pPr>
                    <w:ind w:left="34"/>
                    <w:rPr>
                      <w:rFonts w:ascii="Times New Roman" w:eastAsia="EC Square Sans Pro" w:hAnsi="Times New Roman"/>
                      <w:i/>
                      <w:lang w:val="fr-FR"/>
                    </w:rPr>
                  </w:pPr>
                </w:p>
                <w:p w14:paraId="7B7D46F1" w14:textId="77777777" w:rsidR="002E6ED5" w:rsidRPr="00E826D9" w:rsidRDefault="002E6ED5" w:rsidP="00923325">
                  <w:pPr>
                    <w:ind w:left="29"/>
                    <w:rPr>
                      <w:rFonts w:ascii="Times New Roman" w:eastAsia="EC Square Sans Pro" w:hAnsi="Times New Roman"/>
                      <w:lang w:val="fr-FR"/>
                    </w:rPr>
                  </w:pPr>
                </w:p>
                <w:p w14:paraId="10179832" w14:textId="77777777" w:rsidR="002E6ED5" w:rsidRPr="00E94ECB" w:rsidRDefault="002E6ED5" w:rsidP="00923325">
                  <w:pPr>
                    <w:ind w:left="29"/>
                    <w:rPr>
                      <w:rFonts w:ascii="Times New Roman" w:eastAsia="EC Square Sans Pro" w:hAnsi="Times New Roman"/>
                    </w:rPr>
                  </w:pPr>
                  <w:r>
                    <w:rPr>
                      <w:rFonts w:ascii="Times New Roman" w:hAnsi="Times New Roman"/>
                    </w:rPr>
                    <w:t>Régions potentiellement admissibles</w:t>
                  </w:r>
                </w:p>
                <w:tbl>
                  <w:tblPr>
                    <w:tblStyle w:val="TableGrid"/>
                    <w:tblW w:w="2535" w:type="dxa"/>
                    <w:tblInd w:w="29" w:type="dxa"/>
                    <w:tblBorders>
                      <w:top w:val="nil"/>
                      <w:left w:val="nil"/>
                      <w:bottom w:val="nil"/>
                      <w:right w:val="nil"/>
                      <w:insideH w:val="nil"/>
                      <w:insideV w:val="nil"/>
                    </w:tblBorders>
                    <w:tblLayout w:type="fixed"/>
                    <w:tblLook w:val="04A0" w:firstRow="1" w:lastRow="0" w:firstColumn="1" w:lastColumn="0" w:noHBand="0" w:noVBand="1"/>
                  </w:tblPr>
                  <w:tblGrid>
                    <w:gridCol w:w="284"/>
                    <w:gridCol w:w="2251"/>
                  </w:tblGrid>
                  <w:tr w:rsidR="002E6ED5" w:rsidRPr="00E94ECB" w14:paraId="59A729EB" w14:textId="77777777" w:rsidTr="00923325">
                    <w:trPr>
                      <w:trHeight w:val="227"/>
                    </w:trPr>
                    <w:tc>
                      <w:tcPr>
                        <w:tcW w:w="284" w:type="dxa"/>
                        <w:tcBorders>
                          <w:top w:val="nil"/>
                          <w:left w:val="nil"/>
                          <w:bottom w:val="single" w:sz="8" w:space="0" w:color="CBE7E5"/>
                          <w:right w:val="nil"/>
                        </w:tcBorders>
                        <w:shd w:val="clear" w:color="000000" w:fill="9E004F"/>
                      </w:tcPr>
                      <w:p w14:paraId="74366764" w14:textId="77777777" w:rsidR="002E6ED5" w:rsidRPr="00E94ECB" w:rsidRDefault="002E6ED5" w:rsidP="00923325">
                        <w:pPr>
                          <w:ind w:left="29"/>
                          <w:rPr>
                            <w:rFonts w:ascii="Times New Roman" w:eastAsia="EC Square Sans Pro" w:hAnsi="Times New Roman"/>
                          </w:rPr>
                        </w:pPr>
                      </w:p>
                    </w:tc>
                    <w:tc>
                      <w:tcPr>
                        <w:tcW w:w="2251" w:type="dxa"/>
                        <w:tcBorders>
                          <w:top w:val="nil"/>
                          <w:left w:val="nil"/>
                          <w:bottom w:val="single" w:sz="8" w:space="0" w:color="CBE7E5"/>
                          <w:right w:val="nil"/>
                        </w:tcBorders>
                      </w:tcPr>
                      <w:p w14:paraId="66294E21" w14:textId="77777777" w:rsidR="002E6ED5" w:rsidRPr="00E94ECB" w:rsidRDefault="002E6ED5" w:rsidP="00923325">
                        <w:pPr>
                          <w:ind w:left="29"/>
                          <w:rPr>
                            <w:rFonts w:ascii="Times New Roman" w:eastAsia="EC Square Sans Pro" w:hAnsi="Times New Roman"/>
                            <w:sz w:val="18"/>
                            <w:szCs w:val="18"/>
                          </w:rPr>
                        </w:pPr>
                        <w:r>
                          <w:rPr>
                            <w:rFonts w:ascii="Times New Roman" w:hAnsi="Times New Roman"/>
                            <w:sz w:val="18"/>
                          </w:rPr>
                          <w:t>Soutien régional</w:t>
                        </w:r>
                      </w:p>
                    </w:tc>
                  </w:tr>
                  <w:tr w:rsidR="002E6ED5" w:rsidRPr="00D01862" w14:paraId="5ECC5AB7" w14:textId="77777777" w:rsidTr="00923325">
                    <w:trPr>
                      <w:trHeight w:val="227"/>
                    </w:trPr>
                    <w:tc>
                      <w:tcPr>
                        <w:tcW w:w="284" w:type="dxa"/>
                        <w:tcBorders>
                          <w:top w:val="single" w:sz="8" w:space="0" w:color="CBE7E5"/>
                          <w:left w:val="nil"/>
                          <w:bottom w:val="single" w:sz="8" w:space="0" w:color="CBE7E5"/>
                          <w:right w:val="nil"/>
                        </w:tcBorders>
                        <w:shd w:val="clear" w:color="000000" w:fill="DE94B1"/>
                      </w:tcPr>
                      <w:p w14:paraId="7D0005B8" w14:textId="77777777" w:rsidR="002E6ED5" w:rsidRPr="00E94ECB" w:rsidRDefault="002E6ED5" w:rsidP="00923325">
                        <w:pPr>
                          <w:ind w:left="29"/>
                          <w:rPr>
                            <w:rFonts w:ascii="Times New Roman" w:eastAsia="EC Square Sans Pro" w:hAnsi="Times New Roman"/>
                          </w:rPr>
                        </w:pPr>
                      </w:p>
                    </w:tc>
                    <w:tc>
                      <w:tcPr>
                        <w:tcW w:w="2251" w:type="dxa"/>
                        <w:tcBorders>
                          <w:top w:val="single" w:sz="8" w:space="0" w:color="CBE7E5"/>
                          <w:left w:val="nil"/>
                          <w:bottom w:val="single" w:sz="8" w:space="0" w:color="CBE7E5"/>
                          <w:right w:val="nil"/>
                        </w:tcBorders>
                      </w:tcPr>
                      <w:p w14:paraId="04E84C86" w14:textId="77777777" w:rsidR="002E6ED5" w:rsidRPr="00E826D9" w:rsidRDefault="002E6ED5" w:rsidP="00923325">
                        <w:pPr>
                          <w:ind w:left="29"/>
                          <w:rPr>
                            <w:rFonts w:ascii="Times New Roman" w:eastAsia="EC Square Sans Pro" w:hAnsi="Times New Roman"/>
                            <w:sz w:val="18"/>
                            <w:szCs w:val="18"/>
                            <w:lang w:val="fr-FR"/>
                          </w:rPr>
                        </w:pPr>
                        <w:r w:rsidRPr="00E826D9">
                          <w:rPr>
                            <w:rFonts w:ascii="Times New Roman" w:hAnsi="Times New Roman"/>
                            <w:sz w:val="18"/>
                            <w:lang w:val="fr-FR"/>
                          </w:rPr>
                          <w:t>Soutien du Fonds de cohésion</w:t>
                        </w:r>
                      </w:p>
                    </w:tc>
                  </w:tr>
                  <w:tr w:rsidR="002E6ED5" w:rsidRPr="00E94ECB" w14:paraId="2BD2F6D6" w14:textId="77777777" w:rsidTr="00923325">
                    <w:trPr>
                      <w:trHeight w:val="227"/>
                    </w:trPr>
                    <w:tc>
                      <w:tcPr>
                        <w:tcW w:w="284" w:type="dxa"/>
                        <w:tcBorders>
                          <w:top w:val="single" w:sz="8" w:space="0" w:color="CBE7E5"/>
                          <w:left w:val="nil"/>
                          <w:bottom w:val="nil"/>
                          <w:right w:val="nil"/>
                        </w:tcBorders>
                        <w:shd w:val="clear" w:color="000000" w:fill="EEEEEF"/>
                      </w:tcPr>
                      <w:p w14:paraId="60C0F47F" w14:textId="77777777" w:rsidR="002E6ED5" w:rsidRPr="00E826D9" w:rsidRDefault="002E6ED5" w:rsidP="00923325">
                        <w:pPr>
                          <w:ind w:left="29"/>
                          <w:rPr>
                            <w:rFonts w:ascii="Times New Roman" w:eastAsia="EC Square Sans Pro" w:hAnsi="Times New Roman"/>
                            <w:lang w:val="fr-FR"/>
                          </w:rPr>
                        </w:pPr>
                      </w:p>
                    </w:tc>
                    <w:tc>
                      <w:tcPr>
                        <w:tcW w:w="2251" w:type="dxa"/>
                        <w:tcBorders>
                          <w:top w:val="single" w:sz="8" w:space="0" w:color="CBE7E5"/>
                          <w:left w:val="nil"/>
                          <w:bottom w:val="nil"/>
                          <w:right w:val="nil"/>
                        </w:tcBorders>
                      </w:tcPr>
                      <w:p w14:paraId="65709A0E" w14:textId="77777777" w:rsidR="002E6ED5" w:rsidRPr="00E94ECB" w:rsidRDefault="002E6ED5" w:rsidP="00923325">
                        <w:pPr>
                          <w:ind w:left="29"/>
                          <w:rPr>
                            <w:rFonts w:ascii="Times New Roman" w:eastAsia="EC Square Sans Pro" w:hAnsi="Times New Roman"/>
                            <w:sz w:val="18"/>
                            <w:szCs w:val="18"/>
                          </w:rPr>
                        </w:pPr>
                        <w:r>
                          <w:rPr>
                            <w:rFonts w:ascii="Times New Roman" w:hAnsi="Times New Roman"/>
                            <w:sz w:val="18"/>
                          </w:rPr>
                          <w:t>Autres régions</w:t>
                        </w:r>
                      </w:p>
                    </w:tc>
                  </w:tr>
                </w:tbl>
                <w:p w14:paraId="57542ADC" w14:textId="77777777" w:rsidR="002E6ED5" w:rsidRPr="00E94ECB" w:rsidRDefault="002E6ED5" w:rsidP="00923325">
                  <w:pPr>
                    <w:rPr>
                      <w:rFonts w:ascii="Times New Roman" w:eastAsia="EC Square Sans Pro" w:hAnsi="Times New Roman"/>
                    </w:rPr>
                  </w:pPr>
                </w:p>
                <w:p w14:paraId="52FD1FD3" w14:textId="77777777" w:rsidR="002E6ED5" w:rsidRPr="00E94ECB" w:rsidRDefault="002E6ED5" w:rsidP="00923325">
                  <w:pPr>
                    <w:rPr>
                      <w:rFonts w:ascii="Times New Roman" w:eastAsia="EC Square Sans Pro" w:hAnsi="Times New Roman"/>
                      <w:b/>
                    </w:rPr>
                  </w:pPr>
                </w:p>
              </w:tc>
            </w:tr>
          </w:tbl>
          <w:p w14:paraId="3DE5A060" w14:textId="77777777" w:rsidR="002E6ED5" w:rsidRPr="00E94ECB" w:rsidRDefault="002E6ED5" w:rsidP="00E32FCE">
            <w:pPr>
              <w:tabs>
                <w:tab w:val="left" w:pos="3437"/>
              </w:tabs>
              <w:rPr>
                <w:rFonts w:ascii="Times New Roman" w:hAnsi="Times New Roman"/>
              </w:rPr>
            </w:pPr>
          </w:p>
        </w:tc>
      </w:tr>
    </w:tbl>
    <w:p w14:paraId="00EC584F" w14:textId="77777777" w:rsidR="002E6ED5" w:rsidRPr="00E826D9" w:rsidRDefault="002E6ED5" w:rsidP="00F310D3">
      <w:pPr>
        <w:keepLines/>
        <w:spacing w:before="240" w:after="240" w:line="240" w:lineRule="auto"/>
        <w:jc w:val="both"/>
        <w:rPr>
          <w:rFonts w:ascii="Times New Roman" w:eastAsia="Calibri" w:hAnsi="Times New Roman" w:cs="Times New Roman"/>
          <w:noProof/>
          <w:sz w:val="24"/>
          <w:szCs w:val="24"/>
          <w:lang w:val="fr-FR"/>
        </w:rPr>
      </w:pPr>
      <w:r w:rsidRPr="00E826D9">
        <w:rPr>
          <w:rFonts w:ascii="Times New Roman" w:hAnsi="Times New Roman"/>
          <w:noProof/>
          <w:sz w:val="24"/>
          <w:lang w:val="fr-FR"/>
        </w:rPr>
        <w:lastRenderedPageBreak/>
        <w:t xml:space="preserve">Une </w:t>
      </w:r>
      <w:r w:rsidRPr="00E826D9">
        <w:rPr>
          <w:rFonts w:ascii="Times New Roman" w:hAnsi="Times New Roman"/>
          <w:b/>
          <w:noProof/>
          <w:sz w:val="24"/>
          <w:lang w:val="fr-FR"/>
        </w:rPr>
        <w:t>politique agricole commune</w:t>
      </w:r>
      <w:r w:rsidRPr="00E826D9">
        <w:rPr>
          <w:rFonts w:ascii="Times New Roman" w:hAnsi="Times New Roman"/>
          <w:noProof/>
          <w:sz w:val="24"/>
          <w:lang w:val="fr-FR"/>
        </w:rPr>
        <w:t xml:space="preserve"> modernisée devra soutenir la transition vers un secteur agricole durable et le développement de zones rurales dynamiques. Elle doit garantir l’accès à des denrées alimentaires sûres, de qualité, abordables, nutritives et variées. Une politique agricole commune modernisée doit renforcer sa valeur ajoutée européenne en reflétant un niveau plus élevé d’ambition en matière d’environnement et de climat et en répondant aux attentes des citoyens concernant leur santé, l’environnement et le climat. L’Europe a besoin d'un secteur agricole intelligent et résilient reposant sur un solide tissu socio-économique dans les zones rurales.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2E6ED5" w:rsidRPr="00D01862" w14:paraId="76F43F27" w14:textId="77777777" w:rsidTr="00923325">
        <w:trPr>
          <w:trHeight w:val="567"/>
        </w:trPr>
        <w:tc>
          <w:tcPr>
            <w:tcW w:w="9288" w:type="dxa"/>
            <w:shd w:val="clear" w:color="auto" w:fill="2AA19F"/>
            <w:vAlign w:val="center"/>
          </w:tcPr>
          <w:p w14:paraId="06048879" w14:textId="77777777" w:rsidR="002E6ED5" w:rsidRPr="00E826D9" w:rsidRDefault="002E6ED5" w:rsidP="00923325">
            <w:pPr>
              <w:keepNext/>
              <w:spacing w:before="139"/>
              <w:ind w:left="5"/>
              <w:jc w:val="center"/>
              <w:rPr>
                <w:rFonts w:ascii="Times New Roman" w:eastAsia="EC Square Sans Pro" w:hAnsi="Times New Roman"/>
                <w:sz w:val="24"/>
                <w:szCs w:val="24"/>
                <w:lang w:val="fr-FR"/>
              </w:rPr>
            </w:pPr>
            <w:r>
              <w:rPr>
                <w:rFonts w:ascii="Times New Roman" w:hAnsi="Times New Roman"/>
                <w:noProof/>
                <w:sz w:val="24"/>
                <w:szCs w:val="24"/>
                <w:lang w:eastAsia="en-GB"/>
              </w:rPr>
              <mc:AlternateContent>
                <mc:Choice Requires="wpg">
                  <w:drawing>
                    <wp:anchor distT="0" distB="0" distL="114300" distR="114300" simplePos="0" relativeHeight="251746304" behindDoc="0" locked="0" layoutInCell="1" allowOverlap="1" wp14:anchorId="7364B71C" wp14:editId="79D19A44">
                      <wp:simplePos x="0" y="0"/>
                      <wp:positionH relativeFrom="column">
                        <wp:posOffset>170180</wp:posOffset>
                      </wp:positionH>
                      <wp:positionV relativeFrom="paragraph">
                        <wp:posOffset>52070</wp:posOffset>
                      </wp:positionV>
                      <wp:extent cx="574675" cy="574675"/>
                      <wp:effectExtent l="0" t="0" r="15875" b="15875"/>
                      <wp:wrapNone/>
                      <wp:docPr id="29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28" name="Freeform 228"/>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29" name="Freeform 229"/>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0" name="Freeform 230"/>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1" name="Freeform 231"/>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2" name="Freeform 232"/>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3" name="Freeform 233"/>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13.4pt;margin-top:4.1pt;width:45.25pt;height:45.25pt;z-index:251746304;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3hIxsAAL2yAAAOAAAAZHJzL2Uyb0RvYy54bWzsXV2PW0eOfV9g/4OgxwU2fet+30acgZGs&#10;gwWCmQDpxYwfZbX6A9vd0kpy2plfv4fkLYnsVrGuY2ABe5UH63Z0iiqxilXkIav0/V8+PT7Mfl9t&#10;d/frpzfz8F0xn62eluvr+6fbN/P/unr37/18ttsvnq4XD+un1Zv5H6vd/C8//Ou/fP+8uVyV67v1&#10;w/VqO4OQp93l8+bN/G6/31xeXOyWd6vHxe679Wb1hDdv1tvHxR5/bm8vrreLZ0h/fLgoi6K9eF5v&#10;rzfb9XK12+H//iRvzn9g+Tc3q+X+bzc3u9V+9vBmjr7t+d8t//uB/r344fvF5e12sbm7X47dWPyJ&#10;Xjwu7p/woQdRPy32i9nH7f0rUY/3y+16t77Zf7dcP16sb27ulyv+Dvg2oXjxbX7erj9u+LvcXj7f&#10;bg5qgmpf6OlPi13+9fdft7P76zfzchjms6fFIwaJP3dW1aSd583tJUA/bze/bX7dylfE4y/r5X/v&#10;8PbFy/fp79sj+NPN9pEa4ZvOPrHa/zioffVpP1vifzZdUwUMzhJvjc88LMs7jN2rVsu7/3DbXSwu&#10;5UO5a4euPG8wwXZHHe6+TIe/3S02Kx6aHakn6rDEdBcdvtuuVjRtZyX+H+uRgaTE8a/dqM8/r6LD&#10;V11cLj/u9j+v1qzrxe+/7PaswdtrPPGYXY/duvoHFH3z+IBJ/m8Xs7LvQt3NnmdNV5cDjzem8AH7&#10;XmOL2R3BqqIdjeYA+0fQIuuircq0SI2turZJSy2V1DC0dV+npRps3bZVWmylxTYNpn1arMZWZQFo&#10;Uge1Fhu6tnN0oLFNU3ddWmyjxPZ18DproVhO0lJbJZU60KZVoKGBvpczYp0SK+pKziwNDU1TFc6I&#10;waYOMzbw4CbFGijmzOAoAcvdQSzPxKRUjSwxv2tHKi1kB7FFWq8GR3bYOJMraKsZmsoRq5FYVd3x&#10;Ctps+go9SKrAQKumLXpPB9puyrLFVEwL1thq6PuyTM/boC0HS1HvGNkLbF8VnmBtPO1QFo5FBI2t&#10;u2ooHfsNxn6Kouo8JWtwUzTughOMCVUtZDta1mDstmVZO1o2VtQ17sobNLhpQlc4C0QwlhQw1o3T&#10;Zw1u2mao23SfS212ZVu1lTPnDLjpqqpxpkapLSq3YRqw7JZOn7X5ka22znQuNTjbZ2NUsNa2T+u5&#10;1OCsnrUFkrkWznwuNTg3N0pjVlVfDs7qacC5+VxqsyKDDZ4nocE5GyyNWcFge8eZMuDcukGO5GEb&#10;oS8YvPmswXXlL3WlMasmYLVz5oYG51bnStsgTaTK0bMB5zaUStsgTf7amRsGnNsCK2tW5AWntWHA&#10;uT27MmaV67MG0/JVOysSAjM1N3J61uASS27leFqVtkEYrDs3DDjQNuF4MJUxq8x8NuBAW5uzw1af&#10;Y4MGHLBlem5MZcwqs24YMHkQfXrhr7RVwV7dpe4FmHyedBCiLTC3OtcaLF5aWrA2QLJWb0OpNZjd&#10;yrRcbX65LbDWYPKC02KNOWWC3FqDbZSLAPsQQi/uYlS9/PQ0htV4mi2I6SqY/Nmsd0RXcIwNLuMK&#10;8TPCcAgBjqLwFBz6YniYBocaGF5Og+PrMbyaBsd6wXBmA/J9x4rB8GaadCwDDGcSIS8dts3wbpp0&#10;GCzDmXHJS4cZMnyYJp1CNsbjYdq4HgZ24shSlCWfMHFsQxxcPEzrUhxehEfTGsQBRtgzrUEcYoQ+&#10;0xrEQUZEM61BHGbEHtMaxIFG/DGpAQUIPA54mNYgjjQCgGkN4kjDr5/WII403PVpDeJIwwuf1iCO&#10;NJzraQ3iSMPBntYgjjRc4WkN4kgLh5q3aHJuZeAmjjS5odwAD5O6RN6lNJg40uQ0SoOJI02OozSY&#10;ONLkD0qDiSNNnps0mDjS5JBJg4kjTX6WNJg40uQ+SYOJNk1ukTSYONLk7nADPEwaaXJjpMHEkSb/&#10;RBpMHGnyPKSBGWmZ5qOLsUUKi5JXD5y82s9nSF5t5zMkrz7Q11hcbhZ78kzi4+yZkijM5s/u+JEY&#10;e3r3cf376mrNuD25KcJlcA+iRo6QhycDZVKfocSUjvqLmPi6YbFC1TOWyVofzAS8CCZ+3Qczrc5g&#10;Zs1dMJPljO1rcOEulilw6TEz3C6YiW0BM2/tgkUDNMiklsHvBquWsMIxu4JlMksM6gLhJ3NnJRB2&#10;oeSqC5b5XRfL8YKAmbN1wczUMljICRfM7KuAmVt1wRTCddJp4Wp8NLOkLFs4Ix/NzKegmdd00RRa&#10;EyuF4RMOzUczQylo5h99NEcwIzpm4LBKRMOLr2KAEkZNlS3B3NR+S0wp6LxOJLQVNHPO7rcUZk7Q&#10;zH27aBruXnYZ4dJ8NDMOLHvCFBTmg9HCefmymYERdN5whL0SNKdnfNnjSk6LAueIMmhixli2cEg+&#10;+thv4YV8NLNBLFu4Hh991LfwNz76OJbCybhoNU+YZ/HBzK5wt2UVkq0/Wkx8HS2H+WzRH2WtXMnK&#10;cHjhdAUzuc+CaT32oCd25djJ5cN6t5K2tOkzs3DY/clpUDUAu/XD/fW7+4cH2u9329sPPz5sZ78v&#10;qAqm6AosmSLHwB6eZssFanBuHhZ7fp9qJqRKgZ4+rK//QJ3Ddi1FNLvN8t39drf/ZbHb/7rYoqAA&#10;Mw+VQPu/4Z+bhzX8EDgc/DSf3a23/zz1/wmPQgy8O589owrnzXz3Px8X29V89vCfTyjRgMh9fNjG&#10;hw/x4enj449rfCU4augNP6LBdv8QH2+268e/o0DoLX0K3lo8LfFZb+bLPVwo+ePHPf7GW6jVWK7e&#10;vuVnlOZAr788/bZZ0t/sMuGbXn36+2K7mW3w+Ga+R/XKX9exDGRxGYsuMA4EECzXx0TNjX+gCIWq&#10;av5PqlGwM76qRuGhp89H2crXW42Sy61hShzSJ1VVta2TPtHYBvlLL70PF/8ot+v89JfCNg38P4ex&#10;hJN2kFuHfnDTEArb1GXpseMIDY9yG2QYHT1obBN6pJHSDCs8naPcoSi8/r7ABq+/CDQPcqkPwUmo&#10;aWyN74Z0U5IRhqdwlFuXweuvxqLkxs0+IGw9ysUYQ2fJUgeNrTB3vEoHWO5RLuZk6SRwNZbmeufo&#10;wZSdSJyY7rABi/+R1rCpUcnl6Aw4l+8ytSe5vKIB5/JdRJ8e1ZzJdxlwLt9lqk9y+VsDzuW7TPmJ&#10;eMHOCGrby+W7TK2KeFmOZG19mXyXKVXJ5btegN18lyk+yeW7DDiT7zKFKrl8lwH7+a6SPI1YfZnL&#10;dxmwm+8yZSfiQaZHzoCdJd5UnGRLavTG6PdV25xEzU5fNTijWr19sXk6mXxTmZKZC6bWhK3TKbQy&#10;YKlQS+5Jpi5FmAxHE59hb6bShPkUR67e7XIrhKlKkW+X3O0MNreomaIUGY+0YL3f5dZhU2bCEygp&#10;10BzO4cpMqH5nhar3cvcVmcqTBxXwuByO7OpRPH7qs1NGMP0hm/KUDKq1bZJy6lbdqH3rMxcMDUo&#10;wtU4HdYmlJm9pgRFKCNHsLahjL2ZChRhrhzB2mXMrRCmAiVXuWaqSnKLmgHnqu1MWUluHTbgXIWg&#10;qSvJ7RwGnKtqNJUlua3OgHOVmKa4JLczG/CJCBfcwrkcxS+lwdoBrvTqfcxRZSpvsCIwfGJaE3bO&#10;8IlJzZjTnJjSxL7G0iM5l+n7uRxlUm1VHOJzOYpTgUa+Ps+9czmKp6Vo0OdyFEdL53KUKevSmKe7&#10;eo8HycVklvv/R+Uo4vqMaknVpAirz8uWkPYjPmbL4uuY2mOuXtBMxbtoYeAFzQS7j2ZeXdBMm/to&#10;ZssZXQ848x19idjf+Cr9Fg5c0Exxu7KRDQCzLWgmrn0089WMFjraRzMLLWgmmTNoKUHCpiLhaQZ9&#10;Tlwfqjlk4FXtxFefuLZTWuIrnkggI9x5IUEeQ4lgcLESajKWSQMffKwEymtXAm+WnC844PCfsUKm&#10;ud2QzybPSwgyFyzfisF82MYFs7oIK0SWi6VRYCifO3KhoK+nWXSUeS47G8dWVPxNlZ19Tj0KaktQ&#10;EFI2dYEpdKwymS0fN9co+ni65SoLU45CZRSHqpXnu/v9apyar1A/LXZ3UtzCbx1m8FhxcS5h+XpL&#10;WIiUf1nCIqX6k0tY4H8UlEqjVbbsMP/gbi8u4+UzZdfVA1gjvnymHobD2Z54LYuuqopFPoqHO96W&#10;Ym5WIe6+7Oq6ZvfOv1QFByczl6o40nR2gY5g4uYCJJxOi9Q5OhSr8tHtRCc1FBeEDIMjVicNUFPI&#10;yZCEWA3FWjBIicnp3uqcAern+pJKQRJyNbYpUVHLR1FPy9XphVCjcMSRq7FNgRiCT3WelquzC6Hr&#10;W5S5JPursXVfokQ9PWo6uYBjpTjenZarsTVuVcF3S84GnVvAqeCKS0wS+tVYKonBWCTl6vRcicIV&#10;vvEiIVdjcRYX4LRcW43StnXnmQUM/phor4s6cPHV6ZGz1Shd1VTO0Fnw0A44CpvUha1G4fUgPXiv&#10;wHIlTKLP2pQw4/0+G3AThobz/gnJ2pjKnJ4NuOiRd3K0oc0pNzVMnUtou7Z0bNqUruQmswGHEkW/&#10;3ghqk8qZn6ldGZpebixJqFnbVG69MLUrLY5fe7rQRpVb4EztSh1wz0R6+Ew9Sm5FNuAyNF6PTUVK&#10;Zgcx2G7A1VVJ47MFLJn9Tm94A3bGtFRtS84KZK5VseZ2zuNlj8RjpYC/ds7jnbpdgHYgVg4eJlHH&#10;tLFIg4kHE8/HyqdQ+LR2ilojM5Wh8Mco5Oo9HiYNHC12/Al4mNYgjvQX5vHoNMnhlos/cwR19Pf4&#10;CKrsfxR0Hbl8ITklKovKOL5rCUNBHWMadC4C4quI45iGNSYhy6izCIqvAuZ9ZgRTIOKCZbcTNIcX&#10;PpqjCkFz0OCjOVZgtIQCLlpcEEGzg++j2a8XNLvtPpq9dUaLM+6j2TUUNDvYPppdVEaX7DRn0Bw6&#10;0+SnmZShfsX9Fdns3Pqyj/2GMuGw+uijTsQJ9dFHfYtj6aM5muN+s7PogsVFZDA7gD74OAPZqfPB&#10;HFyL+shRc8FHsyHny4UezREOlYu060C008/hFw0naM67lW/fhuHd+PEGdj7v9o2dd6Oi3FdkIe+c&#10;08lCsAp0HIMWHvzXvGQLKfOJbZ/YQoTGI5uIDenL2MJQ1r3QZlWBRZ0mq0sZIoWGk1EvYeYeZlCd&#10;dDEpGKjTIjVv2CF3hoAnIVVHRgG3qDZ0hCwh9QW2ccTqMCpUiMLpGsKEWIPte741OtFbzUcgqRZK&#10;DtFO60Bjq6LGpYJJJWjmIpQ4YkUXxCZ6q7G406Gg41iJ3moeMCA7wvehJsRqLE41863RCbGas8Dc&#10;Kvi6xIRYja1w/S7xZAmxhrEIPQjctBI0tg5t6ShB8xVdJ5fhJTproLj+n+L0RGcNXYhdHpRXcsQM&#10;FjkAZkFScrXlwJUpPSPTWExyumI53WFjPHUrJOTpmWuoQvglDRPeqR5r82lC8BShoWVRNwCnO6zt&#10;B4XQjn41sqwrXCTuiNX24/VV48o2tLWz2ljOD0pwOqsNTVTqdFabTwsvztOCxkJwy9cOpwZNG1A7&#10;DLhcMz19NbbEjGR6NyXY2FBZw+DTgjW2BIfuLZGG8cPVLY2zRBpsiTv4+f73RI8N5Yf8By7yTvbY&#10;YFGMNXgLjyEIUa6BzJEj2ZgnDokHZ7oZ8g8rMNYJR7I2OgJzDi+lDG1KuDm/7j3JGjwM2F/SM9mc&#10;XAtwMABOq1nb3lBXfJQ51WNtT0g9dPxDDokF3pyJywk29sQLpdNjDcZKjE4kFzZzdK0su7ana8pT&#10;PdbGh5XNnRbannJOnzkT5yzD5ihaTr8GnNGvOWSWmxEGnBNsJjwiSm9xe3F6LdSUrElMNXMkLSCx&#10;L7nd03uoBePir9LZlMxBM4TiyGikp4QFl03r7c7mpFl2+LQtvdbyObFwTixcHm4hJq+W2WM8TGKP&#10;z4mFSbQ/dhJRayzdztD+lLyVBhMPgn3DiQW2z5N3ZtORfNbS+b5a73ANIkrWEjbySTZN+7I0mJj7&#10;+3qun/3yJJU4BpSkGh2KU0kq8dNYi3EdTWWqhHRjKHFq4whFPju+Sv5JqDTG4rHJgYkgEzDxXxnJ&#10;RHsxmFktH8xkloCJq8qAiaISMDFQGTARTyMYvJIPZjqJwcwWuWAmiRgLAjaTr2Dmh7HM67hymc1h&#10;rHA1LhhXu463HAv/4oKJdWHBwqn42A7uMUxWeBIXOspk7sMFBnRAhB6Y42QWlVmMCAZH4QpmZmIE&#10;E+/ggjtiG8bvRlyCDyYGQcDMD7hgZgUYLDG/C5ZIX9Acx/tojt4FzbG5j+aInNEcb/tgjrIFTDG0&#10;D+bIeSJ4jFVpGnGs60qWCJclc/zqgk+shnFdi/m613l+CWte9T25jH6WXjh+FNkNokO/9xwTMph+&#10;zPBwD338CvF1XKI5zhM0R3G+bH+AonZgd593e+e0cxDnZOa3lszEdv8qmclLxORkJhVUj1sEfoW2&#10;Z6/hePIBt0ySJ8G5zNBRKcQ4vb8wl9nXOI8LciT0+BFU9lKTucwBNwERs4UfmsKiTB+voSaf2QFA&#10;hGRCqk60ZKRqHrcHYU/8d0KqhoYCIOKeEp3VnBYKXALRsgmxGhqg95q4yIRYzeAi8dijvjop12Cx&#10;7vNFmwm5msANDbhvp78G2+JwhaMGTVDB6yjwO1jJ/hpsi+sXKfeY6K+mb0ODlAFlcBL6NVhk6T25&#10;mr0NTSVp+IRcg+Upm+6vYXqbGj8Ilu6vwbYdbpJPyzWpSvD/uIU9LdiCUffEv0qW0DB5iIcjE8CU&#10;3hS24BI/YebMYZut7HATrjOJLbhoKIOfnBX2Ts7MymPAmUXCnj6g4yPOMmHAXm/1hKdKMWfkNBSO&#10;NcwzrQQ9351pZk4n4NM5e56aDHqu47ixY23mbAKOigVndbDHDYaSf6U1YW0Gi7RKy6cpEv01CcUG&#10;YMcqDDYE3OFMxH9KsLYK2DGf6kr02CYfS6T76TRFSrDeXLANIVGZXNBsohJnOrgCJiVYby8tbmZ2&#10;ppnNU2a2InNpJmyYM48pVZi9qCiC22O9wWQ2epOmzBixSSaGzOpgwDnB2uLAXHTe7mlu4xwqSXWn&#10;xk6bnajWmRUaPKBYzdk2TDIRgkNN9QSpwdMbEu7g9vZPOqB73DU6THrH8gwYqwqf3kmowmQqQ11g&#10;c0732ICbArRX2vBMphKF3SiUcwRrK61wfNjRsclUkufjrW4GTGfQHN/HZCpRK9E5PpXBlvipemfj&#10;sHnKAoUHnia0kQb4ElTKlBo7vXuRilvHu7QJUFSrOauxuT0zFHSVjjN22kobulI/3WFtSpBLPxaf&#10;NA9z0SZKDD1FaEuC3J6rpBJmZ67ZDFXnbB7Eqx6truiooCrZ3xdg/N5zUg/m1syQcXsM2Lo950T0&#10;ORH9jSWisfxxHg3O/qTEG1UcSoN4SiKXJsZyJQ1iXiXXAIuWNIikZ64BViNpEI9jZBqMWaSv4MDa&#10;Oa9M3Nmh9OP8O6hTKjnI/2F7wMMkmz7/DupRrV+cfR+9IMq+j27kyew7h208ThyUjQOVSh1x9PgK&#10;HdM68VXSO0z+Mla43VF0BMVXATOlO4KJsXXBQtQKmnlYH830q6CZXc2gKbQY0cSZZtBElY5oYkIz&#10;aCJAR3Sk5JOJ4sC05ogm1jIjm7jK2BMwkT6a+UdBM7voo5lTFDQzhj769JSK4x0TdSfSmOwQ88fE&#10;3HVqHhK7x0Dm7tzuSIaG+TgXRywci2SOzYWCbqaIGGub8GYumNmyEUxcmA8mBkzAzG/5YGK1RsnE&#10;WblgZqoEzDyUDyb2aQQTt+SCP2dNEJaIJevlJs6N+Drmh5n5ETDxOm4v4nKHQWGuJgcGQ8OSmX/x&#10;wcy6MJg5FR/MTAqDmSfxwcyOMJi5jwyYGA8GM5/hgpnFECxxFC4WcSiYCQYz75ABE9sgYOISMmBi&#10;EBhM/EAOC1aAsRTz57CI9KUTiOMzWIreBVsMmTX09QIUZ2Rctc7lBfKzoeffBl2udrv7p9v4E6Vj&#10;1QB+wfUeN27ijqwT5QW8gk0uL6ANYIwQcW5UFmFVXoBtu8PexkeliwHnL0cz+LLygmHAj24S11Xi&#10;oDRboS4ZeK95MZz+qviwCGoE8XW96gL8XLGkuE5Lxap2YNsyUi1fLLeyJfqqoViH+C5EnP061Ved&#10;0qlwTpip8NN91dCAHzGWU5GnxeokTVV3fJ430VkNRbVIL2cXT4vVTHGNfcwZLw0NfYWkM8jJhBI0&#10;qVzjTJYjVkNR59J58wBr72FwUVhQcW76tG41FDVt2EDTvdWMMk44eZNWQ1Egil/DTovFbnXoLbYh&#10;HNxP2oKGikrTYk2lAEobpILntBYMFv1FNskRrG2nG4/SJeaYLSrAcUUc003OBlMn0Le4QCGtCYOF&#10;I9Yi9Z4WrC0Ixsj3HaR6rLE4FoZKbkewtqEBu77XY42F19NxNiBhGKb+YOjxowKOKozFoTqaa5pS&#10;grUdYeFtOEedmBUai+xFL4fzT68QphQBgr2Vx2LJI3VUrE0ps1WYuoXcqq73Fbp+xxk6U17gTAdT&#10;LeCMmMHhgl9v5bWFAtgnPLl6/+kR7TuLmakTyGyWBpvTq57mmfEy5Qc5uWaW40cxvJlrSgogODiL&#10;g6kSkEUhbWsG3KN4nE+Mn7YIUyWQm2F6H/JmmN4BcKmFrwUNzmjB5PFxN4FkYU+vCwabk6s3C3QY&#10;sW9auybnn7ELm/PPaMKAX/f4nNs85zaPmRZyhiSnFuObTE5tPIhz9R4Pk5IO5LzIJ0RyIPcJcEqk&#10;QWSkcg2wCkuDSIHkGmB5lQaRecs1gHMgDSLVk2sgjAi0FBmcXAOhxNEgEsuZBufc5jGX42RP48Bh&#10;L5s0W2kf45E+nK3JjQP2HWkQObVMA9pQuAEeJnVpJCWv3uNhWoNocdgJVIMvz3jJDsnnTcULOJXx&#10;YjeIvyL2HtQaSQ+SiQZiLl6hIysYX4WvBnMwHllkumGUHDHx9YCln6OFooVE8MHEHQiYqQEXzIyA&#10;gDng98EU549gCuNdMEfvAubg3AdTTM5gCbldMEfaIzgSNMm8GIfPUTKCY1cyh8Sxzwh4XTCHuQLm&#10;INYFc+gqYA5MfTCFowLmYNMHU4gpYA4gfTCFjQLmoDAHHicSfsjksILEmRlfx4wsMYEsWNtJxEQ+&#10;/HUWj51rbhfXj5RtjdIp5HJ7jUTouChxGOViOXhK9jr2fso3tFhx76Ng+AyybERQfBXBI5tB1s1h&#10;iQt+ra8oLK3jRG9SiuYQYnLfKSwQcH5k2NVPSo5f4Jw0+dqTJhfPm9vL59sN+zS328Xm7n7502K/&#10;0H/j+XlzuSrXd+uH69X2h/8VAAAA//8DAFBLAwQUAAYACAAAACEAgidFp94AAAAHAQAADwAAAGRy&#10;cy9kb3ducmV2LnhtbEzOQUvDQBAF4Lvgf1hG8GY3SbGNMZNSinoqgq0g3rbZaRKanQ3ZbZL+e7cn&#10;exze8N6XrybTioF611hGiGcRCOLS6oYrhO/9+1MKwnnFWrWWCeFCDlbF/V2uMm1H/qJh5ysRSthl&#10;CqH2vsukdGVNRrmZ7YhDdrS9UT6cfSV1r8ZQblqZRNFCGtVwWKhVR5uaytPubBA+RjWu5/HbsD0d&#10;N5ff/fPnzzYmxMeHaf0KwtPk/5/hyg90KILpYM+snWgRkkWQe4Q0AXGN4+UcxAHhJV2CLHJ56y/+&#10;AAAA//8DAFBLAQItABQABgAIAAAAIQC2gziS/gAAAOEBAAATAAAAAAAAAAAAAAAAAAAAAABbQ29u&#10;dGVudF9UeXBlc10ueG1sUEsBAi0AFAAGAAgAAAAhADj9If/WAAAAlAEAAAsAAAAAAAAAAAAAAAAA&#10;LwEAAF9yZWxzLy5yZWxzUEsBAi0AFAAGAAgAAAAhAMe1veEjGwAAvbIAAA4AAAAAAAAAAAAAAAAA&#10;LgIAAGRycy9lMm9Eb2MueG1sUEsBAi0AFAAGAAgAAAAhAIInRafeAAAABwEAAA8AAAAAAAAAAAAA&#10;AAAAfR0AAGRycy9kb3ducmV2LnhtbFBLBQYAAAAABAAEAPMAAACIHgAAAAA=&#10;">
                      <v:shape id="Freeform 228"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CccAA&#10;AADcAAAADwAAAGRycy9kb3ducmV2LnhtbERPzYrCMBC+C/sOYRa82dTC6lKNIorgYQ/a7QMMzdjW&#10;NpOSZLW+/eYgePz4/tfb0fTiTs63lhXMkxQEcWV1y7WC8vc4+wbhA7LG3jIpeJKH7eZjssZc2wdf&#10;6F6EWsQQ9jkqaEIYcil91ZBBn9iBOHJX6wyGCF0ttcNHDDe9zNJ0IQ22HBsaHGjfUNUVf0aB23eH&#10;rPs6uGVqbrvTT1G687FUavo57lYgAo3hLX65T1pBlsW1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SCccAAAADcAAAADwAAAAAAAAAAAAAAAACYAgAAZHJzL2Rvd25y&#10;ZXYueG1sUEsFBgAAAAAEAAQA9QAAAIU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29"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bK8cA&#10;AADcAAAADwAAAGRycy9kb3ducmV2LnhtbESPT2vCQBDF74LfYRmhN90YSqlpNiLSWg+l/mvB45Ad&#10;k2h2Nma3Gr+9Wyj0+Hjzfm9eOu1MLS7UusqygvEoAkGcW11xoeBr9zZ8BuE8ssbaMim4kYNp1u+l&#10;mGh75Q1dtr4QAcIuQQWl900ipctLMuhGtiEO3sG2Bn2QbSF1i9cAN7WMo+hJGqw4NJTY0Lyk/LT9&#10;MeGN/frT+dUGb9H7x+vivPs+0uNYqYdBN3sB4anz/8d/6aVWEMcT+B0TCC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jGyvHAAAA3AAAAA8AAAAAAAAAAAAAAAAAmAIAAGRy&#10;cy9kb3ducmV2LnhtbFBLBQYAAAAABAAEAPUAAACMAw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30"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G8IA&#10;AADcAAAADwAAAGRycy9kb3ducmV2LnhtbERPz2vCMBS+D/Y/hDfYZWiqG1M60yKCMvAw6vT+1rw1&#10;Zc1LbDKt/705CB4/vt+LcrCdOFEfWscKJuMMBHHtdMuNgv33ejQHESKyxs4xKbhQgLJ4fFhgrt2Z&#10;KzrtYiNSCIccFZgYfS5lqA1ZDGPniRP363qLMcG+kbrHcwq3nZxm2bu02HJqMOhpZaj+2/1bBbO5&#10;t9VRvm02fvn1csAf49ptpdTz07D8ABFpiHfxzf2pFUxf0/x0Jh0BW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Fkb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31"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2b8YA&#10;AADcAAAADwAAAGRycy9kb3ducmV2LnhtbESPT2vCQBTE74V+h+UVequbRKiaZiOiFuuh4j/o9ZF9&#10;TVKzb0N21fTbdwWhx2FmfsNk09404kKdqy0riAcRCOLC6ppLBcfD+8sYhPPIGhvLpOCXHEzzx4cM&#10;U22vvKPL3pciQNilqKDyvk2ldEVFBt3AtsTB+7adQR9kV0rd4TXATSOTKHqVBmsOCxW2NK+oOO3P&#10;RkF/+ll8jeU6Hm3JxatNUi8/J3Olnp/62RsIT73/D9/bH1pBMozh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N2b8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32"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4ssMA&#10;AADcAAAADwAAAGRycy9kb3ducmV2LnhtbESP3WqDQBCF7wt5h2UCvWvWWAhisglSkPSiDYnmAQZ3&#10;olJ3VtyN2rfvFgK5PJyfj7M7zKYTIw2utaxgvYpAEFdWt1wruJb5WwLCeWSNnWVS8EsODvvFyw5T&#10;bSe+0Fj4WoQRdikqaLzvUyld1ZBBt7I9cfBudjDogxxqqQecwrjpZBxFG2mw5UBosKePhqqf4m4C&#10;JM+SbH07VUfX5l/nSWdd+T0p9bqcsy0IT7N/hh/tT60gfo/h/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q4ss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33"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ak8IA&#10;AADcAAAADwAAAGRycy9kb3ducmV2LnhtbESPzWoCMRSF9wXfIVzBXc3oFJHRKCIKLuyitu4vk+vM&#10;YHITkqjj25tCocvD+fk4y3VvjbhTiJ1jBZNxAYK4drrjRsHP9/59DiImZI3GMSl4UoT1avC2xEq7&#10;B3/R/ZQakUc4VqigTclXUsa6JYtx7Dxx9i4uWExZhkbqgI88bo2cFsVMWuw4E1r0tG2pvp5uNkOu&#10;z3Bzn7NdeS62Zm/84ej1h1KjYb9ZgEjUp//wX/ugFUzLEn7P5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VqT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E826D9">
              <w:rPr>
                <w:rFonts w:ascii="Times New Roman" w:hAnsi="Times New Roman"/>
                <w:b/>
                <w:color w:val="FFFFFF"/>
                <w:spacing w:val="4"/>
                <w:sz w:val="24"/>
                <w:lang w:val="fr-FR"/>
              </w:rPr>
              <w:t>OPTIONS POUR LE FUTUR CADRE FINANCIER</w:t>
            </w:r>
          </w:p>
        </w:tc>
      </w:tr>
      <w:tr w:rsidR="002E6ED5" w:rsidRPr="00D01862" w14:paraId="77D17B9F" w14:textId="77777777" w:rsidTr="00923325">
        <w:trPr>
          <w:trHeight w:val="567"/>
        </w:trPr>
        <w:tc>
          <w:tcPr>
            <w:tcW w:w="9288" w:type="dxa"/>
            <w:shd w:val="clear" w:color="auto" w:fill="CBE7E5"/>
            <w:vAlign w:val="center"/>
          </w:tcPr>
          <w:p w14:paraId="1327C587" w14:textId="77777777" w:rsidR="002E6ED5" w:rsidRPr="00E826D9" w:rsidRDefault="002E6ED5" w:rsidP="00954AE4">
            <w:pPr>
              <w:keepNext/>
              <w:spacing w:before="120"/>
              <w:jc w:val="center"/>
              <w:rPr>
                <w:rFonts w:ascii="Times New Roman" w:eastAsia="EC Square Sans Pro" w:hAnsi="Times New Roman"/>
                <w:sz w:val="24"/>
                <w:szCs w:val="24"/>
                <w:lang w:val="fr-FR"/>
              </w:rPr>
            </w:pPr>
            <w:r w:rsidRPr="00E826D9">
              <w:rPr>
                <w:rFonts w:ascii="Times New Roman" w:hAnsi="Times New Roman"/>
                <w:b/>
                <w:i/>
                <w:color w:val="2AA19F"/>
                <w:spacing w:val="-2"/>
                <w:sz w:val="24"/>
                <w:lang w:val="fr-FR"/>
              </w:rPr>
              <w:t xml:space="preserve">Quel niveau d’ambition pour </w:t>
            </w:r>
            <w:r w:rsidRPr="00E826D9">
              <w:rPr>
                <w:rFonts w:ascii="Times New Roman" w:hAnsi="Times New Roman"/>
                <w:b/>
                <w:i/>
                <w:color w:val="2AA19F"/>
                <w:spacing w:val="-2"/>
                <w:sz w:val="24"/>
                <w:lang w:val="fr-FR"/>
              </w:rPr>
              <w:br/>
              <w:t>une politique agricole commune efficiente?</w:t>
            </w:r>
          </w:p>
        </w:tc>
      </w:tr>
      <w:tr w:rsidR="002E6ED5" w:rsidRPr="00D01862" w14:paraId="09C28196" w14:textId="77777777" w:rsidTr="00923325">
        <w:trPr>
          <w:cantSplit/>
          <w:trHeight w:val="7044"/>
        </w:trPr>
        <w:tc>
          <w:tcPr>
            <w:tcW w:w="9288" w:type="dxa"/>
            <w:shd w:val="clear" w:color="auto" w:fill="CBE7E5"/>
          </w:tcPr>
          <w:p w14:paraId="3A8069B7" w14:textId="77777777" w:rsidR="002E6ED5" w:rsidRPr="002E6ED5" w:rsidRDefault="002E6ED5" w:rsidP="00923325">
            <w:pPr>
              <w:pStyle w:val="BodyText"/>
              <w:spacing w:before="71" w:line="242" w:lineRule="auto"/>
              <w:ind w:left="305" w:right="363"/>
              <w:jc w:val="both"/>
              <w:rPr>
                <w:rFonts w:ascii="Times New Roman" w:eastAsia="EC Square Sans Cond Pro" w:hAnsi="Times New Roman"/>
                <w:color w:val="231F20"/>
                <w:sz w:val="20"/>
                <w:szCs w:val="20"/>
                <w:lang w:val="fr-FR"/>
              </w:rPr>
            </w:pPr>
            <w:r w:rsidRPr="002E6ED5">
              <w:rPr>
                <w:rFonts w:ascii="Times New Roman" w:hAnsi="Times New Roman"/>
                <w:color w:val="231F20"/>
                <w:sz w:val="20"/>
                <w:lang w:val="fr-FR"/>
              </w:rPr>
              <w:t>Dans le cadre 2014-2020, la politique agricole commune consacre quelque 400 milliards d’EUR au financement de mesures de marché, aux paiements directs aux agriculteurs et aux programmes de développement rural, afin de promouvoir une agriculture durable et des économies rurales viables.</w:t>
            </w:r>
            <w:r w:rsidRPr="002E6ED5">
              <w:rPr>
                <w:rFonts w:ascii="Times New Roman" w:hAnsi="Times New Roman"/>
                <w:sz w:val="20"/>
                <w:lang w:val="fr-FR"/>
              </w:rPr>
              <w:t xml:space="preserve"> Les paiements directs représentent environ 70 % de ce montant. </w:t>
            </w:r>
            <w:r w:rsidRPr="002E6ED5">
              <w:rPr>
                <w:rFonts w:ascii="Times New Roman" w:hAnsi="Times New Roman"/>
                <w:color w:val="231F20"/>
                <w:sz w:val="20"/>
                <w:lang w:val="fr-FR"/>
              </w:rPr>
              <w:t xml:space="preserve">Les programmes de développement rural soutiennent les investissements, la formation et une production agricole plus économe en ressources et totalisent actuellement environ 100 milliards d’EUR. Ces programmes sont cofinancés par les États membres. Par sa politique agricole commune, l’Union contribue à remédier aux problèmes structurels dans les zones rurales, tels que le manque de perspectives d’emploi attrayantes ou les pénuries de compétences. Créer de nouvelles chaînes de valeur, telles que l’énergie propre et la bioénergie, et aider les zones rurales à tirer parti de leur valeur esthétique comptent parmi les principaux objectifs visés. </w:t>
            </w:r>
          </w:p>
          <w:p w14:paraId="6B645AFC" w14:textId="77777777" w:rsidR="002E6ED5" w:rsidRPr="002E6ED5" w:rsidRDefault="002E6ED5" w:rsidP="00923325">
            <w:pPr>
              <w:pStyle w:val="BodyText"/>
              <w:spacing w:before="71" w:line="242" w:lineRule="auto"/>
              <w:ind w:left="305" w:right="363"/>
              <w:jc w:val="both"/>
              <w:rPr>
                <w:rFonts w:ascii="Times New Roman" w:eastAsia="EC Square Sans Cond Pro" w:hAnsi="Times New Roman"/>
                <w:color w:val="231F20"/>
                <w:sz w:val="20"/>
                <w:szCs w:val="20"/>
                <w:lang w:val="fr-FR"/>
              </w:rPr>
            </w:pPr>
            <w:r w:rsidRPr="002E6ED5">
              <w:rPr>
                <w:rFonts w:ascii="Times New Roman" w:hAnsi="Times New Roman"/>
                <w:color w:val="231F20"/>
                <w:sz w:val="20"/>
                <w:lang w:val="fr-FR"/>
              </w:rPr>
              <w:t xml:space="preserve">Des discussions sont en cours quant à la manière d’optimiser l’usage des paiements directs. Une suggestion importante est de réduire et de mieux cibler les paiements directs, conformément aux objectifs de la politique. </w:t>
            </w:r>
            <w:r w:rsidRPr="002E6ED5">
              <w:rPr>
                <w:rFonts w:ascii="Times New Roman" w:hAnsi="Times New Roman"/>
                <w:b/>
                <w:color w:val="231F20"/>
                <w:spacing w:val="-3"/>
                <w:sz w:val="20"/>
                <w:lang w:val="fr-FR"/>
              </w:rPr>
              <w:t>Actuellement, 80 % des paiements directs profitent à 20 % des agriculteurs</w:t>
            </w:r>
            <w:r w:rsidRPr="002E6ED5">
              <w:rPr>
                <w:rFonts w:ascii="Times New Roman" w:hAnsi="Times New Roman"/>
                <w:color w:val="231F20"/>
                <w:sz w:val="20"/>
                <w:lang w:val="fr-FR"/>
              </w:rPr>
              <w:t xml:space="preserve">. Des solutions permettant de réduire les divergences qui existent entre les États membres dans le domaine du soutien agricole sont également à l’examen. Les changements apportés au système des paiements directs pourraient fournir une occasion de cibler les paiements sur les résultats escomptés, comme le maintien de la production agricole dans les régions moins rentables ou montagneuses, une concentration des efforts sur les petites et moyennes exploitations agricoles, des investissements dans les systèmes de production durable et fondée sur l’utilisation rationnelle des ressources et une meilleure coordination avec les mesures de développement rural. </w:t>
            </w:r>
          </w:p>
          <w:p w14:paraId="040356A8" w14:textId="77777777" w:rsidR="002E6ED5" w:rsidRPr="002E6ED5" w:rsidRDefault="002E6ED5" w:rsidP="00923325">
            <w:pPr>
              <w:pStyle w:val="BodyText"/>
              <w:spacing w:before="71" w:line="242" w:lineRule="auto"/>
              <w:ind w:left="305" w:right="363"/>
              <w:jc w:val="both"/>
              <w:rPr>
                <w:rFonts w:ascii="Times New Roman" w:eastAsia="EC Square Sans Cond Pro" w:hAnsi="Times New Roman"/>
                <w:color w:val="231F20"/>
                <w:sz w:val="20"/>
                <w:szCs w:val="20"/>
                <w:lang w:val="fr-FR"/>
              </w:rPr>
            </w:pPr>
            <w:r>
              <w:rPr>
                <w:rFonts w:ascii="Times New Roman" w:hAnsi="Times New Roman"/>
                <w:noProof/>
                <w:sz w:val="20"/>
                <w:szCs w:val="20"/>
                <w:lang w:eastAsia="en-GB"/>
              </w:rPr>
              <mc:AlternateContent>
                <mc:Choice Requires="wps">
                  <w:drawing>
                    <wp:anchor distT="0" distB="0" distL="114300" distR="114300" simplePos="0" relativeHeight="251750400" behindDoc="0" locked="0" layoutInCell="1" allowOverlap="1" wp14:anchorId="79180E86" wp14:editId="2AF21335">
                      <wp:simplePos x="0" y="0"/>
                      <wp:positionH relativeFrom="column">
                        <wp:posOffset>55083</wp:posOffset>
                      </wp:positionH>
                      <wp:positionV relativeFrom="paragraph">
                        <wp:posOffset>66675</wp:posOffset>
                      </wp:positionV>
                      <wp:extent cx="90170" cy="90170"/>
                      <wp:effectExtent l="0" t="0" r="5080" b="5080"/>
                      <wp:wrapNone/>
                      <wp:docPr id="3377"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35pt;margin-top:5.25pt;width:7.1pt;height:7.1pt;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8ZEwMAAHc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cDgaUaJYhSzpxQ8oR/qDoE9t3BiwO3NrA0NnrjT/6eBI9jxh4VrMJrdVwIIf2USxH7dii40n&#10;HB9Pe/0RMsLhacwQkY27X/nK+S9CxzBsfeV8k6kMVtQ5a486f0CQvJLI2oeE9EhNTkajYb9N7Bb1&#10;fR9VvI566P9VrF1U3I0cijfYidcgD51vF/lpeHL8+WDM4U7Mw3z3UTvng8bLTkVWdMLyjWqVhUVY&#10;6N5eLGijXUhhlBmpmkPIJlHAhUQcgkOjCI+ZwJ5vwEE/wmPFvQ0Huwgf7h6m+a2lYUMBo+llbHpP&#10;CZreUoKmXzS1YZgP7AOHYJI6pU3lkKKzgq/SazHXEeWf1TL2e/JK9RK1rUQgO3/3NjFauyO4xJy3&#10;bDpM926wqGDgOvk7H5faiSYjgUbsoS21oMhOHzkty2xWShnoOLtcXEhL1gwqDabT/ums3X4PJhXh&#10;DIM5l8xH/1OfB2uhs0cMEKubyeoMn5XW+Svm/C2zaEqcGteDv8EjlxoiQ89oUVJo+/u17wGPCQcv&#10;JTVGc0rdrxWzghL5VWH2IaTvDNsZi85Qq+pCgxIKEKeJJn6wXnZmbnV1j1tjGnaBiymOvVLKPeqj&#10;WVx4rOHCvcPFdBptzGvoeqXuDA/rWBFgOt/cM2uIgZlSj+F2rbuxzcbd4EIeAqDBtoOzUa5dYLrH&#10;zLU3Ubg+dtcR9XRfTv4AAAD//wMAUEsDBBQABgAIAAAAIQDLejMZ2wAAAAYBAAAPAAAAZHJzL2Rv&#10;d25yZXYueG1sTI7BTsMwEETvSPyDtUjcqEMEaQhxqqqAxI22gHrdJksS1V5HsduGv2c5wWm0M6PZ&#10;Vy4mZ9WJxtB7NnA7S0AR177puTXw8f5yk4MKEblB65kMfFOARXV5UWLR+DNv6LSNrZIRDgUa6GIc&#10;Cq1D3ZHDMPMDsWRffnQY5Rxb3Yx4lnFndZokmXbYs3zocKBVR/Vhe3QGViHLl2/pZuefs91TfVh/&#10;Mr5aY66vpuUjqEhT/CvDL76gQyVMe3/kJihrIJ9LUezkHpTEafoAai96Nwddlfo/fvUDAAD//wMA&#10;UEsBAi0AFAAGAAgAAAAhALaDOJL+AAAA4QEAABMAAAAAAAAAAAAAAAAAAAAAAFtDb250ZW50X1R5&#10;cGVzXS54bWxQSwECLQAUAAYACAAAACEAOP0h/9YAAACUAQAACwAAAAAAAAAAAAAAAAAvAQAAX3Jl&#10;bHMvLnJlbHNQSwECLQAUAAYACAAAACEAT3+/GRMDAAB3BwAADgAAAAAAAAAAAAAAAAAuAgAAZHJz&#10;L2Uyb0RvYy54bWxQSwECLQAUAAYACAAAACEAy3ozGdsAAAAGAQAADwAAAAAAAAAAAAAAAABtBQAA&#10;ZHJzL2Rvd25yZXYueG1sUEsFBgAAAAAEAAQA8wAAAHUGAAAAAA==&#10;" path="m,l,87731,87731,43865,,xe" fillcolor="#2aa19f" stroked="f">
                      <v:path arrowok="t" o:connecttype="custom" o:connectlocs="0,0;0,90170;90170,45084;0,0" o:connectangles="0,0,0,0"/>
                    </v:shape>
                  </w:pict>
                </mc:Fallback>
              </mc:AlternateContent>
            </w:r>
            <w:r w:rsidRPr="002E6ED5">
              <w:rPr>
                <w:rFonts w:ascii="Times New Roman" w:hAnsi="Times New Roman"/>
                <w:sz w:val="20"/>
                <w:lang w:val="fr-FR"/>
              </w:rPr>
              <w:t xml:space="preserve">Le maintien des niveaux de dépenses à </w:t>
            </w:r>
            <w:r w:rsidRPr="002E6ED5">
              <w:rPr>
                <w:rFonts w:ascii="Times New Roman" w:hAnsi="Times New Roman"/>
                <w:b/>
                <w:sz w:val="20"/>
                <w:lang w:val="fr-FR"/>
              </w:rPr>
              <w:t>quelque 400 milliards d'EUR</w:t>
            </w:r>
            <w:r>
              <w:rPr>
                <w:rStyle w:val="FootnoteReference"/>
                <w:rFonts w:ascii="Times New Roman" w:hAnsi="Times New Roman"/>
              </w:rPr>
              <w:footnoteReference w:id="5"/>
            </w:r>
            <w:r w:rsidRPr="002E6ED5">
              <w:rPr>
                <w:rFonts w:ascii="Times New Roman" w:hAnsi="Times New Roman"/>
                <w:sz w:val="20"/>
                <w:lang w:val="fr-FR"/>
              </w:rPr>
              <w:t xml:space="preserve"> au cours de la période pour la politique agricole commune, ce qui correspond à environ 37 % du cadre financier pluriannuel actuel, permettrait, par un meilleur ciblage, d'</w:t>
            </w:r>
            <w:r w:rsidRPr="002E6ED5">
              <w:rPr>
                <w:rFonts w:ascii="Times New Roman" w:hAnsi="Times New Roman"/>
                <w:b/>
                <w:sz w:val="20"/>
                <w:lang w:val="fr-FR"/>
              </w:rPr>
              <w:t>accroître le soutien en particulier pour les petites et moyennes exploitations</w:t>
            </w:r>
            <w:r w:rsidRPr="002E6ED5">
              <w:rPr>
                <w:rFonts w:ascii="Times New Roman" w:hAnsi="Times New Roman"/>
                <w:sz w:val="20"/>
                <w:lang w:val="fr-FR"/>
              </w:rPr>
              <w:t>, avec des effets d'entraînement positifs pour les zones rurales.</w:t>
            </w:r>
            <w:r w:rsidRPr="002E6ED5">
              <w:rPr>
                <w:rFonts w:ascii="Times New Roman" w:hAnsi="Times New Roman"/>
                <w:color w:val="231F20"/>
                <w:sz w:val="20"/>
                <w:lang w:val="fr-FR"/>
              </w:rPr>
              <w:t xml:space="preserve"> </w:t>
            </w:r>
          </w:p>
          <w:p w14:paraId="0F202E18" w14:textId="77777777" w:rsidR="002E6ED5" w:rsidRPr="002E6ED5" w:rsidRDefault="002E6ED5" w:rsidP="00923325">
            <w:pPr>
              <w:pStyle w:val="BodyText"/>
              <w:spacing w:before="71" w:line="242" w:lineRule="auto"/>
              <w:ind w:left="305" w:right="363"/>
              <w:jc w:val="both"/>
              <w:rPr>
                <w:rFonts w:ascii="Times New Roman" w:eastAsia="EC Square Sans Cond Pro" w:hAnsi="Times New Roman"/>
                <w:color w:val="231F20"/>
                <w:sz w:val="20"/>
                <w:szCs w:val="20"/>
                <w:lang w:val="fr-FR"/>
              </w:rPr>
            </w:pPr>
            <w:r>
              <w:rPr>
                <w:rFonts w:ascii="Times New Roman" w:hAnsi="Times New Roman"/>
                <w:noProof/>
                <w:sz w:val="20"/>
                <w:szCs w:val="20"/>
                <w:lang w:eastAsia="en-GB"/>
              </w:rPr>
              <mc:AlternateContent>
                <mc:Choice Requires="wps">
                  <w:drawing>
                    <wp:anchor distT="0" distB="0" distL="114300" distR="114300" simplePos="0" relativeHeight="251744256" behindDoc="0" locked="0" layoutInCell="1" allowOverlap="1" wp14:anchorId="23D79AB8" wp14:editId="21573CBE">
                      <wp:simplePos x="0" y="0"/>
                      <wp:positionH relativeFrom="column">
                        <wp:posOffset>55407</wp:posOffset>
                      </wp:positionH>
                      <wp:positionV relativeFrom="paragraph">
                        <wp:posOffset>66675</wp:posOffset>
                      </wp:positionV>
                      <wp:extent cx="90170" cy="90170"/>
                      <wp:effectExtent l="0" t="0" r="5080" b="5080"/>
                      <wp:wrapNone/>
                      <wp:docPr id="23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35pt;margin-top:5.25pt;width:7.1pt;height:7.1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gkEgMAAHYHAAAOAAAAZHJzL2Uyb0RvYy54bWysVV1P2zAUfZ+0/2D5cdJIP9i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ZbSwfCYEsUqJEkvfkA40h8EeWrjRkDdmVsbCDoz0/yngyPZ84SFazGb3FYBC3pkE7V+3GotNp5w&#10;fDzr9U+QEA5PY4aIbNT9ylfOfxE6hmHrmfNNojJYUeasPer8AUHySiJpHxLSIzU5PTkZ9tu8blHf&#10;91HF66iH/l/F2kXF3ciheIOdeA3y0Pl2kcfD08+fDsYc7sQ8zHcftXM+aLzsVGRFJyzfqFZZWISF&#10;5u3FejbahRRGmZGqOYRsEgVcSMQhODSK8JgJ7PkGHPQjPFbc23Cwi/Dh7mGa31oaNhQwel7GnveU&#10;oOctJej5RVMbhvnAPnAIJqlT2lQOKTor+Cq9FnMdUf5ZLWO/J69UL1HbSgSy83dvE6O1O4JLzHnL&#10;psN07waLCgauk7/zcamdaDISaMQe2lILiuz0kdOyzKallIGOs8vFpbRkzaDSYDLpn03b7fdgUhHO&#10;MJdzyXz0P/V5sBY6e8T8sLoZrM7waWmdnzHnb5lFU+LUuB38DR651BAZekaLkkLb3699D3gMOHgp&#10;qTGZU+p+rZgVlMivCqMPIX1n2M5YdIZaVZcalFCAOE008YP1sjNzq6t7XBqTsAtcTHHslVLuUR/N&#10;4tJjDReuHS4mk2hjXEPXmbozPKxjRYDpfHPPrCEGZko9htu17qY2G3WDC3kIgAbbDs5GuXaB4R4z&#10;115E4fbYXUfU03U5/gMAAP//AwBQSwMEFAAGAAgAAAAhAMt6MxnbAAAABgEAAA8AAABkcnMvZG93&#10;bnJldi54bWxMjsFOwzAQRO9I/IO1SNyoQwRpCHGqqoDEjbaAet0mSxLVXkex24a/ZznBabQzo9lX&#10;LiZn1YnG0Hs2cDtLQBHXvum5NfDx/nKTgwoRuUHrmQx8U4BFdXlRYtH4M2/otI2tkhEOBRroYhwK&#10;rUPdkcMw8wOxZF9+dBjlHFvdjHiWcWd1miSZdtizfOhwoFVH9WF7dAZWIcuXb+lm55+z3VN9WH8y&#10;vlpjrq+m5SOoSFP8K8MvvqBDJUx7f+QmKGsgn0tR7OQelMRp+gBqL3o3B12V+j9+9QMAAP//AwBQ&#10;SwECLQAUAAYACAAAACEAtoM4kv4AAADhAQAAEwAAAAAAAAAAAAAAAAAAAAAAW0NvbnRlbnRfVHlw&#10;ZXNdLnhtbFBLAQItABQABgAIAAAAIQA4/SH/1gAAAJQBAAALAAAAAAAAAAAAAAAAAC8BAABfcmVs&#10;cy8ucmVsc1BLAQItABQABgAIAAAAIQBvxhgkEgMAAHYHAAAOAAAAAAAAAAAAAAAAAC4CAABkcnMv&#10;ZTJvRG9jLnhtbFBLAQItABQABgAIAAAAIQDLejMZ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2E6ED5">
              <w:rPr>
                <w:rFonts w:ascii="Times New Roman" w:hAnsi="Times New Roman"/>
                <w:color w:val="231F20"/>
                <w:sz w:val="20"/>
                <w:lang w:val="fr-FR"/>
              </w:rPr>
              <w:t xml:space="preserve">Une réduction de 30 % du soutien en faveur de la politique agricole commune équivaudrait à </w:t>
            </w:r>
            <w:r w:rsidRPr="002E6ED5">
              <w:rPr>
                <w:rFonts w:ascii="Times New Roman" w:hAnsi="Times New Roman"/>
                <w:b/>
                <w:color w:val="231F20"/>
                <w:sz w:val="20"/>
                <w:lang w:val="fr-FR"/>
              </w:rPr>
              <w:t>environ 120 milliards d'EUR</w:t>
            </w:r>
            <w:r w:rsidRPr="002E6ED5">
              <w:rPr>
                <w:rFonts w:ascii="Times New Roman" w:hAnsi="Times New Roman"/>
                <w:color w:val="231F20"/>
                <w:sz w:val="20"/>
                <w:lang w:val="fr-FR"/>
              </w:rPr>
              <w:t xml:space="preserve"> au cours de la période couverte par le prochain cadre financier pluriannuel, ou à environ 11 % du cadre financier pluriannuel actuel.</w:t>
            </w:r>
            <w:r w:rsidRPr="002E6ED5">
              <w:rPr>
                <w:rFonts w:ascii="Times New Roman" w:hAnsi="Times New Roman"/>
                <w:color w:val="231F20"/>
                <w:spacing w:val="-1"/>
                <w:sz w:val="20"/>
                <w:lang w:val="fr-FR"/>
              </w:rPr>
              <w:t xml:space="preserve"> </w:t>
            </w:r>
            <w:r w:rsidRPr="002E6ED5">
              <w:rPr>
                <w:rFonts w:ascii="Times New Roman" w:hAnsi="Times New Roman"/>
                <w:color w:val="231F20"/>
                <w:sz w:val="20"/>
                <w:lang w:val="fr-FR"/>
              </w:rPr>
              <w:t xml:space="preserve">Ce scénario pourrait entraîner une baisse du revenu agricole moyen de plus de 10 % dans un certain nombre d’États membres et des baisses de revenus potentiellement plus prononcées dans des secteurs spécifiques. </w:t>
            </w:r>
          </w:p>
          <w:p w14:paraId="609517FF" w14:textId="77777777" w:rsidR="002E6ED5" w:rsidRPr="002E6ED5" w:rsidRDefault="002E6ED5" w:rsidP="00923325">
            <w:pPr>
              <w:pStyle w:val="BodyText"/>
              <w:spacing w:before="71" w:line="242" w:lineRule="auto"/>
              <w:ind w:left="305" w:right="363"/>
              <w:jc w:val="both"/>
              <w:rPr>
                <w:rFonts w:ascii="Times New Roman" w:eastAsia="EC Square Sans Cond Pro" w:hAnsi="Times New Roman"/>
                <w:color w:val="231F20"/>
                <w:sz w:val="20"/>
                <w:szCs w:val="20"/>
                <w:lang w:val="fr-FR"/>
              </w:rPr>
            </w:pPr>
            <w:r>
              <w:rPr>
                <w:rFonts w:ascii="Times New Roman" w:hAnsi="Times New Roman"/>
                <w:noProof/>
                <w:sz w:val="20"/>
                <w:szCs w:val="20"/>
                <w:lang w:eastAsia="en-GB"/>
              </w:rPr>
              <mc:AlternateContent>
                <mc:Choice Requires="wps">
                  <w:drawing>
                    <wp:anchor distT="0" distB="0" distL="114300" distR="114300" simplePos="0" relativeHeight="251745280" behindDoc="0" locked="0" layoutInCell="1" allowOverlap="1" wp14:anchorId="2AC20BD5" wp14:editId="714CB6CE">
                      <wp:simplePos x="0" y="0"/>
                      <wp:positionH relativeFrom="column">
                        <wp:posOffset>60487</wp:posOffset>
                      </wp:positionH>
                      <wp:positionV relativeFrom="paragraph">
                        <wp:posOffset>90170</wp:posOffset>
                      </wp:positionV>
                      <wp:extent cx="90170" cy="90170"/>
                      <wp:effectExtent l="0" t="0" r="5080" b="5080"/>
                      <wp:wrapNone/>
                      <wp:docPr id="23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75pt;margin-top:7.1pt;width:7.1pt;height:7.1pt;z-index:25174528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xGEg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ZbSwfCYEsUqJEkvfkA40h8EeWrjRkDdmVsbCDoz0/yngyPZ84SFazGb3FYBC3pkE7V+3GotNp5w&#10;fDzr9U+QEA5PY4aIbNT9ylfOfxE6hmHrmfNNojJYUeasPer8AUHySiJpHxLSIzU5PTkZ9tu8blHf&#10;91HF66iH/l/F2kXF3ciheIOdeA3y0Pl2kZ+Gp5+PD8Yc7sQ8zHcftXM+aLzsVGRFJyzfqFZZWISF&#10;5u3FejbahRRGmZGqOYRsEgVcSMQhODSK8JgJ7PkGHPQjPFbc23Cwi/Dh7mGa31oaNhQwel7GnveU&#10;oOctJej5RVMbhvnAPnAIJqlT2lQOKTor+Cq9FnMdUf5ZLWO/J69UL1HbSgSy83dvE6O1O4JLzHnL&#10;psN07waLCgauk7/zcamdaDISaMQe2lILiuz0kdOyzKallIGOs8vFpbRkzaDSYDLpn03b7fdgUhHO&#10;MJdzyXz0P/V5sBY6e8T8sLoZrM7waWmdnzHnb5lFU+LUuB38DR651BAZekaLkkLb3699D3gMOHgp&#10;qTGZU+p+rZgVlMivCqMPIX1n2M5YdIZaVZcalFCAOE008YP1sjNzq6t7XBqTsAtcTHHslVLuUR/N&#10;4tJjDReuHS4mk2hjXEPXmbozPKxjRYDpfHPPrCEGZko9htu17qY2G3WDC3kIgAbbDs5GuXaB4R4z&#10;115E4fbYXUfU03U5/gMAAP//AwBQSwMEFAAGAAgAAAAhAGFXK4nbAAAABgEAAA8AAABkcnMvZG93&#10;bnJldi54bWxMjsFOwzAQRO9I/IO1SNyoQyghhDhVVUDiBi2gXrfxkkSN11HstuHvWU5wGu3MaPaV&#10;i8n16khj6DwbuJ4loIhrbztuDHy8P1/loEJEtth7JgPfFGBRnZ+VWFh/4jUdN7FRMsKhQANtjEOh&#10;dahbchhmfiCW7MuPDqOcY6PtiCcZd71OkyTTDjuWDy0OtGqp3m8OzsAqZPnyNV1v/VO2faz3b5+M&#10;L70xlxfT8gFUpCn+leEXX9ChEqadP7ANqjdwfytFsecpKInTmztQO9F8Droq9X/86gcAAP//AwBQ&#10;SwECLQAUAAYACAAAACEAtoM4kv4AAADhAQAAEwAAAAAAAAAAAAAAAAAAAAAAW0NvbnRlbnRfVHlw&#10;ZXNdLnhtbFBLAQItABQABgAIAAAAIQA4/SH/1gAAAJQBAAALAAAAAAAAAAAAAAAAAC8BAABfcmVs&#10;cy8ucmVsc1BLAQItABQABgAIAAAAIQApRuxGEgMAAHYHAAAOAAAAAAAAAAAAAAAAAC4CAABkcnMv&#10;ZTJvRG9jLnhtbFBLAQItABQABgAIAAAAIQBhVyuJ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2E6ED5">
              <w:rPr>
                <w:rFonts w:ascii="Times New Roman" w:hAnsi="Times New Roman"/>
                <w:color w:val="231F20"/>
                <w:sz w:val="20"/>
                <w:lang w:val="fr-FR"/>
              </w:rPr>
              <w:t xml:space="preserve">Une réduction de 15 % du soutien en faveur de la politique agricole commune équivaudrait à </w:t>
            </w:r>
            <w:r w:rsidRPr="002E6ED5">
              <w:rPr>
                <w:rFonts w:ascii="Times New Roman" w:hAnsi="Times New Roman"/>
                <w:b/>
                <w:color w:val="231F20"/>
                <w:sz w:val="20"/>
                <w:lang w:val="fr-FR"/>
              </w:rPr>
              <w:t>environ 60 milliards d'EUR</w:t>
            </w:r>
            <w:r w:rsidRPr="002E6ED5">
              <w:rPr>
                <w:rFonts w:ascii="Times New Roman" w:hAnsi="Times New Roman"/>
                <w:color w:val="231F20"/>
                <w:sz w:val="20"/>
                <w:lang w:val="fr-FR"/>
              </w:rPr>
              <w:t xml:space="preserve"> au cours de la période couverte par le prochain cadre financier pluriannuel, ou à environ 5,5 % du cadre financier pluriannuel actuel.</w:t>
            </w:r>
            <w:r w:rsidRPr="002E6ED5">
              <w:rPr>
                <w:rFonts w:ascii="Times New Roman" w:hAnsi="Times New Roman"/>
                <w:color w:val="231F20"/>
                <w:spacing w:val="-1"/>
                <w:sz w:val="20"/>
                <w:lang w:val="fr-FR"/>
              </w:rPr>
              <w:t xml:space="preserve"> Dans ce scénario, la réduction des revenus agricoles moyens serait plus limitée mais pourrait néanmoins avoir une incidence notable dans certains secteurs en fonction des choix opérés.</w:t>
            </w:r>
          </w:p>
          <w:p w14:paraId="24CA8E51" w14:textId="740DACCD" w:rsidR="002E6ED5" w:rsidRPr="002E6ED5" w:rsidRDefault="002E6ED5" w:rsidP="00A609F8">
            <w:pPr>
              <w:pStyle w:val="BodyText"/>
              <w:spacing w:before="71" w:after="120" w:line="242" w:lineRule="auto"/>
              <w:ind w:left="305" w:right="363"/>
              <w:jc w:val="both"/>
              <w:rPr>
                <w:rFonts w:ascii="Times New Roman" w:hAnsi="Times New Roman"/>
                <w:color w:val="231F20"/>
                <w:lang w:val="fr-FR"/>
              </w:rPr>
            </w:pPr>
            <w:r w:rsidRPr="002E6ED5">
              <w:rPr>
                <w:rFonts w:ascii="Times New Roman" w:hAnsi="Times New Roman"/>
                <w:color w:val="231F20"/>
                <w:sz w:val="20"/>
                <w:lang w:val="fr-FR"/>
              </w:rPr>
              <w:t>Ces scénarios ne peuvent être considérés isolément. Toute réduction des paiements directs devrait s’accompagner d’un meilleur ciblage du budget restant, consistant par exemple à mettre davantage l'accent sur les petites et moyennes exploitations agricoles et à assurer une meilleure coordination avec les actions de développement rural.</w:t>
            </w:r>
          </w:p>
        </w:tc>
      </w:tr>
    </w:tbl>
    <w:p w14:paraId="74DE51BF" w14:textId="77777777" w:rsidR="00196917" w:rsidRPr="005C561D" w:rsidRDefault="00196917" w:rsidP="00196917">
      <w:pPr>
        <w:spacing w:before="240" w:after="240" w:line="240" w:lineRule="auto"/>
        <w:jc w:val="both"/>
        <w:rPr>
          <w:rFonts w:ascii="Times New Roman" w:eastAsia="Calibri" w:hAnsi="Times New Roman" w:cs="Times New Roman"/>
          <w:noProof/>
          <w:sz w:val="24"/>
          <w:szCs w:val="24"/>
          <w:lang w:val="fr-FR"/>
        </w:rPr>
      </w:pPr>
      <w:r w:rsidRPr="005C561D">
        <w:rPr>
          <w:rFonts w:ascii="Times New Roman" w:hAnsi="Times New Roman"/>
          <w:noProof/>
          <w:sz w:val="24"/>
          <w:lang w:val="fr-FR"/>
        </w:rPr>
        <w:lastRenderedPageBreak/>
        <w:t xml:space="preserve">L’Union doit aussi être à même d’atteindre </w:t>
      </w:r>
      <w:r w:rsidRPr="005C561D">
        <w:rPr>
          <w:rFonts w:ascii="Times New Roman" w:hAnsi="Times New Roman"/>
          <w:b/>
          <w:noProof/>
          <w:sz w:val="24"/>
          <w:lang w:val="fr-FR"/>
        </w:rPr>
        <w:t>les objectifs qu’elle s’est fixés sur le plan international</w:t>
      </w:r>
      <w:r w:rsidRPr="005C561D">
        <w:rPr>
          <w:rFonts w:ascii="Times New Roman" w:hAnsi="Times New Roman"/>
          <w:noProof/>
          <w:sz w:val="24"/>
          <w:lang w:val="fr-FR"/>
        </w:rPr>
        <w:t>. En matière d’aide au développement, l’Union et ses États membres constituent ensemble le plus grand donateur de la planète. Les citoyens de l’UE attendent de l’Europe qu’elle joue un rôle moteur dans le monde pour promouvoir la bonne gouvernance, la démocratie, l’état de droit et les droits de l’homme, ainsi que le développement économique durable. Ils veulent que l’Europe projette la stabilité et la sécurité, en particulier dans son voisinage immédiat. Ils veulent que l’Europe apporte la masse critique nécessaire pour s’attaquer aux causes profondes de problèmes mondiaux tels que la migration irrégulière et l’extrémisme violent. Ils veulent que l’Europe soutienne le développement durable, l’éradication de la pauvreté et la promotion d’une meilleure gouvernance et de l’état de droit, y compris par la lutte contre la corruption et la criminalité organisée. Ils veulent que l’Europe réagisse aux crises, qu’elles soient d’origine humaine ou naturelle. Ils veulent que l’Europe mène des discussions multilatérales sur des questions d’intérêt planétaire, qu’elle continue de promouvoir un ordre mondial fondé sur des règles et qu’elle encourage la coopération dans des domaines d’intérêt commun, allant de l’économie à l’énergie, en passant par la paix et la sécurité, la défense et l’action pour le climat.</w:t>
      </w:r>
    </w:p>
    <w:p w14:paraId="0FF2FEF5" w14:textId="77777777" w:rsidR="00196917" w:rsidRPr="005C561D" w:rsidRDefault="00196917" w:rsidP="00196917">
      <w:pPr>
        <w:spacing w:after="240" w:line="240" w:lineRule="auto"/>
        <w:jc w:val="both"/>
        <w:rPr>
          <w:rFonts w:ascii="Times New Roman" w:eastAsia="Calibri" w:hAnsi="Times New Roman" w:cs="Times New Roman"/>
          <w:noProof/>
          <w:sz w:val="24"/>
          <w:szCs w:val="24"/>
          <w:lang w:val="fr-FR"/>
        </w:rPr>
      </w:pPr>
      <w:r w:rsidRPr="005C561D">
        <w:rPr>
          <w:rFonts w:ascii="Times New Roman" w:hAnsi="Times New Roman"/>
          <w:noProof/>
          <w:sz w:val="24"/>
          <w:lang w:val="fr-FR"/>
        </w:rPr>
        <w:t xml:space="preserve">Cependant, la crise économique mondiale a accentué l’instabilité et aggravé les conflits dans notre voisinage méridional et au-delà. Cette situation a renforcé les </w:t>
      </w:r>
      <w:r w:rsidRPr="005C561D">
        <w:rPr>
          <w:rFonts w:ascii="Times New Roman" w:hAnsi="Times New Roman"/>
          <w:b/>
          <w:noProof/>
          <w:sz w:val="24"/>
          <w:lang w:val="fr-FR"/>
        </w:rPr>
        <w:t>pressions migratoires</w:t>
      </w:r>
      <w:r w:rsidRPr="005C561D">
        <w:rPr>
          <w:rFonts w:ascii="Times New Roman" w:hAnsi="Times New Roman"/>
          <w:noProof/>
          <w:sz w:val="24"/>
          <w:lang w:val="fr-FR"/>
        </w:rPr>
        <w:t>, poussant un nombre sans précédent de personnes de la région à se déplacer. Cette réalité et les problèmes qu’elle engendre sont amenés à persister. Nous devons consolider et renforcer la dimension extérieure de notre action en matière de migration et soutenir la croissance et la création d’emplois.</w:t>
      </w:r>
    </w:p>
    <w:p w14:paraId="782BA623" w14:textId="77777777" w:rsidR="00196917" w:rsidRPr="005C561D" w:rsidRDefault="00196917" w:rsidP="00196917">
      <w:pPr>
        <w:spacing w:after="240" w:line="240" w:lineRule="auto"/>
        <w:jc w:val="both"/>
        <w:rPr>
          <w:rFonts w:ascii="Times New Roman" w:eastAsia="Calibri" w:hAnsi="Times New Roman" w:cs="Times New Roman"/>
          <w:noProof/>
          <w:sz w:val="24"/>
          <w:szCs w:val="24"/>
          <w:lang w:val="fr-FR"/>
        </w:rPr>
      </w:pPr>
      <w:r w:rsidRPr="005C561D">
        <w:rPr>
          <w:rFonts w:ascii="Times New Roman" w:hAnsi="Times New Roman"/>
          <w:noProof/>
          <w:sz w:val="24"/>
          <w:lang w:val="fr-FR"/>
        </w:rPr>
        <w:t>Dans ce contexte, nous devrions chercher à établir des synergies intelligentes avec des institutions financières internationales et des banques nationales de développement pour veiller à l’utilisation efficace des ressources limitées disponibles et à la mobilisation d’investissements privés dans la mesure du possible. Le Fonds européen pour le développement durable, qui est l’élément central du plan d’investissement extérieur de l’UE, est un modèle qui pourrait être étendu à l’avenir.</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196917" w:rsidRPr="00D01862" w14:paraId="123CD78A" w14:textId="77777777" w:rsidTr="0046660C">
        <w:trPr>
          <w:trHeight w:val="567"/>
        </w:trPr>
        <w:tc>
          <w:tcPr>
            <w:tcW w:w="9288" w:type="dxa"/>
            <w:shd w:val="clear" w:color="auto" w:fill="2AA19F"/>
            <w:vAlign w:val="center"/>
          </w:tcPr>
          <w:p w14:paraId="3D918234" w14:textId="77777777" w:rsidR="00196917" w:rsidRPr="005C561D" w:rsidRDefault="00196917" w:rsidP="0046660C">
            <w:pPr>
              <w:keepNext/>
              <w:spacing w:before="139"/>
              <w:ind w:left="5"/>
              <w:jc w:val="center"/>
              <w:rPr>
                <w:rFonts w:ascii="Times New Roman" w:eastAsia="EC Square Sans Pro" w:hAnsi="Times New Roman"/>
                <w:sz w:val="24"/>
                <w:szCs w:val="24"/>
                <w:lang w:val="fr-FR"/>
              </w:rPr>
            </w:pPr>
            <w:r>
              <w:rPr>
                <w:rFonts w:ascii="Times New Roman" w:hAnsi="Times New Roman"/>
                <w:noProof/>
                <w:sz w:val="24"/>
                <w:szCs w:val="24"/>
                <w:lang w:eastAsia="en-GB"/>
              </w:rPr>
              <w:lastRenderedPageBreak/>
              <mc:AlternateContent>
                <mc:Choice Requires="wpg">
                  <w:drawing>
                    <wp:anchor distT="0" distB="0" distL="114300" distR="114300" simplePos="0" relativeHeight="251682816" behindDoc="0" locked="0" layoutInCell="1" allowOverlap="1" wp14:anchorId="1D27F410" wp14:editId="20CAD544">
                      <wp:simplePos x="0" y="0"/>
                      <wp:positionH relativeFrom="column">
                        <wp:posOffset>184785</wp:posOffset>
                      </wp:positionH>
                      <wp:positionV relativeFrom="paragraph">
                        <wp:posOffset>61595</wp:posOffset>
                      </wp:positionV>
                      <wp:extent cx="574675" cy="574675"/>
                      <wp:effectExtent l="0" t="0" r="15875" b="15875"/>
                      <wp:wrapNone/>
                      <wp:docPr id="31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37" name="Freeform 23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8" name="Freeform 23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39" name="Freeform 23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0" name="Freeform 24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2" name="Freeform 242"/>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3" name="Freeform 243"/>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14.55pt;margin-top:4.85pt;width:45.25pt;height:45.25pt;z-index:251682816;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J4PxsAAL2yAAAOAAAAZHJzL2Uyb0RvYy54bWzsXV1vY0eOfV9g/4PgxwU2vnW/rxFn0Ei2&#10;gwWCmQDxYtKPaln+wNqWVlK3O/Pr95C8JZG2inU7DeygezUPkXp8LlViFVnkIav0/V8+PT7MPi43&#10;2/vV0+VZ+K44my2fFqvr+6fby7P/unr77/3ZbLubP13PH1ZPy8uzP5bbs7/88K//8v3z+mJZru5W&#10;D9fLzQxCnrYXz+vLs7vdbn1xfr5d3C0f59vvVuvlE/54s9o8znf45+b2/Hozf4b0x4fzsija8+fV&#10;5nq9WS2W2y3+35/kj2c/sPybm+Vi97ebm+1yN3u4PMPYdvzfDf/3Pf33/Ifv5xe3m/n67n4xDmP+&#10;J0bxOL9/wofuRf00381nHzb3r0Q93i82q+3qZvfdYvV4vrq5uV8s+Tvg24Tixbf5ebP6sObvcnvx&#10;fLveqwmqfaGnPy128dePv25m99eXZ1XAVD3NHzFJ/LmzqibtPK9vLwD6ebP+bf3rRr4i3v6yWvz3&#10;Fn8+f/l3+vftAfzpZvNID+Gbzj6x2v/Yq335aTdb4P9suqYKmJwF/jS+52lZ3GHuXj21uPsP97nz&#10;+YV8KA9tP5TnNRbY9qDD7Zfp8Le7+XrJU7Ml9Yw6LKsu6vDtZrmkZTuj/4/1yEBS4viv7ajPP6+i&#10;/VedXyw+bHc/L1es6/nHX7Y71uDtNd7xnF2PU3v1OxR98/iARf5v57Oy70LdzZ5nTVeXA883lvAe&#10;+05ji9kdwaqiHY1mD/s9aJF10VZlWqTGVl3bpKWWSmoY2rqv01INtm7bKi220mKbphyGtFiNrcoC&#10;0KQOai02dG3n6EBjm6buurTYRont6+AN1kLhTtJSWyWVBtCmVaChgb6XM2NY/PulJepKriwNDU1T&#10;Fc6MwS/txQae3KRYA8WaGRwlDEosr8SkVI0ssb5rRyo5sv1oi7ReDY7ssHEWV9BWMzSVI1Yj4VXd&#10;+QrabPoKI0iqwECrpi16TwfabsqyxVJMC9bYauj7skyv26AtB66od4zsBbavCk+wNp52KAvHIoLG&#10;1l01lI79BmM/RVF1npI1uCka1+EEY0JVC9mOljUYu21Z1o6WjRV1jet5KWrYr/emCV3hOIhgLClg&#10;rhtnzBrctM1Qt+kxl9rsyrZqK2fNGXDTVVXjLI1SW1RuwzRg2S2dMWvzI1ttneVcanB2zMaoYK1t&#10;n9ZzqcFZPWsLJHMtnPVcanBubZTGrKq+HBzvacC59VxqsyKDDV4kocE5GyyNWcFgeyeYMuCc3yiN&#10;WcFgg7eeNbiufFdXGrNqArydszY0OOedK22DtJAqR88GnNtQKm2DtPhrZ20YcG4LrKxZURSc1oYB&#10;5/bsyphVbswaTO6rdjwSEjPlcnN61uASLrdyIq1K2yAM1l0bBhxom3AimMqYVWY9G3Cgrc3ZYSnl&#10;OmxAGRs04IAt0wtjKmNWGb9hwBRB9GnHX2mrgr26ru4FmGKedBKiLTDnnWsNligtLVgbIFmrt6HU&#10;GsxhZVquNr/cFlhrMEXBabHGnDJJbq3BNstFgr1Poed3MatefHoa02q8m82J6SqY/FmvtkRXcI4N&#10;LuMK+TPScAgBjrLwFBz6YniYBocaGF5Og+PrMbyaBoe/YDizAfmxw2MwvJkmHW6A4Uwi5KXDthnO&#10;FEoeDoNleD9tMDBDhg/T4JSyMR5vps3rfmInzixlWfIJE+c2xMnFm2lDitOL9GjaA3GCkfZMeyBO&#10;MVKfaQ/ESUZGM+2BOM3IPaY9ECca+cekByhB4HnAm2kPxJlGAjDtgTjTiOunPRBnGuH6tAfiTCMK&#10;n/ZAnGkE19MeiDONAHvaA3GmEQpPeyDONMLhaQ/EmUaUO+kBCkN5pvFm2gNxphFmTnsgzjSix2kP&#10;xJlGBDntgTjTwtjn3SRFbvKlJ840BWTywMSZpjhLHpg40xQ+yQMTZ5rCInlg4kxTuMMP4M0ktVIY&#10;Iw9MnGmKT+SBiTNNkYc8YGZaJnAMMTYoYVHx6oGLV7uzGYpXm7MZilfv6WvML9bzHUUm8e3smYoo&#10;zObP7vgtMfb018fVx+XVinE7ClOEy+ARRI0cIA9PBsqkPkOJKR31FzHxdc1ihapnLJO1PpgJeBFM&#10;/LoPZlqdwcyau2Amyxnb1+DCXSxT4DJiZrhdMBPbAmbe2gWLBmiSSS2DPwxWLWGFY3YFy2KWHNQF&#10;Ik7mwUoi7EIpVBcs87sulvMFATNn64KZqWWwkBMumNlXATO36oIphetk0MLV+GhmSVm2cEY+mplP&#10;QTOv6aIptSZWCtMnHJqPZoZS0Mw/+mjOYEZ0rMDBS0TDi69igJJGTZUtydzUcUtOKei8TiS1FTRz&#10;zu63FGZO0Mx9u2ia7l52GeHSfDQzDix7whIU5oPRwnn5spmBEXTecIS9EjSXZ3zZoycnp8A1ogya&#10;mDGWLRySjz6MW3ghH81sEMsWrsdHH/Qt/I2PPsylcDIuWq0T5ll8MLMrPGzxQrL1R4uJr6PlMJ8t&#10;+qOqlStZGQ47Tlcwk/ssmPyxBz2yK8dBLh5W26U8S5s+Mwv73Z+CBtUDsF093F+/vX94oP1+u7l9&#10;/+PDZvZxTl0wRVfAZYocA3t4mi3m6MG5eZjv+O/UMyFdCvTu/er6D/Q5bFbSRLNdL97eb7a7X+bb&#10;3a/zDRoKsPLQCbT7G/5z87BCHIKAg9+dze5Wm38c+/8Jj0YM/PVs9owunMuz7f98mG+WZ7OH/3xC&#10;iwZE7uKbTXzzPr55+vD44wpfCYEaRsNv8cBm9xDf3mxWj39Hg9Ab+hT8af60wGddni12CKHkHz/u&#10;8G/8Cb0ai+WbN/werTnQ6y9Pv60X9G8OmfBNrz79fb5Zz9Z4e3m2Q/fKX1exDWR+EZsuMA8EECz3&#10;x0TNjf9AEwp11fyfdKMgqJaOHtWNwvE1fT7aVr7ebpRcbQ1LYk8KV1XVtk75RGMb1C+98j5C/IPc&#10;rvPLXwrbNIj/HMYSQdpebh36wS1DKGxTl6XHjiM1PMhtUGF09KCxTehRRkozrIh0DnKHovDG+wIb&#10;vPEi0dzLpTEEp6CmsTW+G8pNSUYYkcJBbl0Gb7wai5Ybt/oACzvIxRxDZ8lWB42tsHa8TgfEtAe5&#10;WJOlU8DVWFrrnaMH03YieWJ6wAYs8Udaw6ZHJVejM+Bcvcv0nuTqigacq3cRfXpQc6beZcC5epfp&#10;PqFkw6vfGnCu3mXaTyQKdmZQ216u3mV6VSTKciRr68vUu0yrSq7e9QLs1rtM80mu3mXAmXqXaVTJ&#10;1bsM2K93lRRpxO7LXL3LgN16l2k7kQgyPXMG7Lh403GSbanRG6M/Vm1zkjU7Y9XgjGr19sXm6VTy&#10;TWdKZi2YXhO2TqfRyoClQy25J5m+FGEyHE18hr2ZThPmUxy5erfLeQjTlSLfLrnbGWzOqZmmFJmP&#10;tGC93+X8sGkz4QWUlGuguZ3DNJnQek+L1eFlbqszHSZOKGFwuZ3ZdKL4Y9XmJoxhesM3bSgZ1Wrb&#10;JHfqtl3oPSuzFkwPinA1zoC1CWVWr2lBEcrIEaxtKGNvpgNFmCtHsA4Zcx7CdKDkOtdMV0nOqRlw&#10;rtvOtJXk/LAB5zoETV9Jbucw4FxXo+ksyW11BpzrxDTNJbmd2YCPZLjgFk7tKH4rDXwHuNKrd7FG&#10;lem8gUdg+MSyJuyc4ROLmrBehk8saUod4+pdJOcyYz+1o0zqrYpTfGpHcTrQKNbnpXpqR/G0FA36&#10;1I7iaIniQl5Lp3YUR0tjne7qHd5ILSbj7v8ftaNI6DOqJdWTIqw+LzUh7Ud8rJbF17G0x1y9oJmK&#10;d9HCwAuaCXYfzby6oJk299HMljO6HnDmO8YScbzxVcYtHLigmeJ2ZaMaAGZb0Exc+2jmqxktdLSP&#10;ZhZa0EwyZ9DSggRHIOlpBn0qXO+7OWTiVe/EV1+4tkta8iteSCAj3HUhSR5DiWBwsZJqMpZJAx98&#10;6ATKa1cSb5acbzjg9J+xQqa5w5DPpt1SCDIXLN+KwXzYxgWzuggrRJaLpVlgKJ87cqGgr6dZdJR5&#10;ajsb51ZU/E21nX1OPwp6S9AQUjZ1gSV06DKZLR7X12j6eLrlLgvTjkJtFPuulee7+91yXJqvUD/N&#10;t3fS3MJ/2q/gsePi1MLyFbewgBR51cLCG8HkFhbEHwWV0sjLlh3WH8Lt+UW8fKbsunoAa8SXz9TD&#10;sD/bE69l0V1VsclH8XCH21LMzSrE3ZddXdcc3vmXquDgZOZSFUeari7QEUzcXICC03GRukaHZlU+&#10;up0YpIbigpBhcMTqogF6CrkYkhCrofAFg7SYHB+trhmgf64vqRUkIVdjmxIdtXwU9bhcXV4INRpH&#10;HLka2xTIIfhU53G5uroQur5Fm0tyvBpb9yVa1NOzposLOFaK491puRpb41YVfLfkatC1BZwKrrjF&#10;JKFfjaWWGMxFUq4uz5VoXOEbLxJyNRZncQFOy7XdKG1bd55ZmEJ7XdSBm6+Oz5ztRumqpnKmzoKH&#10;dsBR2KQubDcK+4P05L0Cy5UwiTFrU8KK98dswE0YGq77JyRrYypzejbgokfdydGGNqfc0jB9LqHt&#10;2tKxadO6klvMBhxKNP16M6hNKmd+pndlaHq5sSShZm1TOX9heldaHL/2dKGNKufgTO9KHdCnlJ4+&#10;04+S88gGXIbGG7HpSMnsIAbbDbi6Kml8toEls9/pDW/AzpiWqm3J8UDmWhVrbqc6XvZIPDwF4rVT&#10;He/Y7QK0A7Fy8GYSdUwbizww8WDi6Vj5pNIiHK2oNTJTGQp/zEKu3uHNpIkjZ8efgDfTHogz/YV1&#10;PDpNsr/l4s8cQR3jPT6CKvsfJV0HLl9ITsnKojIOf7WEoaAOOQ0GFwHxVcRxTsMak5Rl1FkExVcB&#10;8z4zgikRccGy2wma0wsfzVmFoDlp8NGcKzBaUgEXLSGIoDnA99Ec1wuaw3YfzdE6oyUY99EcGgqa&#10;A2wfzSEqo0sOmjNoTp1p8dNKylC/Ev6KbA5ufdmHcUOZCFh99EEnEoT66IO+JbD00ZzN8bg5WHTB&#10;EiIymANAH3xYgRzU+WBOrkV9FKi54IPZUPDlQg/miIDKRVo/EO30c/hFwwma827lmzdheDt+vIGd&#10;zrt9Y+fdqKb+kiyU8vp0shCsAh3HIMeD/zUv2UKqfGLbJ7YQqfHIJmJD+jK2MJR1L7RZVcCp02J1&#10;KUOU0HAy6iXM3MMMqpMuJgUDdVyk5g071M6Q8CSk6swo4BbVho6QJaS+wDaOWJ1GhQpZOF1DmBBr&#10;sH3Pt0YnRqv5CBTVQskp2nEdaGxV1LhUMKkEzVyEEkes6ILYxGg1Fnc6FHQcKzFazQMGVEf4PtSE&#10;WI3FqWa+NTohVnMWWFsFX5eYEKuxFa7fJZ4sIdYwFqEHgZtWgsbWoS0dJWi+ouvkMrzEYA0U1/9T&#10;np4YrKELscuD8krOmMGiBsAsSEquthyEMqVnZBqLRU5XLKcHbIynboWEPL5yDVWIuKRhwjs1Ym0+&#10;TQieIjS0LOoG4PSAtf2gEdrRr0aWdYWLxB2x2n68sWpc2Ya2dryN5fygBGew2tBEpc5gtfm0iOI8&#10;LWgsBLd87XBq0rQBtcOAyzXTy1djS6xIpndTgo0NlTUMPi1YY0tw6J6LNIwfrm5pHBdpsCXu4Of7&#10;3xMjNpQf6h+4yDs5YoNFM9bgOR5DEKJdA5UjR7IxTxwSD85yM+QfPDD8hCNZGx2BuYaXUoY2Jdyc&#10;X/eeZA0eBuwv6ZVsTq4FBBgAp9WsbW+oKz7KnBqxtieUHjr+IYeEgzdn4nKCjT2xo3RGrMHwxBhE&#10;0rGZo2tl2bU9XVOeGrE2Png2d1loe8oFfeZMnOOGzVG0nH4NOKNfc8gstyIMOCfYLHhklJ5ze3F6&#10;LdRUrEksNXMkLaCwL7Xd43uoBePir9LZlMxBM6TiqGikl4QFl03r7c7mpFl2+rQtvdbyqbBwKixc&#10;7G8hpqiW2WO8mcQenwoLk2h/7CSi1ti6naH9qXgrD0w8CEZFWXkg0maZT/h6Cgtsn0fvzKYj+fyl&#10;T/fVOsdGaP9mLeHNJJumfVkemFj7o/1WHoi92ZnF90877/PlRSoJDKhINQYUx4pUEqexUqIfTVWq&#10;hHRjKHFq4wxFPju+Sv1JqDTG4m2TAxNBJmDivzKSifZiMLNaPpjJLAETV5UBE0UlYGKgMmAinkYw&#10;eCUfzHQSg5ktcsFMEjEWBGymXsHMD2OZ13HlMpvDWOFqXDCudh1vORb+xQUT68KChVPxsZ1YoPAk&#10;LnSUydyHCwwYgHz+njlOVlGZxYhgcBSuYGYmRjDxDi64I7ZBwMwl+GBiEATM/IALZlaAwZLzu2DJ&#10;9AXNebyP5uxd0Jyb+2jOyBnN+bYP5ixbwJRD+2DOnCeCx1yVHDnnuq5kyXBZMuevLviIN4x+Ldbr&#10;Xtf5Ja15NfakG/0svXD+KLIbZIf+6DknZDD9mOH+Hvr4FeLr6KI5zxM0Z3G+bH+ConZgd593e+e0&#10;cxCnYua3VszEdv+qmMkuYnIxkxqqxy2iLPueo4bDyQfcMkmRBNcyQ0etEOPy/sJaZl/jPC7IkdDj&#10;R1A5Sk3WMgfcBETMFn5oCk6ZPl5DTT2zA4AIyYRUXWjJSNU8bg/CnvjvhFQNDQVAxD0lBqs5LTS4&#10;BKJlE2I1NEDvNXGRCbGawUXhsUd/dVKuwcLv80WbCbmawA0NuG9nvAbb4nCFowZNUCHqKPA7WMnx&#10;GmyL6xep9pgYr6ZvQ4OSAVVwEvo1WFTpPbmavQ1NJWX4hFyD5SWbHq9hepsaPwiWHq/Bth1ukk/L&#10;NaVK8P+4hT0t2ILR98S/SpbQMEWI+7sJgSm9JWzBJX7CzFnDtlrZ4SZcZxFbcNFQBT+5KuydnBnP&#10;Y8AZJ2FPH9DxEcdNGLA3Wr3gqVPMmTkNRWAN80wrQa93Z5mZ0wn4dK6epxaDXus4buxYmzmbgKNi&#10;wfEO9rjBUPKvtCaszWBRVmn5NEVivKag2ADsWIXBhoA7nIn4TwnWVgE75lNdiRHb4mOJcj+dpkgJ&#10;1psLtiEUKpMOzRYqcaaDO2BSgvX20uJmZmeZ2TplZisyl2bChrnymFKF2YuKIrgj1htMZqM3ZcqM&#10;EZtiYsh4BwPOCdYWB+ai83ZPcxvnUEmpOzV32uxEtc6q0OABzWrOtmGKiRAcauonSE2e3pBwB7e3&#10;f5pbMxFGlty2khBswPAqfHonoQpTqQx1gc05PWIDbgrQXmnDM5VKNHajUc4RrK20wvFhR8emUkmR&#10;j+fdDJjOoDmxj6lUoleic2Iqgy3xU/XOxmHrlAUaDzxNaCMNiCWolSk1d3r3IhW3TnRpC6DoVnO8&#10;sbk9MxR0lY4zd9pKG7pSPz1gbUqQSz8WnzQPc9EmWgw9RWhLgtyeu6RS1mHAVedsHsSrHmK1oqOG&#10;quR4X4Dxe89JPZhbM0Mm7DFgG/acCtGnQvQ3VoiG++OyGIL9SYU36jiUB+IpiUwdjcJzeSDWVXIP&#10;wGnJA5H0zD0AByMPnOrKTiE6zjRCzUkzTZEjqxVvpj0QZ3rPP2cmjhrS5BMmzjSFe/LAxJmmyIwf&#10;kNMHUlolOg4jO1quPxWip/SKfMO/gypL5At+pXSMgqj6PoaRR6vvnLbx4uSkbLSwVOmIs8dX6FjW&#10;ia9S3mHyl7HC7Y6iIyi+Cpgp3RFMjK0LFqJW0MzD+mimXwXN7GoGTanFiCbONIMmqnREExOaQRMB&#10;OqIjJY+JjqqIr2N5jGnNEU2sZUY2cZVxJGAifTTzj4JmdtFHM6coaGYMffTxJRW/XCzUHSljckDM&#10;HxML3al1SOweA5m7c4cjnpf5OBdHLByLZI7NhYJuHv2z8GYumNky0R1zYT6YGDABM7/lg4nVGiUT&#10;Z+WCmakSMPNQPpjYpxFM3JIL/hyfICwRS9buJq6N+DoaADM/AiZexx1FdHfYZZmryYHB0LBk5l98&#10;MLMuDGZOxQczk8Jg5kl8MLMjDGbuIwMmxoPBzGe4YGYxBEschYtFHgpmgsHMO2TAxDYImLiEDJgY&#10;BAYTP5DDghVgLOX8OSwyfRkE8vgMlrJ3wRZDxoe+dkBxRUavBW99ai+ASz39Nuhiud3eP93Gnygd&#10;uwbwC673uHETzWVH2gvYg01uL6ANYOwzxLlRccKqvQDbdoeJ4KPSxYDzl6MZfFl7wTDgRzeJ6ypx&#10;UJqtULcMvMMH7nkxnP6q+LAIegRBt3rdBfiBPilxHZeqa0AZqZYvllvZEmPVUPghvgsRZ7+OjVWX&#10;dCqcE2Yq/PhYNTTgR4zlVORxsbpIU9Udn+dNDFZDQfP3cnbxuFjNFNfYx5z50tDQVyg6g5xMKAFe&#10;fT+3Nc5kOWI1FH0unbcO4Hv3YtFYUHFt+rhuNRQ9bdhA06PVjDJOOHmLVkPRIIpfw06LxW61Hy22&#10;IRzcT9qChopK02JNpwBaG6SD57gWDBbjRTXJEaxtpxuP0iXWmG0qwHFFHNNNrgbTJ9C3uEAhrQmD&#10;RSDWovSeFqwtCMbI9x2kRqyxOBaGTm5HsLahAbu+N2KNRdTTcTUgYRim/2Do8aMCjiqMxaE7mnua&#10;UoK1HcHxNlyjTqwKjQ0VLjXis+7HPYRpRYBgz/NYLEWkjoq1KWW2CtO3kPPqel+h63ecqTPtBc5y&#10;MN0CzowZHC749TyvbRTAPuHJ1ftPj2zfcWamTyCzWRpsTq96mWfmy7Qf5OSaVY4fxfBWrmkpgODg&#10;OAfTJSBOIW1rBtyjeZxPjB+3CNMlkFtheh/yVpjeAXCpha8FDc5owdTxcTeBVGGP+wWDzcnVmwUG&#10;jNw3rV1T88/Yha35ZzRhwK9HjAzr9Ct8p1/h284+4YLS3ykY4sIJ3kwq/owHca7e4c20B4R0wAOR&#10;HMhUi063d04pzYyZ61dwGWe6CDeyq/gOkbvKLI3x8B4eiJRp7gFEdVJIjBxd7gGhsvAJkXrLPYB9&#10;Rz4hcmqZB/5ppcovr3jJDsnnTSUKOFbx4jCIdYK9B71G4iSShQZiLl6hIysYX4WvBnMwFiSZbhgl&#10;R0x83WOJIsLMCIngg4k7EDBTAy6YGQEBc8LvgynPH8GUxrtgzt4FzMm5D6acnMGScrtgzrRHcCRo&#10;knUxTp+jZCTHrmROieOYkfC6YE5zBcxJrAvm1FXAnJj6YEpHBczJpg+mFFPAnED6YEobBcxJYQ48&#10;LiT8kMneg8SVGV9lhR63k4iJfPjrKh4H1zyguGOnbEu+I4eW7qgDJVoskdMoF8vJk2CVdcdRx9cp&#10;39BiJbyPgvehQgTFVxE8shlk3ZyWuCN+ra8oLK3jxGhSiuYUYvLYKS0YtY1k2B17Yhwvv8CpaLK9&#10;PMMK/nqLJufP69uL59s1R363m/n67n7x03w31//G++f1xbJc3a0erpebH/5XAAAAAP//AwBQSwME&#10;FAAGAAgAAAAhAF8DBSnfAAAACAEAAA8AAABkcnMvZG93bnJldi54bWxMj8FqwzAQRO+F/oPYQm+N&#10;JJemtWM5hND2FApJCiW3jbWxTSzJWIrt/H2VU3ubZYaZt/lyMi0bqPeNswrkTAAjWzrd2ErB9/7j&#10;6Q2YD2g1ts6Sgit5WBb3dzlm2o12S8MuVCyWWJ+hgjqELuPclzUZ9DPXkY3eyfUGQzz7iusex1hu&#10;Wp4IMecGGxsXauxoXVN53l2Mgs8Rx9WzfB8259P6eti/fP1sJCn1+DCtFsACTeEvDDf8iA5FZDq6&#10;i9WetQqSVMakgvQV2M2W6RzYMQohEuBFzv8/UPwCAAD//wMAUEsBAi0AFAAGAAgAAAAhALaDOJL+&#10;AAAA4QEAABMAAAAAAAAAAAAAAAAAAAAAAFtDb250ZW50X1R5cGVzXS54bWxQSwECLQAUAAYACAAA&#10;ACEAOP0h/9YAAACUAQAACwAAAAAAAAAAAAAAAAAvAQAAX3JlbHMvLnJlbHNQSwECLQAUAAYACAAA&#10;ACEAlxAieD8bAAC9sgAADgAAAAAAAAAAAAAAAAAuAgAAZHJzL2Uyb0RvYy54bWxQSwECLQAUAAYA&#10;CAAAACEAXwMFKd8AAAAIAQAADwAAAAAAAAAAAAAAAACZHQAAZHJzL2Rvd25yZXYueG1sUEsFBgAA&#10;AAAEAAQA8wAAAKUeAAAAAA==&#10;">
                      <v:shape id="Freeform 23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A3sQA&#10;AADcAAAADwAAAGRycy9kb3ducmV2LnhtbESPQWvCQBSE74L/YXkFb7pppKakriKK4KGHGvMDHtnX&#10;JE32bdhdNf57t1DocZiZb5j1djS9uJHzrWUFr4sEBHFldcu1gvJynL+D8AFZY2+ZFDzIw3Yznawx&#10;1/bOZ7oVoRYRwj5HBU0IQy6lrxoy6Bd2II7et3UGQ5SultrhPcJNL9MkWUmDLceFBgfaN1R1xdUo&#10;cPvukHZvB5cl5md3+ixK93UslZq9jLsPEIHG8B/+a5+0gnSZwe+Ze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gN7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3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obcYA&#10;AADcAAAADwAAAGRycy9kb3ducmV2LnhtbESPTWvCQBCG7wX/wzKCt7rxAynRVYpY7aG09Qs8Dtlp&#10;kjY7m2a3Gv+9cxB6HN55n3lmtmhdpc7UhNKzgUE/AUWceVtybuCwf3l8AhUissXKMxm4UoDFvPMw&#10;w9T6C2/pvIu5EgiHFA0UMdap1iEryGHo+5pYsi/fOIwyNrm2DV4E7io9TJKJdliyXCiwpmVB2c/u&#10;z4nG6fM9xI8tXpPN22r9uz9+03hgTK/bPk9BRWrj//K9/WoNDEdiK88I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Yobc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3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whsUA&#10;AADcAAAADwAAAGRycy9kb3ducmV2LnhtbESPQWsCMRSE7wX/Q3iCl6LZWml1axQRlIIHWWvvr5vn&#10;ZunmJd1E3f77RhB6HGbmG2a+7GwjLtSG2rGCp1EGgrh0uuZKwfFjM5yCCBFZY+OYFPxSgOWi9zDH&#10;XLsrF3Q5xEokCIccFZgYfS5lKA1ZDCPniZN3cq3FmGRbSd3iNcFtI8dZ9iIt1pwWDHpaGyq/D2er&#10;4HXqbfEjJ9utX+0fP/HLuHpXKDXod6s3EJG6+B++t9+1gvHzD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vCGxQAAANwAAAAPAAAAAAAAAAAAAAAAAJgCAABkcnMv&#10;ZG93bnJldi54bWxQSwUGAAAAAAQABAD1AAAAig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4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gicIA&#10;AADcAAAADwAAAGRycy9kb3ducmV2LnhtbERPy2rCQBTdF/yH4Qru6iRBqo2OIj6oXShqC91eMtck&#10;mrkTMqPGv+8sBJeH857MWlOJGzWutKwg7kcgiDOrS84V/P6s30cgnEfWWFkmBQ9yMJt23iaYanvn&#10;A92OPhchhF2KCgrv61RKlxVk0PVtTRy4k20M+gCbXOoG7yHcVDKJog9psOTQUGBNi4Kyy/FqFLSX&#10;8/JvJL/j4Z5c/LVLytX2c6FUr9vOxyA8tf4lfro3WkEyCPPDmXA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CJwgAAANwAAAAPAAAAAAAAAAAAAAAAAJgCAABkcnMvZG93&#10;bnJldi54bWxQSwUGAAAAAAQABAD1AAAAhw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42"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Lz8MA&#10;AADcAAAADwAAAGRycy9kb3ducmV2LnhtbESP3WqDQBCF7wt5h2UCvWvWSAlisglSkPSiDYnmAQZ3&#10;olJ3VtyN2rfvFgK5PJyfj7M7zKYTIw2utaxgvYpAEFdWt1wruJb5WwLCeWSNnWVS8EsODvvFyw5T&#10;bSe+0Fj4WoQRdikqaLzvUyld1ZBBt7I9cfBudjDogxxqqQecwrjpZBxFG2mw5UBosKePhqqf4m4C&#10;JM+SbH07VUfX5l/nSWdd+T0p9bqcsy0IT7N/hh/tT60gfo/h/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zLz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43"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p7sEA&#10;AADcAAAADwAAAGRycy9kb3ducmV2LnhtbESPzWoCMRSF94LvEG7BnWaqIjI1ShEFF7qo2v1lcjsz&#10;mNyEJOr49kYQujycn4+zWHXWiBuF2DpW8DkqQBBXTrdcKziftsM5iJiQNRrHpOBBEVbLfm+BpXZ3&#10;/qHbMdUij3AsUUGTki+ljFVDFuPIeeLs/blgMWUZaqkD3vO4NXJcFDNpseVMaNDTuqHqcrzaDLk8&#10;wtUdZpvJb7E2W+N3e6+nSg0+uu8vEIm69B9+t3dawXg6gdeZf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PKe7BAAAA3AAAAA8AAAAAAAAAAAAAAAAAmAIAAGRycy9kb3du&#10;cmV2LnhtbFBLBQYAAAAABAAEAPUAAACGAw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Pr="005C561D">
              <w:rPr>
                <w:rFonts w:ascii="Times New Roman" w:hAnsi="Times New Roman"/>
                <w:b/>
                <w:color w:val="FFFFFF"/>
                <w:spacing w:val="4"/>
                <w:sz w:val="24"/>
                <w:lang w:val="fr-FR"/>
              </w:rPr>
              <w:t>OPTIONS POUR LE FUTUR CADRE FINANCIER</w:t>
            </w:r>
          </w:p>
        </w:tc>
      </w:tr>
      <w:tr w:rsidR="00196917" w:rsidRPr="00D01862" w14:paraId="122CC733" w14:textId="77777777" w:rsidTr="0046660C">
        <w:trPr>
          <w:trHeight w:val="567"/>
        </w:trPr>
        <w:tc>
          <w:tcPr>
            <w:tcW w:w="9288" w:type="dxa"/>
            <w:shd w:val="clear" w:color="auto" w:fill="CBE7E5"/>
            <w:vAlign w:val="center"/>
          </w:tcPr>
          <w:p w14:paraId="43258A05" w14:textId="77777777" w:rsidR="00196917" w:rsidRPr="005C561D" w:rsidRDefault="00196917" w:rsidP="0046660C">
            <w:pPr>
              <w:keepNext/>
              <w:jc w:val="center"/>
              <w:rPr>
                <w:rFonts w:ascii="Times New Roman" w:eastAsia="EC Square Sans Pro" w:hAnsi="Times New Roman"/>
                <w:sz w:val="24"/>
                <w:szCs w:val="24"/>
                <w:lang w:val="fr-FR"/>
              </w:rPr>
            </w:pPr>
            <w:r w:rsidRPr="005C561D">
              <w:rPr>
                <w:rFonts w:ascii="Times New Roman" w:hAnsi="Times New Roman"/>
                <w:b/>
                <w:i/>
                <w:color w:val="2AA19F"/>
                <w:sz w:val="24"/>
                <w:lang w:val="fr-FR"/>
              </w:rPr>
              <w:t>Comment projeter au mieux nos intérêts à l’étranger?</w:t>
            </w:r>
          </w:p>
        </w:tc>
      </w:tr>
      <w:tr w:rsidR="00196917" w:rsidRPr="00D01862" w14:paraId="08F27059" w14:textId="77777777" w:rsidTr="0046660C">
        <w:trPr>
          <w:cantSplit/>
          <w:trHeight w:val="5920"/>
        </w:trPr>
        <w:tc>
          <w:tcPr>
            <w:tcW w:w="9288" w:type="dxa"/>
            <w:shd w:val="clear" w:color="auto" w:fill="CBE7E5"/>
          </w:tcPr>
          <w:p w14:paraId="5AE299C9" w14:textId="77777777" w:rsidR="00196917" w:rsidRPr="005C561D" w:rsidRDefault="00196917" w:rsidP="0046660C">
            <w:pPr>
              <w:pStyle w:val="BodyText"/>
              <w:spacing w:before="71" w:line="242" w:lineRule="auto"/>
              <w:ind w:left="305" w:right="363"/>
              <w:jc w:val="both"/>
              <w:rPr>
                <w:rFonts w:ascii="Times New Roman" w:eastAsia="EC Square Sans Cond Pro" w:hAnsi="Times New Roman"/>
                <w:color w:val="231F20"/>
                <w:sz w:val="20"/>
                <w:szCs w:val="20"/>
                <w:lang w:val="fr-FR"/>
              </w:rPr>
            </w:pPr>
            <w:r w:rsidRPr="005C561D">
              <w:rPr>
                <w:rFonts w:ascii="Times New Roman" w:hAnsi="Times New Roman"/>
                <w:color w:val="231F20"/>
                <w:sz w:val="20"/>
                <w:lang w:val="fr-FR"/>
              </w:rPr>
              <w:t>À l’avenir, l’Union devra se doter d’instruments qui lui permettront de réaliser ses ambitions – existantes et nouvelles – et de relever les défis – actuels et futurs. Dans le cadre financier 2014-2020, le budget consacré à l’action extérieure s’élève à quelque 66 milliards d’EUR. Ce montant représente environ 6 % du cadre financier pluriannuel actuel. En outre, le Fonds européen de développement, qui ne fait actuellement pas partie du budget de l’Union, constitue le principal instrument permettant de fournir une aide au développement aux pays d’Afrique, des Caraïbes et du Pacifique ainsi qu’aux pays et territoires d’outre-mer. Les ressources financières totales du 11</w:t>
            </w:r>
            <w:r w:rsidRPr="005C561D">
              <w:rPr>
                <w:rFonts w:ascii="Times New Roman" w:hAnsi="Times New Roman"/>
                <w:color w:val="231F20"/>
                <w:sz w:val="20"/>
                <w:vertAlign w:val="superscript"/>
                <w:lang w:val="fr-FR"/>
              </w:rPr>
              <w:t>e</w:t>
            </w:r>
            <w:r w:rsidRPr="005C561D">
              <w:rPr>
                <w:rFonts w:ascii="Times New Roman" w:hAnsi="Times New Roman"/>
                <w:color w:val="231F20"/>
                <w:sz w:val="20"/>
                <w:lang w:val="fr-FR"/>
              </w:rPr>
              <w:t> Fonds européen de développement s’élèvent à quelque 31 milliards d’EUR pour la période 2014-2020.</w:t>
            </w:r>
          </w:p>
          <w:p w14:paraId="42329EF1" w14:textId="77777777" w:rsidR="00196917" w:rsidRPr="005C561D" w:rsidRDefault="00196917" w:rsidP="0046660C">
            <w:pPr>
              <w:pStyle w:val="BodyText"/>
              <w:spacing w:before="71" w:line="242" w:lineRule="auto"/>
              <w:ind w:left="305" w:right="363"/>
              <w:jc w:val="both"/>
              <w:rPr>
                <w:rFonts w:ascii="Times New Roman" w:eastAsia="EC Square Sans Cond Pro" w:hAnsi="Times New Roman"/>
                <w:color w:val="231F20"/>
                <w:sz w:val="20"/>
                <w:szCs w:val="20"/>
                <w:lang w:val="fr-FR"/>
              </w:rPr>
            </w:pPr>
            <w:r w:rsidRPr="005C561D">
              <w:rPr>
                <w:rFonts w:ascii="Times New Roman" w:hAnsi="Times New Roman"/>
                <w:color w:val="231F20"/>
                <w:sz w:val="20"/>
                <w:lang w:val="fr-FR"/>
              </w:rPr>
              <w:t>Dans le futur:</w:t>
            </w:r>
          </w:p>
          <w:p w14:paraId="2B08651C" w14:textId="77777777" w:rsidR="00196917" w:rsidRPr="005C561D" w:rsidRDefault="00196917" w:rsidP="0046660C">
            <w:pPr>
              <w:pStyle w:val="BodyText"/>
              <w:spacing w:before="71" w:line="242" w:lineRule="auto"/>
              <w:ind w:left="305" w:right="363"/>
              <w:jc w:val="both"/>
              <w:rPr>
                <w:rFonts w:ascii="Times New Roman" w:eastAsia="EC Square Sans Cond Pro" w:hAnsi="Times New Roman"/>
                <w:color w:val="231F20"/>
                <w:sz w:val="20"/>
                <w:szCs w:val="20"/>
                <w:lang w:val="fr-FR"/>
              </w:rPr>
            </w:pPr>
            <w:r>
              <w:rPr>
                <w:rFonts w:ascii="Times New Roman" w:hAnsi="Times New Roman"/>
                <w:noProof/>
                <w:sz w:val="20"/>
                <w:szCs w:val="20"/>
                <w:lang w:eastAsia="en-GB"/>
              </w:rPr>
              <mc:AlternateContent>
                <mc:Choice Requires="wps">
                  <w:drawing>
                    <wp:anchor distT="0" distB="0" distL="114300" distR="114300" simplePos="0" relativeHeight="251681792" behindDoc="0" locked="0" layoutInCell="1" allowOverlap="1" wp14:anchorId="2064682C" wp14:editId="46FD2AFD">
                      <wp:simplePos x="0" y="0"/>
                      <wp:positionH relativeFrom="column">
                        <wp:posOffset>44612</wp:posOffset>
                      </wp:positionH>
                      <wp:positionV relativeFrom="paragraph">
                        <wp:posOffset>66675</wp:posOffset>
                      </wp:positionV>
                      <wp:extent cx="90170" cy="90170"/>
                      <wp:effectExtent l="0" t="0" r="5080" b="5080"/>
                      <wp:wrapNone/>
                      <wp:docPr id="2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5pt;margin-top:5.25pt;width:7.1pt;height:7.1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P/EQMAAHU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sExJTWrkCO1+AHdSH/g1Wm0HQF0p2+N52f1TPGfFo5kz+MXtsNsclN5LNiRTZD6cSu12DjC&#10;8fGs1z9BPjg8rekjslH8la+s+yJUCMPWM+vaPGWwgspZd9T5A4LklUTOPiSkRxpyenIy7Hdp3aK+&#10;76OK11EP/b+KtYsKu5FD8QY78VrkofPtIj8NT48/H4w53Il5mO8+aud80HgZVWRFFJZv6k5ZWIT5&#10;3u2FctbK+hQGmZGqOYRsEwWcT8QhODQK8JAJ7PkGHPQDPFTc23CwC/Dh7mHa3zoaxhcwWl6GlneU&#10;oOUNJWj5RVsbmjnP3nPwJmlS2lYOKaLlfZVai7kKKPeslrHfk1fWL1HbSgQy+uNbh2jdjuASct6x&#10;iZj4brGoYOCi/NHHpbKizYinEXpoS80rstNHVskym5ZSejrWLBeX0pA1g0qDyaR/Nu2234PJmnCG&#10;sZxL5oL/qc+9tVDZI8aHUe1ctZpPS2PdjFl3ywyaEqfG5eBu8MilgsjQM1iUFMr8fu27x2O+wUtJ&#10;g8GcUvtrxYygRH6tMfkQ0kXDRGMRjXpVXSpQQgHiNMHED8bJaOZGVfe4MyZ+F7hYzbFXSrlDfbSL&#10;S4c1XLh1uJhMgo1pDV1n9Z3mfh0qAkznm3tmNNEwU+ow3K5VHNpsFAcX8uABLbYbnK1y3QKzPWSu&#10;u4f85bG7Dqin23L8BwAA//8DAFBLAwQUAAYACAAAACEAeiwZONwAAAAGAQAADwAAAGRycy9kb3du&#10;cmV2LnhtbEyPQU/CQBCF7yb+h82YeJMtjRZSuiUENfGmoIbr0A5tw+5s012g/nvHE54mb97kvW+K&#10;5eisOtMQOs8GppMEFHHl644bA1+frw9zUCEi12g9k4EfCrAsb28KzGt/4Q2dt7FREsIhRwNtjH2u&#10;dahachgmvicW7+AHh1Hk0Oh6wIuEO6vTJMm0w46locWe1i1Vx+3JGViHbL56Tzc7/5Ltnqvjxzfj&#10;mzXm/m5cLUBFGuP1GP7wBR1KYdr7E9dBWQMz+STKOnkCJXY6TUHtZT7OQJeF/o9f/gIAAP//AwBQ&#10;SwECLQAUAAYACAAAACEAtoM4kv4AAADhAQAAEwAAAAAAAAAAAAAAAAAAAAAAW0NvbnRlbnRfVHlw&#10;ZXNdLnhtbFBLAQItABQABgAIAAAAIQA4/SH/1gAAAJQBAAALAAAAAAAAAAAAAAAAAC8BAABfcmVs&#10;cy8ucmVsc1BLAQItABQABgAIAAAAIQBslEP/EQMAAHUHAAAOAAAAAAAAAAAAAAAAAC4CAABkcnMv&#10;ZTJvRG9jLnhtbFBLAQItABQABgAIAAAAIQB6LBk43AAAAAYBAAAPAAAAAAAAAAAAAAAAAGsFAABk&#10;cnMvZG93bnJldi54bWxQSwUGAAAAAAQABADzAAAAdAYAAAAA&#10;" path="m,l,87731,87731,43865,,xe" fillcolor="#2aa19f" stroked="f">
                      <v:path arrowok="t" o:connecttype="custom" o:connectlocs="0,0;0,90170;90170,45084;0,0" o:connectangles="0,0,0,0"/>
                    </v:shape>
                  </w:pict>
                </mc:Fallback>
              </mc:AlternateContent>
            </w:r>
            <w:r w:rsidRPr="005C561D">
              <w:rPr>
                <w:rFonts w:ascii="Times New Roman" w:hAnsi="Times New Roman"/>
                <w:b/>
                <w:sz w:val="20"/>
                <w:lang w:val="fr-FR"/>
              </w:rPr>
              <w:t>Accroître le volume actuel des financements pour les instruments extérieurs pour le porter à plus de 100 milliards d’EUR</w:t>
            </w:r>
            <w:r w:rsidRPr="005C561D">
              <w:rPr>
                <w:rFonts w:ascii="Times New Roman" w:hAnsi="Times New Roman"/>
                <w:color w:val="231F20"/>
                <w:sz w:val="20"/>
                <w:lang w:val="fr-FR"/>
              </w:rPr>
              <w:t xml:space="preserve"> au cours de la période concernée permettrait à l’UE de réaliser ses ambitions existantes et nouvelles, qui portent notamment sur la coopération internationale, la gestion de la migration, les investissements, la gouvernance, les droits de l’homme et l’état de droit, mais aussi sur la promotion des objectifs de développement durable, l’aide humanitaire, la réaction aux crises et la prévention des conflits. Il faudra veiller tout particulièrement à soutenir la stratégie de l’UE pour les Balkans occidentaux ainsi que les efforts de stabilisation que cette dernière déploie dans son voisinage et en Afrique.</w:t>
            </w:r>
          </w:p>
          <w:p w14:paraId="7C1BA9AD" w14:textId="77777777" w:rsidR="00196917" w:rsidRPr="005C561D" w:rsidRDefault="00196917" w:rsidP="0046660C">
            <w:pPr>
              <w:pStyle w:val="BodyText"/>
              <w:spacing w:before="71" w:line="242" w:lineRule="auto"/>
              <w:ind w:left="305" w:right="363"/>
              <w:jc w:val="both"/>
              <w:rPr>
                <w:rFonts w:ascii="Times New Roman" w:eastAsia="EC Square Sans Cond Pro" w:hAnsi="Times New Roman"/>
                <w:color w:val="231F20"/>
                <w:sz w:val="20"/>
                <w:szCs w:val="20"/>
                <w:lang w:val="fr-FR"/>
              </w:rPr>
            </w:pPr>
            <w:r>
              <w:rPr>
                <w:rFonts w:ascii="Times New Roman" w:hAnsi="Times New Roman"/>
                <w:noProof/>
                <w:sz w:val="20"/>
                <w:szCs w:val="20"/>
                <w:lang w:eastAsia="en-GB"/>
              </w:rPr>
              <mc:AlternateContent>
                <mc:Choice Requires="wps">
                  <w:drawing>
                    <wp:anchor distT="0" distB="0" distL="114300" distR="114300" simplePos="0" relativeHeight="251683840" behindDoc="0" locked="0" layoutInCell="1" allowOverlap="1" wp14:anchorId="7966FEED" wp14:editId="7F4ED430">
                      <wp:simplePos x="0" y="0"/>
                      <wp:positionH relativeFrom="column">
                        <wp:posOffset>44612</wp:posOffset>
                      </wp:positionH>
                      <wp:positionV relativeFrom="paragraph">
                        <wp:posOffset>62230</wp:posOffset>
                      </wp:positionV>
                      <wp:extent cx="90170" cy="90170"/>
                      <wp:effectExtent l="0" t="0" r="5080" b="5080"/>
                      <wp:wrapNone/>
                      <wp:docPr id="27"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5pt;margin-top:4.9pt;width:7.1pt;height:7.1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edEQMAAHUHAAAOAAAAZHJzL2Uyb0RvYy54bWysVV1P2zAUfZ+0/2D5cdJIPzYKFSmqQJ0m&#10;IUCiE+zRdZwmmxN7ttuU/fodO3FpgYpp2ktynXty7XPuh8/ON5Uka2FsqeqU9o96lIiaq6yslyn9&#10;Np99PKHEOlZnTKpapPRRWHo+ef/urNFjMVCFkpkwBEFqO250Sgvn9DhJLC9ExeyR0qKGM1emYg5L&#10;s0wywxpEr2Qy6PWOk0aZTBvFhbX4etk66STEz3PB3U2eW+GITCnO5sLThOfCP5PJGRsvDdNFybtj&#10;sH84RcXKGptuQ10yx8jKlC9CVSU3yqrcHXFVJSrPSy4CB7Dp956xuSuYFoELxLF6K5P9f2H59frW&#10;kDJL6WBESc0q5EgtfkA30h94dRptxwDd6Vvj+Vl9pfhPC0ey5/EL22E2uak8FuzIJkj9uJVabBzh&#10;+Hja64+QDw5Pa/qIbBx/5SvrvggVwrD1lXVtnjJYQeWsO+r8AUHySiJnHxLSIw05GY2G/S6tW9T3&#10;fVTxOuqh/1exdlFhN3Io3mAnXos8dL5d5KfhyfHngzGHOzEP891H7ZwPGi+jiqyIwvJN3SkLizDf&#10;u71QzlpZn8IgM1I1h5BtooDziTgEh0YBHjKBPd+Ag36Ah4p7Gw52AT7cPUz7W0fD+AJGy8vQ8o4S&#10;tLyhBC2/aGtDM+fZew7eJE1K28ohRbS8r1JrMVcB5Z7VMvZ78sr6JWpbiUBGf3zrEK3bEVxCzjs2&#10;ERPfLRYVDFyUP/q4VFa0GfE0Qg9tqXlFdvrIKllms1JKT8ea5eJCGrJmUGkwnfZPZ932ezBZE84w&#10;lnPJXPA/9bm3Fip7xPgwqp2rVvNZaay7YtbdMoOmxKlxObgbPHKpIDL0DBYlhTK/X/vu8Zhv8FLS&#10;YDCn1P5aMSMokV9rTD6EdNEw0VhEo15VFwqUUIA4TTDxg3EymrlR1T3ujKnfBS5Wc+yVUu5QH+3i&#10;wmENF24dLqbTYGNaQ9er+k5zvw4VAabzzT0zmmiYKXUYbtcqDm02joMLefCAFtsNzla5boHZHjLX&#10;3UP+8thdB9TTbTn5AwAA//8DAFBLAwQUAAYACAAAACEAsxG269sAAAAFAQAADwAAAGRycy9kb3du&#10;cmV2LnhtbEyPwU7DMBBE70j8g7VI3KjTCIUS4lRVAYkbtIB63cZLEtVeR7Hbhr9nOcFpNZrRzNtq&#10;OXmnTjTGPrCB+SwDRdwE23Nr4OP9+WYBKiZkiy4wGfimCMv68qLC0oYzb+i0Ta2SEo4lGuhSGkqt&#10;Y9ORxzgLA7F4X2H0mESOrbYjnqXcO51nWaE99iwLHQ607qg5bI/ewDoWi9VrvtmFp2L32BzePhlf&#10;nDHXV9PqAVSiKf2F4Rdf0KEWpn04so3KGbiTT5KBe+EXN5/noPZybzPQdaX/09c/AAAA//8DAFBL&#10;AQItABQABgAIAAAAIQC2gziS/gAAAOEBAAATAAAAAAAAAAAAAAAAAAAAAABbQ29udGVudF9UeXBl&#10;c10ueG1sUEsBAi0AFAAGAAgAAAAhADj9If/WAAAAlAEAAAsAAAAAAAAAAAAAAAAALwEAAF9yZWxz&#10;Ly5yZWxzUEsBAi0AFAAGAAgAAAAhACoUt50RAwAAdQcAAA4AAAAAAAAAAAAAAAAALgIAAGRycy9l&#10;Mm9Eb2MueG1sUEsBAi0AFAAGAAgAAAAhALMRtuvbAAAABQEAAA8AAAAAAAAAAAAAAAAAawUAAGRy&#10;cy9kb3ducmV2LnhtbFBLBQYAAAAABAAEAPMAAABzBgAAAAA=&#10;" path="m,l,87731,87731,43865,,xe" fillcolor="#2aa19f" stroked="f">
                      <v:path arrowok="t" o:connecttype="custom" o:connectlocs="0,0;0,90170;90170,45084;0,0" o:connectangles="0,0,0,0"/>
                    </v:shape>
                  </w:pict>
                </mc:Fallback>
              </mc:AlternateContent>
            </w:r>
            <w:r w:rsidRPr="005C561D">
              <w:rPr>
                <w:rFonts w:ascii="Times New Roman" w:hAnsi="Times New Roman"/>
                <w:b/>
                <w:color w:val="231F20"/>
                <w:sz w:val="20"/>
                <w:lang w:val="fr-FR"/>
              </w:rPr>
              <w:t>Simplifier et rationaliser radicalement les instruments extérieurs</w:t>
            </w:r>
            <w:r w:rsidRPr="005C561D">
              <w:rPr>
                <w:rFonts w:ascii="Times New Roman" w:hAnsi="Times New Roman"/>
                <w:color w:val="231F20"/>
                <w:sz w:val="20"/>
                <w:lang w:val="fr-FR"/>
              </w:rPr>
              <w:t xml:space="preserve"> pourrait améliorer l’efficacité et l’efficience du budget consacré aux relations extérieures. Le Fonds européen de développement pourrait être intégré dans le cadre financier pluriannuel, à condition que le plafond global des dépenses soit adapté en conséquence et que la souplesse existante soit maintenue.</w:t>
            </w:r>
          </w:p>
          <w:p w14:paraId="336D7370" w14:textId="724994B2" w:rsidR="00196917" w:rsidRPr="005C561D" w:rsidRDefault="00196917" w:rsidP="00A609F8">
            <w:pPr>
              <w:pStyle w:val="BodyText"/>
              <w:spacing w:before="71" w:after="120" w:line="242" w:lineRule="auto"/>
              <w:ind w:left="305" w:right="363"/>
              <w:jc w:val="both"/>
              <w:rPr>
                <w:rFonts w:ascii="Times New Roman" w:eastAsia="Times New Roman" w:hAnsi="Times New Roman"/>
                <w:sz w:val="24"/>
                <w:szCs w:val="24"/>
                <w:lang w:val="fr-FR"/>
              </w:rPr>
            </w:pPr>
            <w:r w:rsidRPr="005C561D">
              <w:rPr>
                <w:rFonts w:ascii="Times New Roman" w:hAnsi="Times New Roman"/>
                <w:sz w:val="20"/>
                <w:lang w:val="fr-FR"/>
              </w:rPr>
              <w:t>Il convient également de replacer le budget alloué aux relations extérieures dans le contexte de l’</w:t>
            </w:r>
            <w:r w:rsidRPr="005C561D">
              <w:rPr>
                <w:rFonts w:ascii="Times New Roman" w:hAnsi="Times New Roman"/>
                <w:b/>
                <w:sz w:val="20"/>
                <w:lang w:val="fr-FR"/>
              </w:rPr>
              <w:t>engagement</w:t>
            </w:r>
            <w:r w:rsidRPr="005C561D">
              <w:rPr>
                <w:rFonts w:ascii="Times New Roman" w:hAnsi="Times New Roman"/>
                <w:sz w:val="20"/>
                <w:lang w:val="fr-FR"/>
              </w:rPr>
              <w:t xml:space="preserve"> collectif de l’UE et des États membres </w:t>
            </w:r>
            <w:r w:rsidRPr="005C561D">
              <w:rPr>
                <w:rFonts w:ascii="Times New Roman" w:hAnsi="Times New Roman"/>
                <w:b/>
                <w:sz w:val="20"/>
                <w:lang w:val="fr-FR"/>
              </w:rPr>
              <w:t>consistant à consacrer 0,7 % du revenu national brut à l’aide publique au développement d’ici à 2030</w:t>
            </w:r>
            <w:r w:rsidRPr="005C561D">
              <w:rPr>
                <w:rFonts w:ascii="Times New Roman" w:hAnsi="Times New Roman"/>
                <w:sz w:val="20"/>
                <w:lang w:val="fr-FR"/>
              </w:rPr>
              <w:t xml:space="preserve">. Tenir cet engagement nécessiterait un effort supplémentaire de l’ordre de 40 milliards d’EUR sur sept ans dans le prochain </w:t>
            </w:r>
            <w:r w:rsidRPr="005C561D">
              <w:rPr>
                <w:rFonts w:ascii="Times New Roman" w:hAnsi="Times New Roman"/>
                <w:color w:val="231F20"/>
                <w:sz w:val="20"/>
                <w:lang w:val="fr-FR"/>
              </w:rPr>
              <w:t>cadre financier pluriannuel</w:t>
            </w:r>
            <w:r w:rsidRPr="005C561D">
              <w:rPr>
                <w:rFonts w:ascii="Times New Roman" w:hAnsi="Times New Roman"/>
                <w:sz w:val="20"/>
                <w:lang w:val="fr-FR"/>
              </w:rPr>
              <w:t>, sans la participation du Royaume-Uni, à supposer que l’UE maintienne sa part actuelle de 20 % de l’aide publique au développement.</w:t>
            </w:r>
          </w:p>
        </w:tc>
      </w:tr>
    </w:tbl>
    <w:p w14:paraId="72E45E9D" w14:textId="77777777" w:rsidR="00BD7A28" w:rsidRPr="00BD7A28" w:rsidRDefault="00BD7A28" w:rsidP="00BD7A28">
      <w:pPr>
        <w:pStyle w:val="Heading1"/>
        <w:spacing w:before="120" w:after="240"/>
        <w:ind w:left="709" w:hanging="709"/>
        <w:rPr>
          <w:rFonts w:ascii="Times New Roman" w:hAnsi="Times New Roman" w:cs="Times New Roman"/>
          <w:b w:val="0"/>
          <w:noProof/>
          <w:color w:val="006B75"/>
          <w:sz w:val="24"/>
          <w:szCs w:val="24"/>
          <w:lang w:val="fr-FR"/>
        </w:rPr>
      </w:pPr>
      <w:r w:rsidRPr="00BD7A28">
        <w:rPr>
          <w:rFonts w:ascii="Times New Roman" w:hAnsi="Times New Roman"/>
          <w:noProof/>
          <w:color w:val="006B75"/>
          <w:lang w:val="fr-FR"/>
        </w:rPr>
        <w:t>4. Modernisation du budget de l’UE</w:t>
      </w:r>
      <w:r w:rsidRPr="00BD7A28">
        <w:rPr>
          <w:rFonts w:ascii="Times New Roman" w:hAnsi="Times New Roman"/>
          <w:noProof/>
          <w:color w:val="006B75"/>
          <w:sz w:val="24"/>
          <w:lang w:val="fr-FR"/>
        </w:rPr>
        <w:t xml:space="preserve"> </w:t>
      </w:r>
    </w:p>
    <w:p w14:paraId="3E0EB328" w14:textId="77777777" w:rsidR="00BD7A28" w:rsidRPr="00BD7A28" w:rsidRDefault="00BD7A28" w:rsidP="00BD7A28">
      <w:pPr>
        <w:spacing w:after="240" w:line="240" w:lineRule="auto"/>
        <w:jc w:val="both"/>
        <w:rPr>
          <w:rFonts w:ascii="Times New Roman" w:eastAsia="Calibri" w:hAnsi="Times New Roman" w:cs="Times New Roman"/>
          <w:noProof/>
          <w:sz w:val="24"/>
          <w:szCs w:val="24"/>
          <w:lang w:val="fr-FR"/>
        </w:rPr>
      </w:pPr>
      <w:r w:rsidRPr="00BD7A28">
        <w:rPr>
          <w:rFonts w:ascii="Times New Roman" w:hAnsi="Times New Roman"/>
          <w:noProof/>
          <w:sz w:val="24"/>
          <w:lang w:val="fr-FR"/>
        </w:rPr>
        <w:t xml:space="preserve">Les priorités et les options exposées ci-dessus illustrent les choix à opérer pour le futur budget de l’UE. Ces choix détermineront la taille et l’ambition du premier cadre financier pluriannuel de l’Union à 27.  Ils définiront le niveau d’ambition pour l’Europe et détermineront dans quelle mesure l’Union est capable de tenir les promesses énoncées dans le programme de Bratislava. </w:t>
      </w:r>
    </w:p>
    <w:p w14:paraId="54FBE49D" w14:textId="77777777" w:rsidR="00BD7A28" w:rsidRPr="00BD7A28" w:rsidRDefault="00BD7A28" w:rsidP="00BD7A28">
      <w:pPr>
        <w:spacing w:after="240" w:line="240" w:lineRule="auto"/>
        <w:jc w:val="both"/>
        <w:rPr>
          <w:rFonts w:ascii="Times New Roman" w:eastAsia="Calibri" w:hAnsi="Times New Roman" w:cs="Times New Roman"/>
          <w:noProof/>
          <w:sz w:val="24"/>
          <w:szCs w:val="24"/>
          <w:lang w:val="fr-FR"/>
        </w:rPr>
      </w:pPr>
      <w:r w:rsidRPr="00BD7A28">
        <w:rPr>
          <w:rFonts w:ascii="Times New Roman" w:hAnsi="Times New Roman"/>
          <w:noProof/>
          <w:sz w:val="24"/>
          <w:lang w:val="fr-FR"/>
        </w:rPr>
        <w:t xml:space="preserve">Le prochain cadre financier doit avoir une taille et une flexibilité suffisantes. Il doit, en effet, être suffisamment important pour permettre de gérer les nouvelles priorités et de faire face au retrait du Royaume-Uni. Le déficit résultant de ce retrait devrait être compensé, dans une proportion identique, par l’apport d’argent «frais» et la réalisation d’économies dans les programmes existants. Le cadre devra </w:t>
      </w:r>
      <w:r w:rsidRPr="00BD7A28">
        <w:rPr>
          <w:rFonts w:ascii="Times New Roman" w:hAnsi="Times New Roman"/>
          <w:b/>
          <w:noProof/>
          <w:sz w:val="24"/>
          <w:lang w:val="fr-FR"/>
        </w:rPr>
        <w:t>combiner des économies proportionnées et des redéploiements dans le budget de l’UE et une volonté de fournir des ressources supplémentaires mettre en œuvre les nouvelles priorités</w:t>
      </w:r>
      <w:r w:rsidRPr="00BD7A28">
        <w:rPr>
          <w:rFonts w:ascii="Times New Roman" w:hAnsi="Times New Roman"/>
          <w:noProof/>
          <w:sz w:val="24"/>
          <w:lang w:val="fr-FR"/>
        </w:rPr>
        <w:t xml:space="preserve">. </w:t>
      </w:r>
    </w:p>
    <w:p w14:paraId="5E7E4821" w14:textId="77777777" w:rsidR="00BD7A28" w:rsidRPr="00BD7A28" w:rsidRDefault="00BD7A28" w:rsidP="00BD7A28">
      <w:pPr>
        <w:spacing w:after="240" w:line="240" w:lineRule="auto"/>
        <w:jc w:val="both"/>
        <w:rPr>
          <w:rFonts w:ascii="Times New Roman" w:eastAsia="Calibri" w:hAnsi="Times New Roman" w:cs="Times New Roman"/>
          <w:noProof/>
          <w:sz w:val="24"/>
          <w:szCs w:val="24"/>
          <w:lang w:val="fr-FR"/>
        </w:rPr>
      </w:pPr>
      <w:r w:rsidRPr="00BD7A28">
        <w:rPr>
          <w:rFonts w:ascii="Times New Roman" w:hAnsi="Times New Roman"/>
          <w:noProof/>
          <w:sz w:val="24"/>
          <w:lang w:val="fr-FR"/>
        </w:rPr>
        <w:t>Il est également clair que l’incidence du budget européen dépend non seulement de sa taille mais aussi de la conception et de la mise en œuvre des programmes d'action.</w:t>
      </w:r>
      <w:r w:rsidRPr="00BD7A28">
        <w:rPr>
          <w:rFonts w:ascii="Times New Roman" w:hAnsi="Times New Roman"/>
          <w:b/>
          <w:noProof/>
          <w:sz w:val="24"/>
          <w:lang w:val="fr-FR"/>
        </w:rPr>
        <w:t xml:space="preserve"> La valeur ajoutée européenne, l’amélioration des résultats et la simplification</w:t>
      </w:r>
      <w:r w:rsidRPr="00BD7A28">
        <w:rPr>
          <w:rFonts w:ascii="Times New Roman" w:hAnsi="Times New Roman"/>
          <w:noProof/>
          <w:sz w:val="24"/>
          <w:lang w:val="fr-FR"/>
        </w:rPr>
        <w:t xml:space="preserve"> sont les clés d’un budget de l’UE moderne et efficace. Une rationalisation plus poussée des règles et des procédures permettra d’atteindre cet objectif. Les programmes de dépenses européens doivent </w:t>
      </w:r>
      <w:r w:rsidRPr="00BD7A28">
        <w:rPr>
          <w:rFonts w:ascii="Times New Roman" w:hAnsi="Times New Roman"/>
          <w:noProof/>
          <w:sz w:val="24"/>
          <w:lang w:val="fr-FR"/>
        </w:rPr>
        <w:lastRenderedPageBreak/>
        <w:t xml:space="preserve">refléter la détermination de l’UE à faire en sorte que chaque euro soit dépensé de la manière la plus efficiente possible et que les résultats se fassent rapidement sentir sur le terrain. </w:t>
      </w:r>
    </w:p>
    <w:p w14:paraId="2DA205D0" w14:textId="77777777" w:rsidR="00BD7A28" w:rsidRPr="00BD7A28" w:rsidRDefault="00BD7A28" w:rsidP="00BD7A28">
      <w:pPr>
        <w:spacing w:after="240" w:line="240" w:lineRule="auto"/>
        <w:jc w:val="both"/>
        <w:rPr>
          <w:rFonts w:ascii="Times New Roman" w:eastAsia="Calibri" w:hAnsi="Times New Roman" w:cs="Times New Roman"/>
          <w:noProof/>
          <w:sz w:val="24"/>
          <w:szCs w:val="24"/>
          <w:lang w:val="fr-FR"/>
        </w:rPr>
      </w:pPr>
      <w:r w:rsidRPr="00BD7A28">
        <w:rPr>
          <w:rFonts w:ascii="Times New Roman" w:hAnsi="Times New Roman"/>
          <w:noProof/>
          <w:sz w:val="24"/>
          <w:lang w:val="fr-FR"/>
        </w:rPr>
        <w:t xml:space="preserve">Pour cela, il est nécessaire de faire le meilleur usage possible des </w:t>
      </w:r>
      <w:r w:rsidRPr="00BD7A28">
        <w:rPr>
          <w:rFonts w:ascii="Times New Roman" w:hAnsi="Times New Roman"/>
          <w:b/>
          <w:noProof/>
          <w:sz w:val="24"/>
          <w:lang w:val="fr-FR"/>
        </w:rPr>
        <w:t>garanties, des prêts ou des instruments financiers</w:t>
      </w:r>
      <w:r w:rsidRPr="00BD7A28">
        <w:rPr>
          <w:rFonts w:ascii="Times New Roman" w:hAnsi="Times New Roman"/>
          <w:noProof/>
          <w:sz w:val="24"/>
          <w:lang w:val="fr-FR"/>
        </w:rPr>
        <w:t xml:space="preserve">. Le Fonds européen pour les investissements stratégiques renforcé joue, par exemple, un rôle essentiel pour catalyser les investissements privés partout en Europe. En investissant conjointement dans la recherche, l’innovation et les infrastructures, nous avons créé des emplois et généré de la croissance, tout en nous attaquant aux défis mondiaux actuels, tels que le changement climatique, les sciences, les transports, l’énergie et la politique spatiale. </w:t>
      </w:r>
    </w:p>
    <w:p w14:paraId="3BC5BEA6" w14:textId="77777777" w:rsidR="00BD7A28" w:rsidRPr="00BD7A28" w:rsidRDefault="00BD7A28" w:rsidP="00BD7A28">
      <w:pPr>
        <w:spacing w:after="220" w:line="240" w:lineRule="auto"/>
        <w:jc w:val="both"/>
        <w:rPr>
          <w:rFonts w:ascii="Times New Roman" w:eastAsia="Calibri" w:hAnsi="Times New Roman" w:cs="Times New Roman"/>
          <w:noProof/>
          <w:sz w:val="24"/>
          <w:szCs w:val="24"/>
          <w:lang w:val="fr-FR"/>
        </w:rPr>
      </w:pPr>
      <w:r w:rsidRPr="00BD7A28">
        <w:rPr>
          <w:rFonts w:ascii="Times New Roman" w:hAnsi="Times New Roman"/>
          <w:noProof/>
          <w:sz w:val="24"/>
          <w:lang w:val="fr-FR"/>
        </w:rPr>
        <w:t xml:space="preserve">L’utilisation efficace de ces instruments nécessite une stratégie claire et une approche plus rationalisée. Les aides et les subventions demeureront nécessaires pour les projets ne générant pas de recettes, tels que les échanges Erasmus+ ou l’aide humanitaire. En revanche, lorsqu’il existe un intérêt commercial, les garanties et les instruments financiers peuvent avoir un effet de levier budgétaire.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BD7A28" w:rsidRPr="00D01862" w14:paraId="401BCF68" w14:textId="77777777" w:rsidTr="00923325">
        <w:trPr>
          <w:trHeight w:val="582"/>
        </w:trPr>
        <w:tc>
          <w:tcPr>
            <w:tcW w:w="9288" w:type="dxa"/>
            <w:shd w:val="clear" w:color="auto" w:fill="2AA19F"/>
            <w:vAlign w:val="center"/>
          </w:tcPr>
          <w:p w14:paraId="2C2FC816" w14:textId="2A9B3206" w:rsidR="00BD7A28" w:rsidRPr="00BD7A28" w:rsidRDefault="00BD7A28" w:rsidP="00923325">
            <w:pPr>
              <w:spacing w:before="139"/>
              <w:ind w:left="5"/>
              <w:jc w:val="center"/>
              <w:rPr>
                <w:rFonts w:ascii="Times New Roman" w:eastAsia="EC Square Sans Pro" w:hAnsi="Times New Roman"/>
                <w:sz w:val="24"/>
                <w:szCs w:val="24"/>
                <w:lang w:val="fr-FR"/>
              </w:rPr>
            </w:pPr>
            <w:r>
              <w:rPr>
                <w:rFonts w:ascii="Times New Roman" w:hAnsi="Times New Roman"/>
                <w:noProof/>
                <w:sz w:val="24"/>
                <w:szCs w:val="24"/>
                <w:lang w:eastAsia="en-GB"/>
              </w:rPr>
              <mc:AlternateContent>
                <mc:Choice Requires="wpg">
                  <w:drawing>
                    <wp:anchor distT="0" distB="0" distL="114300" distR="114300" simplePos="0" relativeHeight="251735040" behindDoc="0" locked="0" layoutInCell="1" allowOverlap="1" wp14:anchorId="6F218F96" wp14:editId="758E6EBE">
                      <wp:simplePos x="0" y="0"/>
                      <wp:positionH relativeFrom="column">
                        <wp:posOffset>45085</wp:posOffset>
                      </wp:positionH>
                      <wp:positionV relativeFrom="paragraph">
                        <wp:posOffset>43815</wp:posOffset>
                      </wp:positionV>
                      <wp:extent cx="429895" cy="443230"/>
                      <wp:effectExtent l="0" t="0" r="27305" b="13970"/>
                      <wp:wrapNone/>
                      <wp:docPr id="18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895" cy="443230"/>
                                <a:chOff x="0" y="0"/>
                                <a:chExt cx="575310" cy="575310"/>
                              </a:xfrm>
                            </wpg:grpSpPr>
                            <wps:wsp>
                              <wps:cNvPr id="280" name="Freeform 12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8" name="Freeform 12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9" name="Freeform 12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0" name="Freeform 13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1" name="Freeform 131"/>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32" name="Freeform 132"/>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3.55pt;margin-top:3.45pt;width:33.85pt;height:34.9pt;z-index:251735040;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h2ERsAAL2yAAAOAAAAZHJzL2Uyb0RvYy54bWzsXV2PW0eOfV9g/4OgxwU2fet+30acgZGs&#10;gwWCmQDxYuJHWa3+wHa3tJLsdubX7yF5SyK7VazreGYXzigPljo6RZVYxSrykFX32z99eriffVxt&#10;d3frx1fz8E0xn60el+uru8ebV/P/evvm3/v5bLdfPF4t7tePq1fz31a7+Z+++9d/+fZpc7kq17fr&#10;+6vVdgYhj7vLp82r+e1+v7m8uNgtb1cPi903683qER9er7cPiz3+3N5cXG0XT5D+cH9RFkV78bTe&#10;Xm226+Vqt8P//UE+nH/H8q+vV8v9X66vd6v97P7VHH3b879b/vc9/Xvx3beLy5vtYnN7txy7sfgd&#10;vXhY3D3iSw+ifljsF7MP27sXoh7ultv1bn29/2a5frhYX1/fLVf8G/BrQvHs1/y4XX/Y8G+5uXy6&#10;2RzUBNU+09PvFrv888eft7O7K4xd381nj4sHDBJ/76yqSTtPm5tLgH7cbn7Z/LyVn4i3P62X/73D&#10;xxfPP6e/b47gT9fbB2qEXzr7xGr/7aD21af9bIn/WZdDPzTz2RIf1XVVVuOwLG8xdi9aLW//Y2zX&#10;dE0VMKjUbnxPPVpcypdy1w5dedpggu2OOtx9mQ5/uV1sVjw0O1LPqMOyR3dEh2+2qxVN21koO9Ej&#10;A0mJrNXd5W7U5xQVZX7q4nL5Ybf/cbVmXS8+/rTb40swG6/wTt6M3Xr7K3p4/XCPSf5vF7Oy70Ld&#10;zZ5mTYdB4PGmRhH7TmOL2S3BqqIdjeYA+zVokXXRVmVapMZWXdukpZZKahjauq/TUg22btsqLbbS&#10;YpumHIa0WI2tygLQpA5qLTZ0befoQGObpu66tFiYxWG0+jp4nbVQLCdpqa2SSh1o0yrQ0EC/yxkx&#10;LCCHzoq6kjNLQ0PTVIUzYthCDmIDD25SrIFizgyOEgYllmdiUqpGlpjftSOVFqRDb4u0Xg2O7LBx&#10;JlfQVjM0lSNWI7E6uuMVtNn0FXqQVIGBVk1b9J4OtN2UZYupmBassdXQ92WZnrdBWw6Wot4xsmfY&#10;vio8wdp42qEsHIsIGlt31VA69huM/RRF1XlK1uCmaNwFJxgTqlrIdrSswdg1y7J2tGysqGvclTdo&#10;cNOErnAWiGAsKWCsG6fPGty0zVC36T6X2uzKtmorZ84ZcNNVVeNMjVJbVG7DNGDZLZ0+a/MjW22d&#10;6VxqcLbPxqhgrW2f1nOpwVk9awskcy2c+VxqcG5ulMasqr4cnNXTgHPzudRmRQYbPE9Cg3M2CNfu&#10;uNgTuHecKQPOrRulMSsYbPDmswbXlb/UlcasmoDVzpkbGpxbneG3K23AYCtHzwac21AqbYM0+Wtn&#10;bhhwbgusrFmRF5zWhgHn9uzKmFWuzxpMy1ftrEgIzD5DzxpcYsmtHE+r0jYIg3XnhgEH2iYcD6Yy&#10;ZpWZzwYcaGtzdtjqc2zQgAO2TM+NqYxZZdYNAyYPok8v/JW2Ktiru9Q9A5PPkw5CtAXmVudag8VL&#10;SwvWBkjW6m0otQazW5mWq80vtwXWGkxecFqsMadMkFtrsI1ywSUcQujFbYyql58ex7Aa72YLYroK&#10;Jn826x3RFRxjg5N4i/hZCAngKApPwaEvhodpcKiB4eU0OH4ew6tpcKwXDGc2AArI9B0rBsObadKx&#10;DDCcSYS8dNg2w5lCycNhsAzvp3UGZsjwYRqcQjbG4820cT0M7MSRpShLvmHi2IY4uHgzrUtxeBEe&#10;TWsQBxhhz7QGcYgR+kxrEAcZEc20BnGYEXtMaxAHGvHHpAYUIPA44M20BnGkEQBMaxBHGn79tAZx&#10;pOGuT2sQRxpe+LQGcaThXE9rEEcaDva0BnGkhRLN2zN5wTIOE0eanFtpMHGkyQ3lBkI657tE3qU0&#10;mDjS5DRKg4kjTY6jNJg40uQPSoOJI02emzSYONLkkEmDiSNNfpY0mGjT5D5Jg4kjTW6RNJg40uTu&#10;cAO8mTRbyY2RBhNHmvwTaTBxpMnzkAZmpGUSji7GFiksSl7dc/JqP58hebWdz5C8ek8/Y3G5WezJ&#10;M4lvZ0+UDGE2f3bLb4mxp08f1h9Xb9eM25ObIlwG9yBq5Ai5fzRQJvUZSkzpqL+Iia8bFitUPWOZ&#10;rPXBTMCLYOLXfTDT6gxm1twFM1nO2L4GF+5imQKXHjPD7YKZ2BYw89YuWDRAg0xqGfxusGoJKxyz&#10;K1gms8SgLhB+MndWAmEXSq66YJnfdbEcLwiYOVsXzEwtg4WccMHMvgqYuVUXTCFcJ50WrsZHM0vK&#10;soUz8tHMfAqaeU0XTaE1sVIYPuHQfDQzlIJm/tFHcwQzomMGDqtENLz4KgYoYdRU2RLMTe23xJSC&#10;zutEQltBM+fs/kph5gTN3LeLFraN0cKl+WhmHATN/JiPZuaD0cJ5+WhmugSdNxxhrwTN6Rlf9riS&#10;06LAOaIMmpgxli0cko8+9lt4IR991IlwPT76qG/hb3w0M6fcb+FkXLSaJ8yz+GBmV1i0rEKy9UeL&#10;ia+j5TCfLfqjrJUrWRkOL5yuYCb3WTCtxx70xK4cO7m8X+9W0pY2fS51OOz+5DSoGoDd+v7u6s3d&#10;/T3t97vtzfvv77ezjwuqgim6AkumyDGw+8fZcoEanOv7xZ4/p5oJqVKgd+/XV7+hzmG7liKa3Wb5&#10;5m672/+02O1/XmxRUICZh0qg/V/wz/X9Gn4IHA5+N5/drrd/O/X/CY9CDHw6nz2hCufVfPc/Hxbb&#10;1Xx2/5+PKNGAyH18s41v3sc3jx8evl/jJ8FRQ2/4LRps9/fx7fV2/fBXFAi9pm/BR4vHJb7r1Xy5&#10;hwslf3y/x9/4CLUay9Xr1/wepTnQ60+Pv2yW9De7TPilbz/9dbHdzDZ4+2q+R/XKn9exDGRxGYsu&#10;MA4EECzXx0TNjX+gCIWqav4PqlEChU8vqlHYv6bvR9nK11uNksutYUocsvBVVbWtkz7R2Ab5Sy+9&#10;Dxf/KLfr/PSXwjYN/D+HsYSTdpBbh35w0xAK29Rl6bHjCA2PchtkGB09aGwTeqSR0gwrPJ2j3KEo&#10;vP4+wwavvwg0D3KpD8FJqGlsjd+GdFOSEUY8epRbl8Hrr8ai5MbNPsDCjnIxxtBZstRBYyvMHa/S&#10;AT7tUS7mZOkkcDWW5nrn6MGUnUicmO6wAYv/kdawqVHJ5egMOJfvMrUn5Fx7eUUDzuW7iD49qjmT&#10;7zLgXL7LVJ9QsOHlbw04l+8y5Se5nLMB5/JdplZFvCxnbmjry+S7TKlKLt/1DOzmu0zxSS7fZcCZ&#10;fJcpVMnluwzYz3eV5GnE6stcvsuA3XyXKTsRDzI9cgbsLPGm4iRbUqM3Rr+v2uYkanb6qsEZ1ert&#10;i83TyeSbypTMXDC1JmydTqGVAUuFWnJPMnUpwmQ4mvgMezOVJsynOHL1bpdbIUxVivy65G5nsLlF&#10;zRSlyHikBev9LrcOmzITnkBJuQaa2zlMkQnN97RY7V7mtjpTYeK4EgaX25lNJYrfV21uwhimN3xT&#10;hpJRrbZNWk7dsgvtL2bmgqlBEa7G6bA2oczsNSUowlo6grUNZezNVKAIc+UI1i5jboUwFSjChjqS&#10;jRFlqkdNCUqu2s6UleTWYQPOVQiaupLczmHAuapGU1mS2+oMOFeJaYpLcjuzAZ+IcMEtnMtR/FIa&#10;rB3gSt++izmqTPUKVgSGT0xrws4ZPjGpCetl+MSUJkyS4ZGcy/T9XI7CDGhOS3GIz+UoTgUa+fo8&#10;987lKJ6WokHDtxX+PDP5zuUoU0z0XI4yRUv/ROUo4vqMJpaqSRFWn5ctIe1HfMyWxdcxtcdcvaCZ&#10;infRwsALmgl2H828uqCZNvfRzJYzuh5w5jv6ErG/8VX6LRy4oJnidmUjGwBmW9BMXPto5qsZLXS0&#10;j2YWWtBMMmfQUoKETUXC0wz6nLg+VHPIwKvaia8+cW2ntMRXPJFARrjzQoI8hhLB4GIl1GQskwY+&#10;+FgJlNeuBN4sOV9wwOE/Y4VMc7sh302e14QqCflVDObDNq5kVhdhhchysTQKDOVzRy4U9PU0i44y&#10;z2Vn49iKiv9QZWefU4+C2hIUhJRNXWAKHatMZsuHzRWKPh5vuMrClKNQGcWhauXp9m6/GqfmC9QP&#10;i92tFLfwR4cZPFZcnEtYvuISFpAiL0pYeCOYXMIC/6OgVBqtsmWH+YfQbXEZL58pu66Ol8809TAc&#10;zvbEa1l0VVUs8lE83PG2FHOzCnH3ZVfXNbt3/qUqODiZuVTFkaazC3QEEzcXIOF0WqTO0aFYlY9u&#10;JzqpobggZBgcsTppgOw8J0MSYjUUa8EgJSane6tzBqif60sqBUnI1dimREUtH0U9LVenF0KNwhFH&#10;rsY2BWIIPtV5Wq7OLoSub1HmkuyvxtZ9iRL19Kjp5AKOlaJ8NS1XY2vcqoLflpwNOreAU8EVl5gk&#10;9KuxVBKDsUjK1ZmFEoUrfONFQq7G4iwuwGm5thqlbevOMwuTaK+LOnDx1emRs9UoXdVUztBZ8NAO&#10;OAqb1IWtRuH1ID14L8ByJUyiz9qUMOP9PhtwE4aG8/4JydqYypyeDbjokXdytKHNKTc1bOlK27Wl&#10;Y9OmdCU3mQ044PIxz6pNOUrO/Ax4aHq5sSShZm1TufXC1K60OH7t6UIbVW6BM7UrdUCdUnr4TD1K&#10;bkU24DI0Xo9NRUpmBzHYbsDVVUnjswUsmf1Ob3gDdsa0VG1LzgpkrlWx5nbO452PlV8eLgs45/Gm&#10;0N+0aMODf/vunMfzMlR/pzwenSY53HLxe46gjv4eH0GV/Y+CriOXLySnRGW506eCOsY06FxkFOOr&#10;iOOYhqeJhCwHIkDOslow7zMjmAIRFyy7naA5vPDRHFUImoMGH82xAqMlFHDR4oIImh18H81+vaDZ&#10;bffR7K0zWpxxH82uoaDZwfbR7KIyumSnOYPm0JnJRnjNGepX3F+Rzc6tL/vYbygTDquPPuoksBPq&#10;o4/6FsfSR3M0x/1mZ9EFi4vIYHYAffBxBrJT54M5uBb1kaPmgo9mQ86XCz2aIxwqF2nXgWinn8Mv&#10;Gk7QnHcrX78Ow5vx6w3sfN7tD3bejSp4n5OFsrBPJwvBKtBxDMpy4L/mOVtImU/EV3TlNELjkU3E&#10;hvRlbGEo615os6rAok6T1aUMkULDyajnMHMPM6hOupgUDNRpkZo37JA7Q8CTkKojo4BbVBs6QpaQ&#10;+gzbOGJ1GBUqROF0DWFCrMH2Pd8aneit5iOQVAslh2indaCxVVHjUsGkEjRzEUocsaILYhO91Vjc&#10;6VDQcaxEbzUPGJAd4ftQE2I1Fqea+dbohFhNA2JuFXxdYkKsxla4fpd4soRYw1iEHgRuWgkaW4e2&#10;dJSg+Yquk8vwEp01UFz/T3F6orOGLsQuD8orOWIGixwAsyApudpy4MqUnpFpLCY5XbGc7rAxnroV&#10;EvL0zDVUIfyShgnvVI+1+TQheIrQ0LKoG4DTHdb2g0JoR78aWdYVLhJ3xGr78fqqcWUb2tpZbSzn&#10;ByU4ndWGJip1OqvNp4UX52lBYyG45WuHU4OmDagd8IQEp8caW2JGMr2bEmxsqKxh8Gm70NgSHLq3&#10;RBrGD1e3NM4SabAl7uDn+98TPTaUH/IfuMg72WODRTHW4C08hiBEuQYyR45kY544JB6c6WbIP6zA&#10;WCccydroCMw5vJQytCnh5vy69yRr8DBgf0nPZHNyLcDBADitZm17A57Z4QnW9oTUQ8cPckgs8OZM&#10;XE6wsSdeKJ0eazBWYnQiubCZo2tl2bU9XVOe6rE2Pqxs7rTQ9pRz+syZOGcZNkfRcvo14Ix+zSGz&#10;3Iww4JxgM+ERUXqL27PTa6GmdFvCOMyRtIDEvuR2T++hFoyLv0pnUzIHzRCKI6ORnhIWXDattzub&#10;k2bZ4dO29FLL58TCObFwTiyMeYLI62XOaJwTC1PSL+cDQpO0BF+Ak1T/uANCiCj5G7CRTzqCRPuy&#10;NJh4KenXc/3slyepxDGgJNXoUJxKUomfxlqMSaJjHity1ZKAEtKNocSpjSMUMfF1xDKVxliwak0O&#10;TASZgIn/ykgm2ovBzGr5YCazBExcVQZMFJWAiYHKgIl4GsHglXww00kMZrbIBTNJxFgQsJl8BTM/&#10;jGVex5XLbA5jhatxwbjadbzlWPgXF0ysCwsWTsXHdnCPiV9mnsSFjjKZ+3CBAR0QoQfmOJlFZRYj&#10;gsFRuIKZmRjBxDu44I7YhvG3EZfgg4lBEDDzAy6YWQEGS8zvgiXSFzTH8T6ao3dBc2zuozkiZzTH&#10;2z6Yo2wBUwztgzlynggeY1WaRhzrupIlwmXJHL+64BOrYVzXYr7uZZ5fwpoXfU8uo5+lF44fRXaD&#10;6NDvPceEDKaHGR7uoY8/Ib6OSzTHeYLmKM6X7Q9Q1A7s7vNu75x2DuKczPyjJTOxYL9IZrLTNzmZ&#10;SQXV4xZRln3PXsPx5ANumSRPgnOZoaNSiHF6f2Eus69xHhfkSOjxEFTucDKXOeAmIGK28KApLMr0&#10;9Rpq8pkdAERIJqTqREtGquZxexD2xH8npGpoKAAi7inRWc1pocAlEC2bEKuhAXqviYtMiNUMLhKP&#10;Peqrk3INlp6jTIRWQq4mcEMD7tvpr8G2OFzhqEETVPA6CjwHK9lfg21x/SLlHhP91fRtaJAyoAxO&#10;Qr8Giyy9J1ezt6GpJA2fkGuwPGXT/TVMLw4WcR46Iddg2w43yaflmlQl+H/cwp5WhAWj7omfSpbQ&#10;sDnYAEzpTWELLvEIM2cO22xlh5twnUlswUVDGfzkrLB3cmZWHgPOLBL29AEdH3GWCQP2eqsnPFWK&#10;OSOnoXCsYZ5pJej57qy85nQCvp2z56nJoOc6jhs71mbOJuCoWHBWB3vcYCj5Ka0JqzBYpFVaPk2R&#10;6K9JKDYAO1ZhsCHgDmdnnTQJRdgxn+pK9Nhg8YzdCqUyyVEzyUdsQ0hUJhc0gw0408EVMClV6O2l&#10;xc3MzjSzecrMVmQuzYQNc+YxpQqzFxVFcHusN5jMRm/SlBkjNsnEkFkdDDgnWFscmIvO2z3NbZxD&#10;Janu1NhpsxPVOrNCgwcUqznbhkkmQnCoqZ4gNXh6Q8Id3N7+STV3hxtt4UaWXLaSEGzAWFX49E5C&#10;FSZTGeoCm3O6xwbcFKC90oZnMpUo7EahnCNYu4AVjg87OjaZSvJ8vNXNgOkMmuP7mEwlaiU6x6cy&#10;2BKPqnc2DpunLFB44GlCG2mAL0GlTKmx07sXqbh1vEubAEW1mrMam9szQ0FX6Thjp620oSv10x3W&#10;pgS59LD4pHmYizZRYugpQlsS5PZcJZWyDgOuOmfzMPdm4g4hKqhK9vcZGM97TurB3JoZMm6PAVu3&#10;55yIPiei/2CJaCx/nEeDsz8p8XbOK0/KmEpS6+27A/udSdePCQQ0iAmlXAN4ojxw5+egOgcHyTNj&#10;LcnpA0mtEh0H7Z58xDV5XNLgnIh2tAQXRLQUc6WZ2Uq+hTSIiYxcAzgN0iAesco0GFOyb98d8m+5&#10;BnGksd+rlU+myBc8pXT0gij7PrqRJ7PvHLbxb+SgbOxCKnXE0eMLdEzrxFdJ7zD5y1jhdkfRERRf&#10;BcyU7ggmxtYFC1EraOZhfTTTr4JmdjWDptBiRBNnmkETVTqiiQnNoIkAHdGRksdAR1XE1zE9xrTm&#10;iCbWMiObuMrYEzCRPpr5R0Ezu+ijmVMUNDOGPvr0lIo/LibqTqQx2SHmr4m569Q8JHaPgczdud2R&#10;lZf5OBdHLByLZI7NhYJuHtdn4c1cMLNlojvmwnwwMWACZn7LBxOrNUomzsoFM1MlYOahfDCxTyOY&#10;uCUX/DlrgrBELFkvN3FuxNfRAJj5ETDxOm4v4nKHxZq5mhwYDA1LZv7FBzPrwmDmVHwwMykMZp7E&#10;BzM7wmDmPjJgYjwYzHyGC2YWQ7DEUbhYxKFgJhjMvEMGTGyDgIlLyICJQWAw8QM5LFgBxlLMn8Mi&#10;0pdOII7PYCl6F2wxZNbQlwtQnJFx1cJqfS4vwJJ6fjbocrXb3T3exEeUjlUDeILrHW7cRIHbifIC&#10;nn2TywtoAxjrDHFuVBZhVV6AbbvDQPBR6WLA+cvRDL6svGAY8NBN4rpKHJRmK9QlA+/whQc2Gqe/&#10;Kj4sghpB0K1edQEe0CcprtNSsapNlQq1HqAVpDEvd1qqhmId4rsQcfbrVF91SgdS8STRpAY0NOAh&#10;xnIq8rRYnaSp6o7P8yYUq6Gg+Xs5u3harGaKa+xjznhpaOgrJJ1BTiaUoEnlGmeyHLEaijqXzpsH&#10;WHsPI4bCgopz06dHTENR04YNNN1bzSjjhJM3aTUUBaJ4GnZaLHarQ2+xDeHgfnImaKioNC3WVAqg&#10;tEEqeE5rwWDRX2STHMHadrrxKF1ijtmiAhxXxDHd5GwwdQJ9iwsU0powWDhiLVLvacHagmCMfN9B&#10;qscai2NhqOR2BGsbGrDrez3WWHg9HWcDEoZh6g+GHg8VcFRhLA7V0VzTlBKs7QgLb8M56sSs0NhQ&#10;4VIjPut+eoUwpQgQ7K08FkseqaNibUqZrcLULWT2ClMyQNfvOENnsM50MNUCzogZHC749VZeWyiA&#10;fcKTq/efHtG+s5iZOoHMZmmwOb3qaZ4ZL1N+kJNrZjkeiuHNXFNSAMHBWRxMlYAsCmlbM+AexeN8&#10;Yvy0RZgqgdwM0/uQN8P0DoBLLXwtaHBGCyaPj7sJJAt7el0w2JxcvVmgw4h909o1Of+MXdicf0YT&#10;Bvyyx4iwzk/hOz+Fbzf7hOsofyVniPl3vFHseDolMB7EwUWWkRfI8O/kvMg3RHIg1wBOiTSIjFSu&#10;AVZhaRApkFwDLK/SIDJvuQZwDqRBpHpyDYQRgZYig5NrIJQ4GkRiOdNgjFyRSJw4cLQP82/Am0kj&#10;TZuxNJg4cP+cuU3sO6KlyKllBu7/LVX55Rkv2SH5vKl4AacyXuwGsU6w9yAfKHMtmWgg5uIFOrKC&#10;8VX4auYjGMt0wyg5YuLrAUuPo8XICIngg4k7EDBTAy6YGQEBc8DvgynOH8EUxrtgjt4FzMG5D6aY&#10;nMEScrtgjrRHcCRoknkxDp+jZATHrmQOiWOfEfC6YA5zBcxBrAvm0FXAHJj6YApHBczBpg+mEFPA&#10;HED6YAobBcxBYQ48TiQ8yCRzOu+0ncRZHPnwl1k8dq65Q3HhT9mW/EZ2Ld1eBwq0WCKHUS6WgyfB&#10;KuuOvY6vYoP+L7RYce+jYPgMsmxEUHwdE1fjQgTr5rDEBb/UVxSW1nGiNylFcwgxue8UFozaRjDs&#10;9j3Rj+c/4Jw02b2aYwZ/vUmTi6fNzeXTzYZrzm62i83t3fKHxX6h/8b7p83lqlzfru+vVtvv/lcA&#10;AAAA//8DAFBLAwQUAAYACAAAACEA60Y5U90AAAAFAQAADwAAAGRycy9kb3ducmV2LnhtbEyPT0vD&#10;QBDF74LfYRnBm93EP4nGbEop6qkItoJ4mybTJDQ7G7LbJP32jic9PYb3eO83+XK2nRpp8K1jA/Ei&#10;AkVcuqrl2sDn7vXmEZQPyBV2jsnAmTwsi8uLHLPKTfxB4zbUSkrYZ2igCaHPtPZlQxb9wvXE4h3c&#10;YDHIOdS6GnCSctvp2yhKtMWWZaHBntYNlcftyRp4m3Ba3cUv4+Z4WJ+/dw/vX5uYjLm+mlfPoALN&#10;4S8Mv/iCDoUw7d2JK686A2ksQQPJEyhx03v5Yy+apKCLXP+nL34AAAD//wMAUEsBAi0AFAAGAAgA&#10;AAAhALaDOJL+AAAA4QEAABMAAAAAAAAAAAAAAAAAAAAAAFtDb250ZW50X1R5cGVzXS54bWxQSwEC&#10;LQAUAAYACAAAACEAOP0h/9YAAACUAQAACwAAAAAAAAAAAAAAAAAvAQAAX3JlbHMvLnJlbHNQSwEC&#10;LQAUAAYACAAAACEAwZXYdhEbAAC9sgAADgAAAAAAAAAAAAAAAAAuAgAAZHJzL2Uyb0RvYy54bWxQ&#10;SwECLQAUAAYACAAAACEA60Y5U90AAAAFAQAADwAAAAAAAAAAAAAAAABrHQAAZHJzL2Rvd25yZXYu&#10;eG1sUEsFBgAAAAAEAAQA8wAAAHUeAAAAAA==&#10;">
                      <v:shape id="Freeform 12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RTcAA&#10;AADcAAAADwAAAGRycy9kb3ducmV2LnhtbERPzYrCMBC+L/gOYQRva2rBXalGEUXw4GGtfYChGdva&#10;ZlKSqPXtzWHB48f3v9oMphMPcr6xrGA2TUAQl1Y3XCkoLofvBQgfkDV2lknBizxs1qOvFWbaPvlM&#10;jzxUIoawz1BBHUKfSenLmgz6qe2JI3e1zmCI0FVSO3zGcNPJNEl+pMGGY0ONPe1qKtv8bhS4XbtP&#10;2/ne/Sbmtj2e8sL9HQqlJuNhuwQRaAgf8b/7qBWkizg/no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TRTcAAAADcAAAADwAAAAAAAAAAAAAAAACYAgAAZHJzL2Rvd25y&#10;ZXYueG1sUEsFBgAAAAAEAAQA9QAAAIU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2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fzMUA&#10;AADcAAAADwAAAGRycy9kb3ducmV2LnhtbESPT2vCQBDF70K/wzKCN90opUh0FZHWeiitf6HHITtN&#10;YrOzMbvV+O07B8HbPOb93ryZzltXqQs1ofRsYDhIQBFn3pacGzjs3/pjUCEiW6w8k4EbBZjPnjpT&#10;TK2/8pYuu5grCeGQooEixjrVOmQFOQwDXxPL7sc3DqPIJte2wauEu0qPkuRFOyxZLhRY07Kg7Hf3&#10;56TG9+YzxK8t3pL3j9fVeX880fPQmF63XUxARWrjw3yn11a4kbSVZ2QCP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t/MxQAAANw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2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HJ8IA&#10;AADcAAAADwAAAGRycy9kb3ducmV2LnhtbERPTWsCMRC9C/0PYYRepGYrpdrVKCJUBA9l1d6nm3Gz&#10;uJnETdTtvzeFgrd5vM+ZLTrbiCu1oXas4HWYgSAuna65UnDYf75MQISIrLFxTAp+KcBi/tSbYa7d&#10;jQu67mIlUgiHHBWYGH0uZSgNWQxD54kTd3StxZhgW0nd4i2F20aOsuxdWqw5NRj0tDJUnnYXq2A8&#10;8bY4y7f12i+/Bt/4Y1y9LZR67nfLKYhIXXyI/90bneaPPuDv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5gcn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3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yiMYA&#10;AADcAAAADwAAAGRycy9kb3ducmV2LnhtbESPT2vCQBDF7wW/wzKCt7qJQqvRVYpa2h4s/gOvQ3ZM&#10;UrOzIbvV9Nt3DoXeZnhv3vvNfNm5Wt2oDZVnA+kwAUWce1txYeB0fH2cgAoR2WLtmQz8UIDlovcw&#10;x8z6O+/pdoiFkhAOGRooY2wyrUNeksMw9A2xaBffOoyytoW2Ld4l3NV6lCRP2mHF0lBiQ6uS8uvh&#10;2xnorl/r80R/pM87Cunb56jabKcrYwb97mUGKlIX/81/1+9W8MeC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qyiM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31"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HucQA&#10;AADcAAAADwAAAGRycy9kb3ducmV2LnhtbESP0WrCQBBF3wv+wzKCb3WTCiKpqwQh2IdWNPEDht0x&#10;Cc3OhuzWxL93C4W+zXDv3HNnu59sJ+40+NaxgnSZgCDWzrRcK7hWxesGhA/IBjvHpOBBHva72csW&#10;M+NGvtC9DLWIIewzVNCE0GdSet2QRb90PXHUbm6wGOI61NIMOMZw28m3JFlLiy1HQoM9HRrS3+WP&#10;jZAi3+Tp7aSPvi0+z6PJu+prVGoxn/J3EIGm8G/+u/4wsf4qhd9n4gR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dR7nEAAAA3AAAAA8AAAAAAAAAAAAAAAAAmAIAAGRycy9k&#10;b3ducmV2LnhtbFBLBQYAAAAABAAEAPUAAACJAw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32"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dMIA&#10;AADcAAAADwAAAGRycy9kb3ducmV2LnhtbESPzYoCMRCE78K+Q+gFb5pZXURGoyyi4GE9+HdvJu3M&#10;YNIJSdTx7TfCgrduqrq+6vmys0bcKcTWsYKvYQGCuHK65VrB6bgZTEHEhKzROCYFT4qwXHz05lhq&#10;9+A93Q+pFjmEY4kKmpR8KWWsGrIYh84TZ+3igsWU11BLHfCRw62Ro6KYSIstZ0KDnlYNVdfDzWbI&#10;9RlubjdZj8/FymyM3/56/a1U/7P7mYFI1KW3+f96q3P98Qhez+QJ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J50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00A609F8">
              <w:rPr>
                <w:rFonts w:ascii="Times New Roman" w:hAnsi="Times New Roman"/>
                <w:b/>
                <w:color w:val="FFFFFF"/>
                <w:spacing w:val="4"/>
                <w:sz w:val="24"/>
                <w:lang w:val="fr-FR"/>
              </w:rPr>
              <w:t xml:space="preserve">   </w:t>
            </w:r>
            <w:r w:rsidRPr="00BD7A28">
              <w:rPr>
                <w:rFonts w:ascii="Times New Roman" w:hAnsi="Times New Roman"/>
                <w:b/>
                <w:color w:val="FFFFFF"/>
                <w:spacing w:val="4"/>
                <w:sz w:val="24"/>
                <w:lang w:val="fr-FR"/>
              </w:rPr>
              <w:t>OPTIONS POUR LE FUTUR CADRE FINANCIER PLURIANNUEL</w:t>
            </w:r>
          </w:p>
        </w:tc>
      </w:tr>
      <w:tr w:rsidR="00BD7A28" w:rsidRPr="00D01862" w14:paraId="795119D0" w14:textId="77777777" w:rsidTr="00923325">
        <w:trPr>
          <w:trHeight w:val="582"/>
        </w:trPr>
        <w:tc>
          <w:tcPr>
            <w:tcW w:w="9288" w:type="dxa"/>
            <w:shd w:val="clear" w:color="auto" w:fill="CBE7E5"/>
            <w:vAlign w:val="center"/>
          </w:tcPr>
          <w:p w14:paraId="05F09357" w14:textId="77777777" w:rsidR="00BD7A28" w:rsidRPr="00BD7A28" w:rsidRDefault="00BD7A28" w:rsidP="00923325">
            <w:pPr>
              <w:ind w:left="70"/>
              <w:jc w:val="center"/>
              <w:rPr>
                <w:rFonts w:ascii="Times New Roman" w:eastAsia="SimSun" w:hAnsi="Times New Roman"/>
                <w:b/>
                <w:i/>
                <w:color w:val="2AA19F"/>
                <w:sz w:val="24"/>
                <w:szCs w:val="24"/>
                <w:lang w:val="fr-FR"/>
              </w:rPr>
            </w:pPr>
            <w:r w:rsidRPr="00BD7A28">
              <w:rPr>
                <w:rFonts w:ascii="Times New Roman" w:hAnsi="Times New Roman"/>
                <w:b/>
                <w:i/>
                <w:color w:val="2AA19F"/>
                <w:spacing w:val="-2"/>
                <w:sz w:val="24"/>
                <w:lang w:val="fr-FR"/>
              </w:rPr>
              <w:t>Comment faire plus avec moins de ressources au moyen d’instruments financiers?</w:t>
            </w:r>
          </w:p>
        </w:tc>
      </w:tr>
      <w:tr w:rsidR="00BD7A28" w:rsidRPr="00D01862" w14:paraId="386A5F2E" w14:textId="77777777" w:rsidTr="00923325">
        <w:trPr>
          <w:trHeight w:val="856"/>
        </w:trPr>
        <w:tc>
          <w:tcPr>
            <w:tcW w:w="9288" w:type="dxa"/>
            <w:shd w:val="clear" w:color="auto" w:fill="CBE7E5"/>
          </w:tcPr>
          <w:p w14:paraId="37583D05" w14:textId="77777777" w:rsidR="00BD7A28" w:rsidRPr="00BD7A28" w:rsidRDefault="00BD7A28" w:rsidP="00923325">
            <w:pPr>
              <w:pStyle w:val="BodyText"/>
              <w:spacing w:before="71" w:line="242" w:lineRule="auto"/>
              <w:ind w:left="305" w:right="363"/>
              <w:jc w:val="both"/>
              <w:rPr>
                <w:rFonts w:ascii="Times New Roman" w:eastAsia="EC Square Sans Cond Pro" w:hAnsi="Times New Roman"/>
                <w:color w:val="231F20"/>
                <w:sz w:val="20"/>
                <w:szCs w:val="20"/>
                <w:lang w:val="fr-FR"/>
              </w:rPr>
            </w:pPr>
            <w:r w:rsidRPr="00BD7A28">
              <w:rPr>
                <w:rFonts w:ascii="Times New Roman" w:hAnsi="Times New Roman"/>
                <w:color w:val="231F20"/>
                <w:sz w:val="20"/>
                <w:lang w:val="fr-FR"/>
              </w:rPr>
              <w:t>Le document de réflexion de la Commission sur l’avenir des finances de l’UE a souligné le rôle important que peuvent jouer les garanties et les instruments financiers en permettant de «faire plus avec moins». Le Fonds européen pour les investissements stratégiques devrait, par exemple, mobiliser plus de 500 milliards d’EUR, et stimuler considérablement l’économie européenne. Toutefois, l’environnement actuel des instruments de l’UE fondés sur le marché est fragmenté et compte près de 40 instruments financiers et trois garanties budgétaires et fonds de garantie gérés au niveau central, ce qui équivaut à une part d’environ 4 % de l’actuel cadre financier pluriannuel. Rien que dans le secteur des petites et moyennes entreprises, on dénombre sept instruments financiers gérés au niveau central et plusieurs centaines relevant de la gestion partagée. De toute évidence, une rationalisation et des gains d'efficience sont possibles.</w:t>
            </w:r>
          </w:p>
          <w:p w14:paraId="4F29B76A" w14:textId="77777777" w:rsidR="00BD7A28" w:rsidRPr="00BD7A28" w:rsidRDefault="00BD7A28" w:rsidP="00923325">
            <w:pPr>
              <w:pStyle w:val="BodyText"/>
              <w:spacing w:before="71" w:line="242" w:lineRule="auto"/>
              <w:ind w:left="305" w:right="363"/>
              <w:jc w:val="both"/>
              <w:rPr>
                <w:rFonts w:ascii="Times New Roman" w:eastAsia="EC Square Sans Cond Pro" w:hAnsi="Times New Roman"/>
                <w:color w:val="231F20"/>
                <w:spacing w:val="-1"/>
                <w:sz w:val="20"/>
                <w:szCs w:val="20"/>
                <w:lang w:val="fr-FR"/>
              </w:rPr>
            </w:pPr>
            <w:r>
              <w:rPr>
                <w:rFonts w:ascii="Times New Roman" w:hAnsi="Times New Roman"/>
                <w:noProof/>
                <w:sz w:val="20"/>
                <w:szCs w:val="20"/>
                <w:lang w:eastAsia="en-GB"/>
              </w:rPr>
              <mc:AlternateContent>
                <mc:Choice Requires="wps">
                  <w:drawing>
                    <wp:anchor distT="0" distB="0" distL="114300" distR="114300" simplePos="0" relativeHeight="251739136" behindDoc="0" locked="0" layoutInCell="1" allowOverlap="1" wp14:anchorId="743B5599" wp14:editId="234FC20C">
                      <wp:simplePos x="0" y="0"/>
                      <wp:positionH relativeFrom="column">
                        <wp:posOffset>47570</wp:posOffset>
                      </wp:positionH>
                      <wp:positionV relativeFrom="paragraph">
                        <wp:posOffset>81188</wp:posOffset>
                      </wp:positionV>
                      <wp:extent cx="90170" cy="90170"/>
                      <wp:effectExtent l="0" t="0" r="6985" b="6985"/>
                      <wp:wrapNone/>
                      <wp:docPr id="337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5pt;margin-top:6.4pt;width:7.1pt;height:7.1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xJEgMAAHcHAAAOAAAAZHJzL2Uyb0RvYy54bWysVV1r2zAUfR/sPwg9DlbnY1vaUKeEloxB&#10;aAvNaPeoyHLsTbY0SYnT/fodyVaafoSWsRf7yvf4SufcD52ebStJNsLYUtUp7R/1KBE1V1lZr1L6&#10;fTH7eEyJdazOmFS1SOm9sPRs8v7daaPHYqAKJTNhCILUdtzolBbO6XGSWF6IitkjpUUNZ65MxRyW&#10;ZpVkhjWIXslk0Ot9SRplMm0UF9bi60XrpJMQP88Fd1d5boUjMqU4mwtPE55L/0wmp2y8MkwXJe+O&#10;wf7hFBUra2y6C3XBHCNrUz4LVZXcKKtyd8RVlag8L7kIHMCm33vC5qZgWgQuEMfqnUz2/4Xll5tr&#10;Q8ospcPhaEhJzSpkSS1/QjnSH3h9Gm3HgN3oa+MZWj1X/JeFI3nk8QvbYba5qTwW/Mg2iH2/E1ts&#10;HeH4eNLrj5ARDk9r+ohsHH/la+u+ChXCsM3cujZTGaygc9YddXGHIHklkbUPCemRhhyPRsN+l9gd&#10;6sdjVPEy6q7/plj7qLAbORRvsBevRR463z7y0/D4y+eDMZGlN/B9jNo7HzReRRVZEYXl27pTFhZh&#10;vnt7oaC1sj6FQWakagEh20QB5xNxCA6NAjxkAnu+Agf9AA8V9zoc7AJ8uH+Y9reOhvEFjKaXoekd&#10;JWh6QwmaftnWhmbOs/ccvEmalLaVQ4poeV+lNmKhAso9qWXs9+CV9XPUrhKBjP741iFatyO4hJx3&#10;bCImvlssKhi4KH/0camsaDPiaYQe2lHziuz1kVWyzGallJ6ONavluTRkw6DSYDrtn8y67R/BZE04&#10;w2DOJXPB/9Dn3lqq7B4DxKh2slrNZ6Wxbs6su2YGTYlT43pwV3jkUkFk6BksSgpl/rz03eMx4eCl&#10;pMFoTqn9vWZGUCK/1Zh9COmiYaKxjEa9rs4VKKEAcZpg4gfjZDRzo6pb3BpTvwtcrObYK6XcoT7a&#10;xbnDGi7cO1xMp8HGvIau8/pGc78OFQGmi+0tM5pomCl1GG6XKo5tNo6DC3nwgBbbDc5WuW6B6R4y&#10;191E/vrYXwfUw305+QsAAP//AwBQSwMEFAAGAAgAAAAhAK37vy7bAAAABgEAAA8AAABkcnMvZG93&#10;bnJldi54bWxMj0FPwzAMhe9I/IfISNxYukq0U2k6TQMkbmwDtKvXmLZa41RNtpV/P3OCk2W/p+fv&#10;lcvJ9epMY+g8G5jPElDEtbcdNwY+P14fFqBCRLbYeyYDPxRgWd3elFhYf+EtnXexURLCoUADbYxD&#10;oXWoW3IYZn4gFu3bjw6jrGOj7YgXCXe9TpMk0w47lg8tDrRuqT7uTs7AOmSL1Xu63fuXbP9cHzdf&#10;jG+9Mfd30+oJVKQp/pnhF1/QoRKmgz+xDao3kD+KUc6pFBA5neegDjLzBHRV6v/41RUAAP//AwBQ&#10;SwECLQAUAAYACAAAACEAtoM4kv4AAADhAQAAEwAAAAAAAAAAAAAAAAAAAAAAW0NvbnRlbnRfVHlw&#10;ZXNdLnhtbFBLAQItABQABgAIAAAAIQA4/SH/1gAAAJQBAAALAAAAAAAAAAAAAAAAAC8BAABfcmVs&#10;cy8ucmVsc1BLAQItABQABgAIAAAAIQAWeBxJEgMAAHcHAAAOAAAAAAAAAAAAAAAAAC4CAABkcnMv&#10;ZTJvRG9jLnhtbFBLAQItABQABgAIAAAAIQCt+78u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BD7A28">
              <w:rPr>
                <w:rFonts w:ascii="Times New Roman" w:hAnsi="Times New Roman"/>
                <w:color w:val="231F20"/>
                <w:spacing w:val="-1"/>
                <w:sz w:val="20"/>
                <w:lang w:val="fr-FR"/>
              </w:rPr>
              <w:t xml:space="preserve">Une solution pour améliorer l’efficacité et l’incidence des instruments visant à soutenir les investissements dans l’UE pourrait consister à intégrer ces derniers dans un </w:t>
            </w:r>
            <w:r w:rsidRPr="00BD7A28">
              <w:rPr>
                <w:rFonts w:ascii="Times New Roman" w:hAnsi="Times New Roman"/>
                <w:b/>
                <w:color w:val="231F20"/>
                <w:spacing w:val="-1"/>
                <w:sz w:val="20"/>
                <w:lang w:val="fr-FR"/>
              </w:rPr>
              <w:t>instrument unique de soutien des investissements.</w:t>
            </w:r>
            <w:r w:rsidRPr="00BD7A28">
              <w:rPr>
                <w:rFonts w:ascii="Times New Roman" w:hAnsi="Times New Roman"/>
                <w:color w:val="231F20"/>
                <w:spacing w:val="-1"/>
                <w:sz w:val="20"/>
                <w:lang w:val="fr-FR"/>
              </w:rPr>
              <w:t xml:space="preserve"> Cela permettrait de renforcer davantage le Fonds européen pour les investissements stratégiques et aurait une incidence positive sur les niveaux d’investissements, la croissance économique et l’emploi dans l’ensemble de l’UE. </w:t>
            </w:r>
          </w:p>
          <w:p w14:paraId="0E6E4C1B" w14:textId="3A239388" w:rsidR="00A609F8" w:rsidRPr="00BD7A28" w:rsidRDefault="00BD7A28" w:rsidP="00A609F8">
            <w:pPr>
              <w:pStyle w:val="BodyText"/>
              <w:spacing w:before="71" w:after="120" w:line="242" w:lineRule="auto"/>
              <w:ind w:left="305" w:right="363"/>
              <w:jc w:val="both"/>
              <w:rPr>
                <w:rFonts w:ascii="Times New Roman" w:hAnsi="Times New Roman"/>
                <w:lang w:val="fr-FR"/>
              </w:rPr>
            </w:pPr>
            <w:r w:rsidRPr="00BD7A28">
              <w:rPr>
                <w:rFonts w:ascii="Times New Roman" w:hAnsi="Times New Roman"/>
                <w:sz w:val="20"/>
                <w:lang w:val="fr-FR"/>
              </w:rPr>
              <w:t xml:space="preserve">Une utilisation plus large des instruments financiers et des garanties budgétaires pourrait </w:t>
            </w:r>
            <w:r w:rsidRPr="00BD7A28">
              <w:rPr>
                <w:rFonts w:ascii="Times New Roman" w:hAnsi="Times New Roman"/>
                <w:b/>
                <w:sz w:val="20"/>
                <w:lang w:val="fr-FR"/>
              </w:rPr>
              <w:t>plus que doubler</w:t>
            </w:r>
            <w:r w:rsidRPr="00BD7A28">
              <w:rPr>
                <w:rFonts w:ascii="Times New Roman" w:hAnsi="Times New Roman"/>
                <w:sz w:val="20"/>
                <w:lang w:val="fr-FR"/>
              </w:rPr>
              <w:t xml:space="preserve"> les investissements mobilisés pour le prochain cadre financier pluriannuel et les porter à 2000 milliards d’EUR.</w:t>
            </w:r>
            <w:r w:rsidRPr="00BD7A28">
              <w:rPr>
                <w:rFonts w:ascii="Times New Roman" w:hAnsi="Times New Roman"/>
                <w:lang w:val="fr-FR"/>
              </w:rPr>
              <w:t xml:space="preserve"> </w:t>
            </w:r>
            <w:r>
              <w:rPr>
                <w:rFonts w:ascii="Times New Roman" w:hAnsi="Times New Roman"/>
                <w:noProof/>
                <w:sz w:val="20"/>
                <w:lang w:eastAsia="en-GB"/>
              </w:rPr>
              <mc:AlternateContent>
                <mc:Choice Requires="wps">
                  <w:drawing>
                    <wp:anchor distT="0" distB="0" distL="114300" distR="114300" simplePos="0" relativeHeight="251738112" behindDoc="0" locked="0" layoutInCell="1" allowOverlap="1" wp14:anchorId="45D41CC0" wp14:editId="755FDC25">
                      <wp:simplePos x="0" y="0"/>
                      <wp:positionH relativeFrom="column">
                        <wp:posOffset>46995</wp:posOffset>
                      </wp:positionH>
                      <wp:positionV relativeFrom="paragraph">
                        <wp:posOffset>68584</wp:posOffset>
                      </wp:positionV>
                      <wp:extent cx="90170" cy="90170"/>
                      <wp:effectExtent l="0" t="0" r="6985" b="6985"/>
                      <wp:wrapNone/>
                      <wp:docPr id="13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jEgMAAHYHAAAOAAAAZHJzL2Uyb0RvYy54bWysVV1P2zAUfZ+0/2D5cdJI2g4oFSmqQJ0m&#10;VYBEJ9ij6zhNNif2bLcp+/U7dpLSAhVo2ktynXty7XPuh88vNqUka2FsoaqE9o5iSkTFVVpUy4R+&#10;n08/DymxjlUpk6oSCX0Ull6MP344r/VI9FWuZCoMQZDKjmqd0Nw5PYoiy3NRMnuktKjgzJQpmcPS&#10;LKPUsBrRSxn14/gkqpVJtVFcWIuvV42TjkP8LBPc3WSZFY7IhOJsLjxNeC78Mxqfs9HSMJ0XvD0G&#10;+4dTlKyosOk21BVzjKxM8SJUWXCjrMrcEVdlpLKs4CJwAJte/IzNXc60CFwgjtVbmez/C8uv17eG&#10;FClyNxhQUrESSVKLnxCO9PpenlrbEVB3+tZ4glbPFP9l4Yj2PH5hW8wmM6XHgh7ZBK0ft1qLjSMc&#10;H8/iYXxMCYenMX1ENup+5SvrvgoVwrD1zLomUSmsIHPaHnX+gKxmpUTSPkUkJjUZnp4Oem1et6gf&#10;+6j8ddRD712xdlFhN3IoXn8nXoM8dL5d5JfB8OT4YExk6R1891E754PGy05FlnfC8k3VKguLMN+8&#10;cahnraxPYZAZqZpDyCZRwPlEHIJDowAPmcCeb8BBP8BDxb0NB7sAH+wepvmtpWF8AaPnZeh5Rwl6&#10;3lCCnl80taGZ8+w9B2+SOqFN5ZC8s7yvVGsxVwHlntUy9nvyyuolaluJQHb+7q1DtHZHcAk5b9l0&#10;mO7dYFHBwHXydz4ulRVNRjyN0ENbal6RnT6yShbptJDS07FmubiUhqwZVOpPJr2zabv9HkxWhDPM&#10;5UwyF/xPfe6thUofMT+Magar1XxaGOtmzLpbZtCUODVuB3eDRyYVRIaewaIkV+bPa989HgMOXkpq&#10;TOaE2t8rZgQl8luF0YeQrjNMZyw6o1qVlwqUUIA4TTDxg3GyMzOjyntcGhO/C1ys4tgrodyhPprF&#10;pcMaLlw7XEwmwca4hq6z6k5zvw4VAabzzT0zmmiYCXUYbteqm9ps1A0u5MEDGmw7OBvl2gWGe8hc&#10;exH522N3HVBP1+X4LwA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C8l/Nj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hAnsi="Times New Roman"/>
                <w:noProof/>
                <w:sz w:val="20"/>
                <w:lang w:eastAsia="en-GB"/>
              </w:rPr>
              <mc:AlternateContent>
                <mc:Choice Requires="wps">
                  <w:drawing>
                    <wp:anchor distT="0" distB="0" distL="114300" distR="114300" simplePos="0" relativeHeight="251734016" behindDoc="0" locked="0" layoutInCell="1" allowOverlap="1" wp14:anchorId="798D74F1" wp14:editId="42CC4B58">
                      <wp:simplePos x="0" y="0"/>
                      <wp:positionH relativeFrom="column">
                        <wp:posOffset>46995</wp:posOffset>
                      </wp:positionH>
                      <wp:positionV relativeFrom="paragraph">
                        <wp:posOffset>68584</wp:posOffset>
                      </wp:positionV>
                      <wp:extent cx="90170" cy="90170"/>
                      <wp:effectExtent l="0" t="0" r="6985" b="6985"/>
                      <wp:wrapNone/>
                      <wp:docPr id="13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4pt;width:7.1pt;height:7.1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2UEwMAAHYHAAAOAAAAZHJzL2Uyb0RvYy54bWysVV1r2zAUfR/sPwg9Dlbnox9pqFNCS8Yg&#10;tIVmtHtUZDn2JluapMTpfv2OZDt12oaOsRf7yvf4SufcD11cbgtJNsLYXJUx7R/1KBElV0lermL6&#10;bTH7PKLEOlYmTKpSxPRJWHo5+fjhotJjMVCZkokwBEFKO650TDPn9DiKLM9EweyR0qKEM1WmYA5L&#10;s4oSwypEL2Q06PVOo0qZRBvFhbX4el076STET1PB3W2aWuGIjCnO5sLThOfSP6PJBRuvDNNZzptj&#10;sH84RcHyEpvuQl0zx8ja5K9CFTk3yqrUHXFVRCpNcy4CB7Dp916wuc+YFoELxLF6J5P9f2H5zebO&#10;kDxB7obHlJSsQJLU8geEI/2Bl6fSdgzUvb4znqDVc8V/WjiiPY9f2AazTU3hsaBHtkHrp53WYusI&#10;x8fz3qh3QgmHpzZ9RDZuf+Vr674IFcKwzdy6OlEJrCBz0hx18YispoVE0j5FpEcqMjo7G/abvO5Q&#10;3/dR2duox/5fxeqiwm7kULxBJ16NPHS+LvJ4ODo9ORhz2Il5mO8+qnM+aLxqVWRZKyzflo2ysAjz&#10;zdsL9ayV9SkMMiNVCwhZJwo4n4hDcGgU4CET2PMdOOgHeKi49+FgF+DD7mHq3xoaxhcwel6GnneU&#10;oOcNJej5ZV0bmjnP3nPwJqliWlcOyVrL+wq1EQsVUO5FLWO/Z68sX6N2lQhk62/fOkRrdgSXkPOG&#10;TYtp3zUWFQxcK3/r41JZUWfE0wg9tKPmFen0kVUyT2a5lJ6ONavllTRkw6DSYDrtn8+a7fdgsiSc&#10;YS6nkrngf+5zby1V8oT5YVQ9WK3ms9xYN2fW3TGDpsSpcTu4WzxSqSAy9AwWJZkyv9/67vEYcPBS&#10;UmEyx9T+WjMjKJFfS4w+hHStYVpj2RrlurhSoIQCxGmCiR+Mk62ZGlU84NKY+l3gYiXHXjHlDvVR&#10;L64c1nDh2uFiOg02xjV0nZf3mvt1qAgwXWwfmNFEw4ypw3C7Ue3UZuN2cCEPHlBjm8FZK9csMNxD&#10;5pqLyN8e3XVAPV+Xk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LxBNl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sidRPr="00BD7A28">
              <w:rPr>
                <w:rFonts w:ascii="Times New Roman" w:hAnsi="Times New Roman"/>
                <w:lang w:val="fr-FR"/>
              </w:rPr>
              <w:t xml:space="preserve">  </w:t>
            </w:r>
          </w:p>
        </w:tc>
      </w:tr>
    </w:tbl>
    <w:p w14:paraId="63D24A77" w14:textId="77777777" w:rsidR="00BD7A28" w:rsidRPr="00BD7A28" w:rsidRDefault="00BD7A28" w:rsidP="00BD7A28">
      <w:pPr>
        <w:spacing w:before="240" w:after="240" w:line="240" w:lineRule="auto"/>
        <w:jc w:val="both"/>
        <w:rPr>
          <w:rFonts w:ascii="Times New Roman" w:eastAsia="Calibri" w:hAnsi="Times New Roman" w:cs="Times New Roman"/>
          <w:noProof/>
          <w:sz w:val="24"/>
          <w:szCs w:val="24"/>
          <w:lang w:val="fr-FR"/>
        </w:rPr>
      </w:pPr>
      <w:r w:rsidRPr="00BD7A28">
        <w:rPr>
          <w:rFonts w:ascii="Times New Roman" w:hAnsi="Times New Roman"/>
          <w:noProof/>
          <w:sz w:val="24"/>
          <w:lang w:val="fr-FR"/>
        </w:rPr>
        <w:t xml:space="preserve">La </w:t>
      </w:r>
      <w:r w:rsidRPr="00BD7A28">
        <w:rPr>
          <w:rFonts w:ascii="Times New Roman" w:hAnsi="Times New Roman"/>
          <w:b/>
          <w:noProof/>
          <w:sz w:val="24"/>
          <w:lang w:val="fr-FR"/>
        </w:rPr>
        <w:t>flexibilité</w:t>
      </w:r>
      <w:r w:rsidRPr="00BD7A28">
        <w:rPr>
          <w:rFonts w:ascii="Times New Roman" w:hAnsi="Times New Roman"/>
          <w:noProof/>
          <w:sz w:val="24"/>
          <w:lang w:val="fr-FR"/>
        </w:rPr>
        <w:t xml:space="preserve"> budgétaire est un autre principe fondamental sur lequel devrait reposer le prochain cadre financier pluriannuel. Il s'agit d’une condition essentielle de l’adaptation à des besoins nouveaux et à des conditions géopolitiques et internes instables. S’appuyant sur les mécanismes en place, les instruments spéciaux resteront déterminants pour relever les nouveaux défis tels que la migration ou l’aide humanitaire. En outre, des arguments de poids incitent à repenser les mécanismes existants pour faire en sorte que les budgets alloués soutiennent effectivement les priorités européennes. Ce n’est pas toujours le cas aujourd’hui, une partie des engagements budgétaires prévus dans le cadre financier pluriannuel étant par la suite annulés. Cela peut se produire pour un certain nombre de raisons, telles que des retards dans le démarrage des projets, des erreurs d’ordre formel dans la mise en œuvre des projets ou des erreurs dans les déclarations de dépenses. En conséquence, le budget de l’UE n’est pas totalement exploité pour soutenir les objectifs de l’Union et assurer une valeur ajoutée européenne. Il s’agit d’une occasion manquée de soutenir nos priorités communes.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BD7A28" w:rsidRPr="00D01862" w14:paraId="5C3D5692" w14:textId="77777777" w:rsidTr="00923325">
        <w:trPr>
          <w:trHeight w:val="567"/>
        </w:trPr>
        <w:tc>
          <w:tcPr>
            <w:tcW w:w="9288" w:type="dxa"/>
            <w:shd w:val="clear" w:color="auto" w:fill="2AA19F"/>
            <w:vAlign w:val="center"/>
          </w:tcPr>
          <w:p w14:paraId="157FA082" w14:textId="2E6F1383" w:rsidR="00BD7A28" w:rsidRPr="00BD7A28" w:rsidRDefault="00BD7A28" w:rsidP="00923325">
            <w:pPr>
              <w:spacing w:before="139"/>
              <w:ind w:left="5"/>
              <w:jc w:val="center"/>
              <w:rPr>
                <w:rFonts w:ascii="Times New Roman" w:eastAsia="EC Square Sans Pro" w:hAnsi="Times New Roman"/>
                <w:sz w:val="24"/>
                <w:szCs w:val="24"/>
                <w:lang w:val="fr-FR"/>
              </w:rPr>
            </w:pPr>
            <w:r>
              <w:rPr>
                <w:rFonts w:ascii="Times New Roman" w:hAnsi="Times New Roman"/>
                <w:noProof/>
                <w:sz w:val="24"/>
                <w:szCs w:val="24"/>
                <w:shd w:val="clear" w:color="auto" w:fill="FFFF00"/>
                <w:lang w:eastAsia="en-GB"/>
              </w:rPr>
              <w:lastRenderedPageBreak/>
              <mc:AlternateContent>
                <mc:Choice Requires="wpg">
                  <w:drawing>
                    <wp:anchor distT="0" distB="0" distL="114300" distR="114300" simplePos="0" relativeHeight="251736064" behindDoc="0" locked="0" layoutInCell="1" allowOverlap="1" wp14:anchorId="32734A4F" wp14:editId="0BF67C4A">
                      <wp:simplePos x="0" y="0"/>
                      <wp:positionH relativeFrom="column">
                        <wp:posOffset>57785</wp:posOffset>
                      </wp:positionH>
                      <wp:positionV relativeFrom="paragraph">
                        <wp:posOffset>80645</wp:posOffset>
                      </wp:positionV>
                      <wp:extent cx="441960" cy="438785"/>
                      <wp:effectExtent l="0" t="0" r="15240" b="18415"/>
                      <wp:wrapNone/>
                      <wp:docPr id="37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 cy="438785"/>
                                <a:chOff x="0" y="0"/>
                                <a:chExt cx="575310" cy="575310"/>
                              </a:xfrm>
                            </wpg:grpSpPr>
                            <wps:wsp>
                              <wps:cNvPr id="292" name="Freeform 266"/>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3" name="Freeform 267"/>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4" name="Freeform 268"/>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5" name="Freeform 26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6" name="Freeform 27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97" name="Freeform 27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4.55pt;margin-top:6.35pt;width:34.8pt;height:34.55pt;z-index:251736064;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iiChsAAL2yAAAOAAAAZHJzL2Uyb0RvYy54bWzsXV1vG8eSfV9g/wPBxwU2np7vEaJcGMk6&#10;WCC4N0C8uPEjTVEfWEnkkrTl7K/fU1XTZJXErh7HixvEl3kwR9HpUrO6q7vqVHXPt3/59HA/+7ja&#10;7u7Wj5fz8E0xn60el+uru8eby/l/vX3z7/18ttsvHq8W9+vH1eX8t9Vu/pfv/vVfvn3aXKzK9e36&#10;/mq1nUHI4+7iaXM5v93vNxevXu2Wt6uHxe6b9Wb1iF9er7cPiz1+3N68utouniD94f5VWRTtq6f1&#10;9mqzXS9Xux3+7w/yy/l3LP/6erXc/+36erfaz+4v5+jbnv/d8r/v6d9X3327uLjZLja3d8uxG4vf&#10;0YuHxd0j/uhB1A+L/WL2YXv3QtTD3XK73q2v998s1w+v1tfXd8sVfwd8m1A8+zY/btcfNvxdbi6e&#10;bjYHNUG1z/T0u8Uu//rx5+3s7upyXnXtfPa4eMAg8d+dVTVp52lzcwHQj9vNL5uft/IV8fjTevnf&#10;O/z61fPf0883R/Cn6+0DNcI3nX1itf92UPvq0362xP+s6zC0GJwlflVXfdc3MizLW4zdi1bL2/8Y&#10;2zVdU4Wx3fhMPVpcyB/lrh268rTBBNsddbj7Mh3+crvYrHhodqSeUYflUEYdvtmuVjRtZ2Xbih4Z&#10;SEpkre4udqM+p6go81UXF8sPu/2PqzXrevHxp90efwSz8QpP8jAO7dtfobDrh3tM8n97NSv7LtTd&#10;7GnWdHU58HhTo4h9p7HF7JZgVcFfR8N+DVpkXbRVmRapsZhyTVoqVHnoKCZI3ddpqQZbt22VFltp&#10;sU1TDkNarMZWZQFoUge1Fhu6tnN0oLFNU3ddWmyjxPawE6ezForlJC0Vln5QLXWgTatAQwN9L2fE&#10;OiVW1JWcWRoamqYqnBHDFnLobeDBTYo1UMyZwVHCoMTyTExK1cgS87t2pNKCdOhtkdarwZEdNs7k&#10;CtpqhqZyxGokVkd3vII2m75CD5IqMNCqaYve04G2m7JsMRXTgjW2Gvq+LNPzNmjLwVLUO0b2DNtX&#10;hSdYG087lIVjEUFj664aSsd+g7Gfoqg6T8ka3BSNu+AEY0JVC9mOljUYu2ZZ1o6WjRV1jbvyBg1u&#10;mtAVzgIRjCUFjHXj9FmDm7YZ6jbd51KbXdlWbeXMOQNuuqpqnKlRaovKbZgGLLul02dtfmSrrTOd&#10;Sw3O9tkYFay17dN6LjU4q2dtgWSuhTOfSw3OzY3SmFXVl4Ozehpwbj6X2qzIYIPnSWhwzgZLY1Yw&#10;2N5xpgw4t26UxqxgsMGbzxoMD9pd6kpjVk3AaufMDQ3Orc6VtkGaSJWjZwPObSiVtkGa/LUzNww4&#10;twVW1qzIC05rw4Bze3ZlzCrXZw2m5at2ViQEZkcXI6tnDS6x5FaOp1VpG4TBunPDgANtE44HUxmz&#10;ysxnAw60tTk7bPU5NmjAAVum58ZUxqwy64YBkwfRpxf+SlsV7NVd6p6ByedJByHaAnOrc63B4qWl&#10;BWsDJGv1NpRag9mtTMvV5pfbAmsNJi84LdaYUybIrTXYRrngEg4h9OI2RtXLT49jWI2n2YKYroLJ&#10;n816R3QFx9jgMt4ifhZCAjiKwlNw6IvhYRocamB4OQ2Or8fwahoc6wXDmQ2AAjJ9x4rBcOZs8nAs&#10;AwxnEiEPh20zvJvWdxgsw/tpcJghw4dpcArZGI+HaeN6GNiJI0tRlvyFiWMb4uDiYVqX4vAiPJrW&#10;IA4wwp5pDeIQI/SZ1iAOMiKaaQ3iMCP2mNYgDjTij0kNKEDgccDDtAZxpBEATGsQRxp+/bQGcaTh&#10;rk9rEEcaXvi0BnGk4VxPaxBHGg72tAZxpOEKT2sQRxru8LQGcaTh5U5qQG4ojzQepjWIIw03c1qD&#10;ONLwHqc1iCMND3JagzjSwtjnV1Xy3ORLTxxpcsikwcSRJj9LGkwcaXKfpMHEkSa3SBpMHGlyd7gB&#10;HiapldwYaTBxpMk/kQYTR5o8D2lgRloGcHQxtkhhUfLqnpNX+/kMyavtfIbk1Xv6GouLzWJPnkl8&#10;nD1dzkc2f3bLj8TY028f1h9Xb9eM25ObIlwG9yBq5Ai5fzRQJvUZSkzpqL+IiZ8bFitUPWOZrPXB&#10;TMCLYOLXfTDT6gxm1twFM1nO2L4GF+5imQKXHjPD7YKZ2BYw89YuWDRAg0xqGfxusGoJKxyzK1gm&#10;s8SgLhB+MndWAmEXSq66YJnfdbEcLwiYOVsXzEwtg4WccMHMvgqYuVUXTCFcJ50WrsZHM0vKsoUz&#10;8tHMfAqaeU0XTaE1sVIYPuHQfDQzlIJm/tFHcwQzomMGDqtENLz4KQYoYdRU2RLMTe23xJSCzutE&#10;QltBM+fsfkth5gTN3LeLpuHuZZcRLs1HM+PAsidMQWE+GC2cly+bmS5B5w1H2CtBc3rGly15WV4U&#10;OEeUQRMzxrKFQ/LRx34LL+SjmQ1i2cL1+OijvoW/8dHHsRROxkWrecI8iw9mdoW7LauQbP3RYuLn&#10;aDnMZ4v+KGvlSlaGwwunK5jJfRZM67EHPbErx04u79e7lbSlTZ9LHQ67PzkNqgZgt76/u3pzd39P&#10;+/1ue/P++/vt7OOCqmCKrsCSKXIM7P5xtlygBuf6frHn31PNhFQp0NP79dVvqHPYrqWIZrdZvrnb&#10;7vY/LXb7nxdbFBRg5qESaP83/HN9v4YfAoeDn+az2/X2f0/9f8KjEAO/nc+eUIVzOd/9z4fFdjWf&#10;3f/nI0o0IHIfH7bx4X18ePzw8P0aXwmOGnrDj2iw3d/Hx+vt+uHvKBB6TX8Fv1o8LvG3LufLPVwo&#10;+eH7PX7Gr1CrsVy9fs3PKM2BXn96/GWzpJ/ZZcI3ffvp74vtZrbB4+V8j+qVv65jGcjiIhZdYBwI&#10;IFiuj4maG39AEQpV1fxDqlGw9UtFj6pGYYec/j7KVv681Si53BqmxCELX1VV2zrpE41tkL/00vtw&#10;8Y9yu85Pfyls08D/cxhLjNRBbh36wU1DKGxTl6XHjiM0PMptkGF09KCxTeiRRkozrPB0jnKHovD6&#10;+wwbvP4i0DzIpT4EJ6GmsTW+G9JNSUYYnsJRbl0Gr78ai5IbN/uAsPUoF2MMnSVLHTS2wtzxKh3g&#10;0x7lYk6WTgJXY2mud44eTNmJxInpDhtwLt9lalRyOToDzuW7TO1JLt9lwLl8F9GnRzVn8l0GnMt3&#10;meoTCja8/K0B5/JdpvxEvGBnBLXt5fJdplZFvCxHsra+TL7LlKrk8l3PwG6+yxSf5PJdBpzJd5lC&#10;lVy+y4D9fFdJnkasvszluwzYzXeZshPxINMjZ8DOEm8qTrIlNXpj9PuqbU6iZqevGpxRrd6+2Dyd&#10;TL6pTMnMBVNrwtbpFFoZsFSoJfckU5ciTIajic+wN1NpwnyKI1fvdrkVwlSlyLdL7nYGm1vUTFGK&#10;jEdasN7vcuuwKTPhCZSUa6C5ncMUmdB8T4vV7mVuqzMVJo4rYXC5ndlUovh91eYmjGHapTJlKBnV&#10;atuk5dQtu9B7VmYumBoU4WqcDmsTysxeU4IilJEjWNtQxt5MBYowV45g7TLmVghTgZKrXDNVJblF&#10;zYBz1XamrCS3DhtwrkLQ1JXkdg4DFkY2rWdTWZLb6gw4V4lpiktyO7MBn4hwwS2cy1H8UhqsHZxR&#10;izmqTPUKVgSGT0xrws4ZPjGpGXOaE1Oaksd4+y6Sc5m+n8tRmAHNaSkO8bkcxalAI1+fZ/a5HMXT&#10;UjToczmKoyXyC3kunctRHC2Nebq37/AguZjMQvZPVI4irs+ollRNirD6PNWEtB/xMVsWP8fUHnP1&#10;gmYq3kULAy9oJth9NPPqgmba3EczW87oesCZ7+hLxP7GT+m3cOCCZorblY1sAJhtQTNx7aOZr2a0&#10;0NE+mlloQTPJnEHzgWJaCCQ8zaDPietDNYcMvKqd+NMnru2UlviKJxLICHdeSJDHUCIYXKyEmoxl&#10;0sAHHyuB8tqVwJsl5wsOOPxnrJBpbjfkb5ORCEHmguVbMZgP27hgVhdbHx/5cbE0Cgzlc0cuFPT1&#10;NIuOMs9lZ+PYioq/qrKzz6lHQW0JCkLKpi4whY5VJrPlw+YKRR+PN1xlYcpRqIziULXydHu3X41T&#10;8wXqh8XuVopb+FeHGTxWXJxLWP7EJSzwZl6UsDCfMrmEBf5HQak0WmXLDvMP7vbiIl4+U3ZdPYA1&#10;ostnmnoYDmd74rUsuqoqFvkoHu54W4q5WYW4+7Kr65rdO31bystLVXBwMnOpiiNNZxfoCCZuLkDC&#10;6bRInaNDsSof3U50UkNxQcgwOGJ10gA1hZwMSYjVUKwFg5SYnO6tzhmgfq4vqRQkIVdjmxIVtXwU&#10;9bRcnV4INQpHHLka2xSIIfhU52m5OrsQur5FmUuyvxpb9yVK1NOjppMLOFaK491puRpb41YVfLfk&#10;bNC5BZwKrrjEJKFfjaWSGIxFUq5Oz5UoXOEbLxJyNRZncQFOy7XVKG1bd55ZmER7XdSBi69Oj5yt&#10;RumqpnKGzoKHdsBR2KQubDUKrwfpwXsBlithEn3WpoQZ7/fZgJswNJz3T0jWxoTbq3w9G3DRI+/k&#10;aEObU25qmDqX0HZt6di0KV3JTWYDDiWKfr0R1CaVMz9TuzI0vdxYklCztqncemFqV1ocv/Z0oY0q&#10;t8CZ2pU6oE4pPXymHiW3IhtwGRqvx6YiJbODGGw34OqqpPHZApbMfqc3vAE7Y1qqtiVnBTLXqlhz&#10;O+fxzsfKLw6XBZzzeOc8XuIeCVrsEJe8fYeHSUmC/688Hp0mOdxy8XuOoI7+Hh9Blf2Pgq4jly8k&#10;p0RlMQFy/K0lDAV1jGnQuQiInyKOYxrWmIQsByJAzrJaMO8zI5gCERcsu52gObzw0RxVCJqDBh/N&#10;sQKjJRRw0eKCCJodfB/Nfr2g2W330eytM1qccR/NrqGg2cH20eyiMrpkpzmD5tCZyUZ4zRnqV9xf&#10;kc3OrS/72G8oEw6rjz7qRJxQH33UtziWPpqjOe43O4suWFxEBrMD6IOPM5CdOh/MwbWojxw1F3w0&#10;G3K+XOjRHOFQuUi7DkQ7/Rx+0XCC5rxb+fp1GN6Mf97AzufdvrbzbogvX5CFPPOmk4WIduk4BmU5&#10;8F/znC2kzCfiK2ILERqPbCI2pC9jC0NZ90KbVQUWdZqsLmWIFBpORj2HmXuYQXXSxaRgoE6L1Lxh&#10;h9wZAp6EVB0ZBVwt2NARsoTUZ9jGEavDqFAhCqdrCBNiDbbv+dboRG81H4GkWig5RDutA42tihqX&#10;CiaVoJmLUOKIFV0Qm+itxuJOh4KOYyV6q3nAgOwI34eaEKuxONXMt0YnxGrOAnOr4OsSE2I1tsL1&#10;u8STJcQaxiL0IHDTStDYOrSlowTNV3SdXIaX6KyB4vp/itMTnTV0IXZ5UF7JETNY5ACYBUnJ1ZYD&#10;V6b0jExjMcnpiuV0h43x1K2QkKdnrqEK4Zc0THineqzNpwnBU4SGlkXdAJzusLYfFEI7+tXIsq5w&#10;kbgjVtuP11eNK9vQ1s5qYzk/KMHprDY0UanTWW0+Lbw4TwsaC8EtXzucGjRtQO0w4HLN9PTV2BIz&#10;kundlGBjQ2UNg08L1tgSHLq3RBrGD1e3NM4SabAl7uDn+98TPTaUH/IfuMg72WODRTHW4C08hiBE&#10;uQYyR45kY544JB6c6WbIP6zAWCccydroCMw5vJQytCnh5vy69yRr8DBgf0nPZHNyLcDBADitZm17&#10;Q13xUeZUj7U9IfXQ8YscEgu8OROXE2zsiRdKp8cajJUYnUgubOboWll2bU/XlKd6rI0PK5s7LbQ9&#10;5Zw+cybOWYbNUbScfg04o19zyCw3Iww4J9hMeESU3uL27PRaqClZk5hq5khaQGJfcrun91ALxsVf&#10;pbMpmYNmCMWR0UhPCQsum9bbnc1Js+zwaVt6qeVzYuGcWDgnFoQyP99X65w++MMSC2yfJ+/MpiP5&#10;kus431eb1hLt36wlPEzKCNG+LA0mXkpK+600iLXZmYMpf9h5ny9PUoljQEmq0aE4laQSP42VEpNE&#10;qUyVkG4MJU5tHKHIZ8dPSVYJlcZYPDY5MBFkAib+KyOZaC8GM6vlg5nMEjBxVRkwUVQCJgYqAybi&#10;aQSDV/LBTCcxmNkiF8wkEWNBwGbyFcz8MJZ5HVcuszmMFa7GBeNq1/GWY+FfXDCxLixYOBUf24kF&#10;Ck/iQkeZzH24wIAOyN8/MMfJLCqzGBEMjsIVzMzECCbewQV3xDYImLkEH0wMgoCZH3DBzAowWGJ+&#10;FyyRvqA5jvfRHL0LmmNzH80ROaM53vbBHGULmGJoH8yR80TwGKvSQs6xritZIlyWzPGrCz6xGsZ1&#10;LebrXub5Jax50ffkMvpZeuH4UWQ3iA793nNMyGB6meHhHvr4FeLnuERznCdojuJ82f4ARe3A7j7v&#10;9s5p5yDOycyvLZmJxe95MrPj9XVyMpMKqsctoiz7+FrdePIBt0ySJ8G5zNBRKcQ4vb8wl9nXOI8L&#10;ciT0eAkqe6nJXCZe+9sTs4UXTWFRpj+voSaf2QFAhGRCqk60ZKRqHrcHYU/8d0KqhoYCIOKeEp3V&#10;nBYKXALRsgmxGhqg95q4yIRYzeAi8dijvjop12Cx7vNFmwm5msANDbhvp78G2+JwhaMGTVDB6yjw&#10;Hqxkfw22xfWLlHtM9FfTt6FByoAyOAn9Giyy9J5czd6GppI0fEKuwfKUTffXML04WMR56IRcg207&#10;nNhMyzWpSvD/uIU9rQgLRt0Tv5UsoWFzsAGY0pvCFlziFWbOHLbZyg434TqT2IKLhjL4yVlh7+TM&#10;rDwGnFkk7OkDOj7iLBMG7PVWT3iqFHNGTkPhWMM800rQ891Zec3pBPx1zp6nJoOe6zhu7FibOZuA&#10;o2LBWR3scYOh5Le0JqzCYJFWafk0RaK/JqHYAOxYhcGGgDucifhPCdY7C+yYT3UlemyTjyXS/XSa&#10;IiVYby7YhpCoTC5oNlGJMx1cAZMSrLeXFjczO9PM5ikzW5G5NBM2zJnHlCrMXlQUwe2x3mAyG71J&#10;U2aM2CQTQ2Z1MOCcYG1xYC46b/c0t3EOlaS6U2OnzU5U68wKDR5QrOZsGyaZCMGhpnqC1ODpDQl3&#10;cHv7p7k1E25kyWUrCcEGjFWFT+8kVGEylaEusDmne2zATQHaK214JlOJwm4UyjmCtZVWOD7s6Nhk&#10;Ksnz8VY3A6YzaI7vYzKVqJXoHJ/KYEu8qt7ZOGyeskDhgacJbaQBvgSVMqXGTu9epOLW8S5tAhTV&#10;as5qbG7PDAVdpeOMnbbShq7UT3dYmxLk0huUk+ZhLtpEiaGnCG1JkNtzlVTKOgy46pzNw9ybiTuE&#10;qKAq2d9nYLzvOakHc2tmyLg9BmzdnnMi+pyI/soS0Vj+OC12ziuf88pyn0p82zN5jjw18DApJ0se&#10;oTSIGbRMipUK0qRBpLdzDbCVSIN48CbTgDwzbiCnDyS1SnQc2p1M158T0VNOrX7F70GVKfIFbykd&#10;vSDKvo9u5MnsO4dtPDk5KBstLJU64ujxBTqmdeKnpHeY/GWscLuj6AiKnwJmSncEE2PrgoWoFTTz&#10;sD6a6VdBM7uaQVNoMaKJM82giSod0cSEZtBEgI7oSMljoKMq4ueYHmNac0QTa5mRTVxl7AmYSB/N&#10;/KOgmV300cwpCpoZQx99ekrFLxcTdSfSmOwQ85+Jie7UPCR2j4HM3bndkZWX+TgXRywci2SOzYWC&#10;bh7XZ+HNXDCzZaI75sJ8MDFgAmZ+ywcTqzVKJs7KBTNTJWDmoXwwsU8jmLglF/w5a4KwRCxZLzdx&#10;bsTP0QCY+REw8TpuL+Jyh12WuZocGAwNS2b+xQcz68Jg5lR8MDMpDGaexAczO8Jg5j4yYGI8GMx8&#10;hgtmFkOwxFG4WMShYCYYzLxDBkxsg4CJS8iAiUFgMPEDOSxYAcZSzJ/DItKXTiCOz2ApehdsMWTW&#10;0JcLUJyRcdXCan0uL8CSen436HK129093sRXlI5VA3iD6x1u3CwHTLkX5QU8UyeXF9AGMNYZ4tyo&#10;LMLHixVRewC6dDwqXQw4fzmawZeVFwwDXrpJXFeJg9JshbpkwFyuiNNfFR8WQY0g6FavugAv6JMU&#10;12mpOgeUkWr5YrmVLdFXDcU6xHch4uzXqb7qlE6Fc8JMhZ/uq4YGvMRYTkWeFquTNFXd8XneRGc1&#10;FDR/L2cXT4vVTHGNfcwZLw0NfYWkM8jJhBI0qVzjTJYjVkNR59J58wCGcHglHwoLKs5Nn9athqKm&#10;DRtoureaUcYJJ2/SaigKRPE27LRY7FaH3mIbwsH9pC1oqKg0LdZUCqC0QSp4TmvBYNFfZJMcwdp2&#10;uvEoXWKO2aICHFfEMd3kbDB1An2LCxTSmjBYOGItUu9pwdqCYIx830GqxxqLY2Go5HYEaxsasOt7&#10;PdZYeD0dZwMShmHqD4YeLxVwVGEsDtXRXNOUEqztCAtvwznqxKzQ2FDhUiM+6356hTClCBDsrTwW&#10;Sx6po2JtSpmtwtQt5FZ1bGRHs8P9i87QmfICZzqYagFnxAwOF/x6K68tFMA+4cnV+0+PaN9ZzEyd&#10;QGazNNicXvU0z4yXKT/IyTWzHC/F8GauKSmA4OAsDqZKQBaFtK0ZcI/icT4xftoiTJUAXfDkzTC9&#10;D3kzTO8AuNTC14IGZ7Rg8vi4m0CysKfXBYPNydWbBTqM2DetXZPzz9iFzflnNGHAL3uMCOv8Fr7z&#10;W/h2s0+4mfFXcoY4cYKHScmf8SDO23d4mNZASAc0iORAJpdDdY7SpchI5RpgFZYGkQLJNcDyKg0i&#10;85ZrAOdAGkSqJ9cAS5w0iAxOroFQ4tBSJJYzDcbIFXdrThw42oe5S3iYNHC0GUuDiQM3Ho5ClyYO&#10;3FdxZhb7jmgpcmqZgfvDUpVfnvGSHZLPm4oXcCrjxW4Q6wR7D2qNZK4lEw3EXLxAR1YwfgpfDeZg&#10;TEgy3TBKjpj4ecDS62gxMkIi+GDiDgTM1IALZkZAwBzw+2CK80cwhfEumKN3AXNw7oMpJmewhNwu&#10;mCPtERwJmmRejMPnKBnBsSuZQ+LYZwS8LpjDXAFzEOuCOXQVMAemPpjCUQFzsOmDKcQUMAeQPpjC&#10;RgFzUJgDjxMJLzLJnM47bSdxFkc+/GUWj51r7lBc+FO2Jd+RXUu314ECLZbIYZSL5eBJsMq6Y6/j&#10;p9ig/w0tVtz7KPjgKkRQ/BwTV+NCBOvmsMTt8Ut9RWFpHSd6k1I0hxCT+05hwahtBMNu3xP9eP4F&#10;zkmT3eUcM/jPmzR59bS5uXi62XBRzs12sbm9W/6w2C/0z3h+2lysyvXt+v5qtf3u/wQAAAD//wMA&#10;UEsDBBQABgAIAAAAIQCHvjLE3QAAAAYBAAAPAAAAZHJzL2Rvd25yZXYueG1sTI5BS8NAEIXvgv9h&#10;GcGb3WxFm8ZsSinqqQi2gvS2zU6T0OxsyG6T9N87nvT0mPceb758NblWDNiHxpMGNUtAIJXeNlRp&#10;+Nq/PaQgQjRkTesJNVwxwKq4vclNZv1InzjsYiV4hEJmNNQxdpmUoazRmTDzHRJnJ987E/nsK2l7&#10;M/K4a+U8SZ6lMw3xh9p0uKmxPO8uTsP7aMb1o3odtufT5nrYP318bxVqfX83rV9ARJziXxl+8Rkd&#10;CmY6+gvZIFoNS8VFtucLEBwvUtajhlSlIItc/scvfgAAAP//AwBQSwECLQAUAAYACAAAACEAtoM4&#10;kv4AAADhAQAAEwAAAAAAAAAAAAAAAAAAAAAAW0NvbnRlbnRfVHlwZXNdLnhtbFBLAQItABQABgAI&#10;AAAAIQA4/SH/1gAAAJQBAAALAAAAAAAAAAAAAAAAAC8BAABfcmVscy8ucmVsc1BLAQItABQABgAI&#10;AAAAIQBO8TiiChsAAL2yAAAOAAAAAAAAAAAAAAAAAC4CAABkcnMvZTJvRG9jLnhtbFBLAQItABQA&#10;BgAIAAAAIQCHvjLE3QAAAAYBAAAPAAAAAAAAAAAAAAAAAGQdAABkcnMvZG93bnJldi54bWxQSwUG&#10;AAAAAAQABADzAAAAbh4AAAAA&#10;">
                      <v:shape id="Freeform 266"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8fMQA&#10;AADcAAAADwAAAGRycy9kb3ducmV2LnhtbESPQWvCQBSE7wX/w/KE3urGQFuNriKK4KGHNuYHPLLP&#10;JCb7NuyuGv+9Kwg9DjPzDbNcD6YTV3K+saxgOklAEJdWN1wpKI77jxkIH5A1dpZJwZ08rFejtyVm&#10;2t74j655qESEsM9QQR1Cn0npy5oM+ontiaN3ss5giNJVUju8RbjpZJokX9Jgw3Ghxp62NZVtfjEK&#10;3Lbdpe3nzn0n5rw5/OSF+90XSr2Ph80CRKAh/Idf7YNWkM5T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zfHz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67"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lJsYA&#10;AADcAAAADwAAAGRycy9kb3ducmV2LnhtbESPS2/CMBCE70j8B2srcQMHqFCbYlCFeB0QlJfU4yre&#10;JqHxOsQGwr+vkZB6HM3ONzvDcW0KcaXK5ZYVdDsRCOLE6pxTBYf9rP0GwnlkjYVlUnAnB+NRszHE&#10;WNsbb+m686kIEHYxKsi8L2MpXZKRQdexJXHwfmxl0AdZpVJXeAtwU8heFA2kwZxDQ4YlTTJKfncX&#10;E974/lo7v9niPVqspvPz/nii165SrZf68wOEp9r/Hz/TS62g996Hx5hAAD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TlJ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68"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AIsQA&#10;AADcAAAADwAAAGRycy9kb3ducmV2LnhtbESPQWsCMRSE70L/Q3iFXqRmFbG6NYoUKoKHsrbeXzfP&#10;zeLmJW5SXf+9KQgeh5n5hpkvO9uIM7WhdqxgOMhAEJdO11wp+Pn+fJ2CCBFZY+OYFFwpwHLx1Jtj&#10;rt2FCzrvYiUShEOOCkyMPpcylIYshoHzxMk7uNZiTLKtpG7xkuC2kaMsm0iLNacFg54+DJXH3Z9V&#10;8Db1tjjJ8XrtV1/9Pf4aV28LpV6eu9U7iEhdfITv7Y1WMJqN4f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9ACLEAAAA3AAAAA8AAAAAAAAAAAAAAAAAmAIAAGRycy9k&#10;b3ducmV2LnhtbFBLBQYAAAAABAAEAPUAAACJ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69"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vVsUA&#10;AADcAAAADwAAAGRycy9kb3ducmV2LnhtbESPT2vCQBTE7wW/w/IEb3WTQFuNriJasR4s/gOvj+wz&#10;iWbfhuyq6bfvCoUeh5n5DTOetqYSd2pcaVlB3I9AEGdWl5wrOB6WrwMQziNrrCyTgh9yMJ10XsaY&#10;avvgHd33PhcBwi5FBYX3dSqlywoy6Pq2Jg7e2TYGfZBNLnWDjwA3lUyi6F0aLDksFFjTvKDsur8Z&#10;Be31sjgN5Dr+2JKLV99J+bkZzpXqddvZCISn1v+H/9pfWkEyfIPn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i9WxQAAANwAAAAPAAAAAAAAAAAAAAAAAJgCAABkcnMv&#10;ZG93bnJldi54bWxQSwUGAAAAAAQABAD1AAAAig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70"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hi8MA&#10;AADcAAAADwAAAGRycy9kb3ducmV2LnhtbESPzWrCQBSF94LvMFzBnZnoImh0lCAEu7ClNT7AJXNN&#10;gpk7ITNN0rfvFAouD+fn4xxOk2nFQL1rLCtYRzEI4tLqhisF9yJfbUE4j6yxtUwKfsjB6TifHTDV&#10;duQvGm6+EmGEXYoKau+7VEpX1mTQRbYjDt7D9gZ9kH0ldY9jGDet3MRxIg02HAg1dnSuqXzevk2A&#10;5Nk2Wz8+yotr8uvnqLO2eB+VWi6mbA/C0+Rf4f/2m1aw2SXwdyYcAX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fhi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71"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DqsMA&#10;AADcAAAADwAAAGRycy9kb3ducmV2LnhtbESPzWoCMRSF9wXfIVyhu5pRi22nE0VEwYVdaNv9ZXI7&#10;M5jchCQ649s3BaHLw/n5ONVqsEZcKcTOsYLppABBXDvdcaPg63P39AoiJmSNxjEpuFGE1XL0UGGp&#10;Xc9Hup5SI/IIxxIVtCn5UspYt2QxTpwnzt6PCxZTlqGROmCfx62Rs6JYSIsdZ0KLnjYt1efTxWbI&#10;+RYu7mOxnX8XG7Mzfn/w+lmpx/GwfgeRaEj/4Xt7rxXM3l7g70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QDq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00A609F8">
              <w:rPr>
                <w:rFonts w:ascii="Times New Roman" w:hAnsi="Times New Roman"/>
                <w:b/>
                <w:color w:val="FFFFFF"/>
                <w:spacing w:val="4"/>
                <w:sz w:val="24"/>
                <w:lang w:val="fr-FR"/>
              </w:rPr>
              <w:t xml:space="preserve">   </w:t>
            </w:r>
            <w:r w:rsidRPr="00BD7A28">
              <w:rPr>
                <w:rFonts w:ascii="Times New Roman" w:hAnsi="Times New Roman"/>
                <w:b/>
                <w:color w:val="FFFFFF"/>
                <w:spacing w:val="4"/>
                <w:sz w:val="24"/>
                <w:lang w:val="fr-FR"/>
              </w:rPr>
              <w:t>OPTIONS POUR LE FUTUR CADRE FINANCIER PLURIANNUEL</w:t>
            </w:r>
          </w:p>
        </w:tc>
      </w:tr>
      <w:tr w:rsidR="00BD7A28" w:rsidRPr="00D01862" w14:paraId="7C3FAAB8" w14:textId="77777777" w:rsidTr="00923325">
        <w:trPr>
          <w:trHeight w:val="567"/>
        </w:trPr>
        <w:tc>
          <w:tcPr>
            <w:tcW w:w="9288" w:type="dxa"/>
            <w:shd w:val="clear" w:color="auto" w:fill="CBE7E5"/>
            <w:vAlign w:val="center"/>
          </w:tcPr>
          <w:p w14:paraId="382EF37C" w14:textId="77777777" w:rsidR="00BD7A28" w:rsidRPr="00BD7A28" w:rsidRDefault="00BD7A28" w:rsidP="00923325">
            <w:pPr>
              <w:jc w:val="center"/>
              <w:rPr>
                <w:rFonts w:ascii="Times New Roman" w:eastAsia="EC Square Sans Pro" w:hAnsi="Times New Roman"/>
                <w:sz w:val="24"/>
                <w:szCs w:val="24"/>
                <w:lang w:val="fr-FR"/>
              </w:rPr>
            </w:pPr>
            <w:r w:rsidRPr="00BD7A28">
              <w:rPr>
                <w:rFonts w:ascii="Times New Roman" w:hAnsi="Times New Roman"/>
                <w:b/>
                <w:i/>
                <w:color w:val="2AA19F"/>
                <w:spacing w:val="-2"/>
                <w:sz w:val="24"/>
                <w:lang w:val="fr-FR"/>
              </w:rPr>
              <w:t>Comment utiliser au mieux les fonds dégagés?</w:t>
            </w:r>
          </w:p>
        </w:tc>
      </w:tr>
      <w:tr w:rsidR="00BD7A28" w:rsidRPr="00D01862" w14:paraId="50FB6B4D" w14:textId="77777777" w:rsidTr="00923325">
        <w:trPr>
          <w:trHeight w:val="993"/>
        </w:trPr>
        <w:tc>
          <w:tcPr>
            <w:tcW w:w="9288" w:type="dxa"/>
            <w:shd w:val="clear" w:color="auto" w:fill="CBE7E5"/>
          </w:tcPr>
          <w:p w14:paraId="31854A68" w14:textId="77777777" w:rsidR="00BD7A28" w:rsidRPr="00BD7A28" w:rsidRDefault="00BD7A28" w:rsidP="00923325">
            <w:pPr>
              <w:pStyle w:val="BodyText"/>
              <w:spacing w:before="71" w:line="242" w:lineRule="auto"/>
              <w:ind w:left="305" w:right="363"/>
              <w:jc w:val="both"/>
              <w:rPr>
                <w:rFonts w:ascii="Times New Roman" w:hAnsi="Times New Roman"/>
                <w:color w:val="231F20"/>
                <w:sz w:val="20"/>
                <w:szCs w:val="20"/>
                <w:lang w:val="fr-FR"/>
              </w:rPr>
            </w:pPr>
            <w:r w:rsidRPr="00BD7A28">
              <w:rPr>
                <w:rFonts w:ascii="Times New Roman" w:hAnsi="Times New Roman"/>
                <w:color w:val="231F20"/>
                <w:sz w:val="20"/>
                <w:lang w:val="fr-FR"/>
              </w:rPr>
              <w:t xml:space="preserve">À l’heure actuelle, les fonds engagés dans le cadre du budget de l’UE, mais qui, en fin de compte, ne sont pas dépensés pour la mise en œuvre des programmes de l’UE, sont annulés. Ces ressources réduisent les calculs annuels des contributions nationales brutes des États membres par rapport à la pleine exécution des engagements budgétaires. </w:t>
            </w:r>
          </w:p>
          <w:p w14:paraId="61845178" w14:textId="77777777" w:rsidR="00BD7A28" w:rsidRPr="00BD7A28" w:rsidRDefault="00BD7A28" w:rsidP="00923325">
            <w:pPr>
              <w:pStyle w:val="BodyText"/>
              <w:spacing w:before="71" w:line="242" w:lineRule="auto"/>
              <w:ind w:left="305" w:right="363"/>
              <w:jc w:val="both"/>
              <w:rPr>
                <w:rFonts w:ascii="Times New Roman" w:hAnsi="Times New Roman"/>
                <w:color w:val="231F20"/>
                <w:sz w:val="20"/>
                <w:szCs w:val="20"/>
                <w:lang w:val="fr-FR"/>
              </w:rPr>
            </w:pPr>
            <w:r>
              <w:rPr>
                <w:rFonts w:ascii="Times New Roman" w:hAnsi="Times New Roman"/>
                <w:noProof/>
                <w:sz w:val="20"/>
                <w:szCs w:val="20"/>
                <w:lang w:eastAsia="en-GB"/>
              </w:rPr>
              <mc:AlternateContent>
                <mc:Choice Requires="wps">
                  <w:drawing>
                    <wp:anchor distT="0" distB="0" distL="114300" distR="114300" simplePos="0" relativeHeight="251737088" behindDoc="0" locked="0" layoutInCell="1" allowOverlap="1" wp14:anchorId="0A0AD038" wp14:editId="5BE2A3B2">
                      <wp:simplePos x="0" y="0"/>
                      <wp:positionH relativeFrom="column">
                        <wp:posOffset>54300</wp:posOffset>
                      </wp:positionH>
                      <wp:positionV relativeFrom="paragraph">
                        <wp:posOffset>83185</wp:posOffset>
                      </wp:positionV>
                      <wp:extent cx="90170" cy="90170"/>
                      <wp:effectExtent l="0" t="0" r="5080" b="5080"/>
                      <wp:wrapNone/>
                      <wp:docPr id="27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3pt;margin-top:6.55pt;width:7.1pt;height:7.1pt;z-index:25173708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bzEgMAAHY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YHRMiWIVkqQXPyAc6Q+CPLVxY6DuzK0NBJ250vyngyPZ84SFazGb3FYBC3pkE7V+3GotNp5w&#10;fDzt9UdICIenMUNENu5+5Svnvwgdw7D1lfNNojJYUeasPer8AUHySiJpHxLSIzU5GY2G/TavW9T3&#10;fVTxOuqh/1exdlFxN3Io3mAnXoM8dL5d5KfhyfHngzGHOzEP891H7ZwPGi87FVnRCcs3qlUWFmGh&#10;eXuxno12IYVRZqRqDiGbRAEXEnEIDo0iPGYCe74BB/0IjxX3NhzsIny4e5jmt5aGDQWMnpex5z0l&#10;6HlLCXp+0dSGYT6wDxyCSeqUNpVDis4KvkqvxVxHlH9Wy9jvySvVS9S2EoHs/N3bxGjtjuASc96y&#10;6TDdu8GigoHr5O98XGonmowEGrGHttSCIjt95LQss1kpZaDj7HJxIS1ZM6g0mE77p7N2+z2YVIQz&#10;zOVcMh/9T30erIXOHjE/rG4GqzN8Vlrnr5jzt8yiKXFq3A7+Bo9caogMPaNFSaHt79e+BzwGHLyU&#10;1JjMKXW/VswKSuRXhdGHkL4zbGcsOkOtqgsNSihAnCaa+MF62Zm51dU9Lo1p2AUupjj2Sin3qI9m&#10;ceGxhgvXDhfTabQxrqHrlbozPKxjRYDpfHPPrCEGZko9htu17qY2G3eDC3kIgAbbDs5GuXaB4R4z&#10;115E4fbYXUfU03U5+QMAAP//AwBQSwMEFAAGAAgAAAAhAAX/F5rbAAAABgEAAA8AAABkcnMvZG93&#10;bnJldi54bWxMj0FPwzAMhe9I/IfISNxYuk4qVdd0mgZI3GADtKvXem21xKmabCv/HnOCk2W/p+fv&#10;lavJWXWhMfSeDcxnCSji2jc9twY+P14eclAhIjdoPZOBbwqwqm5vSiwaf+UtXXaxVRLCoUADXYxD&#10;oXWoO3IYZn4gFu3oR4dR1rHVzYhXCXdWp0mSaYc9y4cOB9p0VJ92Z2dgE7J8/ZZu9/452z/Vp/cv&#10;xldrzP3dtF6CijTFPzP84gs6VMJ08GdugrIG8kyMcl7MQYmcplLkIPNxAboq9X/86gcAAP//AwBQ&#10;SwECLQAUAAYACAAAACEAtoM4kv4AAADhAQAAEwAAAAAAAAAAAAAAAAAAAAAAW0NvbnRlbnRfVHlw&#10;ZXNdLnhtbFBLAQItABQABgAIAAAAIQA4/SH/1gAAAJQBAAALAAAAAAAAAAAAAAAAAC8BAABfcmVs&#10;cy8ucmVsc1BLAQItABQABgAIAAAAIQC0jBbzEgMAAHYHAAAOAAAAAAAAAAAAAAAAAC4CAABkcnMv&#10;ZTJvRG9jLnhtbFBLAQItABQABgAIAAAAIQAF/xea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BD7A28">
              <w:rPr>
                <w:rFonts w:ascii="Times New Roman" w:hAnsi="Times New Roman"/>
                <w:color w:val="231F20"/>
                <w:sz w:val="20"/>
                <w:lang w:val="fr-FR"/>
              </w:rPr>
              <w:t xml:space="preserve">Au lieu d’être annulés, ces montants pourraient servir à financer une </w:t>
            </w:r>
            <w:r w:rsidRPr="00BD7A28">
              <w:rPr>
                <w:rFonts w:ascii="Times New Roman" w:hAnsi="Times New Roman"/>
                <w:b/>
                <w:color w:val="231F20"/>
                <w:sz w:val="20"/>
                <w:lang w:val="fr-FR"/>
              </w:rPr>
              <w:t>réserve de l’Union</w:t>
            </w:r>
            <w:r w:rsidRPr="00BD7A28">
              <w:rPr>
                <w:lang w:val="fr-FR"/>
              </w:rPr>
              <w:t>,</w:t>
            </w:r>
            <w:r w:rsidRPr="00BD7A28">
              <w:rPr>
                <w:rFonts w:ascii="Times New Roman" w:hAnsi="Times New Roman"/>
                <w:color w:val="231F20"/>
                <w:sz w:val="20"/>
                <w:lang w:val="fr-FR"/>
              </w:rPr>
              <w:t xml:space="preserve"> qui pourrait être déployée pour atteindre des objectifs prioritaires conjoints et relever des défis communs. Il ressort des estimations actuelles qu’environ </w:t>
            </w:r>
            <w:r w:rsidRPr="00BD7A28">
              <w:rPr>
                <w:rFonts w:ascii="Times New Roman" w:hAnsi="Times New Roman"/>
                <w:b/>
                <w:color w:val="231F20"/>
                <w:sz w:val="20"/>
                <w:lang w:val="fr-FR"/>
              </w:rPr>
              <w:t>21 à 28 milliards d’EUR pourraient être rendus disponibles au moyen de ce mécanisme sur une période de sept ans</w:t>
            </w:r>
            <w:r w:rsidRPr="00BD7A28">
              <w:rPr>
                <w:rFonts w:ascii="Times New Roman" w:hAnsi="Times New Roman"/>
                <w:color w:val="231F20"/>
                <w:sz w:val="20"/>
                <w:lang w:val="fr-FR"/>
              </w:rPr>
              <w:t xml:space="preserve">. Ces montants auraient pu être utilisés, par exemple, en 2015, pour financer le Fonds européen pour les investissements stratégiques, afin de combler les lacunes en matière d’investissements provoquées par la crise financière. Cela aurait permis d'éviter de réduire des programmes utiles tels qu’Horizon 2020 ou le mécanisme pour l’interconnexion en Europe. De même, en 2016, cette réserve aurait pu servir à soutenir la mise en place de la facilité en faveur des réfugiés en Turquie, laquelle exigeait de pouvoir utiliser toute la flexibilité disponible dans le budget de l’UE ainsi que les contributions individuelles des États membres. Cela aurait aussi permis de mobiliser rapidement davantage de financements pour faire face à la crise des migrants. </w:t>
            </w:r>
          </w:p>
          <w:p w14:paraId="3B0F31EF" w14:textId="799268CE" w:rsidR="00BD7A28" w:rsidRPr="00BD7A28" w:rsidRDefault="00BD7A28" w:rsidP="00A609F8">
            <w:pPr>
              <w:pStyle w:val="BodyText"/>
              <w:spacing w:before="71" w:after="120" w:line="242" w:lineRule="auto"/>
              <w:ind w:left="305" w:right="363"/>
              <w:jc w:val="both"/>
              <w:rPr>
                <w:rFonts w:ascii="Times New Roman" w:hAnsi="Times New Roman"/>
                <w:lang w:val="fr-FR"/>
              </w:rPr>
            </w:pPr>
            <w:r>
              <w:rPr>
                <w:rFonts w:ascii="Times New Roman" w:hAnsi="Times New Roman"/>
                <w:noProof/>
                <w:sz w:val="20"/>
                <w:szCs w:val="20"/>
                <w:lang w:eastAsia="en-GB"/>
              </w:rPr>
              <mc:AlternateContent>
                <mc:Choice Requires="wps">
                  <w:drawing>
                    <wp:anchor distT="0" distB="0" distL="114300" distR="114300" simplePos="0" relativeHeight="251741184" behindDoc="0" locked="0" layoutInCell="1" allowOverlap="1" wp14:anchorId="20AEDC13" wp14:editId="6F3D9AC5">
                      <wp:simplePos x="0" y="0"/>
                      <wp:positionH relativeFrom="column">
                        <wp:posOffset>54300</wp:posOffset>
                      </wp:positionH>
                      <wp:positionV relativeFrom="paragraph">
                        <wp:posOffset>83185</wp:posOffset>
                      </wp:positionV>
                      <wp:extent cx="90170" cy="90170"/>
                      <wp:effectExtent l="0" t="0" r="5080" b="5080"/>
                      <wp:wrapNone/>
                      <wp:docPr id="23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3pt;margin-top:6.55pt;width:7.1pt;height:7.1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HhEgMAAHY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sHwmJKaVUiSWvyAcKQ/8PI02o6AutO3xhO0eqb4TwtHsufxC9thNrmpPBb0yCZo/bjVWmwc&#10;4fh41uufICEcntb0Edko/spX1n0RKoRh65l1baIyWEHmrDvq/AFB8koiaR8S0iMNOT05Gfa7vG5R&#10;3/dRxeuoh/5fxdpFhd3IoXiDnXgt8tD5dpGfhqfHnw/GHO7EPMx3H7VzPmi8jCqyIgrLN3WnLCzC&#10;fPP2Qj1rZX0Kg8xI1RxCtokCzifiEBwaBXjIBPZ8Aw76AR4q7m042AX4cPcw7W8dDeMLGD0vQ887&#10;StDzhhL0/KKtDc2cZ+85eJM0KW0rhxTR8r5KrcVcBZR7VsvY78kr65eobSUCGf3xrUO0bkdwCTnv&#10;2ERMfLdYVDBwUf7o41JZ0WbE0wg9tKXmFdnpI6tkmU1LKT0da5aLS2nImkGlwWTSP5t22+/BZE04&#10;w1zOJXPB/9Tn3lqo7BHzw6h2sFrNp6Wxbsasu2UGTYlT43ZwN3jkUkFk6BksSgplfr/23eMx4OCl&#10;pMFkTqn9tWJGUCK/1hh9COmiYaKxiEa9qi4VKKEAcZpg4gfjZDRzo6p7XBoTvwtcrObYK6XcoT7a&#10;xaXDGi5cO1xMJsHGuIaus/pOc78OFQGm8809M5pomCl1GG7XKk5tNoqDC3nwgBbbDc5WuW6B4R4y&#10;111E/vbYXQfU03U5/gMAAP//AwBQSwMEFAAGAAgAAAAhAAX/F5rbAAAABgEAAA8AAABkcnMvZG93&#10;bnJldi54bWxMj0FPwzAMhe9I/IfISNxYuk4qVdd0mgZI3GADtKvXem21xKmabCv/HnOCk2W/p+fv&#10;lavJWXWhMfSeDcxnCSji2jc9twY+P14eclAhIjdoPZOBbwqwqm5vSiwaf+UtXXaxVRLCoUADXYxD&#10;oXWoO3IYZn4gFu3oR4dR1rHVzYhXCXdWp0mSaYc9y4cOB9p0VJ92Z2dgE7J8/ZZu9/452z/Vp/cv&#10;xldrzP3dtF6CijTFPzP84gs6VMJ08GdugrIG8kyMcl7MQYmcplLkIPNxAboq9X/86gcAAP//AwBQ&#10;SwECLQAUAAYACAAAACEAtoM4kv4AAADhAQAAEwAAAAAAAAAAAAAAAAAAAAAAW0NvbnRlbnRfVHlw&#10;ZXNdLnhtbFBLAQItABQABgAIAAAAIQA4/SH/1gAAAJQBAAALAAAAAAAAAAAAAAAAAC8BAABfcmVs&#10;cy8ucmVsc1BLAQItABQABgAIAAAAIQDjxvHhEgMAAHYHAAAOAAAAAAAAAAAAAAAAAC4CAABkcnMv&#10;ZTJvRG9jLnhtbFBLAQItABQABgAIAAAAIQAF/xea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BD7A28">
              <w:rPr>
                <w:rFonts w:ascii="Times New Roman" w:hAnsi="Times New Roman"/>
                <w:color w:val="231F20"/>
                <w:sz w:val="20"/>
                <w:lang w:val="fr-FR"/>
              </w:rPr>
              <w:t xml:space="preserve">Dans le monde en rapide mutation d'aujourd'hui, des évènements imprévisibles surviennent de plus en plus fréquemment. La constitution d'une réserve de l’Union permettrait de réagir plus rapidement et de manière plus décisive à ces situations. Dans environ dix ans, la mise en œuvre du prochain cadre financier sera toujours en cours. Cette stabilité à long terme entraîne à la fois des avantages et des contraintes. Une réserve de l’Union constituerait un nouvel outil puissant et flexible pour faire face à des événements imprévus et pour réagir à des situations d’urgence dans des domaines tels que la sécurité et la migration. </w:t>
            </w:r>
          </w:p>
        </w:tc>
      </w:tr>
    </w:tbl>
    <w:p w14:paraId="58503BC4" w14:textId="77777777" w:rsidR="00BD7A28" w:rsidRPr="00BD7A28" w:rsidRDefault="00BD7A28" w:rsidP="00BD7A28">
      <w:pPr>
        <w:spacing w:before="240" w:after="240" w:line="240" w:lineRule="auto"/>
        <w:jc w:val="both"/>
        <w:rPr>
          <w:rFonts w:ascii="Times New Roman" w:eastAsia="Calibri" w:hAnsi="Times New Roman" w:cs="Times New Roman"/>
          <w:noProof/>
          <w:sz w:val="24"/>
          <w:szCs w:val="24"/>
          <w:lang w:val="fr-FR"/>
        </w:rPr>
      </w:pPr>
      <w:r w:rsidRPr="00BD7A28">
        <w:rPr>
          <w:rFonts w:ascii="Times New Roman" w:hAnsi="Times New Roman"/>
          <w:noProof/>
          <w:sz w:val="24"/>
          <w:lang w:val="fr-FR"/>
        </w:rPr>
        <w:t xml:space="preserve">Enfin, dans le cadre du débat public, la possibilité a été suggérée de lier les versements de financements du budget de l’UE au </w:t>
      </w:r>
      <w:r w:rsidRPr="00BD7A28">
        <w:rPr>
          <w:rFonts w:ascii="Times New Roman" w:hAnsi="Times New Roman"/>
          <w:b/>
          <w:noProof/>
          <w:sz w:val="24"/>
          <w:lang w:val="fr-FR"/>
        </w:rPr>
        <w:t>respect des valeurs énoncées à l’article 2</w:t>
      </w:r>
      <w:r w:rsidRPr="00BD7A28">
        <w:rPr>
          <w:rFonts w:ascii="Times New Roman" w:hAnsi="Times New Roman"/>
          <w:noProof/>
          <w:sz w:val="24"/>
          <w:lang w:val="fr-FR"/>
        </w:rPr>
        <w:t xml:space="preserve"> du traité de l’UE, en particulier l’État de droit dans les États membres. Certains sont même allés plus loin, en affirmant que les violations graves du droit de l'UE devraient avoir des conséquences et conduire à la suspension des versements du budget de l’UE. </w:t>
      </w:r>
    </w:p>
    <w:p w14:paraId="1911C365" w14:textId="77777777" w:rsidR="00BD7A28" w:rsidRPr="00BD7A28" w:rsidRDefault="00BD7A28" w:rsidP="00BD7A28">
      <w:pPr>
        <w:spacing w:after="240" w:line="240" w:lineRule="auto"/>
        <w:jc w:val="both"/>
        <w:rPr>
          <w:rFonts w:ascii="Times New Roman" w:eastAsia="Calibri" w:hAnsi="Times New Roman" w:cs="Times New Roman"/>
          <w:noProof/>
          <w:sz w:val="24"/>
          <w:szCs w:val="24"/>
          <w:lang w:val="fr-FR"/>
        </w:rPr>
      </w:pPr>
      <w:r w:rsidRPr="00BD7A28">
        <w:rPr>
          <w:rFonts w:ascii="Times New Roman" w:hAnsi="Times New Roman"/>
          <w:noProof/>
          <w:sz w:val="24"/>
          <w:lang w:val="fr-FR"/>
        </w:rPr>
        <w:t xml:space="preserve">L’Union européenne est une communauté de droit et ses valeurs constituent le fondement même de son existence. Elles sont omniprésentes dans l’ensemble de sa structure juridique et institutionnelle, de ses politiques et de ses programmes. Le respect de ces valeurs doit donc être assuré dans toutes les politiques de l’Union. Cela vaut également pour le budget de l’UE, le respect des valeurs fondamentales étant une condition indispensable pour assurer une gestion financière saine et efficace des financements de l’UE. Le respect de l’état de droit est important pour les citoyens européens comme pour les initiatives commerciales, l’innovation et l’investissement. C’est dans un cadre juridique et institutionnel qui respecte pleinement les valeurs communes de l’Union que l’économie européenne est la plus prospère.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BD7A28" w:rsidRPr="00D01862" w14:paraId="5F5B969A" w14:textId="77777777" w:rsidTr="00923325">
        <w:trPr>
          <w:trHeight w:val="567"/>
        </w:trPr>
        <w:tc>
          <w:tcPr>
            <w:tcW w:w="9288" w:type="dxa"/>
            <w:shd w:val="clear" w:color="auto" w:fill="2AA19F"/>
            <w:vAlign w:val="center"/>
          </w:tcPr>
          <w:p w14:paraId="5981B076" w14:textId="764C608D" w:rsidR="00BD7A28" w:rsidRPr="00BD7A28" w:rsidRDefault="00BD7A28" w:rsidP="00E32FCE">
            <w:pPr>
              <w:keepNext/>
              <w:spacing w:before="139"/>
              <w:ind w:left="5"/>
              <w:jc w:val="center"/>
              <w:rPr>
                <w:rFonts w:ascii="Times New Roman" w:eastAsia="EC Square Sans Pro" w:hAnsi="Times New Roman"/>
                <w:sz w:val="24"/>
                <w:szCs w:val="24"/>
                <w:lang w:val="fr-FR"/>
              </w:rPr>
            </w:pPr>
            <w:r>
              <w:rPr>
                <w:rFonts w:ascii="Times New Roman" w:hAnsi="Times New Roman"/>
                <w:noProof/>
                <w:sz w:val="24"/>
                <w:szCs w:val="24"/>
                <w:lang w:eastAsia="en-GB"/>
              </w:rPr>
              <w:lastRenderedPageBreak/>
              <mc:AlternateContent>
                <mc:Choice Requires="wpg">
                  <w:drawing>
                    <wp:anchor distT="0" distB="0" distL="114300" distR="114300" simplePos="0" relativeHeight="251740160" behindDoc="0" locked="0" layoutInCell="1" allowOverlap="1" wp14:anchorId="2967578D" wp14:editId="7C9689EC">
                      <wp:simplePos x="0" y="0"/>
                      <wp:positionH relativeFrom="column">
                        <wp:posOffset>69215</wp:posOffset>
                      </wp:positionH>
                      <wp:positionV relativeFrom="paragraph">
                        <wp:posOffset>42545</wp:posOffset>
                      </wp:positionV>
                      <wp:extent cx="480060" cy="488950"/>
                      <wp:effectExtent l="0" t="0" r="15240" b="25400"/>
                      <wp:wrapNone/>
                      <wp:docPr id="3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60" cy="488950"/>
                                <a:chOff x="0" y="0"/>
                                <a:chExt cx="575310" cy="575310"/>
                              </a:xfrm>
                            </wpg:grpSpPr>
                            <wps:wsp>
                              <wps:cNvPr id="246" name="Freeform 246"/>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7" name="Freeform 247"/>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8" name="Freeform 248"/>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49" name="Freeform 24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0" name="Freeform 25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1" name="Freeform 25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5.45pt;margin-top:3.35pt;width:37.8pt;height:38.5pt;z-index:251740160;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5FVBBsAAL2yAAAOAAAAZHJzL2Uyb0RvYy54bWzsXV1vG8eSfV9g/wPBxwU2np7vEaJcGMk6&#10;WCC4N0C8uPEjTVEfWEnkkrTl7K/fU1XTZJXErh7HixvEl3kwR9HpUrO6q7vqVHXPt3/59HA/+7ja&#10;7u7Wj5fz8E0xn60el+uru8eby/l/vX3z7/18ttsvHq8W9+vH1eX8t9Vu/pfv/vVfvn3aXKzK9e36&#10;/mq1nUHI4+7iaXM5v93vNxevXu2Wt6uHxe6b9Wb1iF9er7cPiz1+3N68utouniD94f5VWRTtq6f1&#10;9mqzXS9Xux3+7w/yy/l3LP/6erXc/+36erfaz+4v5+jbnv/d8r/v6d9X3327uLjZLja3d8uxG4vf&#10;0YuHxd0j/uhB1A+L/WL2YXv3QtTD3XK73q2v998s1w+v1tfXd8sVfwd8m1A8+zY/btcfNvxdbi6e&#10;bjYHNUG1z/T0u8Uu//rx5+3s7upyXlXtfPa4eMAg8d+dVTVp52lzcwHQj9vNL5uft/IV8fjTevnf&#10;O/z61fPf0883R/Cn6+0DNcI3nX1itf92UPvq0362xP+sewwkBmeJX9V9PzTjsCxvMXYvWi1v/2Ns&#10;13RNFcZ24zP1aHEhf5S7dujK0wYTbHfU4e7LdPjL7WKz4qHZkXpGHZb1QYdvtqsVTdsZ/T/WIwNJ&#10;ieNPu1GfU1SU+aqLi+WH3f7H1Zp1vfj4026PP4LZeIUneRiH9u2vUNj1wz0m+b+9mpV9F+pu9jRr&#10;uroceLypUcS+09hidkuwquCvo2G/Bi2yLtqqTIvU2Kprm7TUUkkNQ1v3dVqqwdZtW6XFVlps05TD&#10;kBarsVVZAJrUQa3Fhq7tHB1obNPUXZcW2yixfR28zloolpO0VMzSwxygDrRpFWhooO/ljFinxIq6&#10;kjNLQ0PTVIUzYthCDr0NPLhJsQaKOTM4ShiUWJ6JSakaWWJ+145UWpAOvS3SejU4ssPGmVxBW83Q&#10;VI5YjcTq6I5X0GbTV+hBUgUGWjVt0Xs60HZTli2mYlqwxlZD35dlet4GbTlYinrHyJ5h+6rwBGvj&#10;aYeycCwiaGzdVUPp2G8w9lMUVecpWYObonEXnGBMqGoh29GyBmPXLMva0bKxoq5xV96gwU0TusJZ&#10;IIKxpICxbpw+a3DTNkPdpvtcarMr26qtnDlnwE1XVY0zNUptUbkN04Blt3T6rM2PbLV1pnOpwdk+&#10;G6OCtbZ9Ws+lBmf1rC2QzLVw5nOpwbm5URqzqvpycFZPA87N51KbFRls8DwJDc7ZYGnMCgbbO86U&#10;AefWjdKYFQw2ePNZg+vKX+pKY1ZNwGrnzA0Nzq3OlbZBmkiVo2cDzm0olbZBmvy1MzcMOLcFVtas&#10;yAtOa8OAc3t2Zcwq12cNpuWrdlYkBGZHFyOrZw0useRWjqdVaRuEwbpzw4ADbROOB0PB5cEtIoP1&#10;5rMBB9ranB22+hwbNOCALdNzYypjVpl1w4DJg+jTC3+lrQr26i51z8Dk86SDEG2BudW51mDx0tKC&#10;tQGStXobSq3B7Fam5Wrzy22BtQaTF5wWa8wpE+TWGmyjXHAJhxB6cRuj6uWnxzGsxtNsQUxXweTP&#10;Zr0juoJjbHAZbxE/CyEBHEXhKTj0xfAwDQ41MLycBsfXY3g1DY71guHMBkABmb5jxWB4M006lgGG&#10;M4mQlw7bZng3TToMluH9NDjMkOHDNDiFbIzHw7RxPQzsxJGlKEv+wsSxDXFw8TCtS3F4ER5NaxAH&#10;GGHPtAZxiBH6TGsQBxkRzbQGcZgRe0xrEAca8cekBhQg8DjgYVqDONIIAKY1iCMNv35agzjScNen&#10;NYgjDS98WoM40nCupzWIIw0He1qDONJwhac1iCMNd3hagzjS8HInNSA3lEcaD9MaxJGGmzmtQRxp&#10;eI/TGsSRhgc5rUEcaWHs86sqeW7ypSeONDlk0mDiSJOfJQ0mjjS5T9Jg4kiTWyQNJo40uTvcAA+T&#10;1EpujDSYONLkn0iDiSNNnoc0MCMtAzi6GFuksCh5dc/Jq/18huTVdj5D8uo9fY3FxWaxJ88kPs6e&#10;Lucjmz+75Udi7Om3D+uPq7drxu3JTREug3sQNXKE3D8aKJP6DCWmdNRfxMTPDYsVqp6xTNb6YCbg&#10;RTDx6z6YaXUGM2vugpksZ2xfgwt3sUyBS4+Z4XbBTGwLmHlrFywaoEEmtQx+N1i1hBWO2RUsk1li&#10;UBcIP5k7K4GwCyVXXbDM77pYjhcEzJytC2amlsFCTrhgZl8FzNyqC6YQrpNOC1fjo5klZdnCGflo&#10;Zj4Fzbymi6bQmlgpDJ9waD6aGUpBM//oozmCGdExA4dVIhpe/BQDlDBqqmwJ5qb2W2JKQed1IqGt&#10;oJlzdr+lMHOCZu7bRdNw97LLCJfmo5lxYNkTpqAwH4wWzsuXzUyXoPOGI+yVoDk948uWvCwvCpwj&#10;yqCJGWPZwiH56GO/hRfy0cwGsWzhenz0Ud/C3/jo41gKJ+Oi1TxhnsUHM7vC3ZZVSLb+aDHxc7Qc&#10;5rNFf5S1ciUrw+GF0xXM5D4LpvXYg57YlWMnl/fr3Ura0qbPpQ6H3Z+cBlUDsFvf3129ubu/p/1+&#10;t715//39dvZxQVUwRVdgyRQ5Bnb/OFsuUINzfb/Y8++pZkKqFOjp/frqN9Q5bNdSRLPbLN/cbXf7&#10;nxa7/c+LLQoKMPNQCbT/G/65vl/DD4HDwU/z2e16+7+n/j/hUYiB385nT6jCuZzv/ufDYruaz+7/&#10;8xElGhC5jw/b+PA+Pjx+ePh+ja8ERw294Uc02O7v4+P1dv3wdxQIvaa/gl8tHpf4W5fz5R4ulPzw&#10;/R4/41eo1ViuXr/mZ5TmQK8/Pf6yWdLP7DLhm7799PfFdjPb4PFyvkf1yl/XsQxkcRGLLjAOBBAs&#10;18dEzY0/oAiFqmr+IdUoWB+lokdVo7BDTn8fZSt/3mqUXG4NU+JAN1cobWqd9InGNshfeul9uPhH&#10;uV3np78Utmng/zmMJZy0g9w69IObhlDYpi5Ljx1HaHiU2yDD6OhBY5vQI42UZljh6RzlDkXh9fcZ&#10;Nnj9RaB5kEt9CE5CTWNrfDekm5KMMCzhKLcug9dfjUXJjZt9QNh6lIsxhs6SpQ4aW2HueJUO8GmP&#10;cjEnSyeBq7E01ztHD6bsROLEdIcNOJfvMjUquRydAefyXab2JJfvMuBcvovo06OaM/kuA87lu0z1&#10;SS7fZcC5fJcpPxEv2BlBbXu5fJepVREvy5GsrS+T7zKlKrl81zOwm+8yxSe5fJcBZ/JdplAll+8y&#10;YD/fVZKnEasvc/kuA3bzXabsRDzI9MgZsLPEm4qTbEmN3hj9vmqbk6jZ6asGZ1Srty82TyeTbypT&#10;MnPB1JqwdTqFVgYsFWrJPcnUpQiT4WjiM+zNVJown+LI1btdboUwVSny7ZK7ncHmFjVTlCLjkRas&#10;97vcOmzKTHgCJeUaaG7nMEUmNN/TYrV7mdvqTIWJ40oYXG5nNpUofl+1uQljmHapTBlKRrXaNmk5&#10;dcsu9J6VmQumBkW4GqfD2oQys9eUoAhl5AjWNpSxN1OBIsyVI1i7jLkVwlSg5CrXTFVJblEz4Fy1&#10;nSkrya3DBpyrEDR1Jbmdw4CFkU3r2VSW5LY6A85VYpriktzObMAnIlxwC+dyFL+UBmsHZ9RijipT&#10;vYIVgeET05qwc4ZPTGrGnObElKbkMd6+i+Rcpu/nchRmQHNaikN8LkdxKtDI1+eZfS5H8bQUDfpc&#10;juJoifxCnkvnchRHS2Oe7u07PEguJrOQ/ROVo4jrM6olVZMirD5PNSHtR3zMlsXPMbXHXL2gmYp3&#10;0cLAC5oJdh/NvLqgmTb30cyWM7oecOY7+hKxv/FT+i0cuKCZ4nZlIxsAZlvQTFz7aOarGS10tI9m&#10;FlrQTDJn0HygmBYCCU8z6HPi+lDNIQOvaif+9IlrO6UlvuKJBDLCnRcS5DGUCAYXK6EmY5k08MHH&#10;SqC8diXwZsn5ggMO/xkrZJrbDfnbZCRCkLlg+VYM5sM2LpjVxdbHR35cLI0CQ/nckQsFfT3NoqPM&#10;c9nZOLai4q+q7Oxz6lFQW4KCkLKpC0yhY5XJbPmwuULRx+MNV1mYchQqozhUrTzd3u1X49R8gfph&#10;sbuV4hb+1WEGjxUX5xKWP3EJC0KuFyUszKdMLmGB/1FQKo1W2bLD/IO7vbiIl8+UXVcPYI3o8pmm&#10;HobD2Z54LYuuqopFPoqHO96WYm5WIe6+7Oq6ZvdO35by8lIVHJzMXKriSNPZBTqCiZsLkHA6LVLn&#10;6FCsyke3E53UUFwQMgyOWJ00QE0hJ0MSYjUUa8EgJSane6tzBqif60sqBUnI1dimREUtH0U9LVen&#10;F0KNwhFHrsY2BWIIPtV5Wq7OLoSub1HmkuyvxtZ9iRL19Kjp5AKOleJ4d1quxta4VQXfLTkbdG4B&#10;p4IrLjFJ6FdjqSQGY5GUq9NzJQpX+MaLhFyNxVlcgNNybTVK29adZxYm0V4XdeDiq9MjZ6tRuqqp&#10;nKGz4KEdcBQ2qQtbjcLrQXrwXoDlSphEn7UpYcb7fTbgJuCKLafP2pjKnJ4NuOiRd3Ika3PKTQ1T&#10;5xLari0dmzalK7nJbMChRNGvN4LapHLmZ2pXhqaXG0sSA6htKrdemNqVFsevPV1oo8otcKZ2pQ44&#10;l58ePlOPkluRDbgMjddjU5GS2UEMthtwdVXS+GwBS2a/0xvegJ0xLVXbkrMCmWtVrLmd83jnY+UX&#10;h8sCznm8cx4vcY8ELXaIS96+w8OkJMH/Vx6PTpMcbrn4PUdQR3+Pj6DK/kdB15HLF5JTorKYADn+&#10;1hKGgjrGNOhcBMRPEccxDWtMQpYDESBnWS2Y95kRTIGIC5bdTtAcXvhojioEzUGDj+ZYgdESCrho&#10;cUEEzQ6+j2a/XtDstvto9tYZLc64j2bXUNDsYPtodlEZXbLTnEFz6MxkI7zmDPUr7q/IZufWl33s&#10;N5QJh9VHH3UiTqiPPupbHEsfzdEc95udRRcsLiKD2QH0wccZyE6dD+bgWtRHjpoLPpoNOV8u9GiO&#10;cKhcpF0Hop1+Dr9oOEFz3q18/ToMb8Y/b2Dn825f23k3RD4vyEKeedPJQrAKdByDshz4L15FfWAL&#10;KfOJv0JsIULjkU3EhvRlbGEo615os6rAok6T1aUMkULDyajnMHMPM6hOupgUDNRpkZo37JA7Q8CT&#10;kKojo4BbVBs6QpaQ+gzbOGJ1GBUqROF0DWFCrMH2Pd8aneit5iOQVAslh2indaCxVVHjUsGkEjRz&#10;EUocsaILYhO91Vjc6VDQcaxEbzUPGJAd4ftQE2I1Fqea+dbohFjNWWBuFXxdYkKsxla4fpd4soRY&#10;w1iEHgRuWgkaW4e2dJSg+Yquk8vwEp01UNwaT3F6orOGLsQuD8orOWIGixwAsyApudpy4MqUnpFp&#10;LCY5XbGc7rAxnroVEvL0zDVUIfyShgnvVI+1+TQheIrQ0LKoG4DTHdb2g0JoR78aWdYVLhJ3xGr7&#10;8fqqcWUb2tpZbSznByU4ndWGJip1OqvNp4UX52lBYyG45WuHU4OmDagdBlyumZ6+GltiRjK9mxJs&#10;bKisYfBpwRpbgkP3lkjD+OHqlsZZIg22xB38fP97oseG8kP+Axd5J3tssCjGGryFxxCEKNdA5siR&#10;bMwTh8SDM90M+YcVGOuEI1kbHYE5h5dShjYl3Jxf955kDR4G7C/pmWxOrgU4GACn1axtb6grPsqc&#10;6rG2J6QeOn6RQ2KBN2ficoKNPfFC6fRYg7ESoxPJhc0cXSvLru3pmvJUj7XxYWVzp4W2p5zTZ87E&#10;OcuwOYqW068BZ/RrDpnlZoQB5wSbCY+I0lvcnp1eCzUlaxJTzRxJC0jsS2739B5qwbj4q3Q2JXPQ&#10;DKE4MhrpKWHBZdN6u7M5aZYdPm1LL7V8TiycEwvnxIJQ5uf7ap3TB39YYoHt8+Sd2XQkX3Id5/tq&#10;01qi/Zu1hIdJGSHal6XBxEtJab+VBrE2O3Mw5Q877/PlSSpxDChJNToUp5JU4qexUmKSKJWpEtKN&#10;ocSpjSMU+ez4KckqodIYi8cmByaCTMDEf2UkE+3FYGa1fDCTWQImrioDJopKwMRAZcBEPI1g8Eo+&#10;mOkkBjNb5IKZJGIsCNhMvoKZH8Yyr+PKZTaHscLVuGBc7Treciz8iwsm1oUFC6fiYzuxQOFJXOgo&#10;k7kPFxjQAfn7B+Y4mUVlFiOCwVG4gpmZGMHEO7jgjtgGATOX4IOJQRAw8wMumFkBBkvM74Il0hc0&#10;x/E+mqN3QXNs7qM5Imc0x9s+mKNsAVMM7YM5cp4IHmNVWsg51nUlS4TLkjl+dcEnVsO4rsV83cs8&#10;v4Q1L/qeXEY/Sy8cP4rsBtGh33uOCRlMLzM83EMfv0L8HJdojvMEzVGcL9sfoKgd2N3n3d457RzE&#10;OZn5lSUzsZa+SGbK+jo5mUkF1eMWUZZ9z17D8eQDbpkkT4JzmaGjUohxen9hLrOvcR4X5Ejo8RJU&#10;9lKTucwBNwERs4UXTWFRpj+voSaf2QFAhGRCqk60ZKRqHrcHYU/8d0KqhoYCIOKeEp3VnBYKXALR&#10;sgmxGhqg95q4yIRYzeAi8dijvjop12Cx7vNFmwm5msANDbhvp78G2+JwhaMGTVDB6yjwHqxkfw22&#10;xfWLlHtM9FfTt6FByoAyOAn9Giyy9J5czd6GppI0fEKuwfKUTffXML04WMR56IRcg207nNhMyzWp&#10;SvD/uIU9rQgLRt0Tv5UsoWFzsAGY0pvCFlziFWbOHLbZyg434TqT2IKLhjL4yVlh7+TMrDwGnFkk&#10;7OkDOj7iLBMG7PVWT3iqFHNGTkPhWMM800rQ891Zec3pBPx1zp6nJoOe6zhu7FibOZuAo2LBWR3s&#10;cYOh5Le0JqzCYJFWafk0RaK/JqHYAOxYhcGGgDucifhPCdY7C+yYT3UlemyTjyXS/XSaIiVYby7Y&#10;hpCoTC5oNlGJMx1cAZMSrLeXFjczO9PM5ikzW5G5NBM2zJnHlCrMXlQUwe2x3mAyG71JU2aM2CQT&#10;Q2Z1MOCcYG1xYC46b/c0t3EOlaS6U2OnzU5U68wKDR5QrOZsGyaZCMGhpnqC1ODpDQl3cHv7p7k1&#10;E25kyWUrCcEGjFWFT+8kVGEylaEusDmne2zATQHaK214JlOJwm4UyjmCtZVWOD7s6NhkKsnz8VY3&#10;A6YzaI7vYzKVqJXoHJ/KYEu8qt7ZOGyeskDhgacJbaQBvgSVMqXGTu9epOLW8S5tAhTVas5qbG7P&#10;DAVdpeOMnbbShq7UT3dYmxLk0svik+ZhLtpEiaGnCG1JkNtzlVTKOgy46pzNw9ybiTuEqKAq2d9n&#10;YLzvOakHc2tmyLg9BmzdnnMi+pyI/soS0Vj+OC12ziuf88pyn0p82zN5jjw18DApJ0seoTSIGbRM&#10;ipUK0qRBpLdzDbCVSIN48CbTgDwzbiCnDyS1SnQc2p1M158T0VNOrX7F70GVKfIFbykdvSDKvo9u&#10;5MnsO4dtPDk5KBstLJU64ujxBTqmdeKnpHeY/GWscLuj6AiKnwJmSncEE2PrgoWoFTTzsD6a6VdB&#10;M7uaQVNoMaKJM82giSod0cSEZtBEgI7oSMljoKMq4ueYHmNac0QTa5mRTVxl7AmYSB/N/KOgmV30&#10;0cwpCpoZQx99ekrFLxcTdSfSmOwQ85+Jie7UPCR2j4HM3bndkZWX+TgXRywci2SOzYWCbh7XZ+HN&#10;XDCzZaI75sJ8MDFgAmZ+ywcTqzVKJs7KBTNTJWDmoXwwsU8jmLglF/w5a4KwRCxZLzdxbsTP0QCY&#10;+REw8TpuL+Jyh12WuZocGAwNS2b+xQcz68Jg5lR8MDMpDGaexAczO8Jg5j4yYGI8GMx8hgtmFkOw&#10;xFG4WMShYCYYzLxDBkxsg4CJS8iAiUFgMPEDOSxYAcZSzJ/DItKXTiCOz2ApehdsMWTW0JcLUJyR&#10;cdXCan0uL6DU+fndoKvd7u7xJr6idKwawBtc73DjJk7xnigv4Jk6ubyANoCxzhDnRmURVuUF2LY7&#10;DAQflS4GnL8czeDLyguGAS/dJK6rxEFptkJdMmAuV8Tpr4oPi6BGEHSrV12A1xVLiuu0VOjq8Na2&#10;jFTLF8utbIm+aijWIb4LEWe/TvVVp3QqnBNmKvx0XzU04CXGcirytFidpKnqjs/zJjqroaD5ezm7&#10;eFqsZopr7GPOeGlo6CsknUFOJpSgSeUaZ7IcsRqKOpfOmwdYew+Di8KCinPTp3Wroahpwwaa7q1m&#10;lHHCyZu0GooCUbwNOy0Wu9Wht9iGcHA/aQsaKipNizWVAihtkAqe01owWPQX2SRHsLadbjxKl5hj&#10;tqgAxxVxTDc5G0ydQN/iAoW0JgwWjliL1HtasLYgGCPfd5DqscbiWBgquR3B2oYG7PpejzUWXk/H&#10;2YCEYZj6g6HHSwUcVRiLQ3U01zSlBGs7wsLbcI46MSs0NlS41IjPup9eIUwpAgR7K4/FkkfqqFib&#10;UmarMHULuVUdG9nR7HD/ojN0przAmQ6mWsAZMYPDBb/eymsLBbBPeHL1/tMj2ncWM1MnkNksDTan&#10;Vz3NM+Nlyg9ycs0sx0sxvJlrSgogODiLg6kSkEUhbWsG3KN4nE+Mn7YIUyVAFzx5M0zvQ94M0zsA&#10;LrXwtaDBGS2YPD7uJpAs7Ol1wWBzcvVmgQ4j9k1r1+T8M3Zhc/4ZTRjwyx4jwjq/he/8Fr7d7BNu&#10;ZvyVnCFOnOBhUvJnPIjz9h0epjUQ0gENIjmQyeVQnaN0KTJSuQZYhaVBpEByDbC8SoPIvOUawDmQ&#10;BpHqyTUQRgRfOjI4uQZCiaNBJJYzDcbIFXdrThw42of5O+Bh0sDRZiwNJg7ceDgKXZo4cF/FmVns&#10;O6KlyKllBu4PS1V+ecZLdkg+bypewKmMF7tBrBPsPag1krmWTDQQc/ECHVnB+Cl8NZiDMSHJdMMo&#10;OWLi5wFLr6PFyAiJ4IOJOxAwUwMumBkBAXPA74Mpzh/BFMa7YI7eBczBuQ+mmJzBEnK7YI60R3Ak&#10;aJJ5MQ6fo2QEx65kDoljnxHwumAOcwXMQawL5tBVwByY+mAKRwXMwaYPphBTwBxA+mAKGwXMQWEO&#10;PE4kvMgkczrvtJ3EWRz58JdZPHauuUNx4U/ZlnxHdi3dXgcKtFgih1EuloMnwSrrjr2On2KD/je0&#10;WHHvo+CDqxBB8XNMXI0LEaybwxK3xy/1FYWldZzoTUrRHEJM7juFBaO2EQy7fU/04/kXOCdNdpdz&#10;zOA/b9Lk1dPm5uLpZsNFOTfbxeb2bvnDYr/QP+P5aXOxKte36/ur1fa7/xMAAAD//wMAUEsDBBQA&#10;BgAIAAAAIQBB7C/s3AAAAAYBAAAPAAAAZHJzL2Rvd25yZXYueG1sTI5BS8NAFITvgv9heYI3u4ml&#10;aY3ZlFLUUxFsBfH2mrwmodm3IbtN0n/v86SnYZhh5svWk23VQL1vHBuIZxEo4sKVDVcGPg+vDytQ&#10;PiCX2DomA1fysM5vbzJMSzfyBw37UCkZYZ+igTqELtXaFzVZ9DPXEUt2cr3FILavdNnjKOO21Y9R&#10;lGiLDctDjR1tayrO+4s18DbiuJnHL8PufNpevw+L969dTMbc302bZ1CBpvBXhl98QYdcmI7uwqVX&#10;rfjoSZoGkiUoiVfJAtRRdL4EnWf6P37+AwAA//8DAFBLAQItABQABgAIAAAAIQC2gziS/gAAAOEB&#10;AAATAAAAAAAAAAAAAAAAAAAAAABbQ29udGVudF9UeXBlc10ueG1sUEsBAi0AFAAGAAgAAAAhADj9&#10;If/WAAAAlAEAAAsAAAAAAAAAAAAAAAAALwEAAF9yZWxzLy5yZWxzUEsBAi0AFAAGAAgAAAAhAKmL&#10;kVUEGwAAvbIAAA4AAAAAAAAAAAAAAAAALgIAAGRycy9lMm9Eb2MueG1sUEsBAi0AFAAGAAgAAAAh&#10;AEHsL+zcAAAABgEAAA8AAAAAAAAAAAAAAAAAXh0AAGRycy9kb3ducmV2LnhtbFBLBQYAAAAABAAE&#10;APMAAABnHgAAAAA=&#10;">
                      <v:shape id="Freeform 246"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WOMQA&#10;AADcAAAADwAAAGRycy9kb3ducmV2LnhtbESPQWvCQBSE74L/YXlCb2bTYG1JXUUUwUMPGvMDHtnX&#10;JE32bdhdNf333YLgcZiZb5jVZjS9uJHzrWUFr0kKgriyuuVaQXk5zD9A+ICssbdMCn7Jw2Y9naww&#10;1/bOZ7oVoRYRwj5HBU0IQy6lrxoy6BM7EEfv2zqDIUpXS+3wHuGml1maLqXBluNCgwPtGqq64moU&#10;uF23z7q3vXtPzc/2+FWU7nQolXqZjdtPEIHG8Aw/2ketIFss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Vjj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47"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YsYA&#10;AADcAAAADwAAAGRycy9kb3ducmV2LnhtbESPQWvCQBCF70L/wzIFb7pRpEqaVYpY7aFUYyp4HLLT&#10;JG12Ns2uGv99tyB4fLx535uXLDpTizO1rrKsYDSMQBDnVldcKPjMXgczEM4ja6wtk4IrOVjMH3oJ&#10;xtpeOKXz3hciQNjFqKD0vomldHlJBt3QNsTB+7KtQR9kW0jd4iXATS3HUfQkDVYcGkpsaFlS/rM/&#10;mfDGcffh/DbFa7R5X61/s8M3TUZK9R+7l2cQnjp/P76l37SC8WQK/2MCA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PY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48"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mYMEA&#10;AADcAAAADwAAAGRycy9kb3ducmV2LnhtbERPy2oCMRTdC/5DuEI3opmKVJkaRYSK4ELGx/52cjsZ&#10;OrmJk1THvzcLocvDeS9WnW3EjdpQO1bwPs5AEJdO11wpOJ++RnMQISJrbByTggcFWC37vQXm2t25&#10;oNsxViKFcMhRgYnR51KG0pDFMHaeOHE/rrUYE2wrqVu8p3DbyEmWfUiLNacGg542hsrf459VMJt7&#10;W1zldLv168Pwgt/G1ftCqbdBt/4EEamL/+KXe6cVTKZpbTq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QJmDBAAAA3AAAAA8AAAAAAAAAAAAAAAAAmAIAAGRycy9kb3du&#10;cmV2LnhtbFBLBQYAAAAABAAEAPUAAACG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49"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JFMUA&#10;AADcAAAADwAAAGRycy9kb3ducmV2LnhtbESPT2vCQBTE7wW/w/IEb3WTUFqNriJasR4s/gOvj+wz&#10;iWbfhuyq6bfvCoUeh5n5DTOetqYSd2pcaVlB3I9AEGdWl5wrOB6WrwMQziNrrCyTgh9yMJ10XsaY&#10;avvgHd33PhcBwi5FBYX3dSqlywoy6Pq2Jg7e2TYGfZBNLnWDjwA3lUyi6F0aLDksFFjTvKDsur8Z&#10;Be31sjgN5Dr+2JKLV99J+bkZzpXqddvZCISn1v+H/9pfWkHyNoTn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wkUxQAAANwAAAAPAAAAAAAAAAAAAAAAAJgCAABkcnMv&#10;ZG93bnJldi54bWxQSwUGAAAAAAQABAD1AAAAig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50"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m/sAA&#10;AADcAAAADwAAAGRycy9kb3ducmV2LnhtbERPzYrCMBC+L/gOYQRva6rgItUoRSjuQRdXfYChGdti&#10;MylN1ta3dw4LHj++//V2cI16UBdqzwZm0wQUceFtzaWB6yX/XIIKEdli45kMPCnAdjP6WGNqfc+/&#10;9DjHUkkIhxQNVDG2qdahqMhhmPqWWLib7xxGgV2pbYe9hLtGz5PkSzusWRoqbGlXUXE//zkpybNl&#10;Nrv9FPtQ54dTb7PmcuyNmYyHbAUq0hDf4n/3tzUwX8h8OSNHQG9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tm/sAAAADc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51"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E38IA&#10;AADcAAAADwAAAGRycy9kb3ducmV2LnhtbESPzWoCMRSF94LvEG7BnWa0rZSpUUQquKiLju3+Mrmd&#10;GUxuQhJ1fHsjCC4P5+fjLFa9NeJMIXaOFUwnBQji2umOGwW/h+34A0RMyBqNY1JwpQir5XCwwFK7&#10;C//QuUqNyCMcS1TQpuRLKWPdksU4cZ44e/8uWExZhkbqgJc8bo2cFcVcWuw4E1r0tGmpPlYnmyHH&#10;azi5/fzr9a/YmK3xu2+v35QavfTrTxCJ+vQMP9o7rWD2PoX7mXw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ITf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00A609F8">
              <w:rPr>
                <w:rFonts w:ascii="Times New Roman" w:hAnsi="Times New Roman"/>
                <w:b/>
                <w:color w:val="FFFFFF"/>
                <w:spacing w:val="4"/>
                <w:sz w:val="24"/>
                <w:lang w:val="fr-FR"/>
              </w:rPr>
              <w:t xml:space="preserve">    </w:t>
            </w:r>
            <w:r w:rsidRPr="00BD7A28">
              <w:rPr>
                <w:rFonts w:ascii="Times New Roman" w:hAnsi="Times New Roman"/>
                <w:b/>
                <w:color w:val="FFFFFF"/>
                <w:spacing w:val="4"/>
                <w:sz w:val="24"/>
                <w:lang w:val="fr-FR"/>
              </w:rPr>
              <w:t>OPTIONS POUR LE FUTUR CADRE FINANCIER PLURIANNUEL</w:t>
            </w:r>
          </w:p>
        </w:tc>
      </w:tr>
      <w:tr w:rsidR="00BD7A28" w:rsidRPr="00D01862" w14:paraId="348DFE5D" w14:textId="77777777" w:rsidTr="00923325">
        <w:trPr>
          <w:trHeight w:val="567"/>
        </w:trPr>
        <w:tc>
          <w:tcPr>
            <w:tcW w:w="9288" w:type="dxa"/>
            <w:shd w:val="clear" w:color="auto" w:fill="CBE7E5"/>
            <w:vAlign w:val="center"/>
          </w:tcPr>
          <w:p w14:paraId="57AD75D3" w14:textId="56B9BC06" w:rsidR="00BD7A28" w:rsidRPr="00BD7A28" w:rsidRDefault="00A609F8" w:rsidP="00E32FCE">
            <w:pPr>
              <w:keepNext/>
              <w:jc w:val="center"/>
              <w:rPr>
                <w:rFonts w:ascii="Times New Roman" w:eastAsia="EC Square Sans Pro" w:hAnsi="Times New Roman"/>
                <w:sz w:val="24"/>
                <w:szCs w:val="24"/>
                <w:lang w:val="fr-FR"/>
              </w:rPr>
            </w:pPr>
            <w:r>
              <w:rPr>
                <w:rFonts w:ascii="Times New Roman" w:hAnsi="Times New Roman"/>
                <w:b/>
                <w:i/>
                <w:color w:val="2AA19F"/>
                <w:spacing w:val="-2"/>
                <w:sz w:val="24"/>
                <w:lang w:val="fr-BE"/>
              </w:rPr>
              <w:t xml:space="preserve">   </w:t>
            </w:r>
            <w:r w:rsidR="00BD7A28" w:rsidRPr="00BD7A28">
              <w:rPr>
                <w:rFonts w:ascii="Times New Roman" w:hAnsi="Times New Roman"/>
                <w:b/>
                <w:i/>
                <w:color w:val="2AA19F"/>
                <w:spacing w:val="-2"/>
                <w:sz w:val="24"/>
                <w:lang w:val="fr-FR"/>
              </w:rPr>
              <w:t>Faut-il subordonner davantage les financements de l’UE à des conditions?</w:t>
            </w:r>
          </w:p>
        </w:tc>
      </w:tr>
      <w:tr w:rsidR="00BD7A28" w:rsidRPr="00D01862" w14:paraId="3B9F7393" w14:textId="77777777" w:rsidTr="00923325">
        <w:trPr>
          <w:trHeight w:val="4955"/>
        </w:trPr>
        <w:tc>
          <w:tcPr>
            <w:tcW w:w="9288" w:type="dxa"/>
            <w:shd w:val="clear" w:color="auto" w:fill="CBE7E5"/>
          </w:tcPr>
          <w:p w14:paraId="4664000A" w14:textId="77777777" w:rsidR="00BD7A28" w:rsidRPr="00BD7A28" w:rsidRDefault="00BD7A28" w:rsidP="00923325">
            <w:pPr>
              <w:pStyle w:val="BodyText"/>
              <w:spacing w:before="71" w:line="242" w:lineRule="auto"/>
              <w:ind w:left="305" w:right="363"/>
              <w:jc w:val="both"/>
              <w:rPr>
                <w:rFonts w:ascii="Times New Roman" w:eastAsia="Times New Roman" w:hAnsi="Times New Roman"/>
                <w:sz w:val="20"/>
                <w:szCs w:val="20"/>
                <w:lang w:val="fr-FR"/>
              </w:rPr>
            </w:pPr>
            <w:r w:rsidRPr="00BD7A28">
              <w:rPr>
                <w:rFonts w:ascii="Times New Roman" w:hAnsi="Times New Roman"/>
                <w:color w:val="231F20"/>
                <w:spacing w:val="-1"/>
                <w:sz w:val="20"/>
                <w:lang w:val="fr-FR"/>
              </w:rPr>
              <w:t xml:space="preserve">Le potentiel du budget de l’UE ne pourra être pleinement libéré que si l’environnement économique, réglementaire et administratif dans les États membres y est propice. </w:t>
            </w:r>
          </w:p>
          <w:p w14:paraId="056259B3" w14:textId="77777777" w:rsidR="00BD7A28" w:rsidRPr="00BD7A28" w:rsidRDefault="00BD7A28" w:rsidP="00923325">
            <w:pPr>
              <w:pStyle w:val="BodyText"/>
              <w:spacing w:before="71" w:line="242" w:lineRule="auto"/>
              <w:ind w:left="305" w:right="363"/>
              <w:jc w:val="both"/>
              <w:rPr>
                <w:rFonts w:ascii="Times New Roman" w:eastAsia="Times New Roman" w:hAnsi="Times New Roman"/>
                <w:sz w:val="20"/>
                <w:szCs w:val="20"/>
                <w:lang w:val="fr-FR"/>
              </w:rPr>
            </w:pPr>
            <w:r w:rsidRPr="00BD7A28">
              <w:rPr>
                <w:rFonts w:ascii="Times New Roman" w:hAnsi="Times New Roman"/>
                <w:color w:val="231F20"/>
                <w:spacing w:val="-1"/>
                <w:sz w:val="20"/>
                <w:lang w:val="fr-FR"/>
              </w:rPr>
              <w:t>C’est pourquoi, dans l’actuel cadre financier pluriannuel, l’ensemble des États membres et des bénéficiaires sont tenus de démontrer que le cadre réglementaire pour la gestion financière est robuste, que la réglementation applicable de l’UE est correctement mise en œuvre et que les capacités institutionnelles et administratives nécessaires existent pour que les financements de l’UE soient une réussite.</w:t>
            </w:r>
            <w:r w:rsidRPr="00BD7A28">
              <w:rPr>
                <w:rFonts w:ascii="Times New Roman" w:hAnsi="Times New Roman"/>
                <w:sz w:val="20"/>
                <w:lang w:val="fr-FR"/>
              </w:rPr>
              <w:t xml:space="preserve"> En outre, l’imposition de conditions quant aux politiques à mettre en œuvre peut favoriser la coopération entre États membres dans des domaines dans lesquels les économies d’échelle ou les externalités sont importantes. De nouvelles dispositions ont également été introduites au titre de l’actuel cadre financier pluriannuel pour éviter que des politiques économiques et budgétaires inappropriées ne portent atteinte à l’efficacité du financement européen. </w:t>
            </w:r>
          </w:p>
          <w:p w14:paraId="2917E83E" w14:textId="77777777" w:rsidR="00BD7A28" w:rsidRPr="00BD7A28" w:rsidRDefault="00BD7A28" w:rsidP="00923325">
            <w:pPr>
              <w:pStyle w:val="BodyText"/>
              <w:spacing w:before="71" w:line="242" w:lineRule="auto"/>
              <w:ind w:left="305" w:right="363"/>
              <w:jc w:val="both"/>
              <w:rPr>
                <w:rFonts w:ascii="Times New Roman" w:eastAsia="Times New Roman" w:hAnsi="Times New Roman"/>
                <w:sz w:val="20"/>
                <w:szCs w:val="20"/>
                <w:lang w:val="fr-FR"/>
              </w:rPr>
            </w:pPr>
            <w:r w:rsidRPr="00BD7A28">
              <w:rPr>
                <w:rFonts w:ascii="Times New Roman" w:hAnsi="Times New Roman"/>
                <w:color w:val="231F20"/>
                <w:spacing w:val="-1"/>
                <w:sz w:val="20"/>
                <w:lang w:val="fr-FR"/>
              </w:rPr>
              <w:t xml:space="preserve">Le nouveau cadre financier pluriannuel est l’occasion de se pencher sur la question de savoir si ces principes ont créé une base solide pour l’obtention de résultats. Le moment est également venu d’étudier comment renforcer le lien entre les versements de financements par l’UE et le respect des valeurs fondamentales de cette dernière. </w:t>
            </w:r>
          </w:p>
          <w:p w14:paraId="15355F8D" w14:textId="181C12B1" w:rsidR="00A609F8" w:rsidRPr="00BD7A28" w:rsidRDefault="00BD7A28" w:rsidP="00D63E4F">
            <w:pPr>
              <w:pStyle w:val="BodyText"/>
              <w:spacing w:before="71" w:after="120" w:line="242" w:lineRule="auto"/>
              <w:ind w:left="305" w:right="363"/>
              <w:jc w:val="both"/>
              <w:rPr>
                <w:rFonts w:ascii="Times New Roman" w:eastAsia="Times New Roman" w:hAnsi="Times New Roman"/>
                <w:sz w:val="20"/>
                <w:szCs w:val="20"/>
                <w:lang w:val="fr-FR"/>
              </w:rPr>
            </w:pPr>
            <w:r w:rsidRPr="00BD7A28">
              <w:rPr>
                <w:rFonts w:ascii="Times New Roman" w:hAnsi="Times New Roman"/>
                <w:color w:val="231F20"/>
                <w:spacing w:val="-1"/>
                <w:sz w:val="20"/>
                <w:lang w:val="fr-FR"/>
              </w:rPr>
              <w:t>Tout mécanisme de ce type devrait cependant être transparent, proportionné et juridiquement inattaquable. Même si elle peut s’appliquer à toutes les politiques englobant des dépenses à la charge de l’UE, une éventuelle conditionnalité financière devra être précise, proportionnée et justifiée par l’existence d’un lien suffisant entre les conditions et l’objectif du financement. Ce débat devra également examiner l’incidence d'éventuelles violations des valeurs fondamentales ou de l'état de droit au niveau national sur les bénéficiaires individuels de fonds européens, tels que les étudiants Erasmus, les chercheurs et les organisations de la société civile, qui ne sont pas responsables de ces violations</w:t>
            </w:r>
            <w:r>
              <w:rPr>
                <w:rFonts w:ascii="Times New Roman" w:eastAsia="Calibri" w:hAnsi="Times New Roman"/>
                <w:noProof/>
                <w:sz w:val="24"/>
                <w:szCs w:val="24"/>
                <w:vertAlign w:val="superscript"/>
              </w:rPr>
              <w:footnoteReference w:id="6"/>
            </w:r>
            <w:r w:rsidRPr="00BD7A28">
              <w:rPr>
                <w:rFonts w:ascii="Times New Roman" w:hAnsi="Times New Roman"/>
                <w:color w:val="231F20"/>
                <w:spacing w:val="-1"/>
                <w:sz w:val="20"/>
                <w:lang w:val="fr-FR"/>
              </w:rPr>
              <w:t>.</w:t>
            </w:r>
            <w:r w:rsidRPr="00BD7A28">
              <w:rPr>
                <w:rFonts w:ascii="Times New Roman" w:hAnsi="Times New Roman"/>
                <w:sz w:val="20"/>
                <w:lang w:val="fr-FR"/>
              </w:rPr>
              <w:t xml:space="preserve"> </w:t>
            </w:r>
          </w:p>
        </w:tc>
      </w:tr>
    </w:tbl>
    <w:p w14:paraId="78737430" w14:textId="77777777" w:rsidR="00E32FCE" w:rsidRDefault="00E32FCE" w:rsidP="00BD7A28">
      <w:pPr>
        <w:pStyle w:val="Heading1"/>
        <w:spacing w:before="360" w:after="200"/>
        <w:ind w:left="709" w:hanging="709"/>
        <w:rPr>
          <w:rFonts w:ascii="Times New Roman" w:hAnsi="Times New Roman"/>
          <w:noProof/>
          <w:color w:val="006B75"/>
          <w:lang w:val="fr-FR"/>
        </w:rPr>
      </w:pPr>
    </w:p>
    <w:p w14:paraId="48F1EA05" w14:textId="77777777" w:rsidR="00E32FCE" w:rsidRDefault="00E32FCE">
      <w:pPr>
        <w:rPr>
          <w:rFonts w:ascii="Times New Roman" w:eastAsiaTheme="majorEastAsia" w:hAnsi="Times New Roman" w:cstheme="majorBidi"/>
          <w:b/>
          <w:bCs/>
          <w:noProof/>
          <w:color w:val="006B75"/>
          <w:sz w:val="28"/>
          <w:szCs w:val="28"/>
          <w:lang w:val="fr-FR" w:eastAsia="en-GB"/>
        </w:rPr>
      </w:pPr>
      <w:r>
        <w:rPr>
          <w:rFonts w:ascii="Times New Roman" w:hAnsi="Times New Roman"/>
          <w:noProof/>
          <w:color w:val="006B75"/>
          <w:lang w:val="fr-FR"/>
        </w:rPr>
        <w:br w:type="page"/>
      </w:r>
    </w:p>
    <w:p w14:paraId="115D3A89" w14:textId="003D40F7" w:rsidR="00BD7A28" w:rsidRPr="00BD7A28" w:rsidRDefault="00BD7A28" w:rsidP="00BD7A28">
      <w:pPr>
        <w:pStyle w:val="Heading1"/>
        <w:spacing w:before="360" w:after="200"/>
        <w:ind w:left="709" w:hanging="709"/>
        <w:rPr>
          <w:rFonts w:ascii="Times New Roman" w:hAnsi="Times New Roman" w:cs="Times New Roman"/>
          <w:noProof/>
          <w:color w:val="006B75"/>
          <w:lang w:val="fr-FR"/>
        </w:rPr>
      </w:pPr>
      <w:r w:rsidRPr="00BD7A28">
        <w:rPr>
          <w:rFonts w:ascii="Times New Roman" w:hAnsi="Times New Roman"/>
          <w:noProof/>
          <w:color w:val="006B75"/>
          <w:lang w:val="fr-FR"/>
        </w:rPr>
        <w:lastRenderedPageBreak/>
        <w:t>5. FINANCEMENT DU BUDGET DE L’UNION</w:t>
      </w:r>
    </w:p>
    <w:p w14:paraId="409B53EA" w14:textId="77777777" w:rsidR="00BD7A28" w:rsidRPr="00BD7A28" w:rsidRDefault="00BD7A28" w:rsidP="00BD7A28">
      <w:pPr>
        <w:spacing w:after="240" w:line="240" w:lineRule="auto"/>
        <w:jc w:val="both"/>
        <w:rPr>
          <w:rFonts w:ascii="Times New Roman" w:eastAsia="Calibri" w:hAnsi="Times New Roman" w:cs="Times New Roman"/>
          <w:noProof/>
          <w:sz w:val="24"/>
          <w:szCs w:val="24"/>
          <w:lang w:val="fr-FR"/>
        </w:rPr>
      </w:pPr>
      <w:r w:rsidRPr="00BD7A28">
        <w:rPr>
          <w:rFonts w:ascii="Times New Roman" w:hAnsi="Times New Roman"/>
          <w:noProof/>
          <w:sz w:val="24"/>
          <w:lang w:val="fr-FR"/>
        </w:rPr>
        <w:t xml:space="preserve">Le débat sur le cadre financier de l’après-2020 portera non seulement sur la façon dont le budget de l’UE devrait être utilisé, mais aussi sur les moyens de le financer à l’avenir. Le volet des recettes budgétaires est devenu complexe et le lien entre les objectifs du budget de l’Union et son mode de financement s’est progressivement estompé. </w:t>
      </w:r>
    </w:p>
    <w:p w14:paraId="21EF100D" w14:textId="77777777" w:rsidR="00BD7A28" w:rsidRPr="00BD7A28" w:rsidRDefault="00BD7A28" w:rsidP="00BD7A28">
      <w:pPr>
        <w:keepNext/>
        <w:spacing w:after="120" w:line="240" w:lineRule="auto"/>
        <w:jc w:val="center"/>
        <w:rPr>
          <w:rFonts w:ascii="Times New Roman" w:eastAsia="Calibri" w:hAnsi="Times New Roman" w:cs="Times New Roman"/>
          <w:b/>
          <w:noProof/>
          <w:sz w:val="24"/>
          <w:szCs w:val="24"/>
          <w:lang w:val="fr-FR"/>
        </w:rPr>
      </w:pPr>
      <w:r w:rsidRPr="00BD7A28">
        <w:rPr>
          <w:rFonts w:ascii="Times New Roman" w:hAnsi="Times New Roman"/>
          <w:b/>
          <w:noProof/>
          <w:sz w:val="24"/>
          <w:lang w:val="fr-FR"/>
        </w:rPr>
        <w:t>Sources de financement du budget de l’UE</w:t>
      </w:r>
    </w:p>
    <w:p w14:paraId="6B47869B" w14:textId="77777777" w:rsidR="00BD7A28" w:rsidRPr="00E94ECB" w:rsidRDefault="00BD7A28" w:rsidP="00BD7A28">
      <w:pPr>
        <w:spacing w:before="120" w:after="120"/>
        <w:jc w:val="center"/>
        <w:rPr>
          <w:rFonts w:ascii="Times New Roman" w:eastAsia="EC Square Sans Cond Pro" w:hAnsi="Times New Roman" w:cs="Times New Roman"/>
          <w:sz w:val="24"/>
          <w:szCs w:val="24"/>
        </w:rPr>
      </w:pPr>
      <w:r>
        <w:rPr>
          <w:rFonts w:ascii="Times New Roman" w:eastAsia="EC Square Sans Cond Pro" w:hAnsi="Times New Roman" w:cs="Times New Roman"/>
          <w:noProof/>
          <w:sz w:val="24"/>
          <w:szCs w:val="24"/>
          <w:lang w:eastAsia="en-GB"/>
        </w:rPr>
        <mc:AlternateContent>
          <mc:Choice Requires="wpg">
            <w:drawing>
              <wp:inline distT="0" distB="0" distL="0" distR="0" wp14:anchorId="2A185260" wp14:editId="021CFFC0">
                <wp:extent cx="4359315" cy="2845436"/>
                <wp:effectExtent l="0" t="0" r="0" b="0"/>
                <wp:docPr id="3" name="Group 2"/>
                <wp:cNvGraphicFramePr/>
                <a:graphic xmlns:a="http://schemas.openxmlformats.org/drawingml/2006/main">
                  <a:graphicData uri="http://schemas.microsoft.com/office/word/2010/wordprocessingGroup">
                    <wpg:wgp>
                      <wpg:cNvGrpSpPr/>
                      <wpg:grpSpPr>
                        <a:xfrm>
                          <a:off x="0" y="0"/>
                          <a:ext cx="4359315" cy="2845436"/>
                          <a:chOff x="0" y="0"/>
                          <a:chExt cx="3665411" cy="2845436"/>
                        </a:xfrm>
                      </wpg:grpSpPr>
                      <pic:pic xmlns:pic="http://schemas.openxmlformats.org/drawingml/2006/picture">
                        <pic:nvPicPr>
                          <pic:cNvPr id="3360" name="Picture 2"/>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133023" y="15182"/>
                            <a:ext cx="3140732" cy="2676148"/>
                          </a:xfrm>
                          <a:prstGeom prst="rect">
                            <a:avLst/>
                          </a:prstGeom>
                        </pic:spPr>
                      </pic:pic>
                      <wps:wsp>
                        <wps:cNvPr id="32" name="Rectangle 4"/>
                        <wps:cNvSpPr/>
                        <wps:spPr>
                          <a:xfrm>
                            <a:off x="0" y="228594"/>
                            <a:ext cx="371475" cy="1624965"/>
                          </a:xfrm>
                          <a:prstGeom prst="rect">
                            <a:avLst/>
                          </a:prstGeom>
                        </wps:spPr>
                        <wps:txbx>
                          <w:txbxContent>
                            <w:p w14:paraId="42B430FC" w14:textId="77777777" w:rsidR="00BD7A28" w:rsidRPr="00005DA9" w:rsidRDefault="00BD7A28" w:rsidP="00BD7A28">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1,2 %</w:t>
                              </w:r>
                            </w:p>
                            <w:p w14:paraId="15C8043F" w14:textId="77777777" w:rsidR="00BD7A28" w:rsidRPr="00005DA9" w:rsidRDefault="00BD7A28" w:rsidP="00BD7A28">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1,0 %</w:t>
                              </w:r>
                            </w:p>
                            <w:p w14:paraId="3557B06A" w14:textId="77777777" w:rsidR="00BD7A28" w:rsidRPr="00005DA9" w:rsidRDefault="00BD7A28" w:rsidP="00BD7A28">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0,8 %</w:t>
                              </w:r>
                            </w:p>
                            <w:p w14:paraId="0017AFF3" w14:textId="77777777" w:rsidR="00BD7A28" w:rsidRPr="00005DA9" w:rsidRDefault="00BD7A28" w:rsidP="00BD7A28">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0,6 %</w:t>
                              </w:r>
                            </w:p>
                            <w:p w14:paraId="27C59DCC" w14:textId="77777777" w:rsidR="00BD7A28" w:rsidRPr="00005DA9" w:rsidRDefault="00BD7A28" w:rsidP="00BD7A28">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0,4 %</w:t>
                              </w:r>
                            </w:p>
                            <w:p w14:paraId="63436E81" w14:textId="77777777" w:rsidR="00BD7A28" w:rsidRPr="00005DA9" w:rsidRDefault="00BD7A28" w:rsidP="00BD7A28">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0,2 %</w:t>
                              </w:r>
                            </w:p>
                            <w:p w14:paraId="2CF338B6" w14:textId="77777777" w:rsidR="00BD7A28" w:rsidRPr="00005DA9" w:rsidRDefault="00BD7A28" w:rsidP="00BD7A28">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0,0 %</w:t>
                              </w:r>
                            </w:p>
                          </w:txbxContent>
                        </wps:txbx>
                        <wps:bodyPr wrap="square">
                          <a:noAutofit/>
                        </wps:bodyPr>
                      </wps:wsp>
                      <wps:wsp>
                        <wps:cNvPr id="33" name="Rectangle 5"/>
                        <wps:cNvSpPr/>
                        <wps:spPr>
                          <a:xfrm rot="-2700000">
                            <a:off x="111429" y="1736477"/>
                            <a:ext cx="383438" cy="200055"/>
                          </a:xfrm>
                          <a:prstGeom prst="rect">
                            <a:avLst/>
                          </a:prstGeom>
                        </wps:spPr>
                        <wps:txbx>
                          <w:txbxContent>
                            <w:p w14:paraId="09D35C89"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1958</w:t>
                              </w:r>
                            </w:p>
                          </w:txbxContent>
                        </wps:txbx>
                        <wps:bodyPr wrap="square">
                          <a:noAutofit/>
                        </wps:bodyPr>
                      </wps:wsp>
                      <wps:wsp>
                        <wps:cNvPr id="34" name="Rectangle 6"/>
                        <wps:cNvSpPr/>
                        <wps:spPr>
                          <a:xfrm rot="-2700000">
                            <a:off x="1074197" y="1838984"/>
                            <a:ext cx="383438" cy="200055"/>
                          </a:xfrm>
                          <a:prstGeom prst="rect">
                            <a:avLst/>
                          </a:prstGeom>
                        </wps:spPr>
                        <wps:txbx>
                          <w:txbxContent>
                            <w:p w14:paraId="0C91B303" w14:textId="77777777" w:rsidR="00BD7A28" w:rsidRPr="00005DA9" w:rsidRDefault="00BD7A28" w:rsidP="00BD7A28">
                              <w:pPr>
                                <w:pStyle w:val="NormalWeb"/>
                                <w:rPr>
                                  <w:rFonts w:ascii="Times New Roman" w:hAnsi="Times New Roman"/>
                                  <w:sz w:val="18"/>
                                  <w:szCs w:val="18"/>
                                </w:rPr>
                              </w:pPr>
                              <w:r>
                                <w:rPr>
                                  <w:rFonts w:ascii="Times New Roman" w:hAnsi="Times New Roman"/>
                                  <w:color w:val="008080"/>
                                  <w:kern w:val="24"/>
                                  <w:sz w:val="18"/>
                                </w:rPr>
                                <w:t>1978</w:t>
                              </w:r>
                            </w:p>
                          </w:txbxContent>
                        </wps:txbx>
                        <wps:bodyPr wrap="square">
                          <a:noAutofit/>
                        </wps:bodyPr>
                      </wps:wsp>
                      <wps:wsp>
                        <wps:cNvPr id="35" name="Rectangle 7"/>
                        <wps:cNvSpPr/>
                        <wps:spPr>
                          <a:xfrm rot="-2700000">
                            <a:off x="1531397" y="1751076"/>
                            <a:ext cx="383438" cy="200055"/>
                          </a:xfrm>
                          <a:prstGeom prst="rect">
                            <a:avLst/>
                          </a:prstGeom>
                        </wps:spPr>
                        <wps:txbx>
                          <w:txbxContent>
                            <w:p w14:paraId="4C8D3941"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1988</w:t>
                              </w:r>
                            </w:p>
                          </w:txbxContent>
                        </wps:txbx>
                        <wps:bodyPr wrap="square">
                          <a:noAutofit/>
                        </wps:bodyPr>
                      </wps:wsp>
                      <wps:wsp>
                        <wps:cNvPr id="36" name="Rectangle 8"/>
                        <wps:cNvSpPr/>
                        <wps:spPr>
                          <a:xfrm rot="-2700000">
                            <a:off x="1988597" y="1838988"/>
                            <a:ext cx="383438" cy="200055"/>
                          </a:xfrm>
                          <a:prstGeom prst="rect">
                            <a:avLst/>
                          </a:prstGeom>
                        </wps:spPr>
                        <wps:txbx>
                          <w:txbxContent>
                            <w:p w14:paraId="60DA512C" w14:textId="77777777" w:rsidR="00BD7A28" w:rsidRPr="00005DA9" w:rsidRDefault="00BD7A28" w:rsidP="00BD7A28">
                              <w:pPr>
                                <w:pStyle w:val="NormalWeb"/>
                                <w:rPr>
                                  <w:rFonts w:ascii="Times New Roman" w:hAnsi="Times New Roman"/>
                                  <w:sz w:val="18"/>
                                  <w:szCs w:val="18"/>
                                </w:rPr>
                              </w:pPr>
                              <w:r>
                                <w:rPr>
                                  <w:rFonts w:ascii="Times New Roman" w:hAnsi="Times New Roman"/>
                                  <w:color w:val="008080"/>
                                  <w:kern w:val="24"/>
                                  <w:sz w:val="18"/>
                                </w:rPr>
                                <w:t>1998</w:t>
                              </w:r>
                            </w:p>
                          </w:txbxContent>
                        </wps:txbx>
                        <wps:bodyPr wrap="square">
                          <a:noAutofit/>
                        </wps:bodyPr>
                      </wps:wsp>
                      <wps:wsp>
                        <wps:cNvPr id="37" name="Rectangle 9"/>
                        <wps:cNvSpPr/>
                        <wps:spPr>
                          <a:xfrm rot="-2700000">
                            <a:off x="2434240" y="1751076"/>
                            <a:ext cx="383438" cy="200055"/>
                          </a:xfrm>
                          <a:prstGeom prst="rect">
                            <a:avLst/>
                          </a:prstGeom>
                        </wps:spPr>
                        <wps:txbx>
                          <w:txbxContent>
                            <w:p w14:paraId="3268E7AB"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2008</w:t>
                              </w:r>
                            </w:p>
                          </w:txbxContent>
                        </wps:txbx>
                        <wps:bodyPr wrap="square">
                          <a:noAutofit/>
                        </wps:bodyPr>
                      </wps:wsp>
                      <wps:wsp>
                        <wps:cNvPr id="38" name="Rectangle 10"/>
                        <wps:cNvSpPr/>
                        <wps:spPr>
                          <a:xfrm rot="-2700000">
                            <a:off x="2875739" y="1842342"/>
                            <a:ext cx="383438" cy="200055"/>
                          </a:xfrm>
                          <a:prstGeom prst="rect">
                            <a:avLst/>
                          </a:prstGeom>
                        </wps:spPr>
                        <wps:txbx>
                          <w:txbxContent>
                            <w:p w14:paraId="7D8C470F" w14:textId="77777777" w:rsidR="00BD7A28" w:rsidRPr="00005DA9" w:rsidRDefault="00BD7A28" w:rsidP="00BD7A28">
                              <w:pPr>
                                <w:pStyle w:val="NormalWeb"/>
                                <w:rPr>
                                  <w:rFonts w:ascii="Times New Roman" w:hAnsi="Times New Roman"/>
                                  <w:sz w:val="18"/>
                                  <w:szCs w:val="18"/>
                                </w:rPr>
                              </w:pPr>
                              <w:r>
                                <w:rPr>
                                  <w:rFonts w:ascii="Times New Roman" w:hAnsi="Times New Roman"/>
                                  <w:color w:val="008080"/>
                                  <w:kern w:val="24"/>
                                  <w:sz w:val="18"/>
                                </w:rPr>
                                <w:t>2018</w:t>
                              </w:r>
                            </w:p>
                          </w:txbxContent>
                        </wps:txbx>
                        <wps:bodyPr wrap="square">
                          <a:noAutofit/>
                        </wps:bodyPr>
                      </wps:wsp>
                      <wps:wsp>
                        <wps:cNvPr id="39" name="Rectangle 11"/>
                        <wps:cNvSpPr/>
                        <wps:spPr>
                          <a:xfrm rot="-2700000">
                            <a:off x="2674397" y="1736475"/>
                            <a:ext cx="383438" cy="200055"/>
                          </a:xfrm>
                          <a:prstGeom prst="rect">
                            <a:avLst/>
                          </a:prstGeom>
                        </wps:spPr>
                        <wps:txbx>
                          <w:txbxContent>
                            <w:p w14:paraId="098F16A5"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2013</w:t>
                              </w:r>
                            </w:p>
                          </w:txbxContent>
                        </wps:txbx>
                        <wps:bodyPr wrap="square">
                          <a:noAutofit/>
                        </wps:bodyPr>
                      </wps:wsp>
                      <wps:wsp>
                        <wps:cNvPr id="40" name="Rectangle 12"/>
                        <wps:cNvSpPr/>
                        <wps:spPr>
                          <a:xfrm rot="-2700000">
                            <a:off x="1782301" y="1736476"/>
                            <a:ext cx="383438" cy="200055"/>
                          </a:xfrm>
                          <a:prstGeom prst="rect">
                            <a:avLst/>
                          </a:prstGeom>
                        </wps:spPr>
                        <wps:txbx>
                          <w:txbxContent>
                            <w:p w14:paraId="516465B9"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1993</w:t>
                              </w:r>
                            </w:p>
                          </w:txbxContent>
                        </wps:txbx>
                        <wps:bodyPr wrap="square">
                          <a:noAutofit/>
                        </wps:bodyPr>
                      </wps:wsp>
                      <wps:wsp>
                        <wps:cNvPr id="41" name="Rectangle 13"/>
                        <wps:cNvSpPr/>
                        <wps:spPr>
                          <a:xfrm rot="-2700000">
                            <a:off x="2256835" y="1736478"/>
                            <a:ext cx="383438" cy="200055"/>
                          </a:xfrm>
                          <a:prstGeom prst="rect">
                            <a:avLst/>
                          </a:prstGeom>
                        </wps:spPr>
                        <wps:txbx>
                          <w:txbxContent>
                            <w:p w14:paraId="139F4360"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2003</w:t>
                              </w:r>
                            </w:p>
                          </w:txbxContent>
                        </wps:txbx>
                        <wps:bodyPr wrap="square">
                          <a:noAutofit/>
                        </wps:bodyPr>
                      </wps:wsp>
                      <wps:wsp>
                        <wps:cNvPr id="42" name="Rectangle 14"/>
                        <wps:cNvSpPr/>
                        <wps:spPr>
                          <a:xfrm rot="-2700000">
                            <a:off x="1314541" y="1736480"/>
                            <a:ext cx="383438" cy="200055"/>
                          </a:xfrm>
                          <a:prstGeom prst="rect">
                            <a:avLst/>
                          </a:prstGeom>
                        </wps:spPr>
                        <wps:txbx>
                          <w:txbxContent>
                            <w:p w14:paraId="5FE87332"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1983</w:t>
                              </w:r>
                            </w:p>
                          </w:txbxContent>
                        </wps:txbx>
                        <wps:bodyPr wrap="square">
                          <a:noAutofit/>
                        </wps:bodyPr>
                      </wps:wsp>
                      <wps:wsp>
                        <wps:cNvPr id="43" name="Rectangle 15"/>
                        <wps:cNvSpPr/>
                        <wps:spPr>
                          <a:xfrm rot="-2700000">
                            <a:off x="845597" y="1736477"/>
                            <a:ext cx="383438" cy="200055"/>
                          </a:xfrm>
                          <a:prstGeom prst="rect">
                            <a:avLst/>
                          </a:prstGeom>
                        </wps:spPr>
                        <wps:txbx>
                          <w:txbxContent>
                            <w:p w14:paraId="73981D47"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1973</w:t>
                              </w:r>
                            </w:p>
                          </w:txbxContent>
                        </wps:txbx>
                        <wps:bodyPr wrap="square">
                          <a:noAutofit/>
                        </wps:bodyPr>
                      </wps:wsp>
                      <wps:wsp>
                        <wps:cNvPr id="57" name="Rectangle 16"/>
                        <wps:cNvSpPr/>
                        <wps:spPr>
                          <a:xfrm rot="-2700000">
                            <a:off x="356152" y="1736477"/>
                            <a:ext cx="383438" cy="200055"/>
                          </a:xfrm>
                          <a:prstGeom prst="rect">
                            <a:avLst/>
                          </a:prstGeom>
                        </wps:spPr>
                        <wps:txbx>
                          <w:txbxContent>
                            <w:p w14:paraId="2DA81E03"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1963</w:t>
                              </w:r>
                            </w:p>
                          </w:txbxContent>
                        </wps:txbx>
                        <wps:bodyPr wrap="square">
                          <a:noAutofit/>
                        </wps:bodyPr>
                      </wps:wsp>
                      <wps:wsp>
                        <wps:cNvPr id="59" name="Rectangle 17"/>
                        <wps:cNvSpPr/>
                        <wps:spPr>
                          <a:xfrm rot="-2700000">
                            <a:off x="600875" y="1736477"/>
                            <a:ext cx="383438" cy="200055"/>
                          </a:xfrm>
                          <a:prstGeom prst="rect">
                            <a:avLst/>
                          </a:prstGeom>
                        </wps:spPr>
                        <wps:txbx>
                          <w:txbxContent>
                            <w:p w14:paraId="25941E40"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1968</w:t>
                              </w:r>
                            </w:p>
                          </w:txbxContent>
                        </wps:txbx>
                        <wps:bodyPr wrap="square">
                          <a:noAutofit/>
                        </wps:bodyPr>
                      </wps:wsp>
                      <wps:wsp>
                        <wps:cNvPr id="63" name="Rectangle 18"/>
                        <wps:cNvSpPr/>
                        <wps:spPr>
                          <a:xfrm>
                            <a:off x="238312" y="0"/>
                            <a:ext cx="2015165" cy="228584"/>
                          </a:xfrm>
                          <a:prstGeom prst="rect">
                            <a:avLst/>
                          </a:prstGeom>
                        </wps:spPr>
                        <wps:txbx>
                          <w:txbxContent>
                            <w:p w14:paraId="3E5949D4"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 du revenu national brut</w:t>
                              </w:r>
                            </w:p>
                          </w:txbxContent>
                        </wps:txbx>
                        <wps:bodyPr wrap="square">
                          <a:noAutofit/>
                        </wps:bodyPr>
                      </wps:wsp>
                      <wps:wsp>
                        <wps:cNvPr id="98" name="Rectangle 19"/>
                        <wps:cNvSpPr/>
                        <wps:spPr>
                          <a:xfrm>
                            <a:off x="373783" y="2234458"/>
                            <a:ext cx="1346105" cy="610978"/>
                          </a:xfrm>
                          <a:prstGeom prst="rect">
                            <a:avLst/>
                          </a:prstGeom>
                        </wps:spPr>
                        <wps:txbx>
                          <w:txbxContent>
                            <w:p w14:paraId="027215EC" w14:textId="77777777" w:rsidR="00BD7A28" w:rsidRPr="00BD7A28" w:rsidRDefault="00BD7A28" w:rsidP="00BD7A28">
                              <w:pPr>
                                <w:pStyle w:val="NormalWeb"/>
                                <w:rPr>
                                  <w:rFonts w:ascii="Times New Roman" w:hAnsi="Times New Roman"/>
                                  <w:sz w:val="18"/>
                                  <w:szCs w:val="18"/>
                                  <w:lang w:val="fr-FR"/>
                                </w:rPr>
                              </w:pPr>
                              <w:r w:rsidRPr="00BD7A28">
                                <w:rPr>
                                  <w:rFonts w:ascii="Times New Roman" w:hAnsi="Times New Roman"/>
                                  <w:color w:val="808080"/>
                                  <w:kern w:val="24"/>
                                  <w:sz w:val="18"/>
                                  <w:lang w:val="fr-FR"/>
                                </w:rPr>
                                <w:t>Contributions financières</w:t>
                              </w:r>
                            </w:p>
                            <w:p w14:paraId="6DBFB248" w14:textId="77777777" w:rsidR="00BD7A28" w:rsidRPr="00BD7A28" w:rsidRDefault="00BD7A28" w:rsidP="00BD7A28">
                              <w:pPr>
                                <w:pStyle w:val="NormalWeb"/>
                                <w:rPr>
                                  <w:rFonts w:ascii="Times New Roman" w:hAnsi="Times New Roman"/>
                                  <w:sz w:val="18"/>
                                  <w:szCs w:val="18"/>
                                  <w:lang w:val="fr-FR"/>
                                </w:rPr>
                              </w:pPr>
                              <w:r w:rsidRPr="00BD7A28">
                                <w:rPr>
                                  <w:rFonts w:ascii="Times New Roman" w:hAnsi="Times New Roman"/>
                                  <w:color w:val="808080"/>
                                  <w:kern w:val="24"/>
                                  <w:sz w:val="18"/>
                                  <w:lang w:val="fr-FR"/>
                                </w:rPr>
                                <w:t>Droits de douane</w:t>
                              </w:r>
                            </w:p>
                            <w:p w14:paraId="6E277329" w14:textId="77777777" w:rsidR="00BD7A28" w:rsidRPr="00BD7A28" w:rsidRDefault="00BD7A28" w:rsidP="00BD7A28">
                              <w:pPr>
                                <w:pStyle w:val="NormalWeb"/>
                                <w:rPr>
                                  <w:rFonts w:ascii="Times New Roman" w:hAnsi="Times New Roman"/>
                                  <w:sz w:val="18"/>
                                  <w:szCs w:val="18"/>
                                  <w:lang w:val="fr-FR"/>
                                </w:rPr>
                              </w:pPr>
                              <w:r w:rsidRPr="00BD7A28">
                                <w:rPr>
                                  <w:rFonts w:ascii="Times New Roman" w:hAnsi="Times New Roman"/>
                                  <w:color w:val="808080"/>
                                  <w:kern w:val="24"/>
                                  <w:sz w:val="18"/>
                                  <w:lang w:val="fr-FR"/>
                                </w:rPr>
                                <w:t>Ressources propres provenant de la taxe sur la valeur ajoutée statistique</w:t>
                              </w:r>
                            </w:p>
                          </w:txbxContent>
                        </wps:txbx>
                        <wps:bodyPr wrap="square">
                          <a:noAutofit/>
                        </wps:bodyPr>
                      </wps:wsp>
                      <wps:wsp>
                        <wps:cNvPr id="101" name="Rectangle 20"/>
                        <wps:cNvSpPr/>
                        <wps:spPr>
                          <a:xfrm>
                            <a:off x="1745171" y="2251189"/>
                            <a:ext cx="1920240" cy="440065"/>
                          </a:xfrm>
                          <a:prstGeom prst="rect">
                            <a:avLst/>
                          </a:prstGeom>
                        </wps:spPr>
                        <wps:txbx>
                          <w:txbxContent>
                            <w:p w14:paraId="7A79D82A" w14:textId="77777777" w:rsidR="00BD7A28" w:rsidRPr="00BD7A28" w:rsidRDefault="00BD7A28" w:rsidP="00BD7A28">
                              <w:pPr>
                                <w:pStyle w:val="NormalWeb"/>
                                <w:rPr>
                                  <w:rFonts w:ascii="Times New Roman" w:hAnsi="Times New Roman"/>
                                  <w:sz w:val="18"/>
                                  <w:szCs w:val="18"/>
                                  <w:lang w:val="fr-FR"/>
                                </w:rPr>
                              </w:pPr>
                              <w:r w:rsidRPr="00BD7A28">
                                <w:rPr>
                                  <w:rFonts w:ascii="Times New Roman" w:hAnsi="Times New Roman"/>
                                  <w:color w:val="808080"/>
                                  <w:kern w:val="24"/>
                                  <w:sz w:val="18"/>
                                  <w:lang w:val="fr-FR"/>
                                </w:rPr>
                                <w:t>Ressources propres fondées sur le revenu national brut</w:t>
                              </w:r>
                            </w:p>
                            <w:p w14:paraId="2F66AF3B"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Autres recettes</w:t>
                              </w:r>
                            </w:p>
                          </w:txbxContent>
                        </wps:txbx>
                        <wps:bodyPr wrap="square">
                          <a:noAutofit/>
                        </wps:bodyPr>
                      </wps:wsp>
                    </wpg:wgp>
                  </a:graphicData>
                </a:graphic>
              </wp:inline>
            </w:drawing>
          </mc:Choice>
          <mc:Fallback xmlns="">
            <w:pict>
              <v:group id="Group 2" o:spid="_x0000_s1046" style="width:343.25pt;height:224.05pt;mso-position-horizontal-relative:char;mso-position-vertical-relative:line" coordsize="36654,28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vpDXwUAAEUfAAAOAAAAZHJzL2Uyb0RvYy54bWzUWV1v2zYUfR+w/yDo&#10;3bH4IVEy4hRZkhYDii1YN+xZlmlLqCRqFB07GPbfd0nKtCs7aKauthMgtiST1OU59x5eXl6/21Sl&#10;98RlW4h66qOrwPd4nYl5US+n/h+/vx/FvteqtJ6npaj51H/mrf/u5scfrtfNhGORi3LOpQeD1O1k&#10;3Uz9XKlmMh63Wc6rtL0SDa/hx4WQVargVi7Hc5muYfSqHOMgiMZrIeeNFBlvW3h6b3/0b8z4iwXP&#10;1K+LRcuVV059sE2ZT2k+Z/pzfHOdTpYybfIi68xIB1hRpUUNL3VD3acq9VayOBiqKjIpWrFQV5mo&#10;xmKxKDJu5gCzQUFvNh+kWDVmLsvJetk4mADaHk6Dh81+eXqUXjGf+sT36rQCisxbPayhWTfLCbT4&#10;IJtPzaPsHiztnZ7tZiEr/Q3z8DYG1GcHKt8oL4OHlIQJQaHvZfAbjmlISWRhz3Lg5qBflj90PUkU&#10;hRShg57j7YvH2j5nTlNkE/jvUIKrA5S+7k3QS60k97tBqleNUaXy86oZAaFNqopZURbq2TgnUKeN&#10;qp8ei+xR2ps9wEkEHmkxhwb6vRZ13Uc3s51SPamPIvvcerW4y9N6yW/bBhwbwk3jOP6yubn94o2z&#10;smjeF2XpSaH+LFT+KU8boBkZf9U/dpOFqOh51RG8rMfei2xV8VrZEJS8hHmLus2LpvU9OeHVjINH&#10;yZ/nmjwIfwXva2RRK/NO8IyPrdJ+o33ERMnfOL4NggT/NLoLg7sRDdjD6DahbMSCB0YDGqM7dPeP&#10;7o3oZNVywCMt75uiMx2eHhh/NCQ68bDBZoLWe0qNNGgkjUHbb2MiPNIIaVtbmf0GqEM7uFaSqyzf&#10;or9F2DLcQqjoRr3gQIQEGIIMogCFKDbxZRHQUUIQzJngztcjFiEaG3Z34zSyVR+4qDx9AeiCMQbO&#10;9AlMteZvm3ReYS0xHgFOosMZRLbd8g13rwNNS+wxeTKOBCboYffcGiZhnVrDBe5aco/qqXTNnJK0&#10;kxeQgqjQUoHjMDEd91BiiLJOSlCEaRKF3wSSNskaoa/UZrYxUogM9PrRTMyfQR/XsEBM/favVQra&#10;oLmtxe1KiUVhcN81BNz1DWB8KrCdau/ANpBoM4CTF8DWUjD1R5gF+s/MqJNwhBDFifVSRiLKmAZ4&#10;j4GYUAJruhFz6Bt+HwKSrcNcPAH00NvN8jaYgIBRlDDLQEziJO7HwEkYwCY12nn2BYcA6EFfb4zT&#10;DmYgJIhsGWAhCliXr2wzGnIaBszq/iYYiA4ZcAo6SISSGLR/PwbMcKdWIdzlwG9gGQCs+jHgJHQI&#10;A5gSiqldiNEZY4C8mXUA1sQ+A8hp6CAKYhYy0i3FMcVAyDmWYuxyt4tfigGrAwqciA6iIGJ0txLo&#10;bMhkOyfXIZfRXToFWjEOKHAqOoQCxGJMAthG6m2TSUjPsxi7nO7iKQCsDihwMjqEAozDKCaQZTkK&#10;zrMau6Tu4ik4sgNGTkaHUICgPAClsB0FcVe5PHFK6rK6i6fgyL4YapBfrUK8vDGGwqVLSc+3MYat&#10;eTeHS2cgPJKSIqeiQ4KAhBEKIbScDJ2lNEFcUnfxDBzLh5yIDmEgCgJISs/OgMvpLp2B6JgKOQ19&#10;mQFdcOvqcRiKDcg6fU/y4bwoRFD/tKU4KJbaQpE7HIFzg/9UMNaVhiO1UKhJvxHFSY5twZxevgpt&#10;wgiLbY0ew4aLhr1MBxEaoaDDHK4SZhr875i7fO3SPRzp1Lyfbu5qh68CHTEaImaTG8g1EYoNabtd&#10;FkpwYIoRuuhMKZz6fpeiM3Ep2jegbo4k4azWnCJ158r6MHj/3pwS7E6/b/4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OVl+53QAAAAUBAAAPAAAAZHJzL2Rvd25yZXYueG1sTI9B&#10;S8NAEIXvgv9hmYI3u4m2IaTZlFLUUxFsBfE2zU6T0OxsyG6T9N+7eqmXgcd7vPdNvp5MKwbqXWNZ&#10;QTyPQBCXVjdcKfg8vD6mIJxH1thaJgVXcrAu7u9yzLQd+YOGva9EKGGXoYLa+y6T0pU1GXRz2xEH&#10;72R7gz7IvpK6xzGUm1Y+RVEiDTYcFmrsaFtTed5fjIK3EcfNc/wy7M6n7fX7sHz/2sWk1MNs2qxA&#10;eJr8LQy/+AEdisB0tBfWTrQKwiP+7wYvSZMliKOCxSKNQRa5/E9f/AAAAP//AwBQSwMECgAAAAAA&#10;AAAhAJ+iPhJN8AAATfAAABQAAABkcnMvbWVkaWEvaW1hZ2UxLnBuZ4lQTkcNChoKAAAADUlIRFIA&#10;AAODAAAChAgGAAAByuLfYAAAAAFzUkdCAK7OHOkAAAAEZ0FNQQAAsY8L/GEFAAAACXBIWXMAACHV&#10;AAAh1QEEnLSdAADv4klEQVR4XuydB3wbRf63BRzX773j+N/REksh9Hr03gIkQHogBEhIT0h3Cokd&#10;AhhIsUp6dxyn2eqOu1PcE5ccHBwcvfcATkKKLcld++4os85qNZJlW32/z+fz2Lszs6vVzs78dqTV&#10;rgIAAAAAAAAAAAAyRG+ymrz9N5gsC1PN5r/7KkP+ZxjMUzoqQ/6npKScK01j/rdYbtGbravc0hj/&#10;jUbj3dI01n+DwWrsqAz5bzBbZ/Hr7NlRWaMxc25HZYT/hI7KZGSY7tcbrcvINAAARBmnNJdcTidB&#10;NGDTqJyNmv9rrzSHrhdHpLMhIdSvF3OMKrI2b8182VVxUmmRoBLq14s5bFplfZ+KPRxxUf4qtwqU&#10;atMomxu0cY/QRQOCTasykHWPL9rVdvo1VK00K3AYjdbB3v7rzea7tm/f/ntfZch//hT+po7KkP9J&#10;SUlnS9NY/7dbLBfqTSbXzvRV1mw2XyJNE/7bNaqtQuUIlUj8ZPPDHpUn5EnT9+1cMUm6XvJfrzff&#10;znpN4b9D23O3Sb/rSTIvrIusv3bNje3rFsqe/s8Pa/TmB8g0ECHeeZ1VWFaQrtIvpMsSva2b9BJ0&#10;MdC3LN8p7BgyT/7v2/Gc287rrML62lUra4Vpu0Y5x/XCIhxa5RG38lTWuolCPl1c3ryd8oRTumN8&#10;7Tx/Fa+LpU0T10xe367tuVycfnjNLcz1sRSWIesR/ssGh/qiuB81D3Clg9K87hhpemd9qsjY3rrF&#10;1ut6c31L85h5rPV0pHhZ+vZiE/Imyf9m9UX3koqT+khZodtOEaa7q7CDBaX5H2x4wCOts76Uq3Md&#10;EGTa9WZjEWEH2vgWwKpAqY+W57dJd1R3JK9tNc5g5gVa+pY7j95odXj7rzdZc3fwp/G+ypD/BqN1&#10;c0dlyP81a/b8TprG+m8w7+7Pr/P9Os0VzIrqiqydFmmS9x5TkBMHVmV01eJBqe0nQJEqfevRC9nR&#10;pOsi0+S/tBICLWsnhlvXjgg3KypfaG2tvLTTGyPeuV8sGey2s4MlayeGW7o7wovm0CSuofLyTm0M&#10;qXTWTg6FrB0ZTukuCS+kErfVTPB7YxzlVzvDWYlE1s4Ml3S3hI9844tTSSUSGysua6PJPiEVSPw2&#10;bxRzB4fCDa8Ym1g7NBzS3dJ5jMbMNG//DWbrHL1ef56vMuS/3mQZJ1QgkVQMq2x5eflvhGmbRvmS&#10;UIlE1g4OlbkjdwR0bNlVyb4JK9JKpMleEVdguCuRaJ6S3szasaGU7prwIa1EIs1iIq5AImvHhtpZ&#10;23Y3CtOsnRxs6a4JH/5WIhkDiitPULwzI0Hx57Ghku6i8MGqREFahHwKM1+aJ8jakeGWtaODKd1N&#10;4aFw6/xbxZW4oma8RyWRctI0saydGG5ZOzqYunZmuEgrnnFcXIlEaSV9sm7kFmma2BOZdzN3ZDg1&#10;TEtn7uxgSXdn5zGaM10Ls/4bzJZ96bt39/BVhvyXViCrEv2RtSPDLWtnB0uyL8NGoCqRyNqRgl8u&#10;H2/rqEygZe3sYEl3Z3hgVeLGmjHMSvLXg6PX/XJs98NHhJ0pzhPv5GA7Yk8Bc4cHQ7o7wwOrEoni&#10;HR9oWTs8mE7NyAn6pzp0d4YHVgUSWTtf6keV99lZ6R3574naemGatdODIWvH9yvbw83ctJt7qjC/&#10;hZXfGenuDD0Wy/BzWBUoVrzzpXaU31lZOz+QDigqbGOlE1kVw3Lo3sJW8fyYjKyW4sFbm+guDT3S&#10;CmOZVTOsjrXDayuvbyX5upoJHnmB8uCIDTbWDg+WgwvyXd+KSNNZaVLpLu08BpP1qLf/GcZMMz/E&#10;uMhXGWmFeZO1gzvKD6asnRhuyT4NC+KK8CXZcax0QelODrXNBy51CjuzZFBq+3Qopbs0tLAqo6uy&#10;dmy4Ze3oQPvTjpHv8wdQE3k9ultDC6syuqp0B0aKws7+NDnhnbrCW7t0Jk1sPnip6yIyX9LdGjp2&#10;7U3MYlVGV2W9KblJd23oYFVEd3yv8oFjrDcmlZRlpceCdNcGn9R90w9JKyAQ6momuuKCL4WyydUT&#10;XVfJxZp0F3eefOPmH4hGk+VzGF5plQAAAAAAAAAAAACEijkLT3+sFJ+ww/U/1AivP2vhBNf/UDMr&#10;YY3rv7AdUUl84s+K8eP/opidqKUpoSU+oUkxffr5YXv9KfP+qXjqqT/wlfkTTYlywn00yv31AQAA&#10;AAAijqQkxdnJNRP/Q2ejmgfLC7+ik/JCuF5FfWjiXpoUlYh/00CT5MPSQ2OHkUqks1GNqwLp4xoA&#10;iC6Ey+QaK5XDaFJUQu6LI0iT5EO3r3WMEBw6pUW2lQhig7NKB6Vtp9MgGhF+7cMb1UMMWVM8aOtc&#10;Uol0FgAAAAAAAAAAAAAAAGSB0Zj5qt5kNektlluM5swRZJqk+/rvTxnyPzMz89KOyvCvn6g3ZT4h&#10;TvP2n9BRGfLfYLIkSdOk/43GrKsNZut4X2WE//6UIf8zzNnXd1jWbF2cbjQ+6JZG/wMAQFeIT9hA&#10;p8JHJPzqKH7+lXQqyghBBUqvpfG4vibIFXh0vuIvNq3STmfZoALZ2DTKRnJ9qVBpYvmdevom6EGu&#10;QOH16CwbVCCbzzc92H6Vt7jyxJIKJP9tOlUNXSxgeLyWN7pSgfxp/CKj0Tp4u8VyITm1JtOn073/&#10;96cM+b99e/bfOiqj15vvEiqwo7KEjsqQ//yQ6F4yLewwofK8VaI663VXBf609laPPLI+X68l/m82&#10;m/8hTNeuucdVUcJ6WK8tXR4tUIRdq6yX7jxfkgoUz4t3dL0mbjNdbYc06OJ6iZclvpara1/vkuxk&#10;tzy62GnkWoE2TVzjSwVr3HYImRZXSEf6qkAi37W2iefpy7ghzhc8svpGt/UKDi/JbC9DF5dvBYp3&#10;DNkhNo2qlfwXp3ektAKJwg72Jn15j4qTrsebFsP09vWUJyl+I6sK5Ftd8zsJczjLLL3bTunsThTs&#10;TAUuLljFTCdK19GRdtGyMVuBDj4GkZhGpuu0V7Y/jkCseKd0ZUeyKnBEaaZbtynN11te5LZkJXmk&#10;d1Zh3bFbgXQHsipOat/SQm5h3spOP9eeVYHEel3vLh0QXbFLFajXZ+7XG60Og3l3f/7/a2Tale7j&#10;vz9lXP/1lls6KmMwmXOECmSVYVVSV+xTVuBk7TRBbxUYSmOuBbIqojsKO6p4YJrHwyZRgZQ1NROY&#10;p9g+4SuQj3ElZCc7livn8meRjuIh7EoIlB47DxV4mq78Nn/MS6OOs3ZysHXbeahAhSJr5/TzSQW+&#10;s33WFJrUIeQEYdrqscwdHGzddh4q8MwtTjrzk25SNlwVSGzfeajAzlfgkXV3ucqGswKJrp0XrRVo&#10;NFsKjcbMtAyL5V8ZRuswMu1K9/HfW564Ar/JGjbVaMxWeStL/pNykVCBRLRAHqEC36zq61crRAW6&#10;G9YKLLC8+J5QgUIrpFlMPkyb0P7oOlKB/1nwBnPHhkpSgeR/+ryMevKftYODbVgrUF09ySmtwC8y&#10;n26g2e3YtXHbPl4/ypUvrkDyX7xDQ61QgWJZOzmYhrUCxZUnVKDgu7viP6HF2rtNsZFageN3ZjF3&#10;dLCM2AokkjK2ZOVYaToxUiuQyNrRwTKiK9CXqMDTdqkCjeZMjmgw7x5kMGUuJdNCurf/rDRpBe6s&#10;Ge1RUd5EBZ42ologUVpR3hQqkNhQdLPPz0VJmeqxaxpYed3RWwUSWTs7GIatAvfq508MVAUKlj+9&#10;sfmLZZN/PTRp+TGyE/+74PVfxfnSndxdZV2BKyonNXanAl9YPY6Z7kvWju6OvipQkLXTA2nYKpBV&#10;eYKsnS/1zjXzmOn++kPKyF9YO7wz+lOBW17McF2iL3Xizuz611dZPdI7a0RWoMuaCa2sHU/8pvKW&#10;xu5WoNh35rzWpe8W/alAItnRrHRBaaV483lDTvt1O0P25Ts3vW6xRW4F8rJ2NpHkBbICpdoKb3bF&#10;0I70twI7cvtLhvr+JYWcbvXuJnH6c9bc1he3Z7eI06R2qQL1RovdYLIeNZky+xnN1pfINEn39V88&#10;vXVvfIq0slj+cvBfbWSHOg5c1v4ZqJAXzAr0ZvW4lTa3nRegCuyOYWmB4krqyLerHnAI08nVE9s/&#10;Ow1HBUolFfjjlqnvkR35ybJF70p3biiM+Ar0JqnAouoBzB0bKkkFstJZOzrQOkqubSKvFfIKzM5M&#10;HMGqkM5KKpD8l+68UOqtApsrejef3tFbuSOGh483Hezt9YSsu4a8AqUV0VUjuQJDaUgrUFPDroyu&#10;2JkKfLPywabcyoGuLieQyqYCS5LWXCOtgO7qbwXyZ7BtwjKs/O4YtRVoNFk+zzdu/mGvfsOPZDoc&#10;9l2iOcFKD6WkAlnpofTmV964hVZLlNHBr5NCAl+BdCp8hPokJmCgAk+DCuwGqEAAAAAAAAAilunz&#10;XPeLDhvxCWPpVOiZs+B6OhWlzEqYp5iVaKNzoWd24vOKWQva6FzoiU9o4d//K4qZC56mKVHK7MQv&#10;6VR4mJ1wik6Fh9mzL+IH7UPoHAAAgBBgNJ++HBBEKajAKEdageqaie/RyajmwbKCOx6syEuns7GL&#10;uAKTqyd8L1xfQpOiFuE3BnQ2dpG2QFJ5y6rG30Vno5YHyveUPli+5/QDPGIZxMAoR1yBbQfjlrVf&#10;zhblCLdkprOxi7gCnXsUv0MFRhnoQqMcaQUWDdySTSdBNCCuwNKBqV8JP2+iSSDSkbZAUnkVj6c+&#10;SmdBpLNrl7kXnQQAAAAAAAAAAAAAAAAAAAAAAAAAAAAAAAAAAAAAIpVIuH10AHCoL4qjk0wcul4/&#10;k5/02ZPjPqVJ7kTCLay7iUMTl0Mnuw5uox0GYqAR2vnGtW/XaNfvZus1ymdJGpeiOFf4LS1L14Ji&#10;orwRit+bbclFN9PkzoNGGAaivBGSg064eQtxaa7arbH5K2mEdrXqXbraqMGuVn7Jej92bdxJWqRz&#10;oBGGgShthIeTLvojOdjEDVBsyY5RTumB6c2qbU+6GuHRVdcx84l2ddwpy3DFOfTlw45NEzdAvH3f&#10;brjb9b4fK8tx226iXdtzNl2sY9AIw0AUNULpwbUx69X2x6R707a8t9syYmfs39VejjRCYfrtLf2Z&#10;5aWeTOrxd7ppQYP1ulKF7RbLKudS3XMuXTUbNMIwEAGNUHqg0GQ3pGV+XnMT8+DrquJGKFWXp2uW&#10;vr5Ym1Zlp5vZbbgkxdms12D54cY+Ttb2ij254grmsj/rLvgTfUl30AjDQBgbYeOyi6+YWrSrze3A&#10;KS9sP1BosfYG6FYuwPpqhMT3U/q1b1dXbND2/IW+HQ/sOmU+axnBPmUFrsb2+eY+Z9Ik2+ePI/ft&#10;cltvvUb5EN2EM6ARhoEwNUKHTnWcdaC4LMv3GM89XprDLhsgO2qEROk2dUWbRuXXWHXT7teY2xAI&#10;P015tP117BrVMtuS/7uITE8pTHGiEYaDIDZCu1b5/ifJI1z3vWNZPDSNeZAQV2e91n6gVKf0b2WV&#10;CaT+NEKisE2+zDTPZi5bt/wyZnlBGy9ruWApfu1BpdmuNDTCcNCNRng06fyLxRUp+N+XZjAbXUda&#10;Xkh3O0hq+XEfWZ84LVj62wiJ5Tue83jP/0np3+H4LBI9teJKbmDZ6QZIRCMMB11shOID8FftjVwJ&#10;o1F1170jtrsdMCP2FnCv6Uy/mqakN5L8pJWWk+L87tiZRihI3nty1pKobHzeRCMMB51shPW6y5kN&#10;JhJkHVT+2pVGGIuiEYrYfmBcC50MLqJG6FD3XMsP1E/Q2XbKkxS/Ib0+68CPRMnBVDx4W5sw/1R+&#10;Xov0YJOKRnhaNEJK9u45O8jjpL7KG+7zouSAwDdCm7rX1+KDmCicatq0l7mlR6vz0rMbWQedIBrh&#10;adEIKcID+YL9QCKbVtkybfVY5kEbi2pXZHq9wgaN8LRohDz6gvhTQiM8VnkNd6LkVifNChg2jbJZ&#10;eOqYnBqhIPPgQyN0iUbIIzRAQdJQTiyOC9gTbxyL4+4WGqDQCCuGpzAP1lg2b+yOereDD43Qpewb&#10;4YayaU2sRkikRbqNuAESSSNsroiNcV9XzBq345Tr4EMjdCn7RihtgOJGSKTFuswv2+5zitdHJI2Q&#10;/GcdoHISjfC0aISMRmipGd7eYD7ePf4gLdppHFrlOmE9YoVGWD5sC/PglIukEZL/Wxbp3S4AWJdk&#10;dJCLysVpsaysG6G6aoKd1QiJ4kbDJV30R7pIhzjUPZ8WvmpoPnCpRxQkCo3wmx2jPA5MOSk0Qm9u&#10;na+3sQ7aWFPWjZDV+ASlDee47kIlXcwrR5bf4bEcS6ERElkHn1zsqBEKsg7cWBKN0IvvVvV1azhS&#10;qzTTL6arcfGpYQyzHEs0wtP62wiJrIM3VpRtI1xVMWc0q/GJFTcclif33+Qg63IcuI6Z701xI3x3&#10;7tKTrINODnamET5RErtjRNk2Qlajk3qs8ga3xhMoxY2wqeJq168T5GhnGiGRdQDHgmiEHShuPIFS&#10;3AiJh8ZqHayDrrOWDUptI+tj5UWinW2EC7dlB/2HxuEQjbADaytvdmswgVDaCKXaC+44wjoIvcla&#10;B6tcpNnZRkhkHcTRriwb4ZqymTWsBudN1kHeHTtqhB1Jvvrw9vWHYEPpVTbWQRxJdqUR7h+y1ZEz&#10;ece3uxZkfL852fQt66CONmXZCDU17Mbmza8rb2Me6F31zjXzmOmB9n9zFrU3xPfmvXKs+WDvFvEB&#10;HW670ghZsg7saFKejZDR0DqyvHoYt736GS6lZhTzgPdXsq5QNUJ/bCi+rr42/bEfWQd3sA1UIySy&#10;Dm5iwq4s+5YF+p9KBqa1/+BYKmu5UCq7RphRMOctaQPriqwDuiOFZUkjLK/u/z2rTLhtqujd9uni&#10;Fz9rLL/SLqQdyejTxDp4u2sgG2F33fvUNq93AuhfUshtmZXOzTTkNrHyBXNHb29lrbsjZdcIxQ2p&#10;u4oP3o4UL0caYXL1RJ9jumjzZO7dR37cOIR7e+6Sb1gHGstIaoThVFaNsLNjwY5UH5rYKhyEtQdv&#10;dArp2VWDG4V0cXlB0gjJf6GMXGwqv/6Xw2lDTlaNXXfCdfChEbqUTSNMNSy9QdoYAqH20LgWVrov&#10;hUb4ddWt9ayDVS6SRshKl/rmtGVBOR2OFGXTCKUNIZwKjZDIOujkor+NUJB1AHuzZtzKo+/MSjr+&#10;3tyFjvcXzOWOmgZ9xlqn4FvTl9SLly8bmsq9NVlz7CvtC0cbi2/7vvFA74bvtzzz7TuzXqk78PQm&#10;n1//HHh2vf2oYfAXrNdhKYtGKG4AkSAa4Wk72wiJ365+/iQrPZqN9UZ4lvjgjxSD2Qi3Vj8TNae4&#10;XWmEsWjMNkKr6dUU8YEfSYobYWrNc8yK6aw/HzjzwRCRVSbSRCM8bcQ1wrLk5Om66ol12poJLWec&#10;2LK1ZNyJwtyxH1fvmJJ3yDjBXGqdvYqorpnUKj74okFxIySyKsZf1dUT3Rqf2IrKfhH9NQga4WnD&#10;2giTkpLOppOKPXv2/I5OKjiOO4tOemCxWH5LJxUpKSnn0kkPxOvevn377+mk3+tOEk1L4cu1P0d9&#10;zZoz2y1+TSnidft6FoV43eLtZtD+PtasWdO+DR3sk9/QSbft8XefiLdNSie2+wx8I6RTfq9bvD08&#10;btstfh/icuL3LUW8v8T7kcfrPhG/P3+32+c+mTH3KjoFQkYXn8oUc4gaoayRw6ejEQca4WnQCE+D&#10;RhgG0AhPg0Z4GjRCAAAAAAAAAAAAABC9zFrocH3SN/ulgTRFXsQntLje/8wXe9MUeRE/f9Dp+k84&#10;RVNASJF+zD574TE6JQ9mJ35Kp04zJ+FdOiUPPOv/MJ0CIeYsxZw5f3dNkUqJT2hyTcuHsxTx8X9z&#10;TZH3PyuxzjUtJ8T1f7pher2EEYSKOQueU8QvnETn5MfshGWKGQl96Jw8kUZJAAAAAAQLg8E6xmCy&#10;LIQQ+i9tPoHBaLYepZMAgHCARghAmPHWCJOKnrlYesuFhOLhf6XZIAw8WLbnfent22kWiGa8NcLk&#10;f4/zeCT1sqrn76LZIAz0qSjweOYCzQLRDE5HAQgzvhphU4UyX7irVEuFahlNBmHEruvV4ND14mwa&#10;lZNLUohvnASiFW+NsKVKybj1eK+9NBuEAdL4pNIsEM10dDrKN7wZrQeUY+ksCDNO3QV/cqh7rbUv&#10;63EbTQLRDsaEAIQZb41w/6Mb/yl9Ys2ex9xusAoACATeGmFJ/60vSRthcf+UR2g2ACBQ4HQUAAAA&#10;AAAAAAAAAAAAAAAAAAAAAAAAAAAAAAAAAAAAAAAAAAAAAAAAAAAA5I3Bar1Wb7TW601WE01SkGnp&#10;fLrBPNQ1bTTP7ajsrl27/iRMeyubvnt3D295BPG8ybR7nL9lDQar0Vse2S7XvNH6mjSPIJ4n75dM&#10;G43Gu6V5BPG8wWTd6C2PQKb5MquF6Y7K6k2ZT5yZ9l02JSXlXGFampdhsO4k05mZmZdK86Tz/D4e&#10;SaYzDOYpHZU1m83/EKa9ldXr9ed5yyOI543mzBH+ltUbLWney3JnuebNuzVkzj1Psh59Zr/T85mu&#10;G5xJy/L1lUInQ4PebP2STgIAwgEaIQBhBo0QgDCDRghAmEEjBCDMoBFSps+/mU7FPHXJPafSScAi&#10;PqGaToUGNEJKDDRCm1b5BZ1kclx93l+F5x9ySYqzaXLMYVMrF9LJroFGGCZioBGSxkWe9Etn3bBr&#10;le8LDVCQZsUUAXlvaIRhIsoboUOrOtyvPL9VehA6NMo1QppUmzbOQIvFBPUa5Vvi90eTOw8aYZiI&#10;7kZ4Fjno+lTscelqYHxEFB+Q3vx8piImnk3pXHxxT+l746N/Ps3uHGiEYSKKGyE54LIzprYKjVBo&#10;iF3Vnhx3C111VMCPb3/Deh/Ew0mKP9Ji/oNGGCaivBGKG2AgGiLRplZ9adepkunLRCzS7V6f9Zrb&#10;PP8+JtGi/oFGGCaitBHy47qmuuWXMRshUXwwdiQpP6RkNzNP0K7tOZi+dEQg3T5f75su0jGhbITp&#10;6eZrjCbLT0ajtX3HkmnPeeMVZFqvN9/eUVnhyn5WnjC/NSfnL97yCOJ5g8F6g79lM3zkke0i03qL&#10;5V5pHuH55evmCvPk/ZJps9l8yel57+vVm0z9vOURyDRfxnW1PivPc97Y+8w0u6xDqzwiPrieKt3d&#10;fvBJfbS8wO1A9KZ4mX6leR2OJw+vvb/N2/Zt3779997yCOJ5ozHran/Lktf9YOMzB1wZPDZdb7dt&#10;WlCwrv099PXyvuvUyrV8vfY6vV6jiqxH+pp/m7foEzoZGhAJKVESCe3quFrpgSVuQN6ULiNYt/xy&#10;Znkiq7xUmy4u6MdPky7uedZriz2x4kqP7f98w/1eOxO6ajY4HQ0TUdIIpQfTe1sed/tAJljO2Lut&#10;RfraYunmBRy7Lq6J9XpSWdtMZJUVdHr7ZBiNMEyEuRHWa+KWiA8Qm1r1Nc1qx6ZV1ovLEFkHXrCU&#10;vrZU8ikl3dRuU69WbWK9BkvWtootMkzm7LpLmcvSl3MHjTBMhLkRfrfuDtcB8+XG+9sPELtWVUKz&#10;FdxwxTlC+uy9qR4HWigsyJjcfjGAV7WqbGa6RvVf+lZ8Ylf3up25vBcfL8tlbqs3T/KnreLlncsu&#10;Pp++9BnQCMNEGBsh+WJderC8ubGvazxj06oySBnhoKlMHexRNpQK29FVXW/YC74uMEi1Jrpev19Z&#10;XnvauGJ9m3T7/FG8XiJ9+XbOnjP/XToZGtAIKWFqhA61ciHrQCEKB0m9WqkVplnlQumRFdf4dSWO&#10;LxuXxl1D376iXnvJDXaNysEqJzioNIu5Ld1RvH57cs+BdHPIGHT/3xa9zLz+NmigEVLC1AgHlmYz&#10;DxKi+EARZJULtaztCpas1w+I5YVur0Pqgnzn6ppOWhK0D5qYoBFSQtAIHeq4V0glf/fqY9ye6Slc&#10;6aA09gFCHb9ve5v4QHkpR8csF2rF2+SP/97yhGu5/6T2Z+azPLz2Vo/XDbTT96Z5vO7MPSlONMJw&#10;EaRGyCUpfksqt3zMKlejYzkmO495kBDFBwgrPxy+krfcbbu8yVp2VJGBWVZsQuF65rLB8LsNd7u9&#10;NklDIwwX3WyEQiXaNT1vpUkKm07VVjZuLbPhSd01O8PjACG+tXWQa70ndZeH9QMZqcL7ZZmTMZ65&#10;jNgf1t7GFaaP4Rbu3cLMD6XCdj9Rku3ax2iE4aIbjdCmUTE/ui9hNLaOLBmcxr262f2DCLIu8Xyk&#10;KH2/kbqd/nhqxZkrh9AIw0UXG6FdozwqPRC/WTKI2cA6a8ZcveugINdICgdIJDm4JMvtk1JWmWgU&#10;jTBcdKEROtQ9nhEfhIdmvsxsTN11ktn9C+mZ6Tkn1iw0cHtHbKvLHbmjUZwXagszJsZUAySGtBHq&#10;zeYHjObMNr3R6qBJCjItnTeYMheQaaPRYuioLHkOQfu0l7JGo/Fqb3kEt7KmzJX+ltUbzXaveeT5&#10;CPy0wWApluYR1Kk7G4R58n5PlzU/RealZcl0nmFLC6vBhNOCkdubWAcV7JyIhOGiE5GwYfEFvcpG&#10;bGA2hHCbukDfwjqwoP+iEYYLPxuhbcn/XVS0YCWzAUSKCzZm2sQH1dYF+hPieehbNMJwIWqEJ3Q3&#10;cORyKjrbjl3TU/PF4qeYB36k+fSeAm68PrdJnMY64KCnaIQiNDWTuB+yn6igs8GFNsLKVxa5Dtiv&#10;dIM5m07ZQtLItYXkw4cvdUPbD+ho9NGi/Ij6rjFSRSMUoTk0ifu18vrQ7BC+EVbNWOJ20H7y+jPt&#10;n3yWT/J+xUs0yTrooLtohCJII/xP1f1B3yFckuKPm0atZx6077w2lSsZvJWZF42+tCYTn6B2IBoh&#10;ZXXptETSCLfUjOd+2DvsfZoccE7o4nr9UDCY2/LMOuZBG4uyDjx4RjRCCmmAgq2VlwZlp9g1yimH&#10;rf1c6981Wcs8YGPR/FHbHayDD54WjZAibYQWy/BzaFZAIE8lem/bDNe6ifsNzzMP2Fj19dWZzawD&#10;EKIRtiNthF9ZnvqGZgWEU5rLy4UGSHw793bmwRrLPrmvgHkQyl00Qh5NzfhPpI2QSLMDwg85Tzjl&#10;3giJfcoK8LWFRDRCHnEDDFYjFDdAolwbIZF1IMpZNEIeaSPMqn7O1VBO7rv5I1qkW9i0Pb9BI3SX&#10;dTDK1ZA2wgxT5v1Gs/WU0ZiZRpMUZFo6bzDs7k+m9SbLtI7K7tq160/CtLeyBoPhYm95aw7OfEDa&#10;CDfUjG5vLOKyBPG8wWTd6i2PbJdr3mxNaCi6yq0BEkkjLH/q9H1f5OrjxYVduoVgrCn7SJhaFH9c&#10;2giJQmN5Xz/V9VOprmLX9LxY3PgESSP8cN1s5sEpJ1kHpdyUfSNkNUCi0FiOFd3brXtC/rryRoe4&#10;8QmSRngs50HmgSk3HykrZB6cchGNkNEAieIGQ4t2iaPF97t9KipIGiH5zzoo5aj4oHy4fA+359lt&#10;srncDY2Q0QCJLaIG8+7mqeNo8U5xcvE/egvrkIpG6OmAfQVt4vkJWfkheQJUuEUjZDRA4o+VN7c3&#10;mFOlN3fqlNSuVr1LfglxbPlN7euQikbon6yDNtZEI2Q0QOLBmsfdGg0t3iGk8dl0l7kty/JMI4yd&#10;X0wES9aBG0vKuhHuy5z3BqsBCoobzWdrn91FF/NKvVb5evOBjhsgUWiEFSM2Mg88eMZXVltj+rpT&#10;WTfC5QdmmFmNT1DacMTSVbhxYrP300+pQiN8f30C88CD7rIO3lhR1o1w1cEXGlmNT1DacMSeKL61&#10;ja7GhU2tXMgq502hERJZBx10l3XwxoqyboSshidW3GhY/mfNvFy6KsWJwjONyh/RCDunfq7+B9YB&#10;HAuiEfqwubK3W8NhuX/eqD/9pLvrflaeL9EIO2fxoNSY/fUFGqEPzdVPuTWcQIpG2HlZB3AsKNtG&#10;yL/rs1gNT6q44QRSNMLOOyEjp551EEe7IW2EepPlGaM5kyPSJAVrXm/MXESmDSbz7o7Kms3mvwvT&#10;3soarNZrpXl6i5HZ6KSKG04gFTfCQ5NX2lgHHXS3+MltzIM42pVtJMzNnvc2q9FJrau80q3xBEpx&#10;I7Tvu+0466Drir/seNz+3/lL61l5sSDrII52ZdsIdZUvtLEanVTdoclujSdQihuh2M8Wx//MOvj8&#10;sfnApe0Xi7PyY0HWQRztyrYRshqcN8WNJFB6a4SCpYNT3S5m9uW/p2rsHssP2+xklY12d07bVcc6&#10;kKNZNEI/lB7ggbCjRki0Fd59jBx47764+KsfNjzZ/Muu/ielByVrOWLTgSsbpWVjRdaBHM2iEfrh&#10;e1UPMQ/07uhPI/TlkYyn/8dKF8s6gGPBnMk7viVuTjZ9Oyo3L+qvK0Uj9MPlvKyDvDu+1c1G6I/f&#10;b3j2FOsgjjVZB3Y0iUbop6yDvKt+evBuZ3ne7a2svEArPlgbyy9re2va8l/EabHgqmTzMdbBHS3K&#10;shFuKZn9Equh+ZJ1gHdVsj5tzoijrLxAe+DpjS2OkhtOSdPLhqYyD+holXVwe3O8Mds2cWd2/cxN&#10;u7nVaiuzTCiVZSPcun/ad9JG1pGZ1c9yxupRXFrNM9yamvFuB3Rn/PDg3afI+l4omMrMD7VNBy9t&#10;OZV7S0vNmDVR/d1i7tidzE9Nx+YXcJrlll9yR+7w+mnz7gk7wvrAGlk2Qm31ZGZD64z+XNzNUlg+&#10;UhqhWL5BtrIO0mhROKh3zdXbWfm+fHFnbsBvLDXKmN04dG8B896qI7JyGl7duJvb/cLOX26b9Yb8&#10;GqG4MXXVjVWjPL6b68hTlde2Lx+JjVDwi2VT6o6ZHmwWp5UNifzT1+JBaX5/t8pyUJH3Wy+mvJjR&#10;pFGbjjxSzs4nDirZw1xvR6IRdkPxQeqP4mUjuRH68tC45Da+QXbrYI9kh+blNw3cW9D0aFkh90RJ&#10;IbOMYOFz2+uFRsnK91fZNUJt1QS7uDF0x0+q77WxDlSWhkPDHOJlo7URerOx/Npfj6T3tX+ZPO37&#10;6ufX1bEONsg2pI0w3WB+Sm/MbDWYrEdpEnmew1HpfIbBOuf0tGl7R2Wzs7P/Jkx7K5tuNl8pTIsb&#10;QiCUHozfHbzN42a/+urhJ6XLkUb41sEn2qRlY03cTa5jZRUJ8ywJcdLG0F0bKq9oP+DE6UJaWdVj&#10;NnG6IGmE6TUj2svJwaYDlzY69t72y8evzK5lHYxyVVaNcHPxNGaD6J7jG8kBpq6e6JTmsdIESSNM&#10;5vOlB6ocbaro7XaxeeXY9U0/7Rr3P3FaLCurRshqDOGSNELyn3VQQnebD/ZqYR28sSIaYZhEI+yc&#10;jaVXNLMO4GjzP3PUH9UV3NzUWHGl6wyK+OAr8fJohKsqpldIG0I4FRqh+MEz0LcfvLTA/wvSh2xx&#10;vjUl+cQ7s5KOv79gLvf1yglHGopv/p61XuKJrL4/lg52/xCp8rmNJ96dM7/pmGng56RM/Z57v/1w&#10;4ezWf09afkRcjuW7cxY0SV/Dm7JphNJGEG6FRlhXdVkLq2IgW+nB/taM5d/8vG3YFyesd3P2/dcz&#10;nwUZbJsPXtqti/Fl0Qh3mZKukzaCcCs0wreq+7SflkD//Gbd+K9Y6dGqLBqhtAFEgkIjJLIqBsrH&#10;mG+E60tmnBAf/JFiMBvh4cqbQvJbRRgYY74Rig/8SDJYjTAY64TBNaYboXBARqLBaITi9QdyvTC4&#10;xlwjNBRPmrPmwAS3i6Uj0UA3Qt2h8R6Peautuh6fvEaBEdkIDfunV2prJrZoaya0q6ma1GQsGv/D&#10;W+kjKw8ZJ5iJpdbZq7aVTfrW1+Vhkaq4EX5ZdfsJVuX4496qQa5f6nuTtQyMLEPaCNMN5v7Zpl3N&#10;+cbNPwiaTaYvjSbL53Jz8ZZt37HSofy8YuFrDtpEQoPFYvktnVQkJSX9hk56kJKSci6dVKxZs+Z3&#10;dJJwFv3vwfbt239PJ8nrnEMnPRDnibeHQftrrVmzp30bfK1b/J5SUt5ufw8eTJ9/M51ye38cx3l9&#10;f+J9kuRju8Xr2LPnzHbz23Y2nfRAvG7xtBTxOsTb7Wvd4nK+9ndX1l1eXi7a3/5u95l94mt/i/ex&#10;v/tbfAz62m63Y2P2gho6BUKKqBECmROfUE2nQEhBIwQCaIRhAo0QCKARhgk0QiCARhgm0AiBABph&#10;mEAjBAJohAAAAAAAAAAAAAAAAAAAAAAAAAAAAAAAQHQxd+FVijkLOcXsxGaaIi/iX3r89PtPsNMU&#10;+UHeP3HW/MtpCggZMxc+zTuTzin4huikU/IgPkGnmJn4GJ07fTDKDfF7np34imLOS3fSORAS4hPf&#10;pFOniU88TKfkwZyEE3TqNHJshPEJZjp1mvjEn+kUCBmzFrQpZi28QDF74VOKWQlNivgFU2mOPCCn&#10;4VMTz+Pf+xz+lPSIYuaCp2iOPIhPtPH1/4xiwqwLXJ1QfOJymgNCSnz83xTDh5/D94pNroqYN+9P&#10;NEceTE88n/97luu9E8cktd91TBa46p4/BuYsfMj1/mcvPE5zQFggtz0kFTErUUtT5AVpgOT9z5g/&#10;nKbIj9n8aTrZByDMyL0S5P7+Zy5YrZix8Co6BwAAAAAAAAAAAABiFoPJshBC2Dlp8wEAAAAAAAAA&#10;AIJH8r8nvJpcPelr9aEJ42gSCDMPle+peqhsz8e35OX9kSaBWCW5eqJTc2gSJ6g+NLGBZoHwcFaf&#10;ij2c2AfKC6fQPBCLiBugIM0CYeDBij3TpI2QSLNBLCJtgCQy0iwQBq6xWP4sbYAPlhXU0GwQqyQf&#10;mlBLGuCy6gmf0yQQRu7av/+fQgN8qLzgZZoMAAAAABCrNFf2am2tvJRrrlS10CQQRk4tj7vboevF&#10;EevVqq9pMohVSOOTSrNAGKhbeuE/hAYoaNfEfUazQSyCRhhZ2LTKsdJGSKTZIBZpPqhsETfA5grl&#10;EZoFwoS0AdqSL76JZoFYxVmhvLqtSpXGlStVNAmEGbu252CHNu5FjlOcRZMAAAAAAGKV/f03Xlc8&#10;ILV6z2NbetAkAECoKB64taV0UBonyDdG96f4AACCi7gBCtIsAEAoQCMEIAJAAwQAAAAAAAAAAAAA&#10;AAAAAAAAAAAAAAAAAAAAAAAAAAAAAAAAAAAAAAAAAAAAAAAAAAAAAAAAAAAAAAAAAAAAAAAAAAAA&#10;AAAAAAAAAAAAAAAAAAAAAEBo2bo15y/p6eYr08zmf9AkAAAAQH7ozdYv6SQAAAAgPxAIAQAAyBoE&#10;QgAAALIGgRAAAICsQSAEAAAgaxAIAQAAyBoEQtBOfMIGxfT5N9M5EAPYdartNo3Kydv6c9IF/6TJ&#10;/jFnIUengNyJT6hWxM+/ks7FHgiEoB0EwoigXt3zWoeuF+dy8cU9abLfNGiU40nwa1+HSJtauZAW&#10;6xgEwrDTkNxjvFB3zqS//z+aHHoQCIFsQCAMOw51j2dIp3d81TVnghc/mrMvVQ6hRZg4tHGbhPId&#10;adMom+livkEgDBsfJil+a9Oq7B71p1Wm0iKhBYEQyAYEwrByUqN8lnR2x1dc5exTsYcjlmwf6T6y&#10;U/ece4wfGdg1Pfe4pXdFjeoB+tJsEAjDgk2tSmLWF9WuVjn4ijmbFg8NCIRANiAQho1GTY8hQkcn&#10;BEGxq3cneXSIgdCmU1ad0vUaaE9WDq3X9ZrHj0JerNcqUxq0qgwSCD9fo/gd3UQQZDh+FMiqI282&#10;6JQP0kWDDwIhkA0IhGGhXq2cLXRuo/ent48GWY4tMXJ2UWcYTEkgFM/bdKo2h1Y1mu+wQzsakQF2&#10;Xdx+8b4We2LFVVz98t7MPLs27r0Phyt+S1cTPBAIgWxAIAw5Dq0yUejU1ltfYgY/ltstL3p0ioH0&#10;7S1PuAJh3fLLmfm+tKuVO08u7tmbvkXgA5smbj5rHwruMs1rr/Mja25klhHk1/VZ3fKL/o+uOrAg&#10;EALZgEAYdOqX/vMCu1pVatMqm8Sd2HubHvU5EvTm/9IGuXWG3fVgxvPt6yaBkPx/pLyAO7rqOmZ5&#10;fyRXsNo1qredM/Exq8DJZT0u83Zlr+ATpTntdSFoME5vY5WVyo8U6+qS/hy4oIhACGQDAmHAqdde&#10;cgOroxJbv/wyjw6vMz5emuf8ZdX1zHX7o03Xm0vK0XgEYiEQCpKA+L+Uvsx1dFqt6pBTd6GS7qaY&#10;oDbpHxc6dKpjrPdLrtS1a3pqyE9j+JOgFlYZwYIdY3yeFM0vWO/s1Mfj2rgjDbq4XnQzuwYCIZAN&#10;CIQBxZ4cdwuzY5I4uDizS6NBqU+U5XLDi43ciCI99+y+Xe0uyVvJzdybyj2zP4N7qtjEDS3N5Prz&#10;ZR8uL2SuR1AaCMUO4ddBXmdT9hvcf7cNYb4vf7XrVG11yT0H090WVXAKxVn1GuVbrPfVFfuV5fl1&#10;LDxSlu9zNOlNu1r56/crFH+gm+8/CIRANiAQKrjhinNs2rjv2jsPrfL9Bq1ycaNG+UTDsh6XlScp&#10;fkOL+qROEzdR3AF586X8VcyOLhL0FQh9Wa/t1aVOmsiPlirfnqw4l+7GiORkctx59mRVGWv7u6pV&#10;P4W5Lzvy840PMtfXkQ065Rv07fgHAiGQDTIPhCeT/3oe6SS+2vSAzysz7VrVN3QRJg3qHuNYyxHJ&#10;uhfkr+YG8CMyVscWSXY1EBJZ770z2nTKFueSHpfQXeqC409C7Nq4J21qZZWNrwOHVvWhTRO3qlF9&#10;4dW0SNCoS1ZO5Y+JBta2dsef1t3G3H/d8Vl+1L8oR8v9uvJa5msK8sdxGX17HYNACGSDjAOhTaNc&#10;X6/rzQ0syWZ+NJVlnMqdWHmVpCNRZtDF27GrlYvFZY6vuNpjXdFidwLhc/v1XR4VBkKbLm4jrZIu&#10;wa1S/s2hUX7AWndHvre5r/Ppsmzuy/V3MfOJp5Zfzj1XYmLuu0D6XKnF58U1dp3Kv/4fgRDIBhkG&#10;QvKbOIdW+cMOy9w2VkcidWyRvtWjQ+GDKFmXQ63MlOYNKc1qZa0nGuxOICS+VLjGc1+FWP5k5diJ&#10;JOXfXJXdATZ1jwl2jcrBWo8/TtubytwPxIFlOVzBrnGucgsL1/t1rAXSFVlveGyvYH0Hn3CQ47vf&#10;/BkcAiGQBzILhM4VPf5Qu/L6Tl+osjY32e2nD95M3f1qQC6CCZfdDYTEXZYFYR0Zim1cfvEVpM7r&#10;ll50T71G9Q2rTGf9fMN9zPcdqf4vtT/zfRBps3DBpSjOtamVNpJ+csWVnCJpCQIhkAkxGAhPJP31&#10;b3Va5VCHNm6lTa2qcmjPXN4+v3A9s7Pwx/Idz/sc7Xy+uQ9zuWgyEIGQWLFrNHMfRaunVlzBTdmb&#10;xnyv0SC5uvjIas8f55Ofddg1PQeRm7wLaZ9uesi1DAIhkA9RHAi5yfwZrDZuwekG3Zv7YtmTXNHw&#10;NK50kG/3P5nGDSz2/TMCb36z/i7maKeum78LjBQDFQiJn216OKAjQ3LLsSzzbNdvG1mvR1ybq2Yu&#10;2xXJxVN5XbyyM1I1m+b6rJNP193T/okGAiGQDxEQCB0a5Vt2jar01LKLr6BJXuFHeCtJg31n/jxm&#10;kOusy9UWj86iI8lFD9IOZNre7S2sstFmIAMh8fCamz32VWf8iV9+TFEGc92+fKw8n3tvcz+/A/FP&#10;a2/lPtjyOFeyYySXYoznBkbBFb5ddVBxpvPU8is89sGH/PsXl0MgBPIhjIHQrlEO8fowWZ2yiVw2&#10;//lMxe8cOmX7R5slg7cyA1p3LR6SxqUuMbt1BN6U/rB5nzF2Rg2BDoTEuftS/bpFmODxlddyQ0p2&#10;M9cFA2dV6tD24zh/12SPC7wQCIF8CFMgtGlVfv0+q157GVc9eSkzeIXKvHE7uecK3D+Om1u4zvWd&#10;yuG1gf9NWDgNRiAk9uVPHr5bdwezjgUrtw1nLguDZ7/SXC5LP5F5RSsCIZAPIQ6EdrVqO6sTFHvg&#10;pde5kqGpzKAUbsnIUb3+9Ggla9eEpifKcqP2pxIsgxUIBeft3eIxOiRP1WCVheE1ZgOhxWL57c6d&#10;WecjEIJ2QhQI63Rx1wgd3xHtbdx3S/pyXyYO50rnLuf2jGcHHTm4f3Ba82urLS1P7fV+AUgoDXYg&#10;JJKPlr9efw+XULiBmQ8jQ4wIgXwIciC0L+txG7kLfwk/kmIFAuiueUq6jdUphcpQBEIYHSIQAvkQ&#10;pEBYv7TXBTbdpVzJ5HXMDh/6dnWyxa+A+Fhp134G4k0EQiiIQAi8YqqYlE8nYwMfgdCxPO5uOuk3&#10;TvUlPew6lf3tV2cyO3jYOcebcz0uZHhtfaajaEhai1BmU6KhWVqmqyIQQkEEQsDEWDDnxM6aZ7h3&#10;ds58niZFP4xASO70/8VrT7s62e+X9XF9r0fSuCTl72mRdsiz2Wy6uAnC938/q+9268hh9y0elOrc&#10;+8z2OlaeoGG2wdannN2hdUYEQiiIQAiYaA5N4oj1Zdc7P7Qk/ZYmRzeiQGjTxB2onvuyRydbwvv5&#10;a0+1X+Xn0CiP1mtVh9vned9dMMtVTrosDJ1Fw7Y1sjq0zohACAURCIEH2gMTK4VA+HHVfdwnpgnH&#10;aFZ0wwfCmiW3NO4Zu43ZuUr9aNnY9uBHbmvGKgPD594R25q6MzJEIISCCITAjcLMOU8KQZBYVD2A&#10;a628lHt74/z7aJGo49Syi8+v01zaOCZ5Brfl6Q3MThVGp+QnGX2LC7r0FAwEQiiIQAjc2Fg6rUkc&#10;CIkkENaXXdtKi0QN9RrlQzadqu343ntc72Ha6rHclufWMjtUGN2yOreORCCEggiEoJ3UfaMukwZB&#10;4snKq12B5EThnQW0aETjoE9p+MEw0LXdgiQQWlYsYnakMPrdNiejU98bIhBCQQRC0I6mxjMIEj+u&#10;fqA9mHyaNe5eWjwisSf3HPz9zkFcy8EzAVCQBMK3c29ndqIwdpycnefXR6UIhFAQgRC4yM+cu58V&#10;BAXFAYUuEnH8PO+CP9Wm3OEUb6tYBEL5WPj0juaOfoCPQAgFEQiBi+VVE9tYAVBQHFA+yx59nC4W&#10;UdRpr/hVvJ1ShUD431WvMTtPGHumJRhOsTo+IgIhFEQgBIo1FTPXsYKf2K+r7nYLKu9unvYyXTwi&#10;sGt7Tv1h3+Nt4m2UKgTC5vLLmJ0mjF3T5mY0P1LmPkJEIISCCIQyp9g4/QpW4JO6teZZt6BiK7vO&#10;eWrZX86nqwkrJ5L++rcvtoxoFW8fSyEQthzEbwLlas7zO9ovqEEghIIIhDLHnDvzICvwSdXVuH88&#10;Svw+t38TXU1Yqdde+nHTwSs8tk+qEAjJ9L9f0jA7SigPiwalNiEQQkEEQpmz4sD0VlbgY/lj1W0e&#10;weXjTc+l01WFhQaNclptwQNeL5ARKw6Ev2zvx+wgoXwkgTDv2bQmVscI5SUCocxhBTxvllT39Qgu&#10;RHtSz4vp6kLOz1sfZG4TS3EgrC+7hdk5QvlIAqEwbYxPP8nqIKE8RCCUMUWbZ9/KCnjeXMP4eJR4&#10;quiGZrrKkGJTqxys7fGmOBASD07E8wPlrDgQCqp1lhZxBzmguJBb/bqxVVxmc5KxTlwGRr8IhDJm&#10;Q8X0E6yA58uTlde4BRfBY7l3H6CrDSp1mh5D7FrlSZtG5Wwqv5K5Ld6UBsJPkqa7dYJQXrICoSB5&#10;HBQrXXDfkG0Bey4iDL8IhDJGUzPJ7+8HBb+qutUtuIj9YffjfeiqAwKXctEfbTpli/AECKKd9/Dm&#10;h7njJafvH9oZpYHwaNEjzE4OykNfgdBfJxvy8B1jDIhAKGPU1ZOcrGDny/U1k92Ci1S66m7Drfrr&#10;3/hRXysJfh+nj+YaKtgj0c4oDYTEsidTmB0cjH0DEQiJu8dtb2V1rjB6RCCUKdv3z0tjBTp/FAcS&#10;b36/fxD3seF57se0R/73WdrQWf/WzPb7MU5ckuJsEgCP5d7t19Wg/soKhNVjVjA7Nxj7BioQCg7c&#10;V4CAGKUiEMqU9aVTfmAFOX8UB5LO2HSgt/PfW+ZMoJvgFZvuUn4EeC1zHd2RFQi/LxjB7NRg7Bvo&#10;QJj1ws6jrE4WRr4IhDJFWznJ571Ffbm52vfHox35lWl4Hd0MNziF4qwTumuOsJYJhKxASGR1ajD2&#10;DXQgJD5e4vtG3zAyRSCUIeaC2U+zApy/amsmeASTrvjBmql3001SWIYrzqlNuesEq1yg9BYIy4am&#10;Mjs1GNsGIxDuH7K1S0/Lh+EVgVCG6KpfmMYKcJ3xP9X9PAJKVzyc+dibZJs+M4xl5gdSb4HwcOqz&#10;P7E6NRjbBiMQEhevtOIj0igTgVCGrCqf0cwKbp1xpZcf10ey3gJhXcFNLawODca2wQqERYPTWh4t&#10;Y3e4MDJFIJQZBfrE81iBrSu+V9X53/KFU2+BkFg6aKtHhwZj22AFQuKaxSZ8RBpFIhDKjKUHx/2D&#10;FdS6ajMjqESqvgLhRy8l/srq0CLB9+YsOsVKh90zmIGQ2K8IP6eIFhEIZUbanvnHWAGtq75Z/Rgz&#10;sESivgKhYNOB3i216UO+Lx0c3gtoyp/awjVWXNH+jEXb/uvd7ncJu2+wA+Geoak2VqcLI08EQpnB&#10;CmbdVRxIIll/AiHLpoO9Wt6anlzP6uwCafmwlLb6wju9Xjn707aBzazlYNcMdiAkvpCNUWE0iEAo&#10;M1iBrLuaq92fXh+pdjUQim06cFnrewmL6lidXtfcyp3Kveck67VY/m/Riz5vBg39NxSBsODp7bg5&#10;dxSIQCgj9AWzS1iBLBA2VV7G7LgjyUAEwq7407Znfqx6fpVd6BzLh2xuPWp8tMu/mTzwzEZ8TBoA&#10;QxEIiYkrrfWszhdGjgiEMkJXOfFzVhALhHuqBzA77UgyXIEw0DYfuNRZNnQLs9OF/huqQOjL3JE7&#10;G1gdMwytCIQyQlfV9duq+aO3ZxVGgg0HejtvWzWnpSrvtvYLUKLZhtJr7aWDff3kYytX0sEz9eRu&#10;JARCQVbnDEMnAqFMyM+aM4MVvAJpWoBuvRYMk2smtt65Zh6XnfcwMz8aPZV77wlxZ/ru3MVHmiqu&#10;rPcol3+bo/ypDbjQRmIkBcKiQWltj+FH+GETgVAmqKvHv84KXoG2RdIJR4KrDo1zPYCYBMJZ+RNr&#10;WWXk5HtzXz9VNmwTHxi3yPq7xkgKhIIj8vJaWB11Z3ykvJB7fF9B25bXTMdZryG1aMjW1kdKC2R9&#10;AwAEQpmwtmKaQxq0Qu2u6ufaWB1zMF136PkG4fVJIHyhYCqzHDzjkYz+J8uGxP6NyCMxEBLH5OQx&#10;g9Lg4kJu59yMJtYygXDjIoOd9bpyEIFQBqTvnX2zOCCF07cqH/iV1fkGwxWHxtSJX1sIhN9V3sks&#10;Dz1tqLjMxuo0Bb9ZO+Oto+ah30TjLeoiNRASX1+3+yTpoLMm7DzJyg+WxYNSnc/ujZxHSY3YW8Bt&#10;XmL6uXgw2batTrJ9rG0meXue2XZ8xerM42S5qTkF3I6XTD/4Wk7sbbPeQCCMdbTVL7gFo3Bbe/D6&#10;JlanG0i1NROapK8rBML1h54PWTCWo79kPFZ34OnNjawOJ5KM5EAYbnPG72h6uNy/gDjRkOvIGbej&#10;wxtO7H1mu33uut0N/Xx8F/pYaSGXstDo8+QrGCIQxjim7PmfSANCJEh+AsDqRAPhtprnWlivKQRC&#10;dfXEoL029G5TRe+mhuKrm0/tfujrT5Ymvlf5/Iaw3kMVgbBrnh6BBeaKZLIe8/id9r1PpgXtI19/&#10;RCCMYVJTV/xdXT3JyQoKkSCrs+yO2dXDPEaBYoVASKZ/rrqFuQ4Y2doKbjl1aIK2/eYE3RGBEAoi&#10;EMYw68um/ioNBpFkes2TXn/Td7Lymtbl1eNcv3tcWzW66WTltcxyxD1VA3wGQEFxIMyqHtTCWheM&#10;Lh0lVzW/O/f1Y6zOrSMRCKEgAmGMsr507rPSQBCJHqp+wC0YfnrwLt8/+q+Z0PZR5T2uq08PVPWz&#10;M8t4URwI11aPtotfF8rL+sJ7viGBsGbMyqDfTB1GvgiEMciePTN/Jw0CkeyvlVe3ltb0c7vCMxiK&#10;AyHxhI9RJox9SSBkpftj84FL2+rz77B9tWLKl6yOFUaXCIQxyKaS+EZxAICnlQbC/1bdy+zkoDzs&#10;TiD0phx+fxkzDt3ccGDEBnvVc6sabp/9KgJhLJGnf3mIuPOHZ5QGwpTq0cdYnRmUh8EIhMSf0oaG&#10;9WpYX9aMW/vTh4sWffXNylHHj6Q/bqsrvPvnI5ZHTr4zc+mvrPKRbsXTmxo/eOnlz37cOLjhRPY9&#10;R5sqejWz6qQjH3wlHoEwllhZNYn50wHoGQiJjgOX4acUMjVYgVDwwIiNLazO23+3chXDUlremrH0&#10;uG3/Hd+zXiOYOopv+6mx9F8/svK661HjsHdrxqxqKeXfn3AzhpLBW5ylQ7e0VDy5uaVi+Drn27OT&#10;j32zccr7zV0Mbp0RgTCG2Fg2a7e4k4fusgLhMXxPKFuDHQiJp7Lvdvtx+MERGxq+1o2pb2TcHB2G&#10;TwTCGEFb/ULE/l4wUmQFwk3Vz//Aahgw9g1FIITRIQJhlJNjffkmTVXk/mg+kmQFQiKrYcDYF4EQ&#10;CiIQRjEpBYtelXbq0LveAuGpCP54dE9lf9dJzopD43ADgACLQAgFEQijlA3l013P2IP+6y0QWmqG&#10;RdwzCr+qvJ35E5gfD/4r6BcOyEUEQiiIQBhllL6RfKO2ajKCYBf0FgjXVo8J+tMw/PV41TUtuurx&#10;Pu+uk1P9JH72EQARCKEgAmGEUJ6U9DfL/om3WLPmWdYdmBj0u6zIUW+BkFhXeQ2zgYRC8lT/r6tu&#10;adXUTGx/iHBHrq8a1dxc2Zu5PuifCIRQUPaBsGjQuotLTHMnZuyftmRN6eT8dRVTvlxdOflXbfUE&#10;3/e8hFGnr0B4qPrBkF3O/mPVzY2pVc81s7ajs9ZXXuH1xuXQtwiEUFC2gdBgsrxhMlmeobNu6I2W&#10;Fjrphl5vucVgyNxNZ93QGzO/o5Nu7NxpvMJgsByis27oTdZdZrP573TWDaM5k6OTbhjM1ukG8+7H&#10;6Kwb3pYxmXbfxm/fq3TWDaMx812j0diTzrrhdbv1mQf57b6GzrphMFpO0Ek39CbLNH6fz6azbhhM&#10;1uN00o0Mo3Uwv5yOzrphNFlL+W34A51tx2AwXKw3WD6gs26oEl7LViUk3U9n27FYLH82mizf0lk3&#10;TKbMe/jtXkhn3fC2v1NS3j7XYLZk01k3+P1dye/vq+msG0az9SiddINfJp1/X3fQWTf4Y7WRTrrB&#10;77thBlOmms66wbeJj5OSkn5DZ9vRm823k9eis27w76c4IyNDSWfbycnJ+Qt/HH9DZ90g9W00mkfQ&#10;WTf44+QYnXTDYDA/xrexJDrrhrf9TfC6DUbr13TSEz4Q0ik3+H3wqsHAbmPet9v6NN8259BZN/j3&#10;83V6evr/o7Pt8Mfv9UajZQuddYNP5+vc6lHnw4dbziH1R2fd4Pe32sjXO511gz+2TtFJN/R68+38&#10;9mXQWTf4PuMInXSD79Ou5vuGKjrrht6UeTAlJeVcOuuGt/rjty1Bb7HcS2fd8N6nZT7E19NcOuuG&#10;t2VWrDD/gd/uMjrrRs/EpJOj1KsfpbMAxDDxCRsU0+ffTOeA3PESCIEMiU+ojukRIQDtIBACMQiE&#10;QACBEMgGBEIgBoEQCCAQAtmAQAjEIBACAQRCIBsQCIEYBEIggEAIZAMCIRCDQAgEEAgBAAAAAAAA&#10;AAAAAAAAAAAAAAAAAAAAAAAAAAAAAAAAAAAAAAAAAAAAAAAAAAAAAAAAAAAAAASEWfMLXDdAjl/w&#10;iWJ24iOKWQn3KuIX7nelzVnwFS0FYpX4hI9O139CmWL2i/coZi18WDE74QNX2uzEfbQUiGVmJ355&#10;+hhIzFHEz7vDdRzMTvjUlTZzgYmWAiBGiV9wOuB5Iz6xlvdnOgdijfjEo3yH9zWd84QcG3MSDtI5&#10;EIvMTmxUzFpQRec8mb3wGPoAENvMWvCKq7ObPud6mnKG6Ynn86OEFr4RHKIpINaYtaDYVcczF/Sg&#10;KWeYuqin69iYtSCJpoBYZHZCtteT4ZnzH3LlxSfOoikAxDCz5ucp5iQ2nx4BkAM/oU0xK/FNvpHU&#10;u+ZnJ5xSzJnzB1oaxBZn8fVd7arzM/XfwgdA+vE476yEWlc5ELvMTPzY7RiYs7CZPwYM/Iix1TVP&#10;PiYfPvwcWhoAmTHtxQtPB0K+MbgCZMKTNAfIgVmJt/D13kTrv0ExI+FGmgPkAjkGzgRITjF1wdU0&#10;BwAZEp+wq70xzFp4kqYCuUAuqBHqPz6hgqYCORG/wN5+DMxOfIWmAgAAAAAAAAAAAAAAAAAAAAAA&#10;AAAAAAAAAAAQTRjN1qN0EgAAAJAfCIQAAABkDQIhAAAAWYNACAAAQNYgEAIAAJA1XQmEy/49vq/m&#10;0CTOm4sPjOpFiwIgS27Yv/9PD5QXftenYg/Hks/D/RoBiBQ6GwiXHRq/jxX8pC6rGp9MFwFAVjxQ&#10;nn8dK/hJ5cudoosAAMJJZwNhcs3E/7ACn9TkQ+N20EUAkBX3V+Tfxwp8Uh8qK3TQRQAA4aQrH40m&#10;10zwHQyrJy6hRQGQJfeW7XmAFfwE7y/PsymSks6mxQEA4QQXywAAAJA1CIQAAABkTXcCIWdRnOMs&#10;VSmdNT0uc1b1vJjjFGfRLAAAxbns4vMbVvS4jPiz7oI/0WQAQKTQlUDYXNHrcGvlpZxXD/Qqp0UB&#10;kCUOddyLDl0vzps2TVzzN0mK39PiAIBw0tlA2HJA9QEz+Ek90CuLLgKArLBpezzGCn5SbRplM10E&#10;ABBOOhsImw/2MjMDn9QDvWbQRQCQFQ26uF6swOehNu4XuggAIJx09TvC5gO9nKwASNJpEQBkjS1Z&#10;WcIKgDaNylmnu/AaWgwAEG66c7EMAAAAEPUgEAIAAJA1CIQAAABkTVcCYfkD6/9cMjDVVjoojZNa&#10;PHDrUfOdK/5AiwIAAACRTWcDYfGAtFxWAJRa9MTWF+kiAAAAQOTS2UBYMjDtA1bgk1o8YGs6XQQA&#10;AACIXLry0WjJwNSvWMFPsGjglmxaFAAAAIhsunuxTNbD687nA+MFVYO2/oUmAQAAANFDdwMhAAAA&#10;AAAAAAAAAAAAAAAAAAAAAAAAAAAAAAAAAAAAAAAAAAAAAAAAAAAAAAAAAAAAAAAAAAAAAAAAAAAA&#10;AAAAAAAAAAAAAAAAAAAAAAAAAAAAAAAAAAAAAAAAAAAAAAAAAAAAAAAAAAAAAAAAAAAAAAAAAAAA&#10;AAAAAAAAAAAAAAAAAAAAAAAAAAAAAAAAAAAAAAAAAAAAAAAAAAAAAAAAAAAAAAAAAAAAAKIeo9HY&#10;e+dO4xV0FgAAAJAPBkPmPKPRVGMwWw7oTVYTMcNsTaDZLoR0QZrsQq/PfNJbHkGcZ7Bab6LJLsR5&#10;RJrswmC2bvaWR/A3z2iyrKTJLsR5JpM1mSa70Ost94rzabILg9ncR5xnNFofp1kuxHmkLE12YTBZ&#10;Xxfn02QXZBvEeRaL5Rya5UKcR5PaEefpDabtNNmFWx4vTXZhNudc4y2PIM7j6+FZmuxCnEekyS4M&#10;Jstsb3kEcZ5er/8/muzCLY+XJrvwlZeVlXW+tzyDwXCxOI9sH81yIc7j634aTXZhMFifFefTZBcZ&#10;FstYcR5/XF9Ls1yI88zm3MtosgtST+J8muyCn9d7yxs+3HKOtzyCOI8cbzTZhTiPSJNd8MfqY97y&#10;COI80j5osgu3PF6a7IK0O295BH/z0k2mFJrsQpxnNGWuockuSP8izqfJLtLTTXeK80i/RbNciPP4&#10;tj2AJrvgj5sF4nya7EJvtr4izsvJyfkLzXIhzluzZs/vaLILcR6RJrvwlbdrl7mXtzyCOE9vskyk&#10;yS7c8ySvabRM9pZHYKXFDEazdZXelPkEnQUAAADkA4IgAAAA2YIgCAAAQLYgCAIAAJAtCIIAAABk&#10;C4IgAAAA2YIgCAAAQLYgCAIAAJAtCIIAAABkC4IgAAAA2YIgCAAAQLYgCIJ2pieer5i14DM6B2KE&#10;pCTF2Q0a1X/prP/MTqykUwAoFPGJ79Op2AJBELSDIBhzNCT/81K7Tlnn0PXiHNqehTTZPxAEgRgE&#10;QRDzIAhGDPZlPW6zaeM20Nku4dDGveIKfiJtyXH9aXbHIAhGBA3Lelxm16kanDMVbk+iCDkIgiDm&#10;QRCMGISg1aCNM9AkvzmW9Pf/V6/t+Y04+Il1zlH8gRb1DYJg2OEUirPsGqWD1JtNo/yAJocHBEEQ&#10;8yAIRgT25J6D3QKXVnmYZnXIyRU9brfpVG1uy0us16i+ocV9gyAYdhwa5VG3+lP3fJpmhR4EQRDz&#10;IAhGBA6t6li9rrdb4LKrfY8CTmjibrZrVB+Jl/ElP6oYTxf1DoJgWLFr4pZI682u69VwYpXyb7RI&#10;aEEQBDEPgmDYsWl7jiad3dub+zlHFRm4kyuuPBO4tKqvuMmKc2lRF/XJygftOtXPQhl/tenimup1&#10;F/yTroYNgmDYsC+75A5WvRH5kX4NLRZaEARBzIMgGFY4TnGWgwa0QeX5TX0q9nBDS7Kcdcsvd+sE&#10;P5+p+F295pKHbGplozi9C75LvnOiL+8JgmBY4FIUf2TUlZt1auUwWjx0IAiCmAdBMKzYNHEDhE6O&#10;BEDBvmX53CnxiLCD7/w6o10bN52+vCcIgmGhQaP8kVVXUmnx0IEgCGIeBMGwYtOq7KRzW5G7zDUK&#10;FDuwNJv7bt0dzM6w22qVd53S9Rpo16peqNf1mlevVaYQr54/9ahNq3yMbh4IAXZ13HZmHTG0a1Q/&#10;0cVCA4IgiHkQBMOGQxP3vNC5DSjZ7ZQGQcHv197m0RkGy7sSJrr+2zVxzTZ13ALnmjD/Ti3GadRK&#10;rgr2wwad8jW6ePBBEAQxD4Jg2OBHga6POGvSnvQaAAV/XHc7s0MMtEIQFGvTxH3GrfpreK5OjGEa&#10;l150lXRfiz2y5l/MdKJNrXycria4IAiCmAdBMCzwgeVVoUN7sXADM/CJfbS8gPt6w30enWGgZQVB&#10;Qbta9bNdq/rQoVZm2rW9pp/SXHI5fTugC9g0qlbWfib+d+MjrhOj4yuuYuYTbTrl53RVwQNBEMQ8&#10;CIIhh0tS/NauVZ4kHdnRVdczgx7LwWXZ3JFV1zE7xEB5zcvzuH27xjLzfFmvUf3YoFaOo28R+IBL&#10;UZzr60Knet2l7XU+fV8as4wgWY9do5xDVx14EARBzIMgGHIcGuU8oRPLTR/nFug6clBZbptN8qP6&#10;QFi3/DLuhf07uL8uTna9jtE0i1nOH+s1yjzH8ot70rcLRPAnQL8hHy+z9pvg6FJzm7jO39k6iFlO&#10;rE2rtNs1PS+mLxM4EARBzIMgGBIa1HGT7Nq4k9KPwB4uK+jw+0CpA0t3u3WAgfDR8nzXuoUgSNyS&#10;uZBZ1l9tOmVTnabHELoLAI9DG7ePta8EjeY57ftfcEBJlpNVVip/bDltycp19KUCQywGQYPJMpsP&#10;gNUGU+YbRqN1MDHdtPtOmu1CSBekyS7S081XessjiPMMBsMFNNmFOI9Ik10YDObHvOUR/M3jfZgm&#10;u5DkPUiTXaSn7+4hzqfJLjIyMpXiPL0+81Ka5UKcR8rSZBd82n3ifJrsgp9/UJzHcZzbD5fFeTSp&#10;HXEev7/cngwgziPSZBd6vf7/vOWRIPinuYk/CnnpZvM1NMeFeDkiTXZhMplu85ZHEOeZzWa3GziL&#10;84g02YWvPLIeb3kWi+XP4jyyfTTLhTgv3WS6mSa74I/ra8T5NNlFhtl8vThPr8/7P5rlwj1Pfx5J&#10;q1f3vNahVf6HdEysDotIfgco7fD8NaFgPXOdnfWXNTdxfcvy2tcrDoLEpBydXx2wL20aZfMHG585&#10;IOwj104TId5/pB+gyS4keY/SZBekfxHn02QXfN7F4jzSb9EsF+K8XWbzZTTZBX9s3CnOp8kuMkyZ&#10;94jz+GPutyTdru5xO/m5S92Kq7mv1z/mOJC2KJHPO8e1EOWLdf0/Ze0fwc82PsA9XF7otv8FV+9+&#10;lbkMU43qp9qkf/yZvKZ4W4muDaFkZFj+5S2P4ErDSBDEPBgJBgW7RvUJs4MSOWvvFo/fBnbG9ZZF&#10;3QpQH296kOtXmuc2EpUGQWJi4Xp+VNf9j2BtmrjmBq1yKt1FMUOdWpXEer/EBp2qyq5VDq1P7jmH&#10;lS94avnl3LDS3W4fg0r9ct1dnapvuzZuKd3EroMgCGIeBMGA41zR4xJWpyTWztunCx+FSi3ImNSl&#10;QPjlhvuY62MFQSK5QEN6g++u6vrYTttzLJekOJvusqiEr+c/tD+8uJu+smcjc7+LHVyW04W7Bql+&#10;PrXsL+fTTe48CIIg5kEQDDg2rbKJ3SGdsSB9Yguro+uKw4uNLp/dv4t7dt8ZN2W/4fpP8oaWZLru&#10;QPOY6KNPlt6CIPGJslzuqWITN7NwM1dgnMF9t/Ee5nvzW7XyR04RnYGwPvmSB8nHvMz31UkP7nqe&#10;ub9ZZpu7dsFSg075Bt30zoEgCGIeBMGAYtfGPcnqhKSO27/D50df4dJXEPTlD2tu6tK9TW3auKa6&#10;pRf+g+6+qKBBq8xgvZeueHjdbe0XJfnjI+UF3Ekfvx30qVaVRN+C/yAIgpgHQdCFQxM3Uugs7Jq4&#10;U+Qyf3JfTbtOdYezE520XR1X69bxMPxm/d3MDi4S7GoQXFS4scs3+CZXzNYtveg+ugsjFnuycigJ&#10;2qz30BWPr7iafA/I3J++nFW4kbm+jiTfyR7VnP8X+nb8A0EQxDwIggou6R9/ZnUaYm3ai/9Fi3ul&#10;XqOKZy0r1qa7lFub+Qqzc4sEuxoEieR7TtZ79lvNJc/TXRlR1Cdd8E/m9nbTYT7uF+uPbxSu577c&#10;eJ/rN55+73tt3Er6tvwDQRDEPAiCinqt8j+kgziy5kZ2x0G1L4+7hS7igetH0FpVA2s50kllG2Zw&#10;o4r0zM4skuxOENxuTej+KEnbs5Du0nZOJF+gsuuUOodO+T9+H39j1/Qs9+sp+d3EyY+a7GrVu8zt&#10;7Kaj96cz92FXHVCWw03cu5U7sHMk8/XE0rfnHwiCIOaReRCs18Y9QjqGxdnJrrPyfuV5nCVjMh+4&#10;3B9qS7RplS28zBEhuZemuOzR1ddzuqzXXN/hSDusSLY7QXAgP7IR74OuatfFferQqg75+o2lWLtG&#10;6fr4+mRynOs3moGAf/1NrNcKhGt3v8rcf4EyP937/V+J/AmE/+0dQRDEPDIOgs4VPf5AAlvJtmeY&#10;H0sl7t3Cfbn+bo9OxKm70O3mCARpme0mzzt/RIPdCYLECn5fSvdFqHR9X6e+KI5WSZeo1yqfY627&#10;I+v50f6MPalOq2kGd2rFFcwyxP07RzH3W6D9ZGMfn/VAnmBB37JvEARBzCPjIGjXqMpPrLyG2YmI&#10;HVqa5XbRB7lpMV2FC37EYnTP79rt0CLB7gbBjm74HGzJ6LFu6YVudz3yB5v2Hxf689MWlsdWXUfu&#10;utNe3+SuL0vzV3p8T/f1urtCekyQK0/Fry/WrlV+SN+6bxAEQcwj0yBo1/YcXLficu5RyR1TvPnd&#10;qpvdzqzJFY2cRfFb1xMhdMoWcd6Pq/8VlQGQ2N0gSPx6/Z1dvlI0EJJA2KDr6deDZ8nVkg5t3Jus&#10;9fjjpymPMveB4IL8Na4nhZDb07Hyg+njZbk+AyEf9N1uUSfmp4UX/oMPlHYEQRD7yDAInn6UzaXc&#10;xD1b/Q5WC/du8nz2m0ZZ69CqCqXp8/Z173Zo4TQQQXB5zhKvz8kLqdo4C6dQuN2bl0A+Bnfoej5t&#10;U6uqmMv5aaolkfn+I8khZdnciRVXMrefD4L1rLv2OJZdfBc5satffjmHIAhiHxkGwXqd8j/rLYmd&#10;Hq2xOhKWrGWjxUAEQSJrv4RDuy6ujnT0fId/IT9CXMEq01nJx5wJftzmLJK08yd9rPfi0MW5/Syl&#10;UXSzh6l7t7cgCILYR2ZBsFFzyRPvpfZndhQdabLM6/A2WeW7RjOXjRYDFQRzzfHM/RMOfT3AtrOe&#10;5EdVj3dw67lIdPy+Hcz3Q6RNQ+FQ98wS0n5Yf4fr3rYIgiD2idEgaEu+5EabVrXApo0z2dSqL4XG&#10;fWT1jcxOwh+HFls6vPJxDN/ZsJaNFgMVBB8uL2Dun2i2YtvwqPvJi9iN1peY78uuUabXJ5/+rawg&#10;uT8sWQZBEMQ+MRQET2jiHnZo494jjbhWewf33dK+3NeJQ7miOau5vaO2caWD0lw+v7vrZ/LvbXnM&#10;66iiNgwXPwTaQAVB4ttpg4J6gcwP627njIZp3GNlua7XS8hf62T9vjMQrsh+w+P9RaMfbH6E+f7E&#10;frixT/tXBQiCIPaJ8iB4bEmPS/iR3tek8Z7SXs3tn7u2Pdj5ctUyC9en3LOT6MhFeSu8jgZTjLOZ&#10;y0STgQyCU/ekBPQ3g+S7uK/X38PNKvI92iZ36GEt3xXrl/fmBpRlM18nWvV1izWSN74oo/3m7giC&#10;IPaJ0iBo1ymnkUvhT+qu4arnv8wVPb2VGex8mRGv71IgrF39L2YH8lRJZsAejxQuAxkEid+tv5O5&#10;rzrrqZVXcs8UG5mv4WF5IVeQPoG5ns748aY+XL9OPOEhWhxZbGC+X+K36+50K4sgCGKfCAiCdvUl&#10;PfiA5rDrVLM6etBqo/rCq22auO+P6m7j9j1z5iPOrlo0bBs3dH+hW8PvSKt+ikfn8dWa26P2t4Fi&#10;Ax0ENdlLPPZVZzUYZ3bpu7ikHK2T/BSGtU6p5OcA3264h3szbSinT5/MqfntZq0zVjTrpzNH6dJy&#10;CIIg9glzEPxZd8GfPO7UoVWukz7yhczz5Q6S/E/fGMEMaF21ZHAaNz6zc98Tum0vryZ/eUQ+H7Cz&#10;BjoIEt9NeaxLH4vWrrmRG1qWw1xnZ/xu3R3cV+vv5t7Z2IfLy5jIrcxTc0+WZDLLysmv197pVi/l&#10;O0Z6nMghCILYJ8xB0KZVfSVuiILko846rfI/5MfOdk3POXw510UWe+f7951fZy3hzZ6wi5tv9C8Y&#10;/rz2FrftZZWJRoMRBInifeWP6Zb5ro81WeuCgXFoaXabeKQ8tMiKIAhkSBiDYL0mLkfc8fnyiO42&#10;rnjkZmYAC4aFz23n1iYauDG57O+EhpRktl/5+HHqY8wy0WiwguCwEotHnbKs5zvlyXu3xcRHy9Hg&#10;koKVruPYlDGFmY8gCGKfMAXBBq1qkrQD9OYXi4dyxUPYwSpULl5ude8gygqcJ1Ze7dq+IcVm97wo&#10;NlhBkLg0R+PzJxPkSQxDAvDxJ+ycNduHc33L85kf5yMIgtgnDEHwZHLcLaxOUOoJzXVc4fQtzKAU&#10;DkkgnmI+/Zs04prdrzSRy/FJQBR3HNFsMIMg8cDWYczvB8mdWAaXZjGXgeETQRDEPiEOgieT/t/f&#10;bRqlz9uPndReyZWPXMcMRJFg/rPbXR3E4JKslp2GmVF7s2yWwQ6CxJN0BC1IHkX0WBTeikwOIgiC&#10;2CeEQZCbrDi3XqP8XtwBiv3kjee4kmdTmIEn0iQX0mxeZOT6lrE7D5I+MTO35aV1mb8uTTI273jR&#10;wOWM3VHPjyYbSwamtqbNy2idasqPuAAaiiDYlw94Qp3Hwl12YtmYDIJ6fcF5RmPmJgRB4CKEQdCh&#10;7XWIdHz1uiu4H9UPct+/2o97J2EOt2dG6C54iURN03fVjzdkN7A6oVAbiiBIXJi/uu2zjfdH9b04&#10;5WCMBsHdJqPJ/K3eaGnUG60OlyZrFs120Z5OpckuDKbMhd7yCOI8g3m320MbxXlEmuzCYLR+7S2P&#10;4G+e3mB5jya7EOfxwb+GJrswGs0jxPk02YXeZBknzjMYrNNplgtxHilLk11kmKyl4nya7IJsgzgv&#10;JSXlXJrlQpxHk9oR5/Gv8QtNdiHOI9JkFyZT5v3e8kgQjJv/SpsofzHNcSFK91jWYLZmeMsjiPOO&#10;r7j+VMGMzt/VRW6+mJZdz+qMQmWogiCMDvFxKIh9QjAStGtVZdUvvsrs9KG7RYNSnSOyc5tZHVIo&#10;RBCEYhEEQewT5CDo0PXM+vjlMcwOH3q3fym7Uwq2CIJQLIIgiH2CGATtGlXBt0sfY3by0LdFg7Y6&#10;Hy8J/R1TEAShWARBEPsEKQg6NHE5dm0v1305WZ087NiCEdsbWR2T4MjCAq5oyNbWzS9mBOx7RARB&#10;KBZBEHhQYJ1nopOxgY8gWLf0wn+cWnbx+XTWb+xq1XZyFWjJUHbnDv03c+yOloclj3t6pCTfaZ24&#10;o1UoUzworW3Y3sBcZYkgCMUiCAIPVlRNbf0sZ6SGzkY/XoJg/dJ/XnBKc0WjTXcZZ9co/Xq/dl2P&#10;2+xa1XGyTMXINR4dOuyahpnpDtIhkY9HN71ksLPKpC4wBORiGgRBKBZBEHigOTSJ+3jvkFN0Nvph&#10;BEF70vkX12sv5/aOSuP2TdnIkY81bTplS4Pm4odpETfqll/0fzat6hsy+iNPpj44Q+3RScPumTd6&#10;x0lWutihBfmtrI6sMyIIQrEIgsCNPTsXziRB8D+V/biqjfOvpMnRjSQI2jQX3UwCXvGwM51r8ejN&#10;Z+7solH9RIu6cGiV/2nP4y0dvcGtY4ahkw+Up1gdWWdEEIRiEQSBGxtKZ39EgmBxdT/u25yhbj+e&#10;j1pEQdCeHHfLz5q7uJInUz062JKx69sDHXnWn02nqhIHv2O6W7iSp6Pjlmex7PP53ftuEEEQikUQ&#10;BG6sPDi5iQTBzJonuZ/29m2mydENDYINyZc8+FPy/cyOtV0+ENZpr2gPfIJfLB7MLg9DbsFTad16&#10;ogWCIBSLIAjayV+x5BISAInrayZyrZWXcjQruuGD4CVz5506qr2D2alKLRqe5vreTwiAlUtfYpaD&#10;4XPhxt1d/lgUQRCKRRAE7WzZH68TgiCRBMF3U+caaXbU8kHyzfOVcxe5norA6lBZFo/Y4gqApRNX&#10;M/NheN37ZFqzt6dbdCSCIBSLIAja2VIy7SdxEKyvvIo7UXJHVH8katf2XP7xqn7cpfGvMDtTGL0u&#10;Wru7S49pQhCEYhEEgQtL0vDfaqsntwdA4o+VN3PNBy51lieN+T0tFjVwCsVZ5JZmx1bdxNUW38Bd&#10;On8hsyOF0e3DpZ1/4j2CIBSLIAhc7Cqc3UccAIlfVd3q+kj0A9MLelosWjjLplV+8f3yvq7tryVB&#10;MGEBsxOF0e3Ol0w/SDu1jkQQhGIRBIELY178XmkQrK4+HUSO77vtKC0WFdg0yu+PrL6Ta6y4uj0I&#10;Xr1wHlc62PNnETD6nbMryy7t2HyJIAjFIggCFysPTmmTBsGtNRNcQaT54OXch+tHXUaLRiwnk/96&#10;nkOjOnF8xY2c48B1rm0XB8Gy4fiNXyxaMnBr24ic3BZp5+ZNBEEoFkEQuJAGQEEhkBzeN3AGLRqx&#10;2LVx6rrlV7Zvs2AtDYIHnlvP7ERh9Fs8KLWpX3G+X98PIghCsQiCQLF318KXWQGQKASSn/f2baTF&#10;I5aTmmt+tJX9yy0AEmtpEHzzBdzvM5YtfHab6ybcHYkgCMUiCALFhtJZdlYAJIqDyX/Txv2DLhJx&#10;NGouufyY/laneHsFa2kQ/HDTfGbnCWPHbXPTO/zZBIIgFIsgCBTqqolOVgAkioPJZ6kjNtBFIg67&#10;Vqk9VnSXzyB4eO8QZscJY8vX1mT6HBEiCEKxCIIy5xPNlX9hBT/Bb6vuag8mvxbf7aSLRRzHVt/M&#10;DIDEWhoEyTSr04Sx5yhLjtcn1iMIQrEIgjJna9EsKyv4CW6rPn0PUUG6WMTxffpAt+0UW4sgKDvJ&#10;FaPSzk4QQRCKRRCUOesqphxlBT9BHf2ZhOD7GVNK6KIRg10Tt89RcYPbdoqtRRCUpUWDtjpH5OV7&#10;/HQCQRCKRRCUMeYVc/6grpzs9ftAl/RpEoL20usi7onzdZrezeJtlForCoLlT25hdpgwNi0emNr6&#10;fFau208nEAShWARBGWMsmDuWGfjESoIguZfo+2snPUJXEXaaNBfd/JF1dJt4G6XWioLg25o3mJ0l&#10;jF2LB6U6R+blt388iiAIxSIIypgdhVMPMgOfRGlQ+TXv3jS6irDjUKuymg/09thGsbWiIPj5rsnM&#10;jhLGvnO3Wl23V0MQhGJjMghmGC0GgzHza705c7/RmJlG5KfjabYLIV2QJrvgg+dAb3kEcZ7BYL2B&#10;JrsQ5xFpsgujybLSWx7B3zyDybKUJrtwyzNYkmiyC5PJdKc4nya7WHXA81ZpLL+tutMtqBwtvrfN&#10;aNS/4m29ZBvEeRaL5Rya5UKcR5PaEefpTZb1NNmFOI+YlKQ4+5eV99nF28ayVhQET2bfzuwgoTxc&#10;tCGrGUEQisVIUKbsM8/5OyvgsSyqHuoRWN7Xj7+LripsNCQrHzy5+zaPbZNaKwqC9UU3MTtHKB+v&#10;nvpaq7QjhPIVQVCmbC948UJWwGOZWT3EI7B8pn/2O7qqsGHTxplOlXj/faBgrSgIOsqvY3aMUD5e&#10;N+V1Tr3ackLaGUJ5iiAoUzRF0y9mBTyW22qe8wgsjQevCutvBt+erDj3l3V3dxgAibWiIEjEFaLy&#10;lgRBcrHMvNRMrz+oh/IRQVCm5Bjj57ICHstVkitEBb9e1X8QXV3IOaW5+MofTP2Z2yW1VhIEq2et&#10;YnaOUB6SIChMTzbk+P0IJhibIgjKFOOe2cdZAc+bLaKgIvh53nMn6epCjk17+YfS7fFmrSQIvrc0&#10;0a1ThPJSHASJfYsL8R2hjEUQlCnryuMbWcHOm0crb3QLLMTGisvb6OpCTv2Ky/z6KJRYKwmC3655&#10;xq0ThPJSGgRLBqa2Dixld5DEkbl5zdmjd7TMMOR6vRUbjF4RBGUKK9D58qOqe90Ci+C7u2ZsoqsM&#10;GfZk5dDPdz/X5SD4k3GwWycI5aU0CBL3PrW9rX9xoVvnOCU9u2HPk1sbxOUe9xEsYXSKIChTWIHO&#10;l29X3ecWWAR/Lbi1lq4yZNi1qo9Z2+LNWkkQPFFyt1sHCOUlKwgSC0dtczxSWuAcZc5t3j9oazOr&#10;TM6z2/x6ej2MHhEEZQor0Pkyv3qYW2ARbD7Q2/n+6tFuNwwIFvUaZZ5Np2z6eo3nTzZ8WSsJgsTS&#10;QVs9OjgoD70FQWLJwLQ2VrrYJLXVryfYw+gQQVCmsAKdL9fXeN4+TfBY1h2L6GoDylHN+X+xq1Xb&#10;7RqVzaHrxQkez7/F749CibWMIFgxaiOzg4Oxr68g6I/kMU3D8vKapZ0pjE4RBGVI4e65Zlag60jW&#10;FaLEX/Y/1MopFGfR1QcEh1aVLQ58xBPLb+C+Nw/kmg/6vleo1FpGEKyevILZwcHYt7tBkFg4YptN&#10;2pnC6BRBUIak7Ys/xApyHdlQeZlbIBH78boh59PVdxunTvEnm07ZIgS/uhVXcd8Xsj+O9cdaRhB8&#10;Z8YrzM4Nxr6BCILEzcssp6QdKow+EQRliLp68rusINeRpyqvcgskYj/eNf5LuvpuY9P0WEOC3/fL&#10;+3In99/OtXRy5Ce1lhEEP0+dwuzYYOwbqCBI7jozNi+f2bHC6BFBUIasrJxUzwpyHXm08jq3QCK2&#10;8eDVXINO+SBnUbg9MaKzOOdd8CcSAH/Z/TDzdbpiLSMIHi4cwuzYYOwbqCBILByR1tq3jN25wugQ&#10;QVCG6CpfaGYFuY48VPO4WyBhebLiNu6z3Oe4r1KHtfyUdl/aOylTBn2zarCKvnSHOLTKxMOrHuzU&#10;hS8dWcsIgkRWpwZj30AGQeL61wxN0o4VRo8IgjJEXTXJyQpyHbmuZopHIPFX+tIdYicXwJTczVxH&#10;V61FEIQiAx0EiX3K3X9oD6NHBEGZsdc891lWgPNXaSDx16N77vuZboJXHFrVgq9TO/cbQH+sRRCE&#10;IoMRBAfsycONuKNUBEGZod87+yVWcPNXaSDpjJ8bn91BN4OJXausZy3XXWu9BMGK4SnMDg3GtsEI&#10;gup1uxuknSuMDhEEZcaqiplvsIKbv0oDSWd9P3XiLXRT3GjQKKf9XPAYc5nuWuslCL6dvJTZocHY&#10;NhhBsGjIVjybMEpFEJQZG0um1rCCm79KA0lnbSi/0kk3xY2vVg843nKQvUx3rfUSBL/OGsPs0GBs&#10;G4wgSJR2rjA6RBCUGRtKptWxgpu/vlf1qEcw6azf5/X/nm6OC7tOOezk/juYZQNhrZcg2FR6JbMz&#10;g7FtsILgLGM+rhKNQhEEZYauclorK7j5666a5zyCSVf8MH2ijm6S4oedj9axygTKWm9BsPzyDm+W&#10;DGPPYAVB/cSddmkHCyNfBEEZYbEMP4cV2Drj6prxHsGkKzYevIr7ZN3Y639Jvv56Vn4grfUSBJsP&#10;9EYQlKHBCoL7h6ZhJBiFIgjKCGvO7FtZga2z1lVe7RFQuuIvex9t+Xnfo22svEBa6yUIElmdGYxt&#10;gxUEiaNxG7WoE0FQRqwpn3MnK6h11kMB+F4wlNb6CIJvzdTWszozGLsGMwguXWbEaDDKRBCUEevL&#10;Jz/GCmqdNbPmKWZAiVRrfQTBr3UvHGF1ZjB2DWYQzB6zDU+WiDIRBGWENXvuF6yg1hW9PVswEq31&#10;EQR/Sn2C2ZnB2DWYQZA4aF++U9rRwsg1JoOg0WSpNZozObEGs6WQZruQ5tNkF3pj5qve8gjiPIN5&#10;d3+a7EKcR6TJLvRG68/e8gj+5hmM1k9psgtxntGU+V+a7MJksowU8jaVzWEGtK5YW3kDM6hEorU+&#10;guCv1vsbWR0ZjF2DHQRHG3KYnS2MTDESlBHa6heYAa0rflh1LzOoRKK1PoKgo+jGyP1OcEgq9/7C&#10;V04w82CXDXYQNMxJPyLtaGHkiiAoI1jBrKuuOfQCM6hEorU+giDx86UzjpY9uamZ1aGFy0MTlzc0&#10;HezVQraPlQ+7brCDIFHa0cLIFUFQRrCCWXeUBpNItbaDIChoL76u8c2purBfKHN4+/Pfi7frrem6&#10;OlY52DURBKFYBEEZwQpk3bGh8gq3IBKp1voZBMUezXjMdmjM2pAGnwPPbGpxlFxrl27LMfO9Lazy&#10;sGuGIgiuS7bUSjtbGJkiCMqEfab5OaxA1h2zqwNzC7VgW9uFICj4U9rghpJBW5ysji6Qfrho/nHW&#10;6wsefHYDAmGADEUQ3DtsK64QjRIRBGXCzr1zP2cFsu64IkC3UAu2td0IgoJvTlY7WJ1ddy0bnNpm&#10;L73SxnpNsV/oxuEWbwEyFEGweFCq8+FydqcLI0sEQZmwqnz6r6xA1i1rJjI77EizNgBBkFiXd0dd&#10;2eAtAQtG/531qqPpwOWtrNeS2lTRu41cLcpaD+ycoQiCxMQtWSelHS6MPBEEZYK6aqKDGci66RdV&#10;9zA77UiyNkBBUPDT12cdJ51c+fCNzW/O0Pz0SdK8n77Ujmz9ZcfAo6dy7/vh82WT6kuGpvr8+PJX&#10;Y+efnHFosgajwQAYqiC4c1YGs9OFkSWCoEzQVk9sYwWx7ppdPZjZYUeStQEOgv7aWNHb9u68hfXl&#10;Q1JahY7xP9MX25oOXur66UNnbSy/vEncycKuGaoguH/oVoe0w4WRJ4KgTFBXT3Kyglh3XVszgdlh&#10;R5K1YQqCgs0HLnUS6/If+omV3xlZnS3snKEKgsT80TsO50ze8a3g5mWmbzcnm75dvtb6i7QzhuER&#10;QVAG7NmacBMrgAXK+sqrmB12pFgb5iAYSH819gnKBTpyMpRB0Jdj9dnN0g4Zhl4EQRlgzZu3lhW8&#10;AuVHVXczO+xI8Wc+CF4eI0Gw6cBlLaWDtzI7VeifkRIEi4dta+xTXsjsmGHoRBCUAesOzNzJCl6B&#10;MjfCH61UU/Rgy/kL5zez8qLRT16b6/N+ohXDN+M3hT6MlCBIfD0Vo8FwiyAoA5ZVTdSzglcgjdRH&#10;K5HteqV0ctvvFibETBC07/8X86bfZYNSWuty7/mVfP94Ku823GrNi5EUBImsjhmGTgRBGbC+YupJ&#10;VuAKpPbKy5kddrj9purOxlfLpnDnLkrkmip7M8tEozVjte2PgCobksr9vG1go7RMc+WlLV+op/0q&#10;7nBh5AXBTQkZ9azOGYZGBEEZsLLyhRZW4Aqkn1bd79YBR4pk24QgaKu8vEs/TYhET+zu9wu5K8lX&#10;urH1rHypb76wzM7qgOVopAXBkoFb24btKWhlddDd9dm8/JaJO7PriTM2Z7XO3LSbI65WW12ylpGb&#10;CIIyQBqwguGqCHy00gfV99WRbROC4MnKK2ImCHZFW/59Rw48vb6ldFhKS+kg+V5cE2lBkLh9nr6J&#10;1UF31r4lhW0zTXlte0Zs8+s5mSvUFtnf1QZBMMbZY53dVxqwgmVF9TAut3oEZ6wexW2veYbbUjOK&#10;21QzmltfM47ZKQfbdYeebyDbJQTBzyP8KtZQ21R+pcO298aG4+a7G79dPeUzuQTGSAyCxKG5uS2s&#10;TpppeSE3c3c+t3Rt5s+bX8o4nD5xZ+O+J7d1+oIo8mnCJGN2A/M1ZCKCYIyztWjucGmwCoesTjiY&#10;flJ9mysAEoUguK9mULd/rB7LNh3o1fTO7Ddct4SLZSM1CO4dsd3O6qSJ8zZl2slPKljLddeSgamt&#10;j+0vaGO9rhxEEIxx1hyYPlEcjMJlcfVjPh8VFEjJFaFra0a7PgolCkFw/aExR1jlobvHLH1OlA/Z&#10;3H6rt1gzUoMgcbox78zHovxob9rOrMbiwVuDfru8kiFpjeLAEIn2LynkRmTnNozflc2NyMppIPOs&#10;clL7lu3hns7JbRxlzXWQZTUrrc70FzN+KRi9/Rfy3hEEY5yNJTPaR0ThdFXNuAZWhxsMf628qlX8&#10;2kIQJNOs8tBT8jOLt1/UeH3K/r+nr/qxvvChT96cvPwUKz+SjeQguG9YmusCmZnW3IbiQVuD/hxL&#10;sZnjdkTUvU5f2pHXlPXCjm/5kwAn+diWtc0kvXhwGqefr/9+Um4B93jpHm7Zxsy67Mk7vi3h0135&#10;XpYVRBCMYSyWaX8WB4Nw+2Xl7R0+Ny8Qrqge3yR+XQTBrltXeJP97XjdDz+mDDlSn3/rqaYDl7ZJ&#10;yzSWX2X78KVXXGfV0WAkB0Hi/mFpYbvZgVZj7dIFOrN3ZdtNU9K5DQv0pxZtyTw2Yl/X74SjW2Y+&#10;Ra6YZW1fMEQQjGEyMxOfEAeDcKuvHh70IHi08jqPn4MgCIbG5oOXN3z08ryTrI4mkoz0IBhup+pz&#10;/fq5xoCSQk69zOTXaDVtoaH1+d25Pj9yfcGY28yfAIT8Y3gEwRhmbWl8szQghNu6quD+Vm991SiP&#10;p2WIg+DhqtuYy8HA2cyPFj94df5PVaNXNlU8ubmB1fGEUwTBjn3amuMcmpffNHBvQVP//QVtT4i+&#10;f3s6K6cld/wun7fu8+WaZZbmgfvO/C7y8eLCtryxO8N28oQgGMNIg0EkeLDq8VOsjjMQ/lB5a3Ny&#10;9USfQbCqqu8vrGVh8CRBsbH8iiZb4Q3OX3Y8+9F/5mq/COdNwBEEuy65kpSV3hX3DdvWZpq263hH&#10;39kFWwTBGCXP9Mo0aTCIFFkdZXc9WnV1i6Z6AvPBweIguLNmeMgu0IH+21R+VZ197y3Hjln7HP8x&#10;ZWDb17oJ333w0qufV7+w8oeSQVsC2kkiCEKxCIIxyooDM96SBoNI8fuDtwX0ZtZ1lVczX0dQHAQ3&#10;1TzPXAeMbMkFOV+oJ58qH3zmKf1dFUEQio3JIKg3Wb8xmjOb9cbMkwaT9Sgxw5hpoNkuhHRBmuwi&#10;w2h90VseQZxnMO9+lCa7cMvjpckujGbzh97yCP7m6Q2WQzTZhTjPaLKWkjRd5QtuPxOIJNdXjXay&#10;Ojqxb1X2dTYcuKzDcnUHr2pTMz4CFSsOgquqJnS4ThjZ/rLr2Y/LuhEMEQShWIwEY5Dd2XMj4gfy&#10;3iTf29VVXsPs4Ih7Kwe4fuJAgltR5WMOVhniicqrW7TVE3wGQKI4CJLXZq0LRpf8yNB5wvrAya58&#10;n4QgCMUiCMYg60tnWKSBINLcU/kE8yPR9JoRHj9xWF49vumHylubxOUcBy5r0x0a3ygty1IcBIlH&#10;q250e00YWzaVX/9LU9m1tSezHjj8tW5003/nLP2pVPS7MwRBKBZBMObgzlp+cGrEfhQqmFwzoVX8&#10;fL/Gysu4VYdG+wxqqZXPOWyVV7Q2VF7OzPemNAh+VHXXCXGnCeVjc/nljhtfnml/c/LrjeXDNgf9&#10;dmQw8kUQjDF25c+6ThwAItmvq25y/WaQBMNVh8Y5WGWkko9IO/oOUKo0CJZUPoKPRGXsPUsmtk83&#10;VVzqbCz9V+1bM3U/sTpI4n/nJ//vx9Qp//7fK697LQOjVwTBGMOYP7tIHAAi2VWHxtST73Z01eOC&#10;+qN+aRDMrhnq1ilCeSkOgl2xseKqhiPpD9vfmrY8am4VB72LIBhjaA9O6dQoSQ5Kg+Cm6tFB+8E+&#10;jHy7GwSlnsq954ScH1Ic7SIIxhjizh+eVhoEieRxS6wODca+gQ6CxO82j69ldbAw8iwZssVZ8eSm&#10;hgPPrndUjVzVgCAYQ1jz59SIO3p4WlYQtFVeyezMYOwbjCBIfG/+sqh7rFSsWj1p9c9fr4p//2RW&#10;nx9s+65vayi7sqmponcTuYWftN4QBGMIbfXkE+KOHp6WFQR/qboet0+TqcEKgk0HLmutfHZDxN0w&#10;nFjx7CbHe3OXfPeldtLhw5sHc8csDx5zFP/r5DcrR52qeHJL2B7d1B3fnLLqx69XjKs9mt6vvqHk&#10;xi4/tBtBMEZISrL8Vl09Cd8HMmQFwa8qb2U2CBj7BisIEu3F/7KVD94SlMcBHRy5ru7f41fWvj3j&#10;9RPvzEo6Tnx/wVyO+NHCWS3fp4z89nh2v8+aSm/8nrVtvmw60LvhkzemOQ48vdFnEK94evOp6gnL&#10;j707K+nkBwvncN+sGfPtiaxHP22quPIkWU9j8c3f/moZ+Nk3KyccIdv1nxlvHK98fu2v4t9pdtay&#10;QVvb3pys+fVL7Qt1jaXXH5Vue3dFEIwR0vfPXCfu5OEZWUGwqqqvx8ciUB4GMwgS+SDQ7e8HywZt&#10;aa14cl3rd5snftx8oJfbjSJCoaP4jg9Y6d21sfy6Y58sWfhFxbAN/IlCantgLBmS2lI2dEtzxVOb&#10;WipGrHH+77WXP6ovvOcb1joCLYJgjLChbMphcScPz8gKgltqRv3MahAw9g12ECR+vizhR3FQk1o5&#10;clP9R6+88tEXK+e+//P2oV+csN7Nncq7vbl+z032xvKr7Kx1xqJNBy4P+9cSCIIxQLYxSaWpce/4&#10;4RlZQZDIahAw9g1FEGw+cKmzZuJK25nAt5V7b17SkWPmvgH/OA92TwTBGCBl/9wj0g4enhFBEIoN&#10;RRAk8iO6xnfnvGRvLAn891gwcCIIRjm7dq0YLu3cobsIglBsqIIgjA4RBKMcfAzasd6CYF3ltcxG&#10;AWNbBEEoFkEwitlUMuNdaccOPfUWBN+uevQYq1HA2BZBEIpFEIxSjJmLJkg7dcjWWxBMq372B1aj&#10;iBSPV17TiocAB14EQSgWQTAKyUtJ+eOKg5PbpJ06ZOstCK6oGcdsFJGgrfIqTkOfmn+wpi+efxhA&#10;EQShWATBKGTrvnkHpR069K63IKirHh+RP5h3HLjMubJ6zJnHS/HbebLy6lZWWdh5EQShWATBKMNs&#10;fuUucUcOO9ZbEORHWhEZBJdXj7VLt3Vr9TMNePJFYEQQhGIRBKOLs3SVkxulHST0rdcgyHsqgq4Q&#10;JUFuY9Uor/d//aLyTtzqLQAiCEKxCIJRgkUx/JztBfGFrM4R+tZXEPyk8t5fWQ0jHOZVD+nwBIe1&#10;HOycCIJQLIJghLJv98yRG/dPWZtSPulHdfVEPB2iG/oKgvtr+nX5ESyB9EDlIx4fgbLcXPMsHgHV&#10;TREEoVgEwfBzVqFx7hU7dswZuqt48sesjg92T19B0Fw9jNkwQuWpyqtaC6oH1bO2zZsfVt7rYK0L&#10;+ieCIBSLIOiDkqHbbi7Mm7V9S9nEj9RVE5q1NRNavKmpmtS0pmqCbVvJ2J/y88Z8VJr5/Ltv7xhX&#10;fcg4wSxYYpm1ptQ6exUxL396DllGXYVRXrD1FQQ3Vz9vYzWMYHui8tq25dXjmsjvAFnb5UvyyYCj&#10;8nLmemHHIghCsbIOgiVL1I9nFUx9Y2PFC9tWl0x5d03FxNrl1ZMaWB0PjF59BUHdoQkh+3ixqbI3&#10;t7fyCQf5aQZrWzpjRvXwsATvWBBBEIqNySBoMFgPmcyW4wWG1KP5xs0/sMwxpH1nNFk+h7Hv1l36&#10;L//54stNrDwoPy99+XUHKx3K03PmLPyYho7YwtdIUG+0HqGTbhiN1rv5AJpCZ93gl3HQSTcyMszX&#10;G42ZFXTWDb3Z8g6d9MBozuTopBsGkzXZbDZfT2fd8LYM/z6H8HkT6KwbXpfR6//PaLbk0Vk3DMbM&#10;N3ftMl9GZ90wGK1f0Ek3DIbMfH7f3URn3dAbLS100g2D2TpKbzS/Smfd4A/Ob+mkG0Zjtorf32/T&#10;WTcyjJnmnTstcXS2nVE6Xa/zXnzZTmfd4I+T1/h670tn3fC271zbYMpcT2fd8LYMgX9Pn9BJN/jX&#10;35uRYfkXnXWD33dOOukGv8wq3vvorBv86/xAJ93Qm0yP8MfXRjrrBr/d/+aPifPobDs7jcarjSZr&#10;Lp11g1/XEoNhdx86286aNWt+xy9zmM66wR8jo3in01k39IbMejrpgcFsqaKTbvDtsolOesBvXzOd&#10;dGd2YiWd8sBgtNTRSTf0+t3TjEbz83TWDfJeyXums+0YDOY+/PYto7Nu8O3lU9IG6Ww7pA74NvYm&#10;nXWDP1Y38Ot8lM66wb/Oj3TSDb59LTIaLWPprBvejlWTafeN/DL76KwberOVGTD0+sxL+Xp9i866&#10;kWG2ruX7tF501g1v20D6Bj5vBJ11w9syRmPWFXydr6CzbvB92tt8n8bchj/OW/QVnYwtkpLKf5OU&#10;lHQ2nXWDdcASOI47q7y8/Dd01o09e/Ywl+E5K8li+S2ddsPiJZ2wffv239NJN/htJq9/1uk5d3ws&#10;czb/WufQWTe8LUNISUk5l066QbebuQ3e3pNrXfz+o7NueNt3vrbbWx3xnOVzG1hMTzxfMWvBZ3TO&#10;DbK/vR0nPvad1+PE1/4O8L77DTle6awb3vYdeZ/ettvbtvGc5W2/+tp3vrbBa517b2Net89Hu/Se&#10;5yMIetsGss1dea9kH9FZN3zsb695pO46uw1ku4cP72TfwB9XHfQNLLy2S3rMdbpP8/ZefbXLDvY3&#10;cxti9jtBANrxEQSBDPERBIEMQRAEMQ+CIBCDIAjEIAiCmAdBEIhBEARiEARBzIMgCMQgCAIxCIIg&#10;5kEQBGIQBIEYBEEQ8yAIAjEIgkAMgiCIeRAEgRgEQSAGQRDEPAiCQAyCIBCDIAhiHgRBIAZBEIhB&#10;EAQxD4IgEIMgCMQgCIKYB0EQiEEQBGIQBEHMgyAIxCAIAjEIggAAAAAAAAAAAAAAAAAAAAAAAAAA&#10;AAAAAAAAAAAAAAAAAAAAAAAAAAAAAAAAAAAAAAAAAAAAAAAAAAAAAAAAAAAAAAAAAAAAAAAAAAAA&#10;AAAAAAAAAAAAAAAAAAAAAAAAAAAAAAAg+jhLEZ+oV8xZyLU7K/FtxWMzf0fzQSwzZszvFbMTq93q&#10;P35BoSIp6WxaAsQ6kyefq5iZ8I7bMTAzYQOOARD7TJ9/sSI+ocV10M9OfEUx68UbFLMWjOOnG093&#10;hi/eRUuCWGTGwqv4um49XdcLX1DMSLiRPx4SXMcESZ8y/0paEsQqMxJG8fXdppi9wM63/ef4PuFW&#10;/n/S6WMioUExEyfDIJaZnfidq7MjZ4JSZiV+yDeGFsUDSb+hKSDWOH3y87Fi+PBzaMoZSAc4O+EI&#10;nQOxyNSp5ylm8Sc8pK1LmZp4niI+8ajrOAAgJpmeeIWrE5w1/2Ga4s6EOX935c9Z+BxNAbHE7AX9&#10;XfU7Zd51NMWduXNPHx9z+NEhiE3i5w9y1fGY+L/RFHdmJc5w5QMQk8Qn3uGzEySQ/Fnzp9E5EEvM&#10;TnzeVb/TE8+nKe4kJPzVlT/npTtpCog14hcOc9XxtGl/pinuzF74lCsfgBjlLP5Mr04Rn/AznXdn&#10;dsJuvqN0KsbP/wtNAbEE+a6HdHDxiTk0xR3yUfmsRAcukIphZszrdfoYWLCBprgza+H7CIIgtolP&#10;HOE6yGcmfsp3eLfxKXxgnH85HwCzXemzE/bwZZYrpr144ekFQEwRn/Cyq55nLSjmO8Kr+ZSzFdPn&#10;3+z6npCcAMUnGF31/8AD+F44Vpk1fz1t6/n0GODTEu7l6/9zV/qMhB2uYwCAmIV87DV7wTHXAS8Y&#10;v7CObwhr2udnJ0ynpUGsET/vfr6+T7rV/+yFx/k6X9E+PyvxFloaxCJzFj7D13f9mfrnT4BmL/hF&#10;MXPBv9vTps+9gpYGIEYZnvRb1/dDkyf/0TU/a8Ha9gZAjF+415UOYpMxSb931T/53SAhfn6le/2/&#10;hNFArDMt6c+njwH+WCDMTvjA7RggF8oAIDtmLTwzIojnGwU+GpMTZ/MdX4GoE8zj0846nQVkw+zE&#10;fe3HwOzETJoKgIyYsWACHwDbaEf4q2LyrDiaA+TAzMTlZzrBhT/gYikZQr4XFI6BWYnvt48WAZAV&#10;wt1FXC64nqYCOXD6bjKnT4TIf5wIyQ/ht6WC+FQAyA7yfVH8wi/4TtDOvMsIiG0mz/0/xeyEU/yo&#10;4Ad+DveVlCPxCSr+ZLiR10JTAAAAAAAAAAAAAAAAAAAAAAAAAAAAAAAAAAAAAAAAAAAAAAAAAAAA&#10;AAAAAAAAAAAAhAiDybIQQgghDKZ6vXU4DTuRg9Fsfc1oND9HZwEAAAD5gCAIAABAtiAIAgAAkC0I&#10;ggAAAGQLgiAAAADZgiAIAABAtiAIAgAAkC0IggAAAGQLgiAAAADZ0p0guOzg81eoD00o1tRM+iq5&#10;esLn6qoJWfP2j/oTzQYA8DxUXrimT0Xhhw+VFX79YFnBWw+UFw6hWQCAcNPVIJhcPfF/mkOTOJbq&#10;6omptBgAsuX+ivzxD5UVOPtU7OGkPlhe8KuyfPvvaVEAQLjoShBUV0/4Nyv4iVXXjF9PiwMgOx4o&#10;z3+QFfyk0uIAgHDR2SC4+K2xPflRoJMV+MSSMknlw/9MFwNAVjxYXvgVK+hJvb8sbxZdBAAQDjob&#10;BJcdGjuCFfTYjr2cLgaAbHigvPw3rIDH8qGKwr10MQBAOOhsEFTXTLidHfA8XXJg5EV0MQBkxUMV&#10;BQ2soCf1ofKC5XQRAEA46NJ3glUTf2EFPbHJNePfosUBkB0PlhUksYKe1B415j/QRQAA4aArQXBZ&#10;8fPnswKfoLpqvD3p7cl/pMUBkB8cd1afisL3WIFP8IHy3AG0NAAgXHQlCBImp9xyLj/as3oEwOqJ&#10;K2kRAGTPfWUFLzxQnt/oHvwK37u/Ih/flwMQCXQ1CAIAAABRD4IgAAAA2YIgCAAAQLYgCAIAAJAt&#10;3Q2CXLnyb87yHpc1lPbs7cw5/y80GQBA4VIU5zYkK1UNK3pcVr+01wU0GQAQCXQ1CDqrzr+4+aCq&#10;vrXyUk5s8wHVKVoEANlj1/T4yKZROR26XpygTatscmjiRtIiAIBw0pUg2FLZa6A0+IltPtir1Vl5&#10;yY20OACyg0u66I8OjfKoOPhJrUtW7qLFAQDhorNBkOMUZ/NBzsYKfmKbDyp/oIsAIDvsGuVWVuCT&#10;eiL5AhVdBAAQDjobBFuqlA+xgh5L7pASDRzIDk6hOIsV8Fja1Mp0uhgAIBx0OggejBvACngsGysu&#10;wV0xgOzghivOYQU8lna1Ck+RACCcdDYIHtvz9//XXNmrlRX0xDZXquq5csVv6GIAyAq7RlXOCnpS&#10;beoe/egiAIBw0KULY6pUW1mBT2xzuXIKLQ6A7Di5uGdvm0bZzAp87WpUP9LiAIBw0ZUgSGg9qFzU&#10;fKCX0yP48WktZXFP0mIAyBaH+rw4PhC2SoMf+cmEXRf3P1oMABBOuhoECc6aHn9oOaDq13xQ9Wrz&#10;AdXLzRXKu/ARKADu2LTKf9m1qpn1mrjN9eoez9TrLvgnzQIAhJvuBEEAAAAgqkEQBAAAIFsQBAEA&#10;AMgWBEEAAACyBUEQAACAbOlOENz/qO5PJQNT5xUN2FJdNCD1YGn/rcP3PLbmdzQbAAAAiGy6GgSL&#10;+qfmlw5K41juH7BlIy0GAAAARC5dCYIl/VPNrODnZv/UhbQ4AAAAEJl0Ngju65v6d2bQk9p/a1P5&#10;A+X44TwAAIDIpbNBsGTA1iHMoMewqP82PEUCAABA5NLZILj/8S19WAGPZdGgrRfTxQAAAIDIoyvf&#10;CZYOSDvJCnpiiwakfkSLAwAAAJFJV4Lg/v6pt7ACn2DxwK0t+x/diJsEAwAAiGy6EgQJ5Q+s+lvp&#10;gK3HpAGwZMCW/+K3ggAAAKKCrgZBMSUDUy8g0lkAAAAgOghEEAQAAACiEgRBAAAAsiXVbP67xWL5&#10;M5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DJIN5ifNhgz&#10;fzSarc16Y6bDYDT9oDdam1gazJk5dDEPMozWAaxlBA0m6+u0qAf86y5iLXPazERajIneZDWxl7M2&#10;8dv0OC3mAf9e8lnLCO4wmy+hRT3g87+Tlm9Xrz+PFmPCXIZKizBhlRc0GK3v02IeGLOyrmYtQ+SX&#10;e5MWY2IyWZ5hLXdayxZazAOD2TqevcxpjcbMGbSoB/xxspq1DJGslxZjojeZy1nLES2W7FtoMQ/I&#10;fmAtI5iSknIuLeqB3mhuZC1DpEWYrFmz53esZYj8PjhKi3lAji/WMoJGk7WUFvVArzc/wFqGaDRb&#10;8mgxJvy+n8Vajshv7xJazAPSflnLCJpM1uG0qAf8cWJgLUMk/Q0txiTDlPkhazniTosljhbzgD8W&#10;vmYtI0iLMWGVF6RFmBiNxp6sZYj89nxEi3mQbjZfyVpGkOw/WtQDst9Zy5zWkkaLMeHLLPZc5rTk&#10;OKHFPNCbLCtZywimG60P0qIe6M3mEtYyRLM563ZajAlpT6zliKQd0mIe8PvBzlrmtOZGWsyDpKTy&#10;37CXcbWV47QYE9JPsZZzyfdvtJgHRqv1PuYygibLGlrUA77OpjOX4eW3N5kWY0LiAGs5IokftJgH&#10;BoM1g7WMoNmccw0t6gGJd6xliHxbUtFiTFjLCNIiTFjlBTNM1u9pMQ8MBsPFrGWIBpPlE1qMCTl/&#10;YS1H5Nu2mRbzQK83Pcla5oyZi2hRD/j6fp29jKttz6HFmPAxJJu1HJFv2w/TYh7ozZn7Wcu0q9f/&#10;Hy3qAb/vf2Euw5uSkvdHWowJaxlBWoQBdxarvMi3aUEP+Lb9L0b505rMB2kxJnz7Hc1cjmiyrKfF&#10;POCPk6nMZah8nU6iRT3g2/Ym1jIuTZaRtBgTvo3WkHL8Mf4DTQLRBD8gXKU3W7/UmzKfoEkAAAAA&#10;AAAAAGIdDAYBAAAAAAAAQIZgMAgAAAAAAAAAMgSDQQAAAAAAAACQIRgMAgAAAAAAAIAMwWAQAAAA&#10;AAAAAGQIBoMAAAAAAAAAIEMwGAQAAAAAAAAAGYLBIAAAAAAAAADIEAwGAQAAAAAAAECGYDAIAAAA&#10;AAAAADIEg0EAgAdJSWcrZs++SPHC/MsVY5J+T1MBABHM4STFH+lkcJk6+1LFrHnX0TkAADgN6Rum&#10;zblMMXz4b2kKiAYwGAQAeDA98XxFfMIGxawFnymmz7+ZpgIAIgzn0gv/YVPHTbJp4r63aVTOem3c&#10;d3bdJXfQ7OAwO7FSMWchR+cAAOA08QnVivjE9xXx86+kKSAawGAQAOABBoMAeOCcqfhd/dJLbnBq&#10;zv8LTQoLb09WnFuvUT7k0Kreceh6cVLt2riTNq1yEZekCM6n8xgMAtAO3xDOsi3r2deu6fmaY/F5&#10;PWmyPMFgMDrBYBAA4AEGgwB4UJes3EUGW/xAq6lRp1zvXHPhP2hWSDiZ/M9LGzQ9/mvXKZukA0Cp&#10;Np2qzaFWZTUsvqAXXTxwYDAIgIuTiX89z6ZWrrVrlM2k3dk1KltT8iU30mz5gcFgdILBIADAAwwG&#10;AXDDplEWSQdcLjXKAvuKHpfQYgHn5LIel9m0qg12reoY8/U7Uhv3S4Pmkofo6gIDBoMAKOy6Hrc5&#10;tKrDrHZXr1VtosXkBQaD0QkGgwAADzAYBMDFz/Mu+JNdG7ePdcInSL6Fs6l71pDf6nFJirPpol2C&#10;syjOqVuqvIofZM5zaFQ/sV6vayq3lCcpfkNfpntgMAhkDKc+768OrdLKbmenJb/ftat7vtuoueRy&#10;upg8wGAwOsFgEADgAQaDAChqk/7xZ7v2zDeCh1f9y7k2V+0s3/EcPwDs7XECSLRrVB/ZtD37+jso&#10;JIO/Bt0FvWyauI02rbKetc5AaVMrvz+lubj7J2kYDAIZQn4b6FgWN5IfCP7Aal8s+f7jiF0TN5ks&#10;S1cT22AwGJ1gMAgA8ACDQSBzHIsvVNo0PXfbtKo2clJn0/Zybsh+rblPxR6OOKzEwuXpJ3GnVlzB&#10;PAnkTxiPOJKVz9HVuWHX9RroUMftJZdwMpcNonaN8rhNHfciP1jt+reEGAwCmeFQXxRn16j0Nvrb&#10;wM5o0ylb6jXKLXVLQ/sb47CAwWB0gsEgAMADDAaBjLGrL+nBD5hM4hO6QtN01yBQ6oDSHOc283yu&#10;bsXlbieAgjZNXDM/MFxXr1Xm2nWq46wy4dCmURnJ+6RvuXNgMAhkRKMu7imHtvtt16ZVfh7zl41i&#10;MBidYDAIAPAAg0EgU06u6PH3eo0yT3wS9+aO4cyBoNjHyvK4tbuTuCOrrnc7AYxk7WrVr3ZNz1vp&#10;W/cL8riKs2fzJ3wYDIIYx7ns4vPrdKp3WW2nOzZqXd/Md+u3xRELBoPRCQaDAAAPMBgEMsWuVb4v&#10;PnE7vO527pl96U7WAJDlw+WF3PqsV7gjq29wOwGMVMmNLsijMsjlb2dUtYqVLnNXwkSODAZt2rgm&#10;hy7ufw5t3PDPZyp+R3chAFGPQ6N8ya6Lq5Me+4GQb2Otdl3PslOJfzmfvlzsgMFgdILBIADAAwwG&#10;gczgkuPOs2lVX4lP2o6tuo5LzNO1PlxW4PdgUOzCvNXOn9bd5nYiGAsKg0Fpul2nbOH34TcObc/d&#10;dWrlsG+SFL+nuxeAqIA8hsWhjXvP9ZxOyfEdaPn28mWjtudg+tKxAQaD0QkGgwAADzAYBDLCvqTH&#10;JQ6d8kPyLZlwokZuDLPZNL+1b3l+G2ug568PlxdwCwo3cp9sesjjZDBa9TYYZElunmHXqj6sVytf&#10;r0vucX/jUuVVNu0/Lnx7suJcuvsBCDvkmHRolRbWMdyRpK/ISZ/ALdyzgfuAb+d2RhmfalXH7Nqe&#10;y2Pi94QYDEYnGAwCADzAYBDIhDpd3DUOddy/xSdn5GRu/7YRLU8VW1tYA7yuuixrMffzmps6f7IY&#10;QZJtv1O4TFR3KbNMd7RplS02tfJLu1q1lz85X21L7jn65OJ/9P5+RY8/0CoDIGBwKYpz+YHYYtax&#10;2JGkLRxecwu3OH+5Wzt/J7U/s7w/ksu0yW+WneoLr+ai8QMTDAajEwwGAQAeYDAIZEDTih7X2zWq&#10;cukJ2Yfr72+dWJTeJD7BC5SPl+Vy2capXN3yy9xeMxp8P+UxbuaeLdzf3ljmGgwOLM3mcg3TmGWD&#10;IV9XjnqN6hv+hHldw8q4S2k1AtAlGjTK8XaNslZ8RUBn/O+2IXx7zmO285Ss15nLdEZ+uxz8MV/a&#10;uFx5Fd3kyAeDwegEg0EAgAcYDIIY5HjCeX+t11zykF2tmmXTKi02Tdy30hOwn1de73y5cE0r6wQv&#10;kI4osXIHdzzn9tqRKPn2r3jXaG5ksbF92/+6ONk1GBTmB5VmcdvNc7mjYbiTqk0X11SvVf6HHyCu&#10;ty3r8RiXdNEfaXUDwMShjrvboY17k3VzJH88uvoGbmH+mvbjnyW5kVQiX6Z2zb+Y6+iK/LFewQ9e&#10;h0T0JdYYDEYPGUbj4wbD7gNGY+aHBqP5mNGcyXnTYLYU0sU8MJh3D2ItI2gwZS6lRT3QGzNfZS1D&#10;5PMW0WJMDCbzbtZyRH6b+tNiHvDvZR9rGcH03bu9PnNJb7T+zFqGaDab/06LMWEtI0iLMGGVFzQY&#10;rZ/SYh4YrNZrWcu4NGX+lxZjYjJZRjKX4zUYrNtoMQ8MZusk1jLtGjPjaVEP+G1az1yGl6yXFmPC&#10;12kVazmiybT7NlrMA7IfWMsIWiyW39KiHuiNFidrGSItwmT79vLfs5YhGkzWU7SYB+T4Yi0jqDdl&#10;HqRFPTCZMh9iLePSZN1Li3lCB4OqhCROk7bTY1m+batpSQ9I+5WWF8sfY8/Qoh7w22RlLUMk/Q0t&#10;xsRgsnzOWo6YkZmppMU84Nv2j6xlBGkxJqzygrQIE/74imMtQ+Tb9he0mAf6zMyrWMu0y+8/WtQD&#10;st+Zy/DybXsnLcaEPz6TWcsR+TY6hxbzIMNsXctaRpCv0z60qAd82z7AWobIt+07abF2nGsUvyPP&#10;zWte3vPeqq2Jto9Tx3KH1z3C1evYz//zZlrWq8yTu6BYVuCcumer839bHgvKJZfd8cjqG7l08xzm&#10;dksHg2I3WBY6f1l1Q5e+aQmoGtWhBk2P8TnGbcxjiEgPHSas8oIZJusvtJgHfH99CWsZIt9HfUWL&#10;MSHnL6zlXJqsWbSYByaTdThzGSo536JFPSDnaaxlTmt9kRZjwm9TAXs5V9t+lBbzgG/bZaxlBPl9&#10;6PFw9vql/7ygXtNj3gepExylO5O5fMMWzmIyui23a9f+P9HiTHYbdnGfbx7BPl78kLTR8h3Pcs8U&#10;GZjHPsuJ+7Zz/93yBHN93dGmVVY2auIGOCV38eXPtWaI94lUvr+eQot6wMeeVNYyRL3JMpoWY8Kf&#10;U/2HlLt50WIOg8EoBN8MAgA8wDeDIEogJ0MOddyLrBOmznpw1+gu3TU0EC7JXub8Yc1tznD+npC8&#10;9k+rb3ZqM1939ivN87ovfA0GBefvTXV9Uxgpv4+06VRf1if3GnVUc/5f+FHgWfTwAREM+c2cXasa&#10;bNPEfcaqU7F2jfKzBnXcDNvK/7vIueay34mf40em7TrlG6zl/LV21Q3OVdaXu9Q/DCvd3VaeNrQt&#10;WG2hXqP87sSSuJu54Ypz6FsOH/hmMDrBYBAA4AEGgyAKIM+2408Wl3X1ci+xH6U+zj1Sns88mQuV&#10;T5TlchnmF0P+e0Jykvr1+ru4eXs2c4+WFzC3Taw/g0HiI/y65u7ZxH24+VHm64ZL8ttD3k9sWtUC&#10;5woFbkwTYTQsvqCXQ9vzEHn+Jav+/JE8GsKuVdaRx8W4/nfxd4GkbXy0sY9zdLGxW3cVfrQs36k3&#10;zXWeCmLbtmmUjeQbQ5u2Z9+wDQwxGIxOMBgEAHiAwSCIAuxq1XbWSVFn/X7DXdyz+9OZJ3HhcGBp&#10;jrMwYyJ3eN1t7ZLfKXXmUtLjK692Lfc9P8j7OKUv9+GWx7h/pw1zXeZWuHMMt0M/jUvVz+BWZL7C&#10;jS4xMbfDm/4OBsVO2L+TK0wfz32w5XHX/ibPcGRtdzh0DQ61ypIGTdzDUXkHxxjg1LJeV5C7xzp0&#10;quOsOgqHdSsu57ZnLujWIFBqUuHq1roVVzBfL5CS39Lyx3S+Q6N6gO7i0IDBYHSCwSAAwAMMBkEE&#10;Q07Y+RPHfNZJUGc9ueJKbkGOjnniBtl2ZTDor33L87gX96Vxujwdl2GZx723pT8XzG9TpPIn0Ha7&#10;uucLh3EjmqDDJf3jzzZ1zzH8gOUnVl2E0y82PsA9VXTmpkmBdEDJbu6rjfczXzcY2jXKRodGaW1Y&#10;HNeL7vrggcFgdILBIADAAwwGgQhyOWaDNm6HTdOz3K7upbWp4yY1Lb3gOpodUr6fo/iDXd2jOBCX&#10;hhK366e39C3r3oPl5WYwB4MelhU4y7c/E/LfUtrJw/Jdx/vfvd5YDnQeLknxe35wMs2uVh7t6qWb&#10;wfTEiqu5TaYFzsdLcoP6++GnSqxcUfpY5jYETXXc/xzJPe6nVREcMBiMTjAYBAB4gMEgoNQn97ie&#10;XEJHfoPDPMGQaNPENdbrVIf5Zd7nT/pKbepLHudPAH9DV9ctHLoLlQ6NMi9QA8Hy1GGtT5buDvpj&#10;JGLNkA4GeR8tL2j7ZPMjYRk4uH57plZ+xA8Oh/HHsde7TAPvkAFIvSYuh2+7R1n7OBIkv9Mt3vEs&#10;P0izMI/BYEh+I7wy6w3uf1sHuK5QYG1XoK3Xxn1XF8wBIQaD0QkGgwAADzAYlD3kDnw2rfIxu67X&#10;z6yTis5o16o+ti+Pu4WuukuceuPiK+1q1V7W+v3x1IorXJd+lW8bzqWa53Hz92zihpZlM0/SoG9D&#10;PRgU/G7DPcy6DZU2raqhQRe35GRy3Hn0sOwUTt0F/7QlX3Jjk/aSG5wrelwSi79PJP1Gw4oelzk0&#10;PRPq1Z7P8YxEv954HzepKHJ+M0xu4jS22MAtzdNyO4wzubK04dzHmx/ljqy5kbn9ndWuVp4K2oAQ&#10;g8HoBINBAIAHGAzKmiRyQqdRvuY6ceD9eNPDzqmFm51P8YOnnbtf4j7dcC93bOW1nbqhCbkkzKbp&#10;+UmTVvmvzt7av2Fxz94Oda9/s9YrSLaTDPiOrLqe+2TDfVyWaSY3JYJuChNLhmswOGJ/BvfT2luZ&#10;9R9KXd+Sk4eWL7/4JvKoCueyi88nz7h0qC+6166Nm+nQqTIbdKrDrGV9adeSm6eoCm2auFcbtD0e&#10;a9Bd0Ktu6YX/cJLHYQTo2/VgQL4xJQNcu1ZZxHpfkSp5IPzSvJVcn/JC5vEWqT5RmuPcqZ/pPL7i&#10;Kub78tfG5T19Pru3S2AwGJ1gMAgA8ACDQdlCTj5t6rjvycnCr6uu5baZ53L9vDxyoV95HvdksZlb&#10;krece2/rQNeATHrCIdWmVbY4dHE5jcsuvoK+pE9+nqf4U4NO6fPE+t9b+rc+V2LC5Z4hMlyDQfL7&#10;wXm5q5y1AfqGJJrkB1p1dk1c8nH1eX+lTSOs/LL0nxfw26R1aFQ/srY3GB5dcwN3YtU1zLzOeGLF&#10;ldxOQ7xzYHFW2J4rGggHlGZzVdue8qvfZUn6YptOlUCrNDBgMBidYDAIAPAAg0FZUr88bqRDp3Jd&#10;Fvrx5j7cuP27mCchviTPlhtdbOCSs5dw5Tue4QeU7JM3ciJi1/TU+zq5bdDF9SInwazlBb9ed3vb&#10;nMItLaxtgcExbINB3r6lec7VmS+1kQ8qWMdDrGvXKJv5drOnTn3h1bSZhIxTyT0HOtQ9s+wa1QnW&#10;tgXD4yuu5vZtH+mcuGeb85GyfNfg7eHyQu75IgO31voS9+6WJ1xXBLCWlVqv681VpQ3ll81gHlvR&#10;6oSidO7TlEeY77kjyW+8HVrVhoB984zBYHSCwSAAwAMMBmUFucW7XR2nJr+JIifZK3KXMU86umJq&#10;5kLXCR3rRKRdddzKWn4b6Oa4sC/pcTt/knKMWZ56XHe5c1326/hGMMSGczBIfLS8sNWYPqW1bvnl&#10;zONCLtq1yuMObY/ngvHgfHIpd0OyUuXQxM1v0Cp/CPWdP79fdwenyVnKrH+WQ8pyuOU5yVzl1iHc&#10;kdWe3xz/uO52bt7eVOayseCjZXnOlwtWtX277k6P996Rrqs1tHGbTib/tUu/hSWQ/rtBEze5z7zp&#10;rRgMRiEYDAIAPMBgUDY41BfFObTKXHKpUfnO57nhQbib3r6M8cyTELHkwd8OtXI1N1xxjj1ZOZQ/&#10;QfmOVU7s/oyJUX2ZV7Qa7sGgYEnak5363WqsatfFNZGTeefSC/9Bm3WnITd+Ib/9a1yuvKpBq6pm&#10;vU6wJd/c/Wf7MG5AaRazvjvr5KJd3N6MCZw6P/p+F9gdN5tf5H5deU2nLx+1q5U7bUn/uJAeEn7x&#10;6+KLe/LHXjZ5FAtZx/0JszgMBqMQDAYBAB5gMCgLyC3fHRrVr9+sv5tLyl3efhlWoH2kvLDtky39&#10;mCcgUm38oJA/iWlg5Yn9NOVRckkqng8YBiNlMNi/LKftww0PRdyz6sIleeRKg7rnu7bki2+iTZzJ&#10;r+qe1zqSVS/bNcoifpmvbVqVPdTf/In9Zv2dXHKO2vWoBVY9w847mB9Q7/fjQzipdm3cvo5+l8op&#10;yJ2me/a1a1SfiB859Nb24Zzi1TecGAxGIRgMAgA8wGAw5rGpey6v0/XmctInOQfyJ9WsE4pAOrA0&#10;p+X7DXd5nHx0xV9XXceNKDbi8tAwGSmDQeIzxeYW1mWBctemjvvWrun5hl2r3GXTKL+waeOaWOXC&#10;JbnEd8/OMdyUfduZ9QoD45giI/ffrQOZdeBNu0b5gTPp7/+Phop2Tib9v7/zg8Wl5OcE0mX2Zkxs&#10;61ea41QkLcE3g9EIBoMAAA8wGIxayG99Didd9EfbkriLTi27+Iomba8bGnRxfRzLVQscWmUqf1JY&#10;YVOrbN9uuJt7vtQc0m/WRu7b2e1nZZGTyFfyVjQ9HKRvMWHHRtJgkMif8DafWNm92+zD4Fu//DLu&#10;iw33cMtyNVxfL3cohoGXXPExv3B929cb7mXWC0s7HyMaki9Qkcv2yTfNdq2yyEYvBRVr0/XmzIaZ&#10;3KDS089sxWAwSsFgEADgAQaDEc2HSYrfOrQX3dOgUZobNKpfyaWVNq2yiVwm5u1yr6O6W7j/aSdw&#10;FUte5cxLt3CPFYfhZKyswJmYrXHWLffv7n8s9RnTm/qX5uBbwTAaaYNBclzNzd/YzDpeotkTK6/m&#10;Du16jludq+V02Utcz8VjlYt0T6y4isvUT3c+WWR1yum3e5Hm4JIsZ/6O0U5/fmdL4sjpeKJs9BZT&#10;yG88MzKmtz5eltf+oSIGg1EKBoMAAA8wGIwIyB3a6rVxj/DBeJVDo3r79EOpTwfiw9r7uXeSpnPv&#10;THyROzh2OVc6Zj1XNHILVzQ8jSsZnMaVDurYnHE7uVfXZnJPlHqeOATLfuV5bWmGmW31y3t7nFx0&#10;5NupA1om7t+OgWCYjbjBIC+5m6J692v8cRVddxj9etP9XFHGeE6dtZibujeVG1K6m/n+BEcWZXB7&#10;MsZxp6LgfR7c8Rw3fW8K833A8EmeC3tkZfcezUI+qEg3zHT2K811u0IDg8EoBYNBAIAHGAyGHHJJ&#10;Z72652y7Vplv1yhPCUH3J8293BevDeXenrOA2ztxC1c8jD2w6477n9rGbXzFxD2bm889XO5+4hAM&#10;h5bubt2f9lwrucRIfILhy2823NW2qGA1bhgTAUbiYJA4oDS7LSN9eiu5HJF1DIXb/6X045ZmL+We&#10;KMtjbn9nfaVgLffOlse5rnywEgzJN05fbriHW7c7yXUDE9Y2w8hwQHle27upA5j12JEnl1/OpVkT&#10;mOvFYDBKwWAQAOABBoPtnNT27F2ffMmD3Crl35KSFGfT5G7z+UzF704tu+QOh0ZZYNMom+t0V3K/&#10;Lr2JezNpPrdnSgpz0BYK88bv4uZm5HL9SoN7OdeoImPLu5v6tPlz+/Njq67ltlgTmeuBoTdSB4PE&#10;p0utrWVpT7baI+CRE+T3rZ9u7sO9kb8mqI82GFSWzW3OXMT9uPaWTj9OoLuS/XxyxZVcyc6R3DB+&#10;O1jbByPUsgLnslx1K6k/Vt2yJPW9Ik/LXh8vBoNRCgaDAAAPMBhUHE5S/NGm7lkjDoSu309oVV/Z&#10;Nco3Ti37y/m0aKewa+OmOzSqn4Qf43+pHsAdmK7lSoamciWMwVm4LBqSxm1dYOCe2VPADPqBMH5v&#10;WvNPK27weUt7G+/BrcOC9tgL2HkjeTBIfKwsj8vRTw7LpZRkMPbppge5RQXrXNvB2r5g+Qh/cj+0&#10;2Oys3DWSuW2+PLnySu5zfuD6v7RBXBG/78yWF7m12Uu5aYUp3HP7d3FPFxm44cUmbmhJJjeoNIvr&#10;X5ZLHu3C3A4YRfLHzLh9O53/ThvGPC6kztmb4vMyfQwGoxQMBgEAHsh4MMglKX5DLtd0aJRHWcFQ&#10;LHnGkp0M7DQqY/0y1Qjp85k4TnFWvfaSGxyauM0Onepn4ZlMpzRXc28unMuVPreJORCLJMnvD01T&#10;dnGJqdncY8WB/3YjOVfr88YfP6y5xTmwHDeMiSQjfTAoSB5b8MP6O5jHVSAlv1P8T9pgLqFgLXM7&#10;wiEZqE3ev5Obti+NG1Ns5AaU5TDLQUh8vDTXmWZ60Xls1XXMY7x29Y1cfP76NjJ4ZC0viMFglILB&#10;IADAAxkOBskjGeyaC2+1aZSVrGDYGfnB4UfkVtzitHrd5dzXrw/h9kxMZQ66oknyDWbhyB3cjpdM&#10;3EsbdnPjTLnc04UFXb4UbnvWovYHF7vts+W9uXHF+kbWMjB8RstgkPhIeT63wzKfO9WJS+H8kVwC&#10;+nZqf24hPwDsh8ckwBhxxv5t3Nfr73Y71r9dfxf3IrnUmVFeKgaDUQoGgwAAD2Q2GOQmK861aeNW&#10;igNgICSXjP2ivZurmfU6VzKEPbCKRYsHp3FZL6Rzug1Z3FN7CriHOxgkkktA8w3T3C4XJftufdZi&#10;O6s8DK/RNBgUfGFPqvODzf2c3f1NHVn+ndQBzqeKd+OyZRiz5plmuY71L9ff63wpf43fxzoGg1EK&#10;BoMAAA9kNBi0aeIG2HXKk6wTv+749uIZXOmIyL8MNBSSS013j9vJvZKaxfUvYZ9EPF1s4t7a9mT7&#10;/tu3a1xL/5IsnHBHoNE4GCQ+XpbHpfMnucdXXuPWVv2xbsUVnIlf9smSTOa6IYwpywu5Z4pMzrHF&#10;GZ26gzMGg1EKBoMAAA9kMBhs1FxyuV2rKiEP1mWd/PkreTzCz5p7uQ8SJ3EVL6zgiodtZQ6I4Bnz&#10;R+3gtMvM3JisfO4R0beG0ws3c19sfIB7f8sT3Jj9u9xOMmDkGK2DQUHyW7rPN97PbM9Sf1pzE5dm&#10;mc8NwyAQwg7FYDBKwWAQAOBBDA8GuSTl7xu1yrl2bVyXvg08qb2Wq118N1f50mvc3lHbmIMd2Dkz&#10;Z2Rw8Rk53ICiQm763q3cxH07mCcaXbFvWSE3kF/v0MK8lmH5+U0jMnManzNlt4zV53Dj9TltT2fl&#10;tvQvLmzr6FJWeMZoHwwKbsp6nTu14gpmO69ddQO3NiuJuRyEkC0Gg1EKBoMAAA9idDBoS77kRpta&#10;+T3r5M+b5EHKnyY/w+2bspErHRJZj3+INcm+3Ttsa2vh01tb9zy1jeuM+57kHbbVWTQ4ra14UFpb&#10;yUDyP9XJeh2WpPy+oVud2c+l2VauyDwezEdqRLuxMhgkl8KNLNJzb6cNbW/vP66/g5u2Z6vz4Q7u&#10;mggh9BSDwShil8Hcx2i0ZBuM1gqDyfKD3phZz09XGk1Wq1Q+fyFdzAODwXoraxlBg9n6LC3qgcGw&#10;+ynWMsQMo3UYLcYkw2h+kbUcMd202+uJK/8+F7GWETSbzX+nRT3g908qaxmixWL5My3GhLWMIC3C&#10;hFVeUG+yrKHFPEjfvbsHaxmiwWTV0mJMjEbjfazliHq9ZRot5oHRan2YtYygyceHDUZj5gTWMi75&#10;9dJiTIxm62LmckRjVm9azAOyH5jLUJOSkn5Di3rAL2thLUOkRZikpLx9LmsZIt+WdtJiHpDji7WM&#10;oMGU+QYt6gG/3mtZy7g0W1+ixTyhg8F/znu57pVNqcXSZfnjbyQt6QFpv9LyYjMyTPfQoh7wx8Jc&#10;1jJE0t/QYkz4113LWo747foBD9s1qo9qtXdx7yx5gXvzldncf2a9yL09YSFXOU7DlYzZwO0fmcoV&#10;DWcPFKC83fd0msMwdZdz5UJDwzR9to11EiQnY2YwSH28LJebW7iRm7I3jXsUz86DsMtiMBil4JtB&#10;AIAHMfLN4AlN3M3kURG/am5oLZ2nZZ7oQ9hZM8fvbJ6ZkdP8aJk8Ly2NtcEghDAwYjAYpWAwCADw&#10;IMoHg6eWXXxFvS4up157BVfzcgJX8mT0P9sPRp7pL+rtQwrzO3W3vVgQg0EIIUsMBqMUDAYBAB5E&#10;6WDwqOb8v9g1qnKbTtX2xRuDueKxG/EbPxhUyW8N0xbqf2WdGMWqGAxCCFliMBilYDAIAPAgygaD&#10;DclKlUOjzCM3gDiefANXMUPLFcvoIe8w/O59clvb4hWWln5l7JOkzjgjPdexdpHBOTo7r5mVH24x&#10;GIQQssRgMErBYBCEg7ztc68qzIxfSWdBpBElg0G7+pIedrVyp00d11ivu4I79NJC5ok6hKEyZ8zO&#10;5tk7sv3+PeEjfLmn8/NbX1tpdeSN3NHstq5RO9pmGHIjbkCIwSCEkCUGg1EKBoMgHOzcH1+/ff/M&#10;o1XrX51Kk0Ak0YXBILf8ov+r18RtJt/O2bXKItvyi2/ikhRn0+yAwXGKs44su/gKhyYux/Vauku5&#10;t5dM40qfSnE7KYcwnOZN2HViUGFeC+uE6eHSAuf0zDxnwehtx1jLis1/drstfmvWKfIYBNa6wiEG&#10;gxBClhgMRikYDIJQs1efoNMcmsTtqhrh/Hbfw1kHNizuSbNApNCJweDhFMUf65bF7avXXdryzatD&#10;uIOzl3LfL334zHP6tMrPHctVC44nnPdXukinaVh1gcqh67nWplV9Y9OonMK6v13Wlyt9YSVXMph9&#10;Ig1huE2fkt44qGQP91ReXvOGJGMjP7hrIb8zZJX15v6hW1tnb9nd9kg5+wQs1GIwCCFkicFglILB&#10;IAg1aytmtZLBYErNaO7diiGtP+wf+gLNApGCH4PBJu0lNzg0qgKbRtn830XTuH3PbHM7gS2buJr7&#10;MnlQ+6CQaNfGHXFoVRtsSy7+F6dQnEVX5YEz6e//r04TN5kf/FXb/3975wEeRbX34fWq9+r9bm/q&#10;VUmoKgpi71IUAYGAIEU6SeikAWmABkUgjQ6BkAZJtqURUiFtN9tiQ70WRFGkw1JTtifZ+c6ECYbk&#10;JNlNn93f+zzvA5mZMzM7u3Pm/9udEtHL3HAerOdCRzCf+QQxhe/cXjRD6KgWTIitXrs73TiiuPsf&#10;ho4wCCGkiTDIUxAGQVeSmrWijA2CrBGahYxcNYY5lz3G8JV40TBuEtATaCYMsqd96j5+4Gl9qEvh&#10;tbDBTGnAh0zRO7HU4rXeoveimXMbRjK6iL63BTpWY7jrUWP4Q6N14S73G0IfflUX5iomAVDfeDrW&#10;iojHmO8/mssUTKUvB0JncEdoWrc/9B5hEEJIE2GQpyAMgq7icHzwyHDFwkv1YZA1Vz2OMSgHMD9K&#10;Zv70+V7fB7hJQXdDCYPGTf/pY4x4+OK5Ta9a5V6hTPGElkNgQ9nHOxTM2cv88NH0JiGvNS+Gv8Ko&#10;fUnonBSDx0RASIwPEF2hFWJdJcIghJAmwiBPQRgEXUVUkV9mhHJBbcMwmKCZzZxWvcCYSh9jjh+Y&#10;H8RNCrqbBmFwd8jwdfpQ15Onw8YwigUR7X5kQ8mM3cxPH01ldBF9qOGv3q/XezIls3ZR5wGhM8te&#10;cxjrJzROKOiem8ogDEIIaSIM8hSEQdAV5KT5Bm0vXlDVMAiysqeKfqkaytQo+zDagmG16oiV/+Ga&#10;gG5krN+cB+/z80t+YqUvc2iNB1PgHkUtStsje43h8Q9mMJURj9wKgOc2DmVUKz9giifEUNtACH8z&#10;1i+xZnJuTg2tKOtMEQYhhDQRBnkKwiDobGQJc++JVCzaE6a5PQjWq1C/xRiV/esC4bH0+RVcM9AN&#10;MNGCu3VhLu5nQx9nFq2ZxfTx+YDZN7Xjg2BDC6bGMLmr9jKH5+6jjocQNq/IK1k/IzPLTCvMOkuE&#10;QQghTYRBnoIwCDqbuCO+C7fJllpoQZA1WTOb0SqH1IVBc2mf2i8TfLO5pqCLqHt4e3ivgqow15or&#10;219kfsx0Y5Zsncf081vLxEzbTS1CIYQ9w6zZCbqJh7K67BdChEEIIU2EQZ6CMAg6k8MSvyfj8pf9&#10;jxYC692sWcT8qnyuLgxWK/owuqInr3y2M2A+NwvQSbB3BrWE//cl9s6g+jAX0+mto5mL2W/ePGW3&#10;cDCzdNs8pk9AILPvvR3UAhRC2HM8PC3O4J6R1SWPnUAYhBDSRBjkKQiDoLMIIWFjzxHvdyIVi2+7&#10;aQzNb1SvMhZl37ogYpIPsF4+Mqzgi8iF/+JmBToYY9iDw/Vhrl+y1+ld3fY8c/HgW4y5dEDd9m8Y&#10;Bh8NXsnEzdhGLT4hhD3PwNiD5rdK6IVaR4kwCCGkiTDIUxAGQWdxIMu7V1zRUh0t/DVWpJnLVCof&#10;uxVGyoufqT2RPWcTNyvQAbAPeTeE9l6ji3Ct1ZMQeGXLs8xp6UTGpHj01navV8uFwcdIGJSs3MCU&#10;vIPr+SDki9IF+63uB7OsI2T0gq29IgxCCGkiDPIUhEHQWWSm+cU0d9OYxm7RLGKuKwfeFkiu5Iyo&#10;+ibRayY3O9AO9OG9JuvDXE/W37XzRNJMxih//Lbt3VBtgzCYuc+XkU3bQy06IYQ908KJsTVb1ktM&#10;44/kdvi1hAiDEEKaCIM8BWEQdBY7S5dV04Jfc55UvdAklJzNGHP0yz1eA7lZgjZQGXr/Y/pwl4Ib&#10;kYOZk8mTGUNp8yGwXm2DMKjJGMEoZuJUUQj5aN7UOKNvwkHLiJKcDrueEGEQQkgTYZCnIAyCzuBg&#10;hu9pWuBryUzNjCahRCcbwmjTh3t9FzLw99ysgR1oQ/79J2O4y/qze9+03jjynLXx9m1ObYMw+MWh&#10;55mv166jFpoQQn6Y+17cDbf8jnkmIcIghJAmwiBPQRgEHY0yadmwULVHs4+SaM4dmsXUYHImf1zN&#10;sfSZD3CzB3ZgCHto6MVtr1RfzhxG3bbNqW0UBn8WL6AWmBBC/ljoFluze41YN66YXsjZKsIghJAm&#10;wiBPQRgEHU10offXoeoFVlrga83Lyqeo4eSHtHl4GL2dVG64/9/l4QO/uZL4ym13CrVFbaMwqJcN&#10;phaXEEL+mTUrvsZvX0bNyDbedRRhEEJIE2GQpyAMgo4kR7pi6xbFQiMt6Nlivno6NZywfrnXq5hb&#10;DLAB3SbX3dd2D7HeKH6+lrY9W1LbKAyywz5bsZlaWEII+emBFULj1Ozs2sYFXWsiDEIIaSIM8hSE&#10;QdBRaKR+90YqF+XYegdRmrvUi5oEk3qr5M+Yvt88fRa3ONAChvBeUyo2P2I9lTve7iDIqqWEwe/3&#10;r6QWlBBCfpvoL7o+uiDb5hvMIAxCCGkiDPIUhEHQUSQc9tqwRbGohhbybDVc48FcauZUUXNpX+u5&#10;vHHflG/669+5RQIKxk33uerCXap+FM2mbkdb1FLCoL5oELWQhBDy34IJsdZ4P2HtjNwcapHXUIRB&#10;CCFNhEGegjAIOoI8se9b0YWLTtACnl1qPBm5+p0m4aTeKtkTtcfS50llIYK7uEWDBjDRgrv14S5F&#10;v+yYZPOdQ2lqKWHQIu/HfLJkO7WQhBA6hkXjY2qSvZP1s9MPVb/RzEPrEQYhhDQRBnkKwiBoL7KQ&#10;oXdFlSz1DlcsatNNY25Ts4BJVM9qEk4aev3IC6ZvDyxZwy0eNMAQ6hJ0PXxQRUVx02c22qOWFgZL&#10;+zJf7wimFpAQQsczf/r+ypkZWebGBR/CIISQJsIgjxBJpSNEorRMkSilVCyRnhVL05jmFElTcrlm&#10;TRBJ091obeoVSdI2cJM2QShO+4DWhpWMa7HQF0mk6bR2rGSdxnKTNYG8lsO0NvUmpac/xE3aBKE4&#10;9SKtDatUKv0HNxkVWpt6uUmo0KavVyROPc5N1gRRaurjtDZ1StK+5CajIpGkzKS2I4pEqfHcZLch&#10;zl7+WkzREhM13LXBPZpZzFXlk00CSkMvHnzz8ue7AieQ91RFW1dWiST9OW4Vm8BuB1qbelNSUpp9&#10;rqFQnGKltWHlJqGSkCC7h9aGVSRJbfZuqezni9amXqEkTcFOZwjv9Qrx65NpE2rNpX06/JdB1vKM&#10;F6hFI4TQcc2ZllDrn5Bprn9wPcIghJAmwiCPiI6OvjspKekvCQkJfyNFaBR+GQTtYZdi1uj23DSm&#10;sds07szn6tG3hZPGmuQDrOcko/K/3+Xuwq2GU3Nt/d8fNoS7pJyKH2vVFT/RriDIqm0mDFZmP8eo&#10;3XdSC0YIoWObPS3Bsjoqrfo/6zYiDEIIm4gwyFNwmihoD3lSr38Lc7x+pYW6NkuCZaZ60m3hhGZ5&#10;ybO1v4rGr0yZMrDZX/GcgS8WCu7Wb+rldX7ncEt53rPUbWWv2mbCoK7oSebopg+ohSKE0Dl8YvGH&#10;CIMQwiYiDPIUhEHQHvbm+z6wp3C5gRrq2qFQM5W5oXzitoBC83zu29Xa/S/35VbHKdFvfOi5G5sH&#10;XaxIbfnUWnvUNhMGLYp+zJnYydQCEULoHNaHwcPvxFjXRmcY3yrJpRaGEELnEmGQpyAMgvYQpnL/&#10;b6h6QftvHNPIKM185jvV8NsCSnMez5hr5lbH6bga8o+/VIW5ZJXHDrJWlQxp9+mh9WqbCYOsV8Rv&#10;Mso5u6lFIoTQ8a0Pg+z/C91irAfnJxqXCg/qGheGEELnEmGQpyAMgvaQleH3OS3MtddwzUJGrmr5&#10;usGG/i9u8VfcKjkVxjCXddd2DLZeyB3ZYUGQVdtCGLxx+BXm0zUbmhSIEELnsGEYrLdofGytcHmS&#10;fk76oeoRzTySAkLo2CIM8hSEQdAe9h1ecYMW5jrCHPV4Rqd89LYg0pxmeR/z0T1LwrnVcgrY00Mr&#10;IgZYf0mdXEvbJu1R20IYNJU+yvwYvuC2QhBC6DzSwmBDY1dL9BOPtO/U0VEluczMjCyLp+SgcWRR&#10;bi1tGghhzxJhkKcgDIL2EKlaQg1yHWGMZj7zi+ql24JIc1Yr+jBVRU/9oo185lVu1RwaZqHgbmOY&#10;y7nj0bOp26O9alsIg6znYyYzihlR1EIQQujYthYGWQvd4mp3hojL3yq8+TiK1nyrOJcZm5tdu3d9&#10;qqFgYqyp4bwOzTtwbVRRDgIhhD1chEGegjAI2sphyYoMWojrKNlTRb9Svd4kiDSnvmSg9ULumEPW&#10;jf/9J7eKDos+/OG4c1uGVxvkj3Xo6aH1alsJg5eyRjNqr823FX8QQufQljBYb86UeMuaXammt0pu&#10;LxpHkr+XiDONiT5Cff7UuJoCtxgrrX29RW4xNSHR6bguEcIeLMIgT0EYBG3lQL7fWVqI60jl6tGM&#10;QTmgSRhpzuuFz9ccT529kQkRONTjJpgpgjsrwh7sT0LgIkOYS44+zFV3Nu/tDj89tF5tK2HQKB/I&#10;/I+MoxVtEELH1p4wWO/B+ftrNm2U6JN8hZaCSfG3/fJnq+yvjbH+QtOkwznUQhRC2L0iDPIUhEHQ&#10;VraWLi+nBbiO9IBmHnNJ+VSTMNKS2pwRhu+SPN/lVpNXfEdCrDGiV2992MNuunDX3VXhLmcNEb2Z&#10;xv50YLrVJO/XKb8KsmpbCYOsJ7d6MvIp0dSiDULouLYlDHakafP3Vy9Oyqh+AzeqgbBHiTDIUxAG&#10;QVso3h/0YbjGo5oW4DrSyLKFzCnV09Qw0pK/SiZpj+72Hsytbo/F9NGD/Q1hrlG0wNdYPefPu95l&#10;qgqGUF93R6m1IQyeTpnGlM7bRS3WIISOa3eHwXo/2p5qHVWYbdM1iRDCzhdhkKcgDIK2kJy9qjhU&#10;1fHPF6T5pWoYY1b2pQaS5jTJB1h/PvCOVLP53Xu5Ve5xmMIfnmAM63WKFvzqvR4xhPk+ai6jPTSC&#10;qSx6hjEr+lNfb0ertSEMsqeKfrb4I2qRBiF0XHtKGGRNXZRUObGIXphCCLtWhEGegjAI2sIWme8X&#10;nfGweZoizVymysZHTDT0RuEL1pNRE2Zzq9yjMIX1GqcPdznRMPhVRQxgLmwbypzZP4Y5nz2mLmzR&#10;XldXqLUhDLIeW7+KKXknhlqkQQgd054UBlnZm88ExGQYGxemEMKuFWGQpyAMAnv5SjzXNUzt/iMt&#10;uHWGm8sWMTeUj1HDSGuezHun5vKWfz3ArXqPoDK81yv6MNfv2QB4eetLzLfxnswN2QvU9e8utTaG&#10;wZ9F7kzJlL3UAg1C6Jj2tDDIWjQ+tmb3KqF+zBGcNgphd4kwyFMQBoG9pGX7xWxWeFpowa2zPK56&#10;lRpGbPHnnKm1n8d7VX25ZdH182GvnagK65WpD3vYzxD5cJc/k7Bi438HGMJu3hTmVNwYa0XhU512&#10;E5j2qLUxDFbJn2ZKp++gFmcQQse0J4ZB1kK3GGuGx36du+igvnGRCiHsfBEGeQrCILCXXUU+wnDl&#10;glpaaOssMzRzqGGkvbIPqzeWPs5cL3mRuXzkNUab+1rt5YOvVJzJmHy0LNTjMe4ldwjlm/76d/bu&#10;oNcjBjMXEkdY2eci0tapJ6i1MQyyHl21gVqYQQgd054aButlH1I/IyPL0LhQhRB2rgiDPAVhENhD&#10;VnTIvyJVC/Noga0z3aJZRA0inWll8VPGr+MW70yZIriTe/lthol84F/6MNer5VseZ85lvE1dXk9S&#10;a0cY/DF5GbUggxA6pj09DLLu2CQ1jSrKrW1crEIIO0+EQZ6CMAjsIV8a4B0lX3KDFtg62zOql6hh&#10;pDM1lT7GXMoeKT+2zf0JbhPYTXnIX/5hCHM9V7GZzOvIKOpyeppaO8Jgeckr1GIMQuiY8iEMsk7O&#10;zKIWrBDCzhFhkKcgDAJ72Ffo++EW5aJOf74gzVz1DGoY6WyrFX2ZS/lvmM6IJr/H2PkroWH9/S66&#10;UFfN8R3Trd15d1B71doRBlk/WbqNWoxBCB1PvoRBiVfyhcbFKoSw80QY5CkIg8AeQtUeG8I09LDW&#10;2W5Xe1KDSFfJXlv4k2huKRPicg+3OVrEEPpAL0O4S/ap/RMYk8z+R2N0p1o7w+C3cf7UYgxC6Hjy&#10;JQyyrtmfgZvJQNhFIgzyFIRBYCuHM1aMiylceoEW1LrCSI0Hc0H1HDWMdKXagreYY1Hzx3GbhcqN&#10;TS6u1zYPSr8sGcYY5I9T59OT1doZBi/njqQWYhBCx5NPYTB/cqxpTHEutXCFEHasCIM8BWEQ2EpM&#10;3qpZO2RLzbSg1iVqPJkc9VRqGOlq9SWPW78TLy44s/mhe7nNc4vKyAf+dXbnSNF5Htwopjm1doZB&#10;U8kAq2bxViutGIMQOpZ8CoPsA+m3fSy+2LhohRB2vAiDPAVhENhKqHLx3FDVQis1qHWR+zQzmavK&#10;J6mBpKs1l/ZnLmSPOn803mcSt4kEjEBwx7mdr6ZfPTKU2oYvau0Mg2ZZv9oTG4LO0ooxCKFjyacw&#10;yHpoxv7aJWnZ5saFK4SwY0UY5CkIg8AW8qTBAw/ke39PC2hdaTgxWz2RGki6yxsFz1uPC9/b88n2&#10;mX/5fvdsmV7eM8Jqe9TaGQYtpX1qrwpH6WiFGITQseRbGCwaH1OzKyjZ8FYJvYCFEHaMCIM8BWEQ&#10;2EJ83srn9pR4V9ACWlcbp5nF/Kp6gRpKutPLeaOpw/mo1s4wyFqZ9QKj8dhJLcYghI4j38Iga86M&#10;OINfbEZ54+IVQthxIgzyFIRBYAtb5cteilQuraGFs+6wSD2KMSv7UUMJbL/aNoRBfcEQ0//8P7xM&#10;K8QghI4jH8Mga3yAiJmWk0MtYiGE7RdhkKcgDILWkKUs/ZM01zudFsq6y10aD+bHbngIvbOobUMY&#10;tCj61ZzdNdlIK8IghI4jX8Ng4YRYs/fuNEvjAhZC2DEiDPKIBLHYVSJJnSKWps0WSVMOk0B4iQTC&#10;SPbvxoqk0hFcsyYkpac/RGtTb3LKwSHcpE0QiVIH09qwJidLB3GTUREKpUNp7Vj3S6UPcpM1QSxO&#10;fYPWpt7o6Og/cpM2gWyHd2ltWFNSUn7PTUaF1qZebhIqtOnrTRanTuAmawJZn7/S2rCKROljucmo&#10;SKXS3o3bCFMOLI0r8DHQQll3Wqwey+iUj1CDCWyf2jaEQVZt8ihGMTOKWohBCB1DvoZB1tTlyfpp&#10;Bw9VNy5iIYTtF2GQp+CXQdAa2xVe/94sW26hBbLudHPZQuaM8mmmmhJKYPvUtjEMVmW/VPW594br&#10;tCIM2uCEWPpwCHuQfA6DrOHb0mpHFWZbGxeyEML2iTDIUxAGQWtkpKwOoYWxnmCWeipjUPanBhPY&#10;drVtDINmeV/zjxsW4FRRO5S/t9t8ctu8K4aigXpD4ZPltGkg7EnyPQwenhynfzsvu7ZxIQshbJ8I&#10;gzwFYRC0hjDX9yItiPUULyqHUIMJbLvaNobBhhoLB924uH9s1bF1vtqyedsraUWZsyqbsLfmu/cD&#10;rlQcet7YeLtdFb1VVTIxhtoOwp4g38Mg6/7V4kuNC1kIYftEGOQpCIOgNXbIl1XTQlhPMU7jeVsx&#10;DduvtgPCIE2LvLe5PHPYxWPrl1VoPMIrZFP3mGmFmiMqmxhd89nS9WZD4bNa2rap1yTvV31q+7yr&#10;OGUU9lQdIQyy+kqyaxoXsxDCtoswyFMQBkFr0AJYT/OM6kVqYQ3bpraTwmBzGguHVH3/QWB5yUTH&#10;C0CaudurtKK3K2ivuzlNsoGmnzcuqaDND8Lu1lHC4KFZ8dcbF7MQwraLMMhTEAZBSxxK9/uKFr56&#10;mjs17tSiGrZNbReHwYbq8p8yntq+4Ixs8j5qAccH2XW/uH/iZVPR401OA7VVXf4zVUd939fR5g9h&#10;d+ooYbDQLa42dEvalcYFLYSwbSIM8hSEQdASu4tXXKKFr55mhMaD+VQ9hlpUQ/vVdmMYbKi+YKDl&#10;5Db3q2XzthqL3Xr2r4aqudsMJ7e4XzcUPlZNey1tsTxjaEXZ/DATbXkQdpeOEgZZ0+YdYGbiQfQQ&#10;dogIgzwFYRA0R0pIyO9D1R7ltPDVE43XTGd0ykepRTW0T20PCYONPbNvxlXlzJ0Ge66nK5kQU1s8&#10;aa9RPn2PQTFtt042mb1OsWOCpXz6LvOPoYv1JnlvM219O8LrqW4X5VN2WmjLh7A7dKQwWOAWZ4l8&#10;X1Lxhoxe3EIIbRdhkKcgDILmOJy2MiZC49mjbx7TULKuTKHKjVpQQ/vU9tAwWK9Z1teiy3lGW5H5&#10;+s9VuUP0+sNPWA0Fj1abih+xmGT9zRZ5X4tZ0afGUtrHSmtvUfStMRY9Un0j87XL33249mdakdic&#10;JZNimDNRM68YybJo8+4Mz+9dcJa2LhB2h44UBlkzZ+/XL0tMr2xc2EII7RNhkKcgDILm2FO4Uh6u&#10;9qylBa+earJ6GqNVPkUtqKHtant4GOwsLaX9TVVZL1eci55U+d37gefkk/fUsMWifOpu88ktC7Qk&#10;eBpJwKylte1sf97id75xEQthd+hoYZB1+wdixq0Ap4tC2B4RBnkKwiBojgjF4s/DNPTQ1VMNJyrV&#10;IxkLpZiGtqt10jDYk7XI+1i/XbPuOq2QhbArdcQw2BaLxsfUbPhIYhldmIsH2ENIRBjkKQiDgEZe&#10;2oqQbaWLKmmBq6cbr5nLnFY9Ry2ooW1qEQZ7pPrDgyxHfULLaYUphF0lwuDt7lsrNY47nItnFkKn&#10;F2GQpyAMAhr78wL2RCoWW2hhiw+Wqd5gjMr+1IIatu6Jgmctb29baugTvIr5FGGwR3k1bahF5b7N&#10;QCtKIewKEQabKl6efOPNwmwrrUCG0FlEGOQpCIOARoR8aVKoaoGVFrT44E7NAuaC8klqMQ1btlz1&#10;SPXe4um6F7evZP4UHGApzXquhjYd7D4vJriZFDN3mWlFaUsqZkQZfghZrruYOLbqxw+9rsqnRlOn&#10;g7AlEQbp5k6L100qyKUWyRA6gwiDPAVhEDQmRxQ4a3fJ4vO0kMUn1eoxjFnZl1pMQ7qm0n7WBPW0&#10;6x+ULGbYMHj3miCm6NCL1Glh93oycp5FNim6llaU1iubtLfms6Uf6S8nu102K3qbaPMxljxiPrNn&#10;5tWyeeGmkgn76m6YA2FLIgw2b/bUOKtnWpaFVihD6OgiDPIUhEHQmMS8Fau2yxYbaAGLXy5kdMoB&#10;TYpf2LzbVLPrnivZMAxKst9mTMp+1Olh98k+NuOb9/2txRNibitGlXN26LUHJl2yKPqbmnu0RnOy&#10;0xuKnjn/2ZKIiobzhLChCIPNW+gWY82adcDisz/TQCuWIXRkEQZ5CsIgaMxWudcHEcqFvHqkRHOm&#10;a2ZSi154u+z1lfs1U431261hGAzImnO5Qtm/mtYOdq/s8xS/9PvYeGbn3AtV+U8bLIo+HXZKL/sI&#10;Dd3hJ/Unt84tV8yI0tEKX+icIgy2bv7UeJNPVJqRVjD3FEeV5DHzDmZVf7gt7Xqsb7Il3WN/Tf70&#10;eMPhSbG3WTQ+rsUzEFj3rRAaxxXTlwOdR4RBnoIwCBqSJvTvv6t4eXbDQMV3r7Zy7SB7KmmFciBz&#10;Q/kEc1k5hPlF9TJzTuk8N03RKR9hxOpJpjC1+60vABqGwUU5S5jryseobaHzaJb3tphLBl6qPDT0&#10;1HXJ6HOndk+7cmKTB/P9+8sM//NfffWLZRvPqjy3XSudEYWb2zi4CIO2eWRCnCVoV7r5rcKcbrmx&#10;zFsluczMzKxqr5gMw4ZN4pokP6Eu772EKtq6doTZM+NqVu3NMI8kIZO2PtDxRRjkKQiDoCGS3FWT&#10;o0qW6hqGKWf1e/VQalHsSFYoHq3NVLk1+RW4cRj8n3o4fhmEbdJUNOjKdyErymXvRlloBSTknwiD&#10;9hm+PbV6RHHbAuHYIzm1XsmZln0fSq6K/ZLOZ3keOJ8zc/9l9hmHtGX1BPf7Cs0zDmXXjJDhZjrO&#10;JsIgT0EYBA3ZUezz3mbl4urG4cAZ3a6aaz2veoZa4DqCVcpHmcOqsdZNas8md41tHAZjNe9doM0D&#10;Qltlr0c0Fg00nt49+1Lpu3uMtCIS8kOEQfs9sFZ8jlY8N3ZMcR6zKvGQQbLgQHXBxNZPz+ypFrrF&#10;1UZGpplorxE6rneuRRjkJQiDoJ78g4GucUe8ZI2DgTOboJpWe1k1yOF+FdOX9qstVr1tor1m1sZh&#10;kB1Gmw+EbdVQOEh/du+06+o523EHU56JMNg2xUuSjO80evTEuKI8ZuX+dP1+b2Htkclxdj8upqeb&#10;NyPesFSKu6va6psluczcrOxa36QM/QfbpFfD3xeZYlcK2c9O9aE5CTr2Gk52uxZMijNlzYjXiZck&#10;17Ljw9eKjWt3pl1bLjpkmJafw9h6qi57KvG8rBzGW3hQ/8H21Kub1okrd/uLahN9kqwH5ycY2GXk&#10;T42vKpgQZ9OZHc95f4QwyEcQBgFLSEjI7/bkrJoQpljM22cLdpbsaZQVpY/W0gpavnpEM66S9lrr&#10;pYXBY8rXDbR5Qdhe2ZvVnNs34+KnHqGG4gmxtxUXskl7zWVzt1076vN+1XcfeJvO7J2trcgafsYk&#10;669vPB9zaX/dpcRJV7/2/qBcPmVvdcP5wI4TYbBtsjdiEXoeMK3ek2GJXSUyHp4U5xSf0UK32Jqo&#10;1WKdW35OLS2QdKZvF+Uykw/nMD3plNU3inOs81Iyq3eskxoPT00w0bZZR0vCXHXRxLhOXxbCIE9B&#10;GAQsW2U+f4sq9m72lyJnV6F802os7WfXbfp7qrnqiVdor7GhtDCYoJl+ljY/CHuqFmXv6huZr179&#10;0ufD8pKJ0bXsbf9pBQy0T4RB2BaPTInX++xJN7BhiBaS2uubJPC9fTi7NjA+05zuecDmx+NkeRw4&#10;I/QXntsemXIjKOkQM+tgNjP6SE7tqKIOWk9ZHjOyOLfWT5RpzZkS59CnyCMM8hSEQcAizfH5oXEg&#10;gL8ZUeZe/Y3ilVq+P8Q+r2z8tVDKNYKNpYXBSI0HdZ4Q8kWzbIC5PPO5mh/WB50umbSPWszA1kUY&#10;hO1RuiixcszhnBpqcLLDsYW5zKqEDH2id5IpZ3pCdWd82VMwMa46a8Z+S7xvUlVQbIZuPFkmbV1o&#10;jiOvccd6iSF7WkKtLY/ncAQRBnkKwiDITQ6aFqahhwL4m5vLPIxnFU/VVlOKzJ6uWdmPyVe/XRVW&#10;5lFDe22NpYXBMLWH9bjqZR1t/hDyVYuid7WpZGB5Zc4rZy4nj718Nmqy+ZdNc0zfrwk8+4X3xnMa&#10;jx2Xi9324brGBiIMwo6QDW950+PLWbNn7y/PWHigPH3RgfIkn2RzbJCY2RcsZjaHSJj16yXMhxvE&#10;1WsjUqv2BYlrc6fFd/tzT49MiDWmLEs2bvxYUrMkOdMwviCHGV2cxyzbf9AQGyA0F7jZdo2do4kw&#10;yFMQBp2b6Ogv7t4qX65tHAYg3W2auZWG0v68OV2UDa4XFYNrJarJTR4f0ZK0MMjedTRVMwl3FYWw&#10;geaiwRf1hc+evJbiduxC/HvHf4pcevq71QG6o8vXMp8vXG/4dMHGSs2cLZXKWTvKS6fvqZK/G20q&#10;mrCP16erIgxCCGkiDPIUhEHnJumIV0G4ysOuoODs7lLPuUIrCnuaVcr+NWL1lApbTgttLPWXQWKM&#10;5j3GqBxAXR6E0D7Zx22wmuX19q3TQjQV96/+ebPXryWTYqhFV3eKMAghpIkwyCNiY5NdhELJZKEk&#10;ZaZEkpaHMOicZKb6+22RL7jeMARA20xVTyynFXc9wSrlY4xQM6VdNwNqLgxuV8+xHFe/dIO2XAhh&#10;52hR9KnW5T9tOL9n2oVPF2+9RivCulKEQQghTYRBHpGQkHJ/skQynATAUWJJagbCoPORnhTy0LbS&#10;pXm4VrBthmvca+SqUW0OhNdKH7XkqcfpIsl8wlUe5myVm/mU6mkje20fbXpbvKZ8rDpX5aaPsPG6&#10;wJZsLgxGqD3MBepRvPhlFEJH1lg80HRh35SrX65aXVUyOapLr09CGIQQ0kQY5Ck4TdQ5iSr2Dtqs&#10;XNzu0ODM7lTPNf9P9XIVrVCjyZ4OdlX1ePUh1UQzbX71JmhmmI6rnjfqSvtbW7tZDTu+vPRRa6Fq&#10;jDlU426hza8tNhcGWaWaSYxB+Qh1fSCE3ac+75WTZ6MX/PL9R/4/sB5bF/jz/1as03/isZEpmx96&#10;03lhNeqZW4w33WpUvrfdKJ+2Sy97J9pc7Hb7Mx6bE2EQQkgTYZCnIAw6H+Jc/3HRxcvKGxb4sG3G&#10;qWYaziqeavVh7FeUQ5hdn8w10ObRnOwNW7Zp5tXmq8dfby58FarGXYtQu3f4NZ8thcG9qlmGn9XP&#10;41RRCB1M9uH/Znlfi7F4gMVQMLBalzvYek0y5oefNgV89cniLedL3rl5/SLCIISQJsIgT0EYdC7S&#10;k1Y/EJfndxCnh3acYvW7usuKJ8yNCyv2mYRfqV4x7tbMNrHBjtbWHreWza9JV0/U/6p8zlKsfMsQ&#10;pprXYb8ENralMBhR5m4oU73eY6+ZhBB2rq987FkXBi2l/XW6vOevaxPHGE9tnnXj68APzihm7qws&#10;dOP33VIhhG0TYZCnIAw6FzsLfYZtVi7C3UM72HzNeGNVaf9atlDSKfrXlirfNERq5rXrJi7daUth&#10;kDVfPRanikLopNaHQdq4xpqKH6m6mj7q1IkIzxvfBHjXfrfGlzm53f3CmT2zTl2TTDhRceiNn00F&#10;z50yy/pVsqfS0+bBairta7yeOub8z+ELq770et+gmbutsvidmGpaQQoh7B4RBnkKwqDzEHFk5f9F&#10;H/Gy61RFaLufqkZa08omOcTdWVsLgwnqmeXn1E9V0oo2CKFja08Y7ArZEGkqeezqufi5336+LPSa&#10;/J2oGvw6CWHXizDIUxAGnYeUg6vKGhf1ENJsLQxuLptXdUzxgp5WmEEIHdueFgZpXpWOuVo6ZTd+&#10;OYSwC0UY5CkIg85BlnDD0HD1oiZFPYQ0WwuDrEr1SMao7E8txCCEjisfwiCrubS3+cePfa/TilYI&#10;IV35lL0m1bydFz7zCj//td+Hp75d63/h+DqvCz+HzTWfjJjFnN41tfbCfrdLV5JHXyrPHHquMveV&#10;86biwZfMskGXhr3vgzDIRxAGnYPtxV5naAU9hDRtCYMi9bSr11SPG2lFGITQceVLGGRlTyGtyH7W&#10;oPHYYqYVvrANTohlZO9Gm+TTd1eqZu68oZkfoZdN32Ngh1Onh11oTK188h6jYtauijKPUN0Xi9+v&#10;/ma1v/nUnvknroonHNflvnLCLBtwnb1zMG1/aa8IgzwFYdDxkR7yzwpXLcAzBaHN2hIGt5fNu3Fe&#10;OdhEOyBACB1XPoXBes3y3paTEbNMxRNvPh4DxjGyyfuYssXbLny+MvzrExGrvj4bvby0PH3cN/qC&#10;F44biwcYzbJ+VrO8b51seGCDNStt+9aPY6c1FD51/Zcdy34iYdFCWy5sq7GMevbuqp9CA7+6ljbh&#10;S1PBoEvm0r7Vtrw/XSXCIE9BGHRssqRrZ2wtXXyOVsxD2Jy2hEHWr1TD6h6hQTsoQAgdUz6GwXor&#10;c541fLZgY7WtD9jvDuXTonRfr1p/+vSO+b9qE9+0Vhx8Wac//Mx1w+GnrhoKBleaSh6rNMserWio&#10;RdG/x56lwQYVQ9ET+mvS13Wnts3TfroksrzELaa24WuWTYmyaNx3XPjcO+zMt2vXfvvjxpXHz+yc&#10;9eu5PVMuXEgYZbmS9CZzI/3VqopDr1QayLYwFgy5QV53pVnex0Jbpr2a5f11xpLHK4wFT12rynnh&#10;xvW01w2XEkbqT293P/Nt0LqTilm7rjVc3462dNpe5kvvsF9+iVh84tL+UcbyjNcMhsNPlrPP/aSt&#10;b08VYZCnIAw6LgkJW/+2RbZUEqpa0O5n3EHn0tYwmKaefEmv6ldNOyhACB1TPofBek/vnFNe/xD9&#10;zrb0vSiDcubuy8rZO658tjTsylcr379yLGSp6ezuGdfKDw49Z5Y/gue28lBT8eOXyzNHnjq3d9qN&#10;Hz9ebP4ueMX1H9YuNR9ft4j5Zess47mYaee0ovFnr2e++YvxyAtnzSWDzlkUfWpo83IUEQZ5CsKg&#10;4xJX4Oe7pXRJpz2YHDqutoZB9lTRCuUjDn1wgxDeriOEQVZT8QDrUb8Nett+JYytLZ2yx6SaFWk5&#10;9pG/tuLg8JMWRV9cMw1hAxEGeQrCoGOyt8h3/Fb5MgRB2CZtDYOsP6lepR4UIISOqaOEQVb2eqtL&#10;CeNMiul7TQ3Dn2bRlosXE6ae0OUP0pPQaGFPdaS1hxD+JsIgT0EYdCxSUqbcmZjlnxKuWUgt3CG0&#10;RXvC4EH1u2dpBwUIoWPqSGGwXnNpf1NHXX8GobOKMMhTEAYdh4SEXffHFC430Ap2CO3RnjAYqXHX&#10;0Q4KEELH1BHDIISw/SIM8hSEQccgdf/GVZGKRZW0Yh1Ce7UnDLL+qnixW29nDSHsOhEGIYQ0EQZ5&#10;CsIg/9lb5LclUrEY1wfCDtPeMJitnniGdmCAtntNOZhRqEfqaeMg7EkiDEIIaSIM8hSEQf4ila59&#10;ZE+Rd2GYhl6gQ9hW7Q2D28vmGmgHBti6V5UDazKUEwzhavdadlsmKqcaKpQDqdNC2BNEGIQQ0kQY&#10;5CkIg/wkKSvouahiL2PjohzCjtDeMBihdreeVjyPu+3ZoU4xoFamHGmIUHuYG2/PaM3M6pPK50y0&#10;dhB2twiDEEKaCIM8BWGQf2TEh+0KVeNB8rDztDcMsr9qFatHX6AdHGBTf1K8ZA1Te7a4D4dr3Ks/&#10;Uw2vtij7UucBYXeJMAghpIkwyFMQBvnFvsMrPqcVjhB2pPaGwU0k2BxQvYvbsrfir4oXLLs0c0y0&#10;bUiVhOws9YRKnbI/HuwPe4wIgxBCmgiDPAVhkB9IJO8P31a67BiuD4Rdob1hkDVKNct6Tvk0QgvF&#10;S4pBliTVZAMb7mjbrjV3qufpypWPU+cNYVeLMAghpIkwyFMQBnsGKVNCfp8XF/zvrKyFvRITlz+Z&#10;sX3dmtT8ZcrYYs9LkUp33CkUdqltCYOby+aZPlGPuEw7QDij1cTy0kethcrR5lBV+/fhULWn9WvF&#10;cNyoB3a7CIMQQpoIgzwFYbDrKHwz+q+yHWtnHTq0XBhb7P5ZWKmnNlLpoQ9XeVhCVS1fPwRhV9qW&#10;MMieKpqpGoebyHB+rRxhiFTPb9Mvgc3JXpuZqXYzmZT9qcuEsCtEGIQQ0kQY5Ck9OQwWjY+5r3Br&#10;yLBi4ao5xak+79lrwX7/9474bB1SOHHfANnQrX/jZtspFM/Z8vjhQ8u8hIWLQvcULjkUVbz4xx0y&#10;z+v4VQ/y0baEQdYDmuk1l1SDq2kHCUfVQryierxao37DmKyZaiIB0MIGY9r26RDVHrVC1RT9JeVg&#10;3G0UdosIgxBCmgiDPKUzw6Dmxc33ykI2uRaJVg0+mL34tcQji0fsPrxk4l6pn39ipo/wwJGln8WW&#10;LPpxp2LBpTBSQFELHwhhl9vWMLhDPU/3jerlG7SDhCNoVvZjtKWPW75SvFabpJpWHlrmbvvNYDrY&#10;beq5+l8Uz1vY01Fp6wphZ4kwCCGkiTDII1JSUu6Mjo7+Y2Ji4v9JJJKd2WlR5YXp7+cWp63YY6uF&#10;olXx+Qf9klPzln4aX7zg2D7l/J+iSty/2V3q/tUe+fzvdig9vwhXLVJuUi2SQwj55ZqCJapBYf7n&#10;7vIP0M9PW/YFbRqakZrFpQnqucps1VR5VypXT/jkmPLNL39QjPiqwyXzLVBNOLpV6fkp7TV3p+z2&#10;VirHf0tdbwg7yYHrvCrZMEgbByF0XvsFr6pCGOQJiYnSfiJR6lyhWLokWZJaLBSlXhaLU3axf9si&#10;mTZXJE6pFElSY2njaYok6eFCcVqNUCJV0MbTFIvTN5I25mSJ9EvaeJoiSdpHpM21JIn0J9p4msmS&#10;lBDS5rRQLDlJG9+cyZK0T8TSNCZZLF1FG0+TbLfDbBuxOHU9bTxNkShNzLYRkeBOG09TJE7de3Pd&#10;UpJo42mKRCmhdesmTcmijaeZLE1dJZSmniHL+4Zs+2DaNDTJ9CdZyf8/aDyuOUXkPRVJUrTJohTy&#10;HtOnaarkG6E4RZ8kTiWfJdr4ppJ9Q8x+ViWStBTaeJoikSSB7A86sm/YvO3IMvaQ6a+Sz0IBfTzN&#10;tDViSfoP5HWdThZJvenT3K5YmhpI3tfPkyQp58l7tZo2TWN3xSeufWHdxq/uC/jAtHxH1GbaNI0l&#10;nx9f0p/kkM/4VbEkbTttGqqStIibn29pJnU8RTG7Hdg24lQ5bTxVYdpyrs1X1PHNSKY/Qbb7RfK5&#10;+JA2nibps74jbapI37KBNp4mafMJ+axaheLUMNp4mskSSTH53FmSRak2vUes5PPG9g3XhULpEdp4&#10;uinbxZKUC2S7y8myltGnuV22PxGJ006Sz8InZP9YSZumsWTd1kmkqceEopSvyd9rGo+nKRKl+wql&#10;aXnk/1fJ9tjWeDxN8jqWi6RpKeS1lAslEpuPY0JJat1+nlTXR1DGUyTT7yT7oJEc+7Jp45vz5mc1&#10;jXz26OObsVpEtgNleLOS9btC3t9q2rjm/Lv/2hNsGKSNa1by+smyjOz2oI6neHM7p1WRNgm08TRF&#10;0tQY0gfdEEtSU9n3mTZNE6WpW0m7K6T/yie1ii91mkaSgzI5hqdeJP2Dkry/NtUApM2Kuv2B3S9s&#10;3c8lKUvZ/Y7d/8i2sL1fJfs3u5+z+zt1PNXUQ2QZBtLXHaCPp5kaxn5WyTH2U/r4ppL382O2hiTH&#10;se9p4+mmr2O3QbI05Wf6+KaSmmQtafMT+eydIq/Jpn6LlfRdJXX7nyhtLW08TfJ5y2DbkO0RSRtP&#10;k9R0CXVt7Kilyfy3sm3Yzzd9fFNJ3RRS93qkKYW08TRJGy9yTD5FPqvHheIMm/pi1gFB6wx/XLnm&#10;l1mh20ZykQPwAdLRTCc75qZkqXQQN6hVSOcyoe70UqH0eW5Qq4jFGX1Jh7ZPKEyZww1qleTkZBdS&#10;LO9JEqYs5Qa1yv790gfJ6wknO3MAN6hVYmJE95EPMQklqau5QTZBXo8HWb+4rKysP3KDWkUolExm&#10;20il0ge5Qa2SKJKOYNskStKf4Aa1Cun4nmLbJInFr3GDWkUsPujKtiFF83huUKvs2rXrT2Rbh7Ad&#10;h1Ao/Ds3uFXIAYd0LqmroxIT/8MNapVkcWog6Tw3JaWnP8ANahWybqRDS9154EBKL25QqyQnS4az&#10;n1Wy3W3uzJIkkhfJ+u0g76/N2y45OWUIKZLDyYFgCjeoVQ4cyPgn2f9WEd+Pjo6+mxvcIikpKX8l&#10;wXEx2Q4fxsRI/8ENbpEXV3/84N8D1ibfs3LN5T+vCnqJG9wi27dv/4NIKnUj71E4+XwP5Aa3Cvvl&#10;VN3nTiKx+VT1m9uBbZMykxvUKiEhzO/YNmyY4QbZBOmzgtjiJSkpyZ7PnS9psy1eLH6YG9Qq5LV4&#10;km0XmyiV9uYGtQopLqeRYnQv2Wf7c4NaJUmS/nRdwSJJm8wNahWxWPwY6fPXk35lFvnzdzeHtgx5&#10;X3vX7efkdbFnonCDW2Qv2cbJopSVbBFPPkM2fVbz8vL+kCSSvkNeUxjZDo9yg1uEPTuG3b/F4vTI&#10;pCTJc9zgViHTvkhez3a2j+AGtUqiRPIEeY92k+1tc9/AUvf5FqcFcX/aBPn8RLPbgfvTJkjfHUo+&#10;q9Hcn7bhG6RkwyD3l02wr58EoV32HMfY7cx+EXFAKLSpD2I5IEp9lvSPkaQvGsm+z9zgFmE/N6Tw&#10;DyV9+KSEhIR7uMEtwh7DyWd1g0SSMoc9DnKDW4TdD9j9gd0vSHtb9/M7yDJmsvtfUpLt/Sq7f7P7&#10;uYTs79ygVhGJpGNJeNpFtvsr3KBWYfdzrl9dwA1qFXIMf4itIclxyY8b1Cps38BuA7Y/5ga1CqlJ&#10;/lVXN4hS1oaEhNjUb7GIpKnv1e1/pD03qFXIcsawbcj72o8b1Cps3cC2If/a3AdJpZmPsG1EonSb&#10;6xORSHRfXRtp6lRuUKssXBh9N/n8vM/WG9HRtm+Hv61a8+udfkHHX/5wo837LAAAgJ7IsqB/CnwC&#10;dwu8A34ULPO3uZgAADgBbQiDAAAnwCdQjdNEAQDAEUAYBAA0B8IgAIAGwiAAADgICIMAgOZAGAQA&#10;0EAYBAAABwFhEADQHAiDAAAaCIMAAOAgIAwCAJoDYRAAQANhEAAAHASEQQBAcyAMAgBoIAwCAICD&#10;gDAIAGgOhEEAAA2EQQAAcBAQBgEAzYEwCACggTAIAAAOAsIgAKA5EAYBADQQBgEAwEFAGAQANAfC&#10;IACABsIgAAA4CAiDAIDmQBgEANBAGAQAAAcBYRAA0BwIgwAAGgiDAADgIPj53StYETRO4B3oJ/Bd&#10;/QA3FAAASMEXsEDgG/wx9xcAANzEL3iBwCvQq+4LZQAAAAAAAAAAAAAAAAAAAAAAAAAAAAAAAAAA&#10;AAAAAAAAAAAAAAAAAAAAAAAAAAAAAAAAAAAAAAAAAAAAAAAAAAAAAAAAAAAAAAAAAAAAAAAAAAAA&#10;AAAAAAAAAAAAAAAAAAAAAAAAAAAAAAAAAAAAAAAAAAAAAAAAAAAAAAAAAAAAAAAAAAAAAAAAAAAA&#10;AAAAAAAAAAAAAAAAAAAAAAAAAAAAAAAAAAAAAAAAAAAAAAAAAAAAAAAAAAAAAAAAAAAAAAAA8JZl&#10;y/4p8A16k7hQ4B0QIvBb7S/w8Z8oWOz/iGDhwru5qQAAjoiPj6vAL/AdgXfQ8rr93zd4GekL3hIs&#10;8nuQjP3dzYkAAA7L0KF3kWP+IwKfoCkCn0B/0g98SPQQ+ASMEsz1+Rs3FQAAAIfBjxR5PsEfCHwD&#10;rgv8gpnb9A241GSYT6BZ4B2YLvBZNYSbAwCAr3ivfI4EvwSirtF+Xkv2/8u3DWP1DjKQ/X8rsRc3&#10;BwAAn5ky5U6BV9BogV9AIX1/D6qs6w8aDvcNOk3qhnUCj+D7uLkAAADgHV5efyCdfBzp2E2kY7eS&#10;/18jBV6EYPHK/3BT3A77baFX4AQy3TcCv6CaugOCT/B5wTL//3JTAAD4wsKQP5IC8NjN/ZgUej5B&#10;Pwm8g6eTwvD33BS3MzfkHoG3/8cC38AbXJtq0kYsWBL0d24KAADf8A58lezHX9bt0zf36zNkHx/P&#10;jW2Kh98/BH6BYeTY/9uXR76BG8mYO25OAAAAgB+sXPl/pAPfR0LgzVDnG5Rixymgdwh8g71IKNTV&#10;hUjfoOOCZQGDuHEAgJ5O3anggSe5Qq6CGFT364BNhPyO7PNRXL9hJcXjfhIi8esAAHzDO+g5Eup+&#10;C4Ls5SG2wn4J5B2Udautj38SNwYAAAAv8Al6gfjprY586dI/cWNsp/4g4hNUTgzmhgIAejq+QbMF&#10;ftwvfH5B3wmGhtzFjbGNwMC/3uo72C+DfAJf58YAAPiCT/CkW/uxT3C83XWAb/C7xPM32wdd5IYC&#10;AADgBStW/It03uLfDgRBa7gxtuEV8DI5CNy8xtAn8FTdheUAAH6w3O/JuuKtbv8PvET+P4UbYxve&#10;wbN+6zuCcwXe/v25MQAAvuDlP1zgG3S2bj/2DrwgWLLiYW5M64SE3CXwDtpF2ptu9gNBZdwYAAAA&#10;vMFrVV8S5MpIZ86e6sleM/iNYNmKAWRM8+f+z5r1fwKvwDCBb2DVzQNIkIH837Pu1DFcMwAAf1ge&#10;8DzZ7+tPE7eQ/XqfYHEI/Xrhm9xRd72Qd6CCa2MlQfIrUlAOxf4PAE9Z5r9Q4BtQUbdP1+3XpB9g&#10;g17z3CHwCxh0281mfAJ/vtkHoB8AAAD+EUI6b+/Ad0hnfjPc1R0Mgkzk7zMCn6Cvyf+V5EDxGfn3&#10;+G+nldV1/nqBV8AB8v/Tt4axYXLFmpe5OQMAejrsdcLewQFEw639mP2ixyf4hMA3+Iu6/d8v8CjZ&#10;308Rjbem8Qq6RvoHMRn3291GfQPTBe++ey83ZwAAX2DPFPIL2lF37K/bl9kviNl+IOBE3S9+foGK&#10;unrAL/ACGXfzC6Sb+/xxMvwnUkOYfxsWFMfNFQAAAO9gC0Nf/2dJh7+SdOp7SKd+mBSA8psGCUnH&#10;/3Hd3UT92F8HAnaQ4b8dAG4dCEhg9A4KFcz0+gs3VwAAH/Ai+6zXqtFkv15H9v2EW/s+2w+wBZ5v&#10;cBDxtbobzfj4k5DYaN9n9Qm+KPBd7YnnkQLAU9ibS3kHTq47jvsGpZE+oKSuH/ALOEL+jSfj/Eg9&#10;8BIJimPI8f7bJn2Ad2A1afs56SveFcydew83VwAAAA6HZ8BDdc8Z9Fn5Qt01Q/XfKDbUK/DozbuM&#10;1p06AgBwFJYFDRAs839a4OU/kxR/7C+H1bft+zefTRYn8CL9BE4bA8DxYG824+PzWF0/wF5z7Bf8&#10;6219wC2DNtR9gQwAAMDBedfvXlIQ+t+6qUy9dbeeD7pIAuOiuucUAgAcD/Y28z7BaWR//+0UMta6&#10;B9cHHxMsDnyKmxIA4KiwX/74BrGXj/zWB9T3A+yXRuyjLAAAADg47ClkXsFDBT4Bn1EOCNXEEsGK&#10;IPYmNQAAR4N9RIV38AxS+F1osv/7BugFXqRQXLrqfm5qAIAj4uPzN4FfkLfAJ+hKk36Avc/AiuAl&#10;goUL/8hNDQAAwGEJCfm9wDdwdd1F5w0PBuzF5r6rx3JTAQAckaV+/QTe7LWHwZW/7fsB7C+FGoGv&#10;/9PcVAAAR8Yr4EUSCstuqwFYfYM/I2NxCjkAADgNPiuHCXwCokk4HEH+wgEAAGfCN2ghCYIiwSI8&#10;jxAAp4T9JdA7cBZxtcB39QPcUAAAAAAAAAAAAAAAAAAAAAAAAAAAAAAAAAAAAAAAAAAAAAAAAAAA&#10;AAAAAAAAAAAAAAAAAAAAAAAAAAAAAAAAAAAAAAAAAAAAAAAAAAAAAAAAAAAAAAAAAAAAAAAAAAAA&#10;AJwSoSRtolAouSyWpjEQQgghhBBCyGdForRsLuqA1hBLU9cRr4jF0hncIAAAAAAAAAAAjg7CIAAA&#10;AAAAAAA4IQiDAAAAAAAAAOCEIAwCAAAAAAAAgBOCMAgAAAAAAAAATgjCIAAAAAAAAAA4IQiDAAAA&#10;AAAAAOCEIAwCAAAAAAAAgBPS3WEwRDb3no81cx7c9MmiJzep3Z/a8Mn8gRs/nf3PhV88czc3CQAA&#10;ANAiL0ql975amNPnVUXe4NcLM596vSC7P/n/v7nRAAAAAKDR1WFwQ5nHfaGqBes3KT0MYWULmNbc&#10;qPG8uLHMY5qf5t17uVkAAABwZlJS7hwqO+g6rCSrZIQ8j7HFYfKcMhIWRw9MSfk9NxcAAAAAdFUY&#10;DNMsGEqC3Xla4LNNj+pQtWduyBeze3GzBAAA4EzIZHcNleUtGSrPvTS8JMdKC32tSUKhabg8K4mb&#10;IwAAAODcdEUYDNW4h2wq86ykhzz7DNV4/rJRPX8cN2sAAABOwJA86b+Hy3L30gJeWxxenHuM/XWR&#10;mz0AAADgnHR2GNyknjcitMzzW1qwa6tkfimhSvxCCAAATsIdrxXnvUULdW11qDzHNKwkew83fwAA&#10;AMA56fQwqJo3YZPG/WdaqGurG9UeeRs1s/pxiwAAAODI1F0jmLeEFuraKnuaKQmDedwSAAAAAOek&#10;s8NgiGzu3zaVeR6khbo2qfY0b1J5+E1JmXIntwgAAAAOzquFuQOGy3K/oAW7tjhcnndlWEnuZG72&#10;AAAAgHPS2WGQJeSLhX8M03gmsTeBoQY8Gw3VeF7epHb38cob/Qdu1gAAAJyEV4syBw6X5+YPk+fW&#10;0AKerQ6T510aKssexs0WAAAAcF66IgzWE5Iy5U+hGo804nVa2GtOMv0FEgR9udkAAABwYl4ryn96&#10;qCyveLg8x0gLezSHyfLMr8tzvnu1JGsoNxsAAAAAdGUYbMAd7MPm1x91dwktc5++Se358UaNu2JT&#10;maeKvR4wtMzj/TC1+xtBhRP/GSIbehfXBgAAAGjIHc98kfXHobJ81+HFuQuGy3L3k4AoGyHPVg0t&#10;zpGMKMld+WpJzjMvqzL/zF53yLUBAAAAQD3dFAYBAAAAAAAAAHQnCIMAAAAAAAAA4IQgDAIAAAAA&#10;AACAE4IwCAAAAAAAAABOSHeEQetP/f5gKXV9vVbRe32N0iW7WtH7mEXpcqZa6XqG/P/XarnrF7VK&#10;l9SaUpdgs9L1Sa4ZAAAAcItfQwT36MJ6zTaEPbxLH+FSqI/ofVwX5nLmluEuSn24S6I+zHXh9Yj7&#10;XbhmAAAAAKinq8IgkyK40yp3GW4p7X2qRtmHsVuFy6fm4gcRDAEAwImxhv3zz8bwXgsM4b0uGSJ6&#10;M/aoC3/YaIjotfVqyD/+ws0OAAAAcG66Igya5C6PVSt6/0ANeXZaW9r7gDUPB3IAAHA2dOGub1WF&#10;9T5FC3r2qo9w9eZmCwAAADgvnR0GDcX3u9QqXApowa4tWkp711YrXDdZVf/8M7cIAAAADo4u/L9D&#10;DKGuF2nBri3qw3pVmCJ6IRACAABwbjo7DJpLXaex1wPSgl3b7Z1vkj/Yn1sEAAAAB4YJEdylj3BZ&#10;Sgt17VEf6prPLQIAAABwTjo7DFpKe71creh9lB7q2mZ1qWu8Tvbv+7lFAAAAcHD0oQ89rwt3MdNC&#10;XVvUhbnqqsJd1nOzBwAAAJyTzg6DLGaZy3uW0t7nacHOXquVveXmogcHc7MGAADgBPw6V3CPIayX&#10;Py3YtUVdqKuKvbEZN3sAAADAOemKMMhiVd/3H4vCNZkW8GzRInetrCl19b+CawUBAMApYRjBHfrQ&#10;B1/UhbuodeGutbSQ16rhruerQh8eyc0SAAAAcG66KgzWw34TS0LhUEtp7wPVSpcfLaWuZmr4U/S+&#10;UaPsfbRW2WezUXafK9ccAAAAEFi3C/5AQuE8Q7jLoapwl7O6CJfqxsGPDYz6cJfL+lCXQkP4wyu0&#10;4S64vAAAAABoSFeHQQAAAAAAAAAAPQCEQQAAAAAAAABwQhAGAQAAAAAAAMAJQRgEAAAAAAAAACcE&#10;YRAAAAAAAAAAnBCEQQAAAAAAAABwQro6DKrcYv98ZPy+eUXj9uUUjttXWewWxzRn4fh9F4mJBaNj&#10;3+CaAwAAAAAAAADoCLoqDBa+Gd2rYHzMUVros8nxsaai8TH72DDJzRIAAAAAAAAAQFvpijBYNG7f&#10;skK32CvUkGenReNivpGNjRnGzRoAAAAAAAAAQFvo7DB4+O3ol4vG7vuSFuzaatH4mGTVm7H/5RYB&#10;AAAAAAAAAMBeOjsMFo7bO614fOxpWqhrh/kFY+P7c4sAAAAAAAAAAGAvnR0GD07Y/XDR+NjDheNj&#10;rJRQZ7dF42Jri8fHvC9zCbmHWwQAAAAAAAAAAHvp7DDIcmh8zH1FY2PL2hsISXtjoVtsZN7o7X/g&#10;Zg0AAAAAAAAAoC10RRisp2hszPPF4+LyaUGvNYvGRUcXvx3rws0KAAAAAAAAAEB76Mow2JDMN2P/&#10;WzAuxrPQLVZUOC7mk6JxcZ/f0i1WRYbtIwFwovTFzfdyTQAAAAAAAAAAdBTdFQYBAAAAAAAAAHQj&#10;CIMAAAAAAAAA4ISIpKl+QmnK12Jx6gRuEAAAAAAAAAAAAAAAAAAAAAAAAAAAAAAAAAAAAAAAAAAA&#10;AAAAAAAAAAAAAAAAAAAAAAAAAAAAAAAAAAAAAGgGgeD/Aa8OYa/PVC1hAAAAAElFTkSuQmCCUEsB&#10;Ai0AFAAGAAgAAAAhALGCZ7YKAQAAEwIAABMAAAAAAAAAAAAAAAAAAAAAAFtDb250ZW50X1R5cGVz&#10;XS54bWxQSwECLQAUAAYACAAAACEAOP0h/9YAAACUAQAACwAAAAAAAAAAAAAAAAA7AQAAX3JlbHMv&#10;LnJlbHNQSwECLQAUAAYACAAAACEAmwb6Q18FAABFHwAADgAAAAAAAAAAAAAAAAA6AgAAZHJzL2Uy&#10;b0RvYy54bWxQSwECLQAUAAYACAAAACEAqiYOvrwAAAAhAQAAGQAAAAAAAAAAAAAAAADFBwAAZHJz&#10;L19yZWxzL2Uyb0RvYy54bWwucmVsc1BLAQItABQABgAIAAAAIQCOVl+53QAAAAUBAAAPAAAAAAAA&#10;AAAAAAAAALgIAABkcnMvZG93bnJldi54bWxQSwECLQAKAAAAAAAAACEAn6I+Ek3wAABN8AAAFAAA&#10;AAAAAAAAAAAAAADCCQAAZHJzL21lZGlhL2ltYWdlMS5wbmdQSwUGAAAAAAYABgB8AQAAQfoAAAAA&#10;">
                <v:shape id="Picture 2" o:spid="_x0000_s1047" type="#_x0000_t75" style="position:absolute;left:1330;top:151;width:31407;height:2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Th3AAAAA3QAAAA8AAABkcnMvZG93bnJldi54bWxET8uKwjAU3Q/4D+EK7sZUZUSqUaQguBKf&#10;6PLaXNtic1OSaDt/P1kMuDyc92LVmVq8yfnKsoLRMAFBnFtdcaHgfNp8z0D4gKyxtkwKfsnDatn7&#10;WmCqbcsHeh9DIWII+xQVlCE0qZQ+L8mgH9qGOHIP6wyGCF0htcM2hptajpNkKg1WHBtKbCgrKX8e&#10;X0bB8+fSjg50e9zDFYuOd5l77TOlBv1uPQcRqAsf8b97qxVMJtO4P76JT0A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xOHcAAAADdAAAADwAAAAAAAAAAAAAAAACfAgAA&#10;ZHJzL2Rvd25yZXYueG1sUEsFBgAAAAAEAAQA9wAAAIwDAAAAAA==&#10;">
                  <v:imagedata r:id="rId25" o:title=""/>
                  <v:path arrowok="t"/>
                </v:shape>
                <v:rect id="Rectangle 4" o:spid="_x0000_s1048" style="position:absolute;top:2285;width:3714;height:16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textbox>
                    <w:txbxContent>
                      <w:p w14:paraId="42B430FC" w14:textId="77777777" w:rsidR="00BD7A28" w:rsidRPr="00005DA9" w:rsidRDefault="00BD7A28" w:rsidP="00BD7A28">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1,2 %</w:t>
                        </w:r>
                      </w:p>
                      <w:p w14:paraId="15C8043F" w14:textId="77777777" w:rsidR="00BD7A28" w:rsidRPr="00005DA9" w:rsidRDefault="00BD7A28" w:rsidP="00BD7A28">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1,0 %</w:t>
                        </w:r>
                      </w:p>
                      <w:p w14:paraId="3557B06A" w14:textId="77777777" w:rsidR="00BD7A28" w:rsidRPr="00005DA9" w:rsidRDefault="00BD7A28" w:rsidP="00BD7A28">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0,8 %</w:t>
                        </w:r>
                      </w:p>
                      <w:p w14:paraId="0017AFF3" w14:textId="77777777" w:rsidR="00BD7A28" w:rsidRPr="00005DA9" w:rsidRDefault="00BD7A28" w:rsidP="00BD7A28">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0,6 %</w:t>
                        </w:r>
                      </w:p>
                      <w:p w14:paraId="27C59DCC" w14:textId="77777777" w:rsidR="00BD7A28" w:rsidRPr="00005DA9" w:rsidRDefault="00BD7A28" w:rsidP="00BD7A28">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0,4 %</w:t>
                        </w:r>
                      </w:p>
                      <w:p w14:paraId="63436E81" w14:textId="77777777" w:rsidR="00BD7A28" w:rsidRPr="00005DA9" w:rsidRDefault="00BD7A28" w:rsidP="00BD7A28">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0,2 %</w:t>
                        </w:r>
                      </w:p>
                      <w:p w14:paraId="2CF338B6" w14:textId="77777777" w:rsidR="00BD7A28" w:rsidRPr="00005DA9" w:rsidRDefault="00BD7A28" w:rsidP="00BD7A28">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0,0 %</w:t>
                        </w:r>
                      </w:p>
                    </w:txbxContent>
                  </v:textbox>
                </v:rect>
                <v:rect id="Rectangle 5" o:spid="_x0000_s1049" style="position:absolute;left:1114;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zUsQA&#10;AADbAAAADwAAAGRycy9kb3ducmV2LnhtbESPQWsCMRSE74L/ITyhF6nZVpCyGkWkhUIPsio9v26e&#10;m7Cbl3WTutt/3wiCx2FmvmFWm8E14kpdsJ4VvMwyEMSl15YrBafjx/MbiBCRNTaeScEfBdisx6MV&#10;5tr3XND1ECuRIBxyVGBibHMpQ2nIYZj5ljh5Z985jEl2ldQd9gnuGvmaZQvp0HJaMNjSzlBZH36d&#10;Alu/9/bH7wp9iXvz/TUd6kVWKPU0GbZLEJGG+Ajf259awXwOty/p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Gc1LEAAAA2wAAAA8AAAAAAAAAAAAAAAAAmAIAAGRycy9k&#10;b3ducmV2LnhtbFBLBQYAAAAABAAEAPUAAACJAwAAAAA=&#10;" filled="f" stroked="f">
                  <v:textbox>
                    <w:txbxContent>
                      <w:p w14:paraId="09D35C89"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1958</w:t>
                        </w:r>
                      </w:p>
                    </w:txbxContent>
                  </v:textbox>
                </v:rect>
                <v:rect id="Rectangle 6" o:spid="_x0000_s1050" style="position:absolute;left:10741;top:18389;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JsQA&#10;AADbAAAADwAAAGRycy9kb3ducmV2LnhtbESPQWsCMRSE7wX/Q3gFL0WzrUVkaxSRFgQPslY8v25e&#10;N2E3L9tN6q7/3giFHoeZ+YZZrgfXiAt1wXpW8DzNQBCXXluuFJw+PyYLECEia2w8k4IrBVivRg9L&#10;zLXvuaDLMVYiQTjkqMDE2OZShtKQwzD1LXHyvn3nMCbZVVJ32Ce4a+RLls2lQ8tpwWBLW0Nlffx1&#10;Cmz93tsvvy30TzyY8/5pqOdZodT4cdi8gYg0xP/wX3unFcxe4f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6ybEAAAA2wAAAA8AAAAAAAAAAAAAAAAAmAIAAGRycy9k&#10;b3ducmV2LnhtbFBLBQYAAAAABAAEAPUAAACJAwAAAAA=&#10;" filled="f" stroked="f">
                  <v:textbox>
                    <w:txbxContent>
                      <w:p w14:paraId="0C91B303" w14:textId="77777777" w:rsidR="00BD7A28" w:rsidRPr="00005DA9" w:rsidRDefault="00BD7A28" w:rsidP="00BD7A28">
                        <w:pPr>
                          <w:pStyle w:val="NormalWeb"/>
                          <w:rPr>
                            <w:rFonts w:ascii="Times New Roman" w:hAnsi="Times New Roman"/>
                            <w:sz w:val="18"/>
                            <w:szCs w:val="18"/>
                          </w:rPr>
                        </w:pPr>
                        <w:r>
                          <w:rPr>
                            <w:rFonts w:ascii="Times New Roman" w:hAnsi="Times New Roman"/>
                            <w:color w:val="008080"/>
                            <w:kern w:val="24"/>
                            <w:sz w:val="18"/>
                          </w:rPr>
                          <w:t>1978</w:t>
                        </w:r>
                      </w:p>
                    </w:txbxContent>
                  </v:textbox>
                </v:rect>
                <v:rect id="Rectangle 7" o:spid="_x0000_s1051" style="position:absolute;left:15313;top:17510;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OvcQA&#10;AADbAAAADwAAAGRycy9kb3ducmV2LnhtbESPQWsCMRSE7wX/Q3gFL0WzrVRkaxSRFgQPslY8v25e&#10;N2E3L9tN6q7/3giFHoeZ+YZZrgfXiAt1wXpW8DzNQBCXXluuFJw+PyYLECEia2w8k4IrBVivRg9L&#10;zLXvuaDLMVYiQTjkqMDE2OZShtKQwzD1LXHyvn3nMCbZVVJ32Ce4a+RLls2lQ8tpwWBLW0Nlffx1&#10;Cmz93tsvvy30TzyY8/5pqOdZodT4cdi8gYg0xP/wX3unFcxe4f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Tr3EAAAA2wAAAA8AAAAAAAAAAAAAAAAAmAIAAGRycy9k&#10;b3ducmV2LnhtbFBLBQYAAAAABAAEAPUAAACJAwAAAAA=&#10;" filled="f" stroked="f">
                  <v:textbox>
                    <w:txbxContent>
                      <w:p w14:paraId="4C8D3941"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1988</w:t>
                        </w:r>
                      </w:p>
                    </w:txbxContent>
                  </v:textbox>
                </v:rect>
                <v:rect id="Rectangle 8" o:spid="_x0000_s1052" style="position:absolute;left:19885;top:18389;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QysQA&#10;AADbAAAADwAAAGRycy9kb3ducmV2LnhtbESPQWvCQBSE74L/YXlCL1I3VggldZUiCoUeSrT0/Jp9&#10;zS7Jvo3ZrUn/fVcQPA4z8w2z3o6uFRfqg/WsYLnIQBBXXluuFXyeDo/PIEJE1th6JgV/FGC7mU7W&#10;WGg/cEmXY6xFgnAoUIGJsSukDJUhh2HhO+Lk/fjeYUyyr6XucUhw18qnLMulQ8tpwWBHO0NVc/x1&#10;CmyzH+y335X6HD/M1/t8bPKsVOphNr6+gIg0xnv41n7TClY5XL+k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0MrEAAAA2wAAAA8AAAAAAAAAAAAAAAAAmAIAAGRycy9k&#10;b3ducmV2LnhtbFBLBQYAAAAABAAEAPUAAACJAwAAAAA=&#10;" filled="f" stroked="f">
                  <v:textbox>
                    <w:txbxContent>
                      <w:p w14:paraId="60DA512C" w14:textId="77777777" w:rsidR="00BD7A28" w:rsidRPr="00005DA9" w:rsidRDefault="00BD7A28" w:rsidP="00BD7A28">
                        <w:pPr>
                          <w:pStyle w:val="NormalWeb"/>
                          <w:rPr>
                            <w:rFonts w:ascii="Times New Roman" w:hAnsi="Times New Roman"/>
                            <w:sz w:val="18"/>
                            <w:szCs w:val="18"/>
                          </w:rPr>
                        </w:pPr>
                        <w:r>
                          <w:rPr>
                            <w:rFonts w:ascii="Times New Roman" w:hAnsi="Times New Roman"/>
                            <w:color w:val="008080"/>
                            <w:kern w:val="24"/>
                            <w:sz w:val="18"/>
                          </w:rPr>
                          <w:t>1998</w:t>
                        </w:r>
                      </w:p>
                    </w:txbxContent>
                  </v:textbox>
                </v:rect>
                <v:rect id="Rectangle 9" o:spid="_x0000_s1053" style="position:absolute;left:24342;top:17510;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11UcQA&#10;AADbAAAADwAAAGRycy9kb3ducmV2LnhtbESPQWsCMRSE70L/Q3iFXkSzbcHKahSRFgo9yNri+bl5&#10;bsJuXtZN6m7/vRGEHoeZ+YZZrgfXiAt1wXpW8DzNQBCXXluuFPx8f0zmIEJE1th4JgV/FGC9ehgt&#10;Mde+54Iu+1iJBOGQowITY5tLGUpDDsPUt8TJO/nOYUyyq6TusE9w18iXLJtJh5bTgsGWtobKev/r&#10;FNj6vbdHvy30Oe7M4Ws81LOsUOrpcdgsQEQa4n/43v7UCl7f4P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9dVHEAAAA2wAAAA8AAAAAAAAAAAAAAAAAmAIAAGRycy9k&#10;b3ducmV2LnhtbFBLBQYAAAAABAAEAPUAAACJAwAAAAA=&#10;" filled="f" stroked="f">
                  <v:textbox>
                    <w:txbxContent>
                      <w:p w14:paraId="3268E7AB"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2008</w:t>
                        </w:r>
                      </w:p>
                    </w:txbxContent>
                  </v:textbox>
                </v:rect>
                <v:rect id="Rectangle 10" o:spid="_x0000_s1054" style="position:absolute;left:28757;top:18423;width:3834;height:2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hI8AA&#10;AADbAAAADwAAAGRycy9kb3ducmV2LnhtbERPz2vCMBS+C/4P4Qm7yEw3QaQzisiEwQ5SNzy/NW9N&#10;aPNSm2jrf28OgseP7/dqM7hGXKkL1rOCt1kGgrj02nKl4Pdn/7oEESKyxsYzKbhRgM16PFphrn3P&#10;BV2PsRIphEOOCkyMbS5lKA05DDPfEifu33cOY4JdJXWHfQp3jXzPsoV0aDk1GGxpZ6isjxenwNaf&#10;vf3zu0Kf48GcvqdDvcgKpV4mw/YDRKQhPsUP95dWME9j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LhI8AAAADbAAAADwAAAAAAAAAAAAAAAACYAgAAZHJzL2Rvd25y&#10;ZXYueG1sUEsFBgAAAAAEAAQA9QAAAIUDAAAAAA==&#10;" filled="f" stroked="f">
                  <v:textbox>
                    <w:txbxContent>
                      <w:p w14:paraId="7D8C470F" w14:textId="77777777" w:rsidR="00BD7A28" w:rsidRPr="00005DA9" w:rsidRDefault="00BD7A28" w:rsidP="00BD7A28">
                        <w:pPr>
                          <w:pStyle w:val="NormalWeb"/>
                          <w:rPr>
                            <w:rFonts w:ascii="Times New Roman" w:hAnsi="Times New Roman"/>
                            <w:sz w:val="18"/>
                            <w:szCs w:val="18"/>
                          </w:rPr>
                        </w:pPr>
                        <w:r>
                          <w:rPr>
                            <w:rFonts w:ascii="Times New Roman" w:hAnsi="Times New Roman"/>
                            <w:color w:val="008080"/>
                            <w:kern w:val="24"/>
                            <w:sz w:val="18"/>
                          </w:rPr>
                          <w:t>2018</w:t>
                        </w:r>
                      </w:p>
                    </w:txbxContent>
                  </v:textbox>
                </v:rect>
                <v:rect id="Rectangle 11" o:spid="_x0000_s1055" style="position:absolute;left:26743;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uMQA&#10;AADbAAAADwAAAGRycy9kb3ducmV2LnhtbESPQWsCMRSE70L/Q3iFXkSzbUHqahSRFgo9yNri+bl5&#10;bsJuXtZN6m7/vRGEHoeZ+YZZrgfXiAt1wXpW8DzNQBCXXluuFPx8f0zeQISIrLHxTAr+KMB69TBa&#10;Yq59zwVd9rESCcIhRwUmxjaXMpSGHIapb4mTd/Kdw5hkV0ndYZ/grpEvWTaTDi2nBYMtbQ2V9f7X&#10;KbD1e2+Pflvoc9yZw9d4qGdZodTT47BZgIg0xP/wvf2pFbzO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LjEAAAA2wAAAA8AAAAAAAAAAAAAAAAAmAIAAGRycy9k&#10;b3ducmV2LnhtbFBLBQYAAAAABAAEAPUAAACJAwAAAAA=&#10;" filled="f" stroked="f">
                  <v:textbox>
                    <w:txbxContent>
                      <w:p w14:paraId="098F16A5"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2013</w:t>
                        </w:r>
                      </w:p>
                    </w:txbxContent>
                  </v:textbox>
                </v:rect>
                <v:rect id="Rectangle 12" o:spid="_x0000_s1056" style="position:absolute;left:17823;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eWMAA&#10;AADbAAAADwAAAGRycy9kb3ducmV2LnhtbERPz2vCMBS+C/4P4Qm7yEw3RKQzisiEwQ5SNzy/NW9N&#10;aPNSm2jrf28OgseP7/dqM7hGXKkL1rOCt1kGgrj02nKl4Pdn/7oEESKyxsYzKbhRgM16PFphrn3P&#10;BV2PsRIphEOOCkyMbS5lKA05DDPfEifu33cOY4JdJXWHfQp3jXzPsoV0aDk1GGxpZ6isjxenwNaf&#10;vf3zu0Kf48GcvqdDvcgKpV4mw/YDRKQhPsUP95dWME/r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KeWMAAAADbAAAADwAAAAAAAAAAAAAAAACYAgAAZHJzL2Rvd25y&#10;ZXYueG1sUEsFBgAAAAAEAAQA9QAAAIUDAAAAAA==&#10;" filled="f" stroked="f">
                  <v:textbox>
                    <w:txbxContent>
                      <w:p w14:paraId="516465B9"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1993</w:t>
                        </w:r>
                      </w:p>
                    </w:txbxContent>
                  </v:textbox>
                </v:rect>
                <v:rect id="Rectangle 13" o:spid="_x0000_s1057" style="position:absolute;left:22568;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7w8QA&#10;AADbAAAADwAAAGRycy9kb3ducmV2LnhtbESPQWsCMRSE74L/ITzBi9SsIlJWo4i0UOihrC09v26e&#10;m7Cbl3WTutt/3wiCx2FmvmG2+8E14kpdsJ4VLOYZCOLSa8uVgq/P16dnECEia2w8k4I/CrDfjUdb&#10;zLXvuaDrKVYiQTjkqMDE2OZShtKQwzD3LXHyzr5zGJPsKqk77BPcNXKZZWvp0HJaMNjS0VBZn36d&#10;Alu/9PbHHwt9iR/m+3021OusUGo6GQ4bEJGG+Ajf229awWoBty/pB8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O8PEAAAA2wAAAA8AAAAAAAAAAAAAAAAAmAIAAGRycy9k&#10;b3ducmV2LnhtbFBLBQYAAAAABAAEAPUAAACJAwAAAAA=&#10;" filled="f" stroked="f">
                  <v:textbox>
                    <w:txbxContent>
                      <w:p w14:paraId="139F4360"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2003</w:t>
                        </w:r>
                      </w:p>
                    </w:txbxContent>
                  </v:textbox>
                </v:rect>
                <v:rect id="Rectangle 14" o:spid="_x0000_s1058" style="position:absolute;left:13145;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ltMQA&#10;AADbAAAADwAAAGRycy9kb3ducmV2LnhtbESPQWsCMRSE74L/ITyhF6nZikhZjSLSQsFDWVt6ft08&#10;N2E3L+smddd/3wiCx2FmvmHW28E14kJdsJ4VvMwyEMSl15YrBd9f78+vIEJE1th4JgVXCrDdjEdr&#10;zLXvuaDLMVYiQTjkqMDE2OZShtKQwzDzLXHyTr5zGJPsKqk77BPcNXKeZUvp0HJaMNjS3lBZH/+c&#10;Alu/9fbX7wt9jp/m5zAd6mVWKPU0GXYrEJGG+Ajf2x9awWIOty/p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pbTEAAAA2wAAAA8AAAAAAAAAAAAAAAAAmAIAAGRycy9k&#10;b3ducmV2LnhtbFBLBQYAAAAABAAEAPUAAACJAwAAAAA=&#10;" filled="f" stroked="f">
                  <v:textbox>
                    <w:txbxContent>
                      <w:p w14:paraId="5FE87332"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1983</w:t>
                        </w:r>
                      </w:p>
                    </w:txbxContent>
                  </v:textbox>
                </v:rect>
                <v:rect id="Rectangle 15" o:spid="_x0000_s1059" style="position:absolute;left:8455;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AL8QA&#10;AADbAAAADwAAAGRycy9kb3ducmV2LnhtbESPQWsCMRSE7wX/Q3gFL0WzrUVkaxSRFgQPslY8v25e&#10;N2E3L9tN6q7/3giFHoeZ+YZZrgfXiAt1wXpW8DzNQBCXXluuFJw+PyYLECEia2w8k4IrBVivRg9L&#10;zLXvuaDLMVYiQTjkqMDE2OZShtKQwzD1LXHyvn3nMCbZVVJ32Ce4a+RLls2lQ8tpwWBLW0Nlffx1&#10;Cmz93tsvvy30TzyY8/5pqOdZodT4cdi8gYg0xP/wX3unFbzO4P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AAC/EAAAA2wAAAA8AAAAAAAAAAAAAAAAAmAIAAGRycy9k&#10;b3ducmV2LnhtbFBLBQYAAAAABAAEAPUAAACJAwAAAAA=&#10;" filled="f" stroked="f">
                  <v:textbox>
                    <w:txbxContent>
                      <w:p w14:paraId="73981D47"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1973</w:t>
                        </w:r>
                      </w:p>
                    </w:txbxContent>
                  </v:textbox>
                </v:rect>
                <v:rect id="Rectangle 16" o:spid="_x0000_s1060" style="position:absolute;left:3561;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Q8cQA&#10;AADbAAAADwAAAGRycy9kb3ducmV2LnhtbESPQWsCMRSE70L/Q3iFXkSzLdTKahSRFgo9yNri+bl5&#10;bsJuXtZN6m7/vRGEHoeZ+YZZrgfXiAt1wXpW8DzNQBCXXluuFPx8f0zmIEJE1th4JgV/FGC9ehgt&#10;Mde+54Iu+1iJBOGQowITY5tLGUpDDsPUt8TJO/nOYUyyq6TusE9w18iXLJtJh5bTgsGWtobKev/r&#10;FNj6vbdHvy30Oe7M4Ws81LOsUOrpcdgsQEQa4n/43v7UCl7f4P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kPHEAAAA2wAAAA8AAAAAAAAAAAAAAAAAmAIAAGRycy9k&#10;b3ducmV2LnhtbFBLBQYAAAAABAAEAPUAAACJAwAAAAA=&#10;" filled="f" stroked="f">
                  <v:textbox>
                    <w:txbxContent>
                      <w:p w14:paraId="2DA81E03"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1963</w:t>
                        </w:r>
                      </w:p>
                    </w:txbxContent>
                  </v:textbox>
                </v:rect>
                <v:rect id="Rectangle 17" o:spid="_x0000_s1061" style="position:absolute;left:6008;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hGMQA&#10;AADbAAAADwAAAGRycy9kb3ducmV2LnhtbESPQWsCMRSE70L/Q3iFXkSzLVTqahSRFgo9yNri+bl5&#10;bsJuXtZN6m7/vRGEHoeZ+YZZrgfXiAt1wXpW8DzNQBCXXluuFPx8f0zeQISIrLHxTAr+KMB69TBa&#10;Yq59zwVd9rESCcIhRwUmxjaXMpSGHIapb4mTd/Kdw5hkV0ndYZ/grpEvWTaTDi2nBYMtbQ2V9f7X&#10;KbD1e2+Pflvoc9yZw9d4qGdZodTT47BZgIg0xP/wvf2pFbzO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oRjEAAAA2wAAAA8AAAAAAAAAAAAAAAAAmAIAAGRycy9k&#10;b3ducmV2LnhtbFBLBQYAAAAABAAEAPUAAACJAwAAAAA=&#10;" filled="f" stroked="f">
                  <v:textbox>
                    <w:txbxContent>
                      <w:p w14:paraId="25941E40"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1968</w:t>
                        </w:r>
                      </w:p>
                    </w:txbxContent>
                  </v:textbox>
                </v:rect>
                <v:rect id="Rectangle 18" o:spid="_x0000_s1062" style="position:absolute;left:2383;width:2015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textbox>
                    <w:txbxContent>
                      <w:p w14:paraId="3E5949D4"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 du revenu national brut</w:t>
                        </w:r>
                      </w:p>
                    </w:txbxContent>
                  </v:textbox>
                </v:rect>
                <v:rect id="Rectangle 19" o:spid="_x0000_s1063" style="position:absolute;left:3737;top:22344;width:13461;height:6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Q8IA&#10;AADbAAAADwAAAGRycy9kb3ducmV2LnhtbERPTWuDQBC9B/oflinkEuKaHkpjXKUESiQUQk2b8+BO&#10;VerOGner9t93D4EcH+87zWfTiZEG11pWsIliEMSV1S3XCj7Pb+sXEM4ja+wsk4I/cpBnD4sUE20n&#10;/qCx9LUIIewSVNB43ydSuqohgy6yPXHgvu1g0Ac41FIPOIVw08mnOH6WBlsODQ32tG+o+il/jYKp&#10;Oo2X8/tBnlaXwvK1uO7Lr6NSy8f5dQfC0+zv4pu70Aq2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fhDwgAAANsAAAAPAAAAAAAAAAAAAAAAAJgCAABkcnMvZG93&#10;bnJldi54bWxQSwUGAAAAAAQABAD1AAAAhwMAAAAA&#10;" filled="f" stroked="f">
                  <v:textbox>
                    <w:txbxContent>
                      <w:p w14:paraId="027215EC" w14:textId="77777777" w:rsidR="00BD7A28" w:rsidRPr="00BD7A28" w:rsidRDefault="00BD7A28" w:rsidP="00BD7A28">
                        <w:pPr>
                          <w:pStyle w:val="NormalWeb"/>
                          <w:rPr>
                            <w:rFonts w:ascii="Times New Roman" w:hAnsi="Times New Roman"/>
                            <w:sz w:val="18"/>
                            <w:szCs w:val="18"/>
                            <w:lang w:val="fr-FR"/>
                          </w:rPr>
                        </w:pPr>
                        <w:r w:rsidRPr="00BD7A28">
                          <w:rPr>
                            <w:rFonts w:ascii="Times New Roman" w:hAnsi="Times New Roman"/>
                            <w:color w:val="808080"/>
                            <w:kern w:val="24"/>
                            <w:sz w:val="18"/>
                            <w:lang w:val="fr-FR"/>
                          </w:rPr>
                          <w:t>Contributions financières</w:t>
                        </w:r>
                      </w:p>
                      <w:p w14:paraId="6DBFB248" w14:textId="77777777" w:rsidR="00BD7A28" w:rsidRPr="00BD7A28" w:rsidRDefault="00BD7A28" w:rsidP="00BD7A28">
                        <w:pPr>
                          <w:pStyle w:val="NormalWeb"/>
                          <w:rPr>
                            <w:rFonts w:ascii="Times New Roman" w:hAnsi="Times New Roman"/>
                            <w:sz w:val="18"/>
                            <w:szCs w:val="18"/>
                            <w:lang w:val="fr-FR"/>
                          </w:rPr>
                        </w:pPr>
                        <w:r w:rsidRPr="00BD7A28">
                          <w:rPr>
                            <w:rFonts w:ascii="Times New Roman" w:hAnsi="Times New Roman"/>
                            <w:color w:val="808080"/>
                            <w:kern w:val="24"/>
                            <w:sz w:val="18"/>
                            <w:lang w:val="fr-FR"/>
                          </w:rPr>
                          <w:t>Droits de douane</w:t>
                        </w:r>
                      </w:p>
                      <w:p w14:paraId="6E277329" w14:textId="77777777" w:rsidR="00BD7A28" w:rsidRPr="00BD7A28" w:rsidRDefault="00BD7A28" w:rsidP="00BD7A28">
                        <w:pPr>
                          <w:pStyle w:val="NormalWeb"/>
                          <w:rPr>
                            <w:rFonts w:ascii="Times New Roman" w:hAnsi="Times New Roman"/>
                            <w:sz w:val="18"/>
                            <w:szCs w:val="18"/>
                            <w:lang w:val="fr-FR"/>
                          </w:rPr>
                        </w:pPr>
                        <w:r w:rsidRPr="00BD7A28">
                          <w:rPr>
                            <w:rFonts w:ascii="Times New Roman" w:hAnsi="Times New Roman"/>
                            <w:color w:val="808080"/>
                            <w:kern w:val="24"/>
                            <w:sz w:val="18"/>
                            <w:lang w:val="fr-FR"/>
                          </w:rPr>
                          <w:t>Ressources propres provenant de la taxe sur la valeur ajoutée statistique</w:t>
                        </w:r>
                      </w:p>
                    </w:txbxContent>
                  </v:textbox>
                </v:rect>
                <v:rect id="Rectangle 20" o:spid="_x0000_s1064" style="position:absolute;left:17451;top:22511;width:19203;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icIA&#10;AADcAAAADwAAAGRycy9kb3ducmV2LnhtbERPTYvCMBC9C/6HMIIX0VQPslSjiCBbRBDrruehGdti&#10;M6lNtu3++40g7G0e73PW295UoqXGlZYVzGcRCOLM6pJzBV/Xw/QDhPPIGivLpOCXHGw3w8EaY207&#10;vlCb+lyEEHYxKii8r2MpXVaQQTezNXHg7rYx6ANscqkb7EK4qeQiipbSYMmhocCa9gVlj/THKOiy&#10;c3u7nj7leXJLLD+T5z79Pio1HvW7FQhPvf8Xv92JDvOjObyeC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j6JwgAAANwAAAAPAAAAAAAAAAAAAAAAAJgCAABkcnMvZG93&#10;bnJldi54bWxQSwUGAAAAAAQABAD1AAAAhwMAAAAA&#10;" filled="f" stroked="f">
                  <v:textbox>
                    <w:txbxContent>
                      <w:p w14:paraId="7A79D82A" w14:textId="77777777" w:rsidR="00BD7A28" w:rsidRPr="00BD7A28" w:rsidRDefault="00BD7A28" w:rsidP="00BD7A28">
                        <w:pPr>
                          <w:pStyle w:val="NormalWeb"/>
                          <w:rPr>
                            <w:rFonts w:ascii="Times New Roman" w:hAnsi="Times New Roman"/>
                            <w:sz w:val="18"/>
                            <w:szCs w:val="18"/>
                            <w:lang w:val="fr-FR"/>
                          </w:rPr>
                        </w:pPr>
                        <w:r w:rsidRPr="00BD7A28">
                          <w:rPr>
                            <w:rFonts w:ascii="Times New Roman" w:hAnsi="Times New Roman"/>
                            <w:color w:val="808080"/>
                            <w:kern w:val="24"/>
                            <w:sz w:val="18"/>
                            <w:lang w:val="fr-FR"/>
                          </w:rPr>
                          <w:t>Ressources propres fondées sur le revenu national brut</w:t>
                        </w:r>
                      </w:p>
                      <w:p w14:paraId="2F66AF3B" w14:textId="77777777" w:rsidR="00BD7A28" w:rsidRPr="00005DA9" w:rsidRDefault="00BD7A28" w:rsidP="00BD7A28">
                        <w:pPr>
                          <w:pStyle w:val="NormalWeb"/>
                          <w:rPr>
                            <w:rFonts w:ascii="Times New Roman" w:hAnsi="Times New Roman"/>
                            <w:sz w:val="18"/>
                            <w:szCs w:val="18"/>
                          </w:rPr>
                        </w:pPr>
                        <w:r>
                          <w:rPr>
                            <w:rFonts w:ascii="Times New Roman" w:hAnsi="Times New Roman"/>
                            <w:color w:val="808080"/>
                            <w:kern w:val="24"/>
                            <w:sz w:val="18"/>
                          </w:rPr>
                          <w:t>Autres recettes</w:t>
                        </w:r>
                      </w:p>
                    </w:txbxContent>
                  </v:textbox>
                </v:rect>
                <w10:anchorlock/>
              </v:group>
            </w:pict>
          </mc:Fallback>
        </mc:AlternateContent>
      </w:r>
    </w:p>
    <w:p w14:paraId="3203D7E1" w14:textId="77777777" w:rsidR="00BD7A28" w:rsidRPr="00BD7A28" w:rsidRDefault="00BD7A28" w:rsidP="00BD7A28">
      <w:pPr>
        <w:spacing w:after="240" w:line="240" w:lineRule="auto"/>
        <w:jc w:val="both"/>
        <w:rPr>
          <w:rFonts w:ascii="Times New Roman" w:eastAsia="Calibri" w:hAnsi="Times New Roman" w:cs="Times New Roman"/>
          <w:noProof/>
          <w:sz w:val="24"/>
          <w:szCs w:val="24"/>
          <w:lang w:val="fr-FR"/>
        </w:rPr>
      </w:pPr>
      <w:r w:rsidRPr="00BD7A28">
        <w:rPr>
          <w:rFonts w:ascii="Times New Roman" w:hAnsi="Times New Roman"/>
          <w:noProof/>
          <w:sz w:val="24"/>
          <w:lang w:val="fr-FR"/>
        </w:rPr>
        <w:t>Une réforme du volet «Recettes» du budget de l’UE permettrait d’axer plus facilement le débat sur les objectifs et sur les domaines dans lesquels l’UE peut apporter une vraie valeur ajoutée</w:t>
      </w:r>
      <w:r>
        <w:rPr>
          <w:rFonts w:ascii="Times New Roman" w:hAnsi="Times New Roman"/>
          <w:noProof/>
          <w:sz w:val="24"/>
          <w:vertAlign w:val="superscript"/>
        </w:rPr>
        <w:footnoteReference w:id="7"/>
      </w:r>
      <w:r w:rsidRPr="00BD7A28">
        <w:rPr>
          <w:rFonts w:ascii="Times New Roman" w:hAnsi="Times New Roman"/>
          <w:noProof/>
          <w:sz w:val="24"/>
          <w:lang w:val="fr-FR"/>
        </w:rPr>
        <w:t>.</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BD7A28" w:rsidRPr="00D01862" w14:paraId="653EDEDF" w14:textId="77777777" w:rsidTr="00923325">
        <w:trPr>
          <w:trHeight w:val="567"/>
        </w:trPr>
        <w:tc>
          <w:tcPr>
            <w:tcW w:w="9288" w:type="dxa"/>
            <w:shd w:val="clear" w:color="auto" w:fill="2AA19F"/>
            <w:vAlign w:val="center"/>
          </w:tcPr>
          <w:p w14:paraId="587D980C" w14:textId="3A68E517" w:rsidR="00BD7A28" w:rsidRPr="00BD7A28" w:rsidRDefault="00BD7A28" w:rsidP="00923325">
            <w:pPr>
              <w:keepNext/>
              <w:spacing w:before="139"/>
              <w:ind w:left="5"/>
              <w:jc w:val="center"/>
              <w:rPr>
                <w:rFonts w:ascii="Times New Roman" w:eastAsia="EC Square Sans Pro" w:hAnsi="Times New Roman"/>
                <w:sz w:val="24"/>
                <w:szCs w:val="24"/>
                <w:lang w:val="fr-FR"/>
              </w:rPr>
            </w:pPr>
            <w:r>
              <w:rPr>
                <w:rFonts w:ascii="Times New Roman" w:hAnsi="Times New Roman"/>
                <w:noProof/>
                <w:sz w:val="24"/>
                <w:szCs w:val="24"/>
                <w:lang w:eastAsia="en-GB"/>
              </w:rPr>
              <w:lastRenderedPageBreak/>
              <mc:AlternateContent>
                <mc:Choice Requires="wpg">
                  <w:drawing>
                    <wp:anchor distT="0" distB="0" distL="114300" distR="114300" simplePos="0" relativeHeight="251729920" behindDoc="0" locked="0" layoutInCell="1" allowOverlap="1" wp14:anchorId="2D8C182E" wp14:editId="2613EF68">
                      <wp:simplePos x="0" y="0"/>
                      <wp:positionH relativeFrom="column">
                        <wp:posOffset>52070</wp:posOffset>
                      </wp:positionH>
                      <wp:positionV relativeFrom="paragraph">
                        <wp:posOffset>48895</wp:posOffset>
                      </wp:positionV>
                      <wp:extent cx="574675" cy="574675"/>
                      <wp:effectExtent l="0" t="0" r="15875" b="15875"/>
                      <wp:wrapNone/>
                      <wp:docPr id="35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253" name="Freeform 252"/>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54" name="Freeform 253"/>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4" name="Freeform 257"/>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5" name="Freeform 258"/>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6" name="Freeform 259"/>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87" name="Freeform 260"/>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
                  <w:pict>
                    <v:group id="Group 34" o:spid="_x0000_s1026" style="position:absolute;margin-left:4.1pt;margin-top:3.85pt;width:45.25pt;height:45.25pt;z-index:251729920;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0e7HxsAAL2yAAAOAAAAZHJzL2Uyb0RvYy54bWzsXV1vY0eOfV9g/4PgxwU2vnW/rxFn0Ei2&#10;gwWCmQDxYqYf1bL8gbUtraRud+bX7yF5SyJtFet2GshMepSHthyfS5VYRRZ5yCp9+6dPjw+zj8vN&#10;9n71dHkWvinOZsunxer6/un28ux/rt7+Z3822+7mT9fzh9XT8vLs1+X27E/f/fu/ffu8vliWq7vV&#10;w/VyM4OQp+3F8/ry7G63W1+cn28Xd8vH+fab1Xr5hD/erDaP8x1+3dyeX2/mz5D++HBeFkV7/rza&#10;XK83q8Vyu8X//UH+ePYdy7+5WS52f7m52S53s4fLM4xtx/9u+N/39O/5d9/OL2438/Xd/WIcxvw3&#10;jOJxfv+EN92L+mG+m88+bO5fiXq8X2xW29XN7pvF6vF8dXNzv1jyZ8CnCcWLT/PjZvVhzZ/l9uL5&#10;dr1XE1T7Qk+/Wezizx9/3szury/PqqY8mz3NHzFJ/L6zqibtPK9vLwD6cbP+Zf3zRj4iXv60Wvzv&#10;Fn8+f/l3+v32AP50s3mkh/BJZ59Y7b/u1b78tJst8D+brqkCJmeBP42veVoWd5i7V08t7v7Lfe58&#10;fiFvykPbD+V5jQW2Pehw+2U6/OVuvl7y1GxJPaMOy6aKOny7WS5p2c5K6JX1yEBS4vjbdtTnb1fR&#10;/qPOLxYftrsflyvW9fzjT9sda/D2Gq94zq7Hqb36GxR98/iARf4f57Oy70LdzZ5nTVeXA883lvAe&#10;+05ji9kdwaqiHY1mD/tb0CLroq3KtEiNrbq2SUvFctwPNAxt3ddpqQZbt22VFosZOohtmnIY0mI1&#10;tioLQJM6qLXY0LWdowONbZq669JiGyW2r4M3WAuFO0lLbZVUGkCbVoGGBvpczox1SqyoK7myNDQ0&#10;TVU4M4Yt5DBjPLlJsQaKNTM4ShiUWF6JSakaWWJ9145UcmT70RZpvRoc2WHjLK6grWZoKkesRsKr&#10;uvMVtNn0FUaQVIGBVk1b9J4OtN2UZYulmBassdXQ92WZXrdBWw5cUe8Y2QtsXxWeYG087VAWjkUE&#10;ja27aigd+w3Gfoqi6jwla3BTNK7DCcaEqhayHS1rMHbbsqwdLRsr6hrX8wYNbprQFY6DCMaSAua6&#10;ccaswU3bDHWbHnOpza5sq7Zy1pwBN12F0MeRrC0qt2GWGiy7pSNZmx/Zauss51KDs2M2RgVrbfu0&#10;nksNzupZWyCZa+Gs51KDc2ujNGZV9eXgeE8Dzq3nUpsVGWzwIgkNztlgacwKBts7wZQB5/xGacwK&#10;Bhu89azBdeW7utKYVRPg7Zy1ocE571xpG6SFVDl6NuDchlJZs6qq2lkbBpzbAitrVhQFp7VhwLk9&#10;uzJmBSfjjlmDyX3VjkdCYnYIMbJ61uASLrdyIq1K2yAM1l0bBhxom3AimMqYVWY9G3Cgrc3ZYavP&#10;sUEDDtgyvTCmMmaV8RsGTBFEn3b8lbYq2Kvr6l6AKeZJJyHaAnPeudZgidLSgrUBkrV6G0qtwRxW&#10;puVq88ttgbUGUxScFmvMKZPk1hpss1wk2PsUen4Xs+rFp6cxrcar2ZyYroLJn/VqS3QF59jgMq6Q&#10;PyMNhxDgKAtPwaEvhodpcKiB4cwr5KXj4zG8miYd/oLhzAbkpcNjMLyZJh1ugOFMIuSlw7YZ3k2T&#10;DoNleD8NDjNk+DANTikb4/Fi2rzuJ3bizFKWJe8wcW5DnFy8mDakOL1Ij6Y9ECcYac+0B+IUI/WZ&#10;9kCcZGQ00x6I04zcY9oDcaKRf0x6gBIEnge8mPZAnGkkANMeiDONuH7aA3GmEa5PeyDONKLwaQ/E&#10;mUZwPe2BONMIsKc9EGcaofC0B+JMIxye9kCcaUS5kx6gMJRnGi+mPRBnGmHmtAfiTCN6nPZAnGlE&#10;kNMeiDMtjH3eq1LkJh964kxTQCYPTJxpirPkgYkzTeGTPDBxpikskgcmzjSFO/wAXkxSK4Ux8sDE&#10;mab4RB6YONMUecgDZqZlAscQY4MSFhWvHrh4tTuboXi1OZuhePWePsb8Yj3fUWQSX86eqYjCbP7s&#10;jl8SY09/fVx9XF6tGLejMEW4DB5B1MgB8vBkoEzqM5SY0lF/ERN/rlmsUPWMDUTW+mAm4EUw8es+&#10;mGl1BjNr7oKZLGdsX4MLd7FMgcuImeF2wUxsC5h5axcsGqBJJrUM/jBYtYQVjtkVLItZclAXiDiZ&#10;ByuJsAulUF2wzO+6WM4XBMycrQtmppbBQk64YGZfBczcqgumFK6TQQtX46OZJWXZwhn5aGY+Bc28&#10;poum1JpYKUyfcGg+mhlKQTP/6KM5gxnRsQIHLxENL/4UA5Q0aqpsSeamjltySkHndSKpraCZc3Y/&#10;pTBzgmbu20XTdPeyywiX5qOZcWDZE5agMB+MFs7Ll81Ml6DzhkPU7bgVTTDJ6MnJKXCNyB/JQbZw&#10;SD76MG7hhXw0s0H8KYXr8dEHfQt/46MPcymcjItW64R5Fh/M7Mo48eBOXLBa3eLfJE6I5hV/jmbG&#10;LAhLZsfpYpncZyz5Yw96ZFeO77t4WG2X8ixt+sws7Hd/ChpUD8B29XB//fb+4YH2++3m9v33D5vZ&#10;xzl1wRRdAZcpcgzs4Wm2mKMH5+ZhvuO/U8+EdCnQq/er61/R57BZSRPNdr14e7/Z7n6ab3c/zzdo&#10;KMCehE6g3V/wz83DCnEIAg5+dTa7W23+fuz/Ex6NGPjr2ewZXTiXZ9v/+zDfLM9mD//9hBYNiNzF&#10;F5v44n188fTh8fsVPhICNYyGX+KBze4hvrzZrB7/igahN/Qu+NP8aYH3ujxb7BBCyS/f7/A7/oRe&#10;jcXyzRt+jdYc6PWnp1/WC/qdQyZ80qtPf51v1rM1Xl6e7dC98udVbAOZX8SmC8wDAQTL/TFRc+Mv&#10;aEKhrprfpRsFiYF09KhuFF5+9P5oW/njdqPkamtYEvsqfFVVbeuUTzS2Qf3SK+8jxD/I7Tq//KWw&#10;TYP4z2EsEaTt5dahH9wyhMI2dVl67DhWwEFugwqjoweNbUKPMlKaYUWkc5A7FIU33hfY4I0XieZe&#10;Lo0hOAU1ja3x2VBuSjLCiBQOcusyeOPVWLTcuNUHpK0HuZhj6CzZ6qCxFdaO1+mAmPYgF2uydAq4&#10;GktrvXP0YNpOJLpID9iAJf5Ia9j0qEiU40jWNperd5nek1y9y4Bz9S6iTw9qztS7DDhX7zLdJ5Rs&#10;ePVbA87Vu0z7iUTBjp617eXqXaZXRaIsR7K2vky9y7Sq5OpdL8Buvcs0n+TqXQacqXeZRpVcvcuA&#10;/XpXSZFG7L7M1bsM2K13mbYTiSDTM2fAjos3HSfZlhq9Mfpj1TYnWbMzVg3OqFZvX2yeTiXfdKZk&#10;1oLpNWHrdBqtDFg61JJ7kulLESbD0cRn2JvpNGE+xZGrd7uchzBdKZn+O4PNOTXTlCLzkdxGDTbn&#10;h02bCS+gpFwDze0cpsmE1nta7OdsdabDxAklDC63M5tOFH+s2tyEnkhv+KYNJaNabZvZZh+9Z2XW&#10;gulBEa7GGbA2oczqNS0oQhk5grUNZezNdKAIc+UI1iFjzkOYDpRc55rpKsk5NQPOdduZtpKcHzbg&#10;XIeg6SvJ7RwGLIxsWs+msyS31RlwrhPTNJfkdmYDPpLhgls4taP4rTTwHeBKr97FGlWm8wYegeET&#10;y5qwc4ZPLGrGmubEkqbUMa7eRXIuM/ZTO8qk3qo4xad2FKcDjWJ9XtmndhRPS9GgT+0ojpYoLuS1&#10;dGpHcbQ01gCv3uGF1GIy7v5fqB1FQp9RLameFGH1eakJaT/iY7Us/hyrdczVC5qpeBctDLygmWD3&#10;0cyrC5ppcx/NbDmj6wFnvmMsEccbf8q4hQMXNFPcrmxUA8BsC5qJax/NfDWjhY720cxCC5pJ5gxa&#10;WpDgCCQ9zaD3RfFT4VomXvVOcKrq6u+fvHBtl7TkV7yQQEa4n0uSPIYSweBiJdVkLJMGPvjQCZTX&#10;riTeLDnfcMDpP2OFTHOHIe9Nu6UQZC5YPhWD+bCNC2Z1EVaILBdLs8BQPnfkQkFfT7PoKHNCj8t+&#10;qEIMue9/0IGQPS74oN0JPT+HeZvQTqRWxL9w29nn9KOgtwQNIWVTF1hChy6T2eJxfY2mj6db7rIw&#10;7SjURrHvWnm+u98tx9l+hfphvr2T5hb+035RjB0XpxaWP24LS49o5lULC4dMk1tYEH8UVEojL1t2&#10;WH8It+cX8fKZsuvqAawRXz5TD8P+bE+8lkV3VcUmH8XDHW5LMTerEHdfdnVd81j9S1VwcDJzqYoj&#10;TVcX6Agmbi5Awem4SF2jQ7MqH91ODFJDcUHIMDhiddEAPYVcDEmI1VD4gkFaTI6PVtcM0D/Xl9QK&#10;kpCrsU2JNkg+inpcri4vhBqNI45cjW0K5BB8qvO4XF1dCF3fos0lOV6NrfsSLerpWdPFBRwrxfHu&#10;tFyNrXGrCj5bcjXo2gJOBVfcYpLQr8ZSSwzmIilXt6Pg8qOeb7xIyNVYnMUFOC3XdqO0bd15ZmEK&#10;7XVRB26+Oj5zpnUFq6epnKmz4KEdcBQ2qQvbjcL+ID15r8ByJUxizNqUsmM24CYMDdf9E5K1MZU5&#10;PRtw0SMccrShzSm3NEyfS2i7tnRs2rSu5BazAYcS5xe8GdQmlTM/07syNL3cWJJQs7apnL8wvSst&#10;jl97utBGlXNwpnelDuhTSk+f6UfJeWQDLkPjjdh0pGR2EIPtBlxdlTQ+28CS2e/0hjdgZ0xL1bbk&#10;eCBzrYo1t1MdL3skHp4C8dqpjnfsdgHagVg5eDGJOqaNRR6I5x8yXPPpWPmk0mIs2H59x8rpNMn+&#10;lovfcgR1jPf4CKrsf5R0Hbh8ITklK4sFkMNfLWEoqENOg8FFQPwp4jin4aUuKcueCJCzrBbM+8wI&#10;pkTEBctuJ2hOL3w0ZxWC5qTBR3OuwGhJBVy0hCCC5gDfR3NcL2gO2300R+uMlmDcR3NoKGgOsH00&#10;h9WMLjlozqA5dSavRSspQ/1K+CuyObj1ZR/GDWUiYPXRB51IEOqjD/qWwNJHczbH4+Zg0QVLiMhg&#10;DgB98GEFclDngzm5FvVRoOaCD2ZDwZcLPZgjAioXaf1AtNPP4RcNJ2jOu5Vv3oTh7fj2BnY67/aV&#10;nXfrETW+Igu5+Wo6WQhWgY5jkOPBf81LtpAqn9j2iS1EajyyidiQvowtDGXdC21WFXDqtFhdyhAl&#10;NJyMegkz9zCD6qSLScFAHRepecMOtTMkPAmpOjMKuEW1oSNkCakvsI0jVqdRoUIWTtcQJsQabN/z&#10;rdGJ0Wo+AkW1UHKKdlwHGlsVNS7oSypBMxehxBEruiA2MVqNxZ0OBR3HSoxW84AB1RG+DzUhVmNx&#10;qplvjU6I1ZwF1lbBVw8mxGpshet3iSdLiDWMRehB4KaVoLF1aEtHCZqv6Dq5DC8xWAPF9f+UpycG&#10;a+hC7PKgvJIzZrCoATALkpKrLQehTOkZmcZikdMVy+kBG+OpWyEhj69cQxUiLmmY8E6NWJtPE4Kn&#10;CA0ti7oBOD1gbT9ohHb0q5FlXeEicUesth9vrBpXtqGtHW9jOT8owRmsNjRRqTNYbT4tojhPCxoL&#10;wS1fO5yaNG1A7TDgcs308tXYEiuS6d2UYGNDZQ2DTwvW2BIcuuciDeOHq1sax0UabIk7+Pn+98SI&#10;DeWH+gcu8k6O2GDRjDV4jscQhKjpo3LkSDbmiUPiwVluhvyDB4afcCRroyMw1/BSytCmhJvz696T&#10;rMHDgP0lvZLNybWAAAPgtJq17Q11xUeZUyPW9oTSQ8df5JBw8OZMXE6wsSd2lM6INRieGINIOjZz&#10;dK0su7ana8pTI9bGB8/mLgttT7mgz5xzc9ywOYqW068BZ/RrDpnlVoQB5wSbBY+M0nNuL06vhZqK&#10;NYmlZo6kBRT2pbZ7fA+1YFz8VTqbkjlohlQcFY30krDgsmm93dmcNMtOn7al11o+FRZOhYWL/S3E&#10;FNUK7R/JzRztfyosTLmtGTuJqDW2bufUih1CHph4EIyKsvJApM0y70DhFD+AF5MqQhQmyQMTS0in&#10;A0JTKkIUOIhaJ8407fHywMSZpv2bH8CLSTNN+7I8MLH2R/utPBB7szOL7x923ufLi1QSGFCRagwo&#10;jhWpJE5jpUTrSlWqhHRjKHFq4wxFPjv+lGKVUGmMxcsmByaCTMDEf2UkE+3FYGa1fDCTWQImrioD&#10;JopKwMRAZcBEPI1g8Eo+mOkkBjNb5IKZJGIsCNhMvYKZH8Yyr+PKZTaHscLVuGBc7Treciz8iwsm&#10;1oUFC6fiYzuxQOFJXOgok7kPFxgwAHn/PXOcrKIyixHB4ChcwcxMjGDiHVxwR2yDgJlL8MHEIAiY&#10;+QEXzKwAgyXnd8GS6Qua83gfzdm7oDk399GckTOa820fzFm2gCmH9sGcOU8Ej7kqOXLOdV3JkuGy&#10;ZM5fXfARbxj9WqzXva7zS1rzauxJN/pZeuH8UWQ3yA790XNOyGD6MsP9PfTxI8Sfo4vmPE/QnMX5&#10;sv0JitqB3X3e7Z3TzkGciplfWzETzu9VMZOjxMnFTGqoHreIsuxRHeW6Yjz5gFsmKZLgWmboqBVi&#10;XN5fWMvsa5zHBTkSenwJKkepyVrmgO+RJGYLXzQFpyzDUwcqsGXtL0vrACBCMiFVQzNSNY/bg7An&#10;/jshVUNDARBxT4nBak4LDS6BaNmEWA0N0HtNXGRCrGZwUXjs0V+dlGuw8Pt80WZCriZwQwPu2xmv&#10;wbY4XOGoQRNUiDoKfA9WcrwG2+L6Rao9Jsar6dvQoGRAFZyEfg0WVXpPrmZvQ1NJGT4h12B5yabH&#10;a5jepsYXgqXHa7Bth5vk03JNqRL8P25hTwu2YPQ98beSJTRsDjYAU3pL2IJLfIWZs4ZttbLDTbjO&#10;IrbgoqEKfnJV2Ds5M57HgDNOwp4+oOMjjpswYG+0esFTp5gzcxqKwBrmmVaCXu/OMjOnE/DuXD1P&#10;LQa91nHc2LE2czYBR8WC4x3scYOh5G9pTVibwaKs0vJpisR4TUGxAdixCoMNAXc4E/GfEqx3Ftgx&#10;n+pKjNgWH0uU++k0RUqw3lywDaFQmXRotlCJMx3cAZMSrLeXFjczO8vM1ikzW5G5NBM2zJXHlCrM&#10;XlQUwR2x3mAyG70pU2aM2BQTQ8Y7GHBOsLY4MBedt3ua2ziHSkrdqbnTZieqdVaFBg9oVnO2DVNM&#10;hOBQUz9BavL0hoQ7uL3909yaiTCy5LaVhGADhlfh0zsJVZhKZagLbM7pERtwU4D2ShueqVSisRuN&#10;co5gbaUVjg87OjaVSop8PO9mwHQGzYl9TKUSvRKdE1MZbImvqnc2DlunLNB44GlCG2lALEGtTKm5&#10;07sXqbh1oktbAEW3muONze2ZoaCrdJy501ba0JX66QFrU4Jc+rL4pHmYizbRYugpQlsS5PbcJZWy&#10;DgOuOmfzMPdm4g4haqhKjvcFGN/3nNSDuTUzZMIeA7Zhz6kQfSpEf2WFaLg/Losh2J9UeKOOQ3kg&#10;npLI1NEoPJcHYl0l9wCcljwQSc/cA3Aw8sDEauNYRbp6hxeTPvSprjypTBxnes8/Zybud6grC094&#10;9W5/EC4zpFMhespMf8Xfg/rF1fcxCqLq+xhGHq2+c9rGfouTstEPpUpHnD2+QseyTvwp5R0mfxkr&#10;3O4oOoLiTwEzpTuCibF1wULUCpp5WB/N9KugmV3NoCm1GNHEmWbQRJWOaGJCM2giQEd0pOSTheLA&#10;tOaIJtYyI5u4yjgSMJE+mvlHQTO76KOZUxQ0M4Y++viSivMdC3VHypgcEPPbxP0wtQ6J3WMgc3fu&#10;cMTzMh/n4oiFY5HMsblQ0M2jfxbezAUzWya6Yy7MBxMDJmDmt3wwsVqjZOKsXDAzVQJmHsoHE/s0&#10;golbcsGf4xOEJWLJ2t3EtRF/jvVhZn4ETLyOO4ro7hCAMVeTA4OhYcnMv/hgZl0YzJyKD2YmhcHM&#10;k/hgZkcYzNxHBkyMB4OZz3DBzGIIljgKF4s8FMwEg5l3yICJbRAwcQkZMDEIDCZ+IIcFK8BYyvlz&#10;WGT6Mgjk8RksZe+CLYaMD33tgOKKjF7r1F4gXxt6+m7QxXK7vX+6jV9ROnYN4Btc73HjJm5ae91e&#10;0PKuNrm9gDaAMUPEuVFxwoeLFdF7ALp0PCpdDDh/OZrBl7UXDAO+dJO4rhIHpdkKk90FOP1V8WER&#10;9AiCbuXmh0R3Ab6gT0pcx6XqGlBGquWL5Sa5xFg1FH6I70LE2a9jY9UlnQrnhJkKPz5WDQ0tDrPz&#10;MbXjYnWRpqo7Ps+bGKyGgubv5ezicbGaKa6xjznzpaGhr1B0BjmZUIImlWucyXLEaij6XDpvHcAQ&#10;9l0maCyouDZ9XLcaip42bKDp0WpGGSecvEWroWgQxbdhp8Vit9qPFtsQDu4nbUFDRaVpsaZTAK0N&#10;0sFzXAsGi/GimuQI1rbTjUfpEmvMNhXguCKO6SZXg+kT6FtcoJDWhMEiEGtRek8L1hYEY+T7DlIj&#10;1lgcC0MntyNY29CAXd8bscYi6um4GpAwDNN/MPT4UgFHFcbi0B3NPU0pwdqO4HgbrlEnVoXGhgqX&#10;GvFZ9+MewrQiQLDneSyWIlJHxdqUMluF6VvIeXVsZAezw/2LztSZ9gJnOZhuAWfGDA4X/Hqe1zYK&#10;YJ/w5Or9p0e27zgz0yeQ2SwNNqdXvcwz82XaD3JyzSrHl2J4K9e0FEBwcJyD6RIQp5C2NQPu0Tzu&#10;bMWmS4AuePJWmN6HvBWmdwBcauFrQYMzWjB1fNxNIFXY437BYHNy9WaBASP3TWvX1PwzdmFr/hlN&#10;GPDrEZ9qm6fa5ldW24QXlrpgpEAyxR8KOOSByLzlHkBwIA9Eqif3AFycPBAZnNwDQolfvcO2Pq1U&#10;GStep9qm8zVltIXxPODFNLXGiZtc28S+I+8QObXMTNOGwg/83qXKL694yQ7J500lLj5W8eIwiD8i&#10;9h70Gonak4UGYi5eoSMrGH8KXw3mYCxIMt0wSo6Y+HOPpa+jhaKFRPDBxB0ImKkBF8yMgIA54ffB&#10;lOePYErjXTBn7wLm5NwHU07OYEm5XTBn2iM4EjTJuhinz1EykmNXMqfEccxIeF0wp7kC5iTWBXPq&#10;KmBOTH0wpaMC5mTTB1OKKWBOIH0wpY0C5qQwBx4XEr7IZO9B4sqMP8eKLDGBLFjbScREPvx1FY+D&#10;a34uMpIp2xqlU8rljhqF0NEpcRrlYjl5So46jn7KJ7RYCe+jYBAe4jYiKP4UwSObQdbNaYkLfq2v&#10;KCyt48RoUormFGLy2CktEHB+ZjjUT0qOH+BUNPmjF03On9e3F8+3a27Kud3M13f3ix/mu7n+Ha+f&#10;1xfLcnW3erhebr77fwEAAAD//wMAUEsDBBQABgAIAAAAIQAG6slz2wAAAAUBAAAPAAAAZHJzL2Rv&#10;d25yZXYueG1sTI5BS8NAFITvgv9heYI3u0lEm6bZlFLUUxFsBfH2mn1NQrNvQ3abpP/e7cmehmGG&#10;mS9fTaYVA/WusawgnkUgiEurG64UfO/fn1IQziNrbC2Tggs5WBX3dzlm2o78RcPOVyKMsMtQQe19&#10;l0npypoMupntiEN2tL1BH2xfSd3jGMZNK5MoepUGGw4PNXa0qak87c5GwceI4/o5fhu2p+Pm8rt/&#10;+fzZxqTU48O0XoLwNPn/MlzxAzoUgelgz6ydaBWkSSgqmM9BhHSRBj1cNQFZ5PKWvvgDAAD//wMA&#10;UEsBAi0AFAAGAAgAAAAhALaDOJL+AAAA4QEAABMAAAAAAAAAAAAAAAAAAAAAAFtDb250ZW50X1R5&#10;cGVzXS54bWxQSwECLQAUAAYACAAAACEAOP0h/9YAAACUAQAACwAAAAAAAAAAAAAAAAAvAQAAX3Jl&#10;bHMvLnJlbHNQSwECLQAUAAYACAAAACEAQutHux8bAAC9sgAADgAAAAAAAAAAAAAAAAAuAgAAZHJz&#10;L2Uyb0RvYy54bWxQSwECLQAUAAYACAAAACEABurJc9sAAAAFAQAADwAAAAAAAAAAAAAAAAB5HQAA&#10;ZHJzL2Rvd25yZXYueG1sUEsFBgAAAAAEAAQA8wAAAIEeAAAAAA==&#10;">
                      <v:shape id="Freeform 252"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jfcQA&#10;AADcAAAADwAAAGRycy9kb3ducmV2LnhtbESPQWvCQBSE74L/YXlCb2bTiLakriKK4KGHGvMDHtnX&#10;JE32bdhdNf33XUHocZiZb5j1djS9uJHzrWUFr0kKgriyuuVaQXk5zt9B+ICssbdMCn7Jw3Yznawx&#10;1/bOZ7oVoRYRwj5HBU0IQy6lrxoy6BM7EEfv2zqDIUpXS+3wHuGml1marqTBluNCgwPtG6q64moU&#10;uH13yLrlwb2l5md3+ixK93UslXqZjbsPEIHG8B9+tk9aQbZcwON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GY33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53"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HyMYA&#10;AADcAAAADwAAAGRycy9kb3ducmV2LnhtbESPQWvCQBCF70L/wzIFb7pRrEiaVYpY7aFUYyp4HLLT&#10;JG12Ns2uGv99tyB4fLx535uXLDpTizO1rrKsYDSMQBDnVldcKPjMXgczEM4ja6wtk4IrOVjMH3oJ&#10;xtpeOKXz3hciQNjFqKD0vomldHlJBt3QNsTB+7KtQR9kW0jd4iXATS3HUTSVBisODSU2tCwp/9mf&#10;THjjuPtwfpviNdq8r9a/2eGbJiOl+o/dyzMIT52/H9/Sb1rB+GkC/2MCA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THyM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57"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W/8QA&#10;AADcAAAADwAAAGRycy9kb3ducmV2LnhtbESPQWsCMRSE74L/ITyhF9FsReyyGkUKlUIPsrben5vn&#10;ZnHzkm5S3f77RhB6HGbmG2a16W0rrtSFxrGC52kGgrhyuuFawdfn2yQHESKyxtYxKfilAJv1cLDC&#10;Qrsbl3Q9xFokCIcCFZgYfSFlqAxZDFPniZN3dp3FmGRXS93hLcFtK2dZtpAWG04LBj29Gqouhx+r&#10;4CX3tvyW893Ob/fjI56Maz5KpZ5G/XYJIlIf/8OP9rtWMMvn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lv/EAAAA3AAAAA8AAAAAAAAAAAAAAAAAmAIAAGRycy9k&#10;b3ducmV2LnhtbFBLBQYAAAAABAAEAPUAAACJ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58"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5i8YA&#10;AADcAAAADwAAAGRycy9kb3ducmV2LnhtbESPW2vCQBSE3wv9D8sp+FY3CWhjdBXxgvahpV7A10P2&#10;NEnNng3ZVeO/dwuFPg4z8w0zmXWmFldqXWVZQdyPQBDnVldcKDge1q8pCOeRNdaWScGdHMymz08T&#10;zLS98Y6ue1+IAGGXoYLS+yaT0uUlGXR92xAH79u2Bn2QbSF1i7cAN7VMomgoDVYcFkpsaFFSft5f&#10;jILu/LM8pfI9fvsiF28+k2r1MVoo1Xvp5mMQnjr/H/5rb7WCJB3A7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e5i8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59"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3VsMA&#10;AADcAAAADwAAAGRycy9kb3ducmV2LnhtbESPzWrCQBSF9wXfYbhCd81EFyGkGSUIQRcqbewDXDLX&#10;JJi5EzKjiW/fEQpdHs7Px8m3s+nFg0bXWVawimIQxLXVHTcKfi7lRwrCeWSNvWVS8CQH283iLcdM&#10;24m/6VH5RoQRdhkqaL0fMild3ZJBF9mBOHhXOxr0QY6N1CNOYdz0ch3HiTTYcSC0ONCupfpW3U2A&#10;lEVarK7neu+68vg16aK/nCal3pdz8QnC0+z/w3/tg1awThN4nQ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53Vs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60"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Vd8IA&#10;AADcAAAADwAAAGRycy9kb3ducmV2LnhtbESPzWoCMRSF9wXfIVyhu5rRispolCIVXLSLjrq/TK4z&#10;g8lNSKKOb98IhS4P5+fjrDa9NeJGIXaOFYxHBQji2umOGwXHw+5tASImZI3GMSl4UITNevCywlK7&#10;O//QrUqNyCMcS1TQpuRLKWPdksU4cp44e2cXLKYsQyN1wHset0ZOimImLXacCS162rZUX6qrzZDL&#10;I1zd9+zz/VRszc74/ZfXU6Veh/3HEkSiPv2H/9p7rWCymMPzTD4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ZV3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sidR="00A609F8">
              <w:rPr>
                <w:rFonts w:ascii="Times New Roman" w:hAnsi="Times New Roman"/>
                <w:b/>
                <w:color w:val="FFFFFF"/>
                <w:spacing w:val="4"/>
                <w:sz w:val="24"/>
                <w:lang w:val="fr-FR"/>
              </w:rPr>
              <w:t xml:space="preserve">         </w:t>
            </w:r>
            <w:r w:rsidRPr="00BD7A28">
              <w:rPr>
                <w:rFonts w:ascii="Times New Roman" w:hAnsi="Times New Roman"/>
                <w:b/>
                <w:color w:val="FFFFFF"/>
                <w:spacing w:val="4"/>
                <w:sz w:val="24"/>
                <w:lang w:val="fr-FR"/>
              </w:rPr>
              <w:t>OPTIONS POUR LE FUTUR CADRE FINANCIER PLURIANNUEL</w:t>
            </w:r>
          </w:p>
        </w:tc>
      </w:tr>
      <w:tr w:rsidR="00BD7A28" w:rsidRPr="00D01862" w14:paraId="65C362EE" w14:textId="77777777" w:rsidTr="00923325">
        <w:trPr>
          <w:trHeight w:val="567"/>
        </w:trPr>
        <w:tc>
          <w:tcPr>
            <w:tcW w:w="9288" w:type="dxa"/>
            <w:shd w:val="clear" w:color="auto" w:fill="CBE7E5"/>
            <w:vAlign w:val="center"/>
          </w:tcPr>
          <w:p w14:paraId="37F8FB09" w14:textId="77777777" w:rsidR="00BD7A28" w:rsidRPr="00BD7A28" w:rsidRDefault="00BD7A28" w:rsidP="00954AE4">
            <w:pPr>
              <w:keepNext/>
              <w:spacing w:before="120"/>
              <w:jc w:val="center"/>
              <w:rPr>
                <w:rFonts w:ascii="Times New Roman" w:eastAsia="EC Square Sans Pro" w:hAnsi="Times New Roman"/>
                <w:sz w:val="24"/>
                <w:szCs w:val="24"/>
                <w:lang w:val="fr-FR"/>
              </w:rPr>
            </w:pPr>
            <w:r w:rsidRPr="00BD7A28">
              <w:rPr>
                <w:rFonts w:ascii="Times New Roman" w:hAnsi="Times New Roman"/>
                <w:b/>
                <w:i/>
                <w:color w:val="2AA19F"/>
                <w:sz w:val="24"/>
                <w:lang w:val="fr-FR"/>
              </w:rPr>
              <w:t>Que pourraient apporter de nouvelles ressources propres</w:t>
            </w:r>
            <w:r w:rsidRPr="00BD7A28">
              <w:rPr>
                <w:rFonts w:ascii="Times New Roman" w:hAnsi="Times New Roman"/>
                <w:b/>
                <w:i/>
                <w:color w:val="2AA19F"/>
                <w:sz w:val="24"/>
                <w:lang w:val="fr-FR"/>
              </w:rPr>
              <w:br/>
              <w:t>au budget de l’UE?</w:t>
            </w:r>
          </w:p>
        </w:tc>
      </w:tr>
      <w:tr w:rsidR="00BD7A28" w:rsidRPr="00D01862" w14:paraId="5C550891" w14:textId="77777777" w:rsidTr="00923325">
        <w:trPr>
          <w:cantSplit/>
          <w:trHeight w:val="7574"/>
        </w:trPr>
        <w:tc>
          <w:tcPr>
            <w:tcW w:w="9288" w:type="dxa"/>
            <w:shd w:val="clear" w:color="auto" w:fill="CBE7E5"/>
          </w:tcPr>
          <w:p w14:paraId="13B73C6D" w14:textId="77777777" w:rsidR="00BD7A28" w:rsidRPr="00BD7A28" w:rsidRDefault="00BD7A28" w:rsidP="00923325">
            <w:pPr>
              <w:pStyle w:val="BodyText"/>
              <w:spacing w:before="71" w:line="242" w:lineRule="auto"/>
              <w:ind w:left="305" w:right="363"/>
              <w:jc w:val="both"/>
              <w:rPr>
                <w:rFonts w:ascii="Times New Roman" w:hAnsi="Times New Roman"/>
                <w:sz w:val="20"/>
                <w:szCs w:val="20"/>
                <w:lang w:val="fr-FR"/>
              </w:rPr>
            </w:pPr>
            <w:r>
              <w:rPr>
                <w:rFonts w:ascii="Times New Roman" w:hAnsi="Times New Roman"/>
                <w:noProof/>
                <w:sz w:val="20"/>
                <w:szCs w:val="20"/>
                <w:lang w:eastAsia="en-GB"/>
              </w:rPr>
              <mc:AlternateContent>
                <mc:Choice Requires="wps">
                  <w:drawing>
                    <wp:anchor distT="0" distB="0" distL="114300" distR="114300" simplePos="0" relativeHeight="251727872" behindDoc="0" locked="0" layoutInCell="1" allowOverlap="1" wp14:anchorId="78194951" wp14:editId="7D1EA614">
                      <wp:simplePos x="0" y="0"/>
                      <wp:positionH relativeFrom="column">
                        <wp:posOffset>49692</wp:posOffset>
                      </wp:positionH>
                      <wp:positionV relativeFrom="paragraph">
                        <wp:posOffset>67945</wp:posOffset>
                      </wp:positionV>
                      <wp:extent cx="90170" cy="90170"/>
                      <wp:effectExtent l="0" t="0" r="5080" b="5080"/>
                      <wp:wrapNone/>
                      <wp:docPr id="25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9pt;margin-top:5.35pt;width:7.1pt;height:7.1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XEgMAAHY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YPjE0pqViFJavEDwpH+wMuz0XYE1J2+NZ6g1TPFf1o4kj2PX9gWs81N5bGgR7ZB68ed1mLr&#10;CMfH817/FAnh8DSmj8hG8Ve+su6zUCEMW8+saxKVwQoyZ+1R5w8IklcSSfuQkB7ZkLPT02G/zesO&#10;9X0fVbyOeuj/VawuKuxGDsUbdOI1yEPn6yI/Dc9Ojg/GHHZiHua7j+qcDxovo4qsiMLybd0qC4sw&#10;37y9UM9aWZ/CIDNSNYeQTaKA84k4BIdGAR4ygT3fgIN+gIeKexsOdgE+7B6m+a2lYXwBo+dl6HlH&#10;CXreUIKeXzS1oZnz7D0Hb5JNSpvKIUW0vK9SazFXAeWe1TL2e/LK+iVqV4lARn986xCt3RFcQs5b&#10;NhET3w0WFQxclD/6uFRWNBnxNEIP7ah5RTp9ZJUss2kppadjzXJxJQ1ZM6g0mEz659N2+z2YrAln&#10;mMu5ZC74n/rcWwuVPWJ+GNUMVqv5tDTWzZh1t8ygKXFq3A7uBo9cKogMPYNFSaHM79e+ezwGHLyU&#10;bDCZU2p/rZgRlMgvNUYfQrpomGgsolGvqisFSihAnCaY+ME4Gc3cqOoel8bE7wIXqzn2Sil3qI9m&#10;ceWwhgvXDheTSbAxrqHrrL7T3K9DRYDpfHvPjCYaZkodhttXFac2G8XBhTx4QINtB2ejXLvAcA+Z&#10;ay8if3t01wH1dF2O/wAAAP//AwBQSwMEFAAGAAgAAAAhAIOf42LbAAAABgEAAA8AAABkcnMvZG93&#10;bnJldi54bWxMj0FPwzAMhe9I/IfISNxYSoW6UZpO0wCJG2yAdvUa01ZLnKrJtvLvMSc4Wc/Peu9z&#10;tZy8UycaYx/YwO0sA0XcBNtza+Dj/flmASomZIsuMBn4pgjL+vKiwtKGM2/otE2tkhCOJRroUhpK&#10;rWPTkcc4CwOxeF9h9JhEjq22I54l3DudZ1mhPfYsDR0OtO6oOWyP3sA6FovVa77Zhadi99gc3j4Z&#10;X5wx11fT6gFUoin9HcMvvqBDLUz7cGQblTMwF/Ak62wOSuw8l8/2Mu/uQdeV/o9f/wAAAP//AwBQ&#10;SwECLQAUAAYACAAAACEAtoM4kv4AAADhAQAAEwAAAAAAAAAAAAAAAAAAAAAAW0NvbnRlbnRfVHlw&#10;ZXNdLnhtbFBLAQItABQABgAIAAAAIQA4/SH/1gAAAJQBAAALAAAAAAAAAAAAAAAAAC8BAABfcmVs&#10;cy8ucmVsc1BLAQItABQABgAIAAAAIQC/qt0XEgMAAHYHAAAOAAAAAAAAAAAAAAAAAC4CAABkcnMv&#10;ZTJvRG9jLnhtbFBLAQItABQABgAIAAAAIQCDn+Ni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BD7A28">
              <w:rPr>
                <w:rFonts w:ascii="Times New Roman" w:hAnsi="Times New Roman"/>
                <w:b/>
                <w:color w:val="231F20"/>
                <w:sz w:val="20"/>
                <w:lang w:val="fr-FR"/>
              </w:rPr>
              <w:t>Système d'échange de quotas d'émission</w:t>
            </w:r>
            <w:r w:rsidRPr="00BD7A28">
              <w:rPr>
                <w:rFonts w:ascii="Times New Roman" w:hAnsi="Times New Roman"/>
                <w:color w:val="231F20"/>
                <w:sz w:val="20"/>
                <w:lang w:val="fr-FR"/>
              </w:rPr>
              <w:t xml:space="preserve">: le système d'échange de quotas d'émission de l’UE constitue la pierre angulaire de la politique européenne sur le climat. Les États membres mettent aux enchères des quotas, que les entreprises achètent pour couvrir leurs émissions de gaz à effet de serre. Une partie du produit de la vente aux enchères de ces quotas pourrait être dégagée pour le budget de l’UE. En fonction des prix des quotas sur le marché, cette part des gains générés par le système d’échange de quotas d’émission pourrait représenter des recettes d’un montant estimé  entre 7 milliards et 105 milliards d’EUR sur une période de sept ans. </w:t>
            </w:r>
          </w:p>
          <w:p w14:paraId="7795CDA7" w14:textId="77777777" w:rsidR="00BD7A28" w:rsidRPr="00BD7A28" w:rsidRDefault="00BD7A28" w:rsidP="00923325">
            <w:pPr>
              <w:pStyle w:val="BodyText"/>
              <w:spacing w:before="71" w:line="242" w:lineRule="auto"/>
              <w:ind w:left="305" w:right="363"/>
              <w:jc w:val="both"/>
              <w:rPr>
                <w:rFonts w:ascii="Times New Roman" w:hAnsi="Times New Roman"/>
                <w:sz w:val="20"/>
                <w:szCs w:val="20"/>
                <w:lang w:val="fr-FR"/>
              </w:rPr>
            </w:pPr>
            <w:r>
              <w:rPr>
                <w:rFonts w:ascii="Times New Roman" w:hAnsi="Times New Roman"/>
                <w:noProof/>
                <w:sz w:val="20"/>
                <w:szCs w:val="20"/>
                <w:lang w:eastAsia="en-GB"/>
              </w:rPr>
              <mc:AlternateContent>
                <mc:Choice Requires="wps">
                  <w:drawing>
                    <wp:anchor distT="0" distB="0" distL="114300" distR="114300" simplePos="0" relativeHeight="251731968" behindDoc="0" locked="0" layoutInCell="1" allowOverlap="1" wp14:anchorId="1BD63EA2" wp14:editId="052D9FF3">
                      <wp:simplePos x="0" y="0"/>
                      <wp:positionH relativeFrom="column">
                        <wp:posOffset>42072</wp:posOffset>
                      </wp:positionH>
                      <wp:positionV relativeFrom="paragraph">
                        <wp:posOffset>64135</wp:posOffset>
                      </wp:positionV>
                      <wp:extent cx="90170" cy="90170"/>
                      <wp:effectExtent l="0" t="0" r="5080" b="5080"/>
                      <wp:wrapNone/>
                      <wp:docPr id="26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3pt;margin-top:5.05pt;width:7.1pt;height:7.1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xeEQMAAHYHAAAOAAAAZHJzL2Uyb0RvYy54bWysVV1r2zAUfR/sPwg9DlbnY+tHqFNCS8Yg&#10;rIVmtHtUZDn2JluapMTpfv2OZCtN2oaWsRf7yvf4SufcD51fbCpJ1sLYUtUp7R/1KBE1V1lZL1P6&#10;fT79eEqJdazOmFS1SOmDsPRi/P7deaNHYqAKJTNhCILUdtTolBbO6VGSWF6IitkjpUUNZ65MxRyW&#10;ZplkhjWIXslk0OsdJ40ymTaKC2vx9ap10nGIn+eCu+s8t8IRmVKczYWnCc+FfybjczZaGqaLknfH&#10;YP9wioqVNTbdhrpijpGVKZ+FqkpulFW5O+KqSlSel1wEDmDT7z1hc1swLQIXiGP1Vib7/8Lyb+sb&#10;Q8ospYPjISU1q5AktfgJ4Uh/4OVptB0BdatvjCdo9UzxXxaOZM/jF7bDbHJTeSzokU3Q+mGrtdg4&#10;wvHxrNc/QUI4PK3pI7JR/JWvrPsiVAjD1jPr2kRlsILMWXfU+T2C5JVE0j4kpEcacnpyMux3ed2i&#10;fuyjipdR9/03xdpFhd3IoXiDnXgt8tD5dpGfhqfHnw/GRJbewHcftXM+aLyMKrIiCss3dacsLMJ8&#10;8/ZCPWtlfQqDzEjVHEK2iQLOJ+IQHBoFeMgE9nwFDvoBHirudTjYBfhw9zDtbx0N4wsYPS9DzztK&#10;0POGEvT8oq0NzZxn7zl4kzQpbSuHFNHyvkqtxVwFlHtSy9jv0Svr56htJQIZ/fGtQ7RuR3AJOe/Y&#10;REx8t1hUMHBR/ujjUlnRZsTTCD20peYV2ekjq2SZTUspPR1rlotLaciaQaXBZNI/m3bb78FkTTjD&#10;XM4lc8H/2OfeWqjsAfPDqHawWs2npbFuxqy7YQZNiVPjdnDXeORSQWToGSxKCmX+vPTd4zHg4KWk&#10;wWROqf29YkZQIr/WGH0I6aJhorGIRr2qLhUooQBxmmDiB+NkNHOjqjtcGhO/C1ys5tgrpdyhPtrF&#10;pcMaLlw7XEwmwca4hq6z+lZzvw4VAabzzR0zmmiYKXUYbt9UnNpsFAcX8uABLbYbnK1y3QLDPWSu&#10;u4j87bG7DqjH63L8FwAA//8DAFBLAwQUAAYACAAAACEAFmf1JNsAAAAGAQAADwAAAGRycy9kb3du&#10;cmV2LnhtbEyPQU/DMAyF70j8h8hI3FiygqKpNJ2mARI32ADt6jWhrZY4VZNt5d9jTuxk2e/p+XvV&#10;cgpenNyY+kgG5jMFwlETbU+tgc+Pl7sFiJSRLPpIzsCPS7Csr68qLG0808adtrkVHEKpRANdzkMp&#10;ZWo6FzDN4uCIte84Bsy8jq20I545PHhZKKVlwJ74Q4eDW3euOWyPwcA66cXqrdjs4rPePTWH9y/C&#10;V2/M7c20egSR3ZT/zfCHz+hQM9M+Hskm4Q1ozUY+qzkIlgvFRfY8H+5B1pW8xK9/AQAA//8DAFBL&#10;AQItABQABgAIAAAAIQC2gziS/gAAAOEBAAATAAAAAAAAAAAAAAAAAAAAAABbQ29udGVudF9UeXBl&#10;c10ueG1sUEsBAi0AFAAGAAgAAAAhADj9If/WAAAAlAEAAAsAAAAAAAAAAAAAAAAALwEAAF9yZWxz&#10;Ly5yZWxzUEsBAi0AFAAGAAgAAAAhAI4bnF4RAwAAdgcAAA4AAAAAAAAAAAAAAAAALgIAAGRycy9l&#10;Mm9Eb2MueG1sUEsBAi0AFAAGAAgAAAAhABZn9STbAAAABgEAAA8AAAAAAAAAAAAAAAAAawUAAGRy&#10;cy9kb3ducmV2LnhtbFBLBQYAAAAABAAEAPMAAABzBgAAAAA=&#10;" path="m,l,87731,87731,43865,,xe" fillcolor="#2aa19f" stroked="f">
                      <v:path arrowok="t" o:connecttype="custom" o:connectlocs="0,0;0,90170;90170,45084;0,0" o:connectangles="0,0,0,0"/>
                    </v:shape>
                  </w:pict>
                </mc:Fallback>
              </mc:AlternateContent>
            </w:r>
            <w:r w:rsidRPr="00BD7A28">
              <w:rPr>
                <w:rFonts w:ascii="Times New Roman" w:hAnsi="Times New Roman"/>
                <w:b/>
                <w:color w:val="231F20"/>
                <w:sz w:val="20"/>
                <w:lang w:val="fr-FR"/>
              </w:rPr>
              <w:t>La ressource TVA</w:t>
            </w:r>
            <w:r w:rsidRPr="00BD7A28">
              <w:rPr>
                <w:rFonts w:ascii="Times New Roman" w:hAnsi="Times New Roman"/>
                <w:color w:val="231F20"/>
                <w:sz w:val="20"/>
                <w:lang w:val="fr-FR"/>
              </w:rPr>
              <w:t>: la taxe sur la valeur ajoutée (TVA) est une taxe à la consommation calculée sur la valeur ajoutée de tous les biens et services vendus dans l’UE. À l’heure actuelle, les ressources propres provenant de cette taxe reposent sur des calculs statistiques extrêmement complexes. Une réforme de ces ressources propres pourrait aboutir à un prélèvement à partir d’une assiette simplifiée de la TVA. Aujourd’hui, les recettes générées par les ressources propres  provenant de la TVA se situent autour de 105 milliards à 140 milliards d’EUR sur sept ans. Ces recettes pourraient être ajustées par une adaptation du taux d’appel aux niveaux requis.</w:t>
            </w:r>
          </w:p>
          <w:p w14:paraId="48FF7861" w14:textId="77777777" w:rsidR="00BD7A28" w:rsidRPr="00BD7A28" w:rsidRDefault="00BD7A28" w:rsidP="00923325">
            <w:pPr>
              <w:pStyle w:val="BodyText"/>
              <w:spacing w:before="71" w:line="242" w:lineRule="auto"/>
              <w:ind w:left="305" w:right="363"/>
              <w:jc w:val="both"/>
              <w:rPr>
                <w:rFonts w:ascii="Times New Roman" w:hAnsi="Times New Roman"/>
                <w:sz w:val="20"/>
                <w:szCs w:val="20"/>
                <w:lang w:val="fr-FR"/>
              </w:rPr>
            </w:pPr>
            <w:r>
              <w:rPr>
                <w:rFonts w:ascii="Times New Roman" w:hAnsi="Times New Roman"/>
                <w:noProof/>
                <w:sz w:val="20"/>
                <w:szCs w:val="20"/>
                <w:lang w:eastAsia="en-GB"/>
              </w:rPr>
              <mc:AlternateContent>
                <mc:Choice Requires="wps">
                  <w:drawing>
                    <wp:anchor distT="0" distB="0" distL="114300" distR="114300" simplePos="0" relativeHeight="251728896" behindDoc="0" locked="0" layoutInCell="1" allowOverlap="1" wp14:anchorId="425DF19D" wp14:editId="290AE0B0">
                      <wp:simplePos x="0" y="0"/>
                      <wp:positionH relativeFrom="column">
                        <wp:posOffset>52867</wp:posOffset>
                      </wp:positionH>
                      <wp:positionV relativeFrom="paragraph">
                        <wp:posOffset>71755</wp:posOffset>
                      </wp:positionV>
                      <wp:extent cx="90170" cy="90170"/>
                      <wp:effectExtent l="0" t="0" r="5080" b="5080"/>
                      <wp:wrapNone/>
                      <wp:docPr id="26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15pt;margin-top:5.65pt;width:7.1pt;height:7.1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KpEwMAAHYHAAAOAAAAZHJzL2Uyb0RvYy54bWysVV1r2zAUfR/sPwg9Dlbno+tHqFNCS8Yg&#10;rIVmtHtUZDn2JluapMTpfv2OZCtN2oaOsRf7yvf4SufcD11cbipJ1sLYUtUp7R/1KBE1V1lZL1P6&#10;bT79eEaJdazOmFS1SOmjsPRy/P7dRaNHYqAKJTNhCILUdtTolBbO6VGSWF6IitkjpUUNZ65MxRyW&#10;ZplkhjWIXslk0OudJI0ymTaKC2vx9bp10nGIn+eCu5s8t8IRmVKczYWnCc+FfybjCzZaGqaLknfH&#10;YP9wioqVNTbdhrpmjpGVKV+EqkpulFW5O+KqSlSel1wEDmDT7z1jc1cwLQIXiGP1Vib7/8Lyr+tb&#10;Q8ospYOTY0pqViFJavEDwpH+wMvTaDsC6k7fGk/Q6pniPy0cyZ7HL2yH2eSm8ljQI5ug9eNWa7Fx&#10;hOPjea9/ioRweFrTR2Sj+CtfWfdZqBCGrWfWtYnKYAWZs+6o8wcEySuJpH1ISI805Oz0dNjv8rpF&#10;fd9HFa+jHvp/FWsXFXYjh+INduK1yEPn20UeD89OPh2MOdyJeZjvPmrnfNB4GVVkRRSWb+pOWViE&#10;+ebthXrWyvoUBpmRqjmEbBMFnE/EITg0CvCQCez5Bhz0AzxU3NtwsAvw4e5h2t86GsYXMHpehp53&#10;lKDnDSXo+UVbG5o5z95z8CZpUtpWDimi5X2VWou5Cij3rJax35NX1i9R20oEMvrjW4do3Y7gEnLe&#10;sYmY+G6xqGDgovzRx6Wyos2IpxF6aEvNK7LTR1bJMpuWUno61iwXV9KQNYNKg8mkfz7ttt+DyZpw&#10;hrmcS+aC/6nPvbVQ2SPmh1HtYLWaT0tj3YxZd8sMmhKnxu3gbvDIpYLI0DNYlBTK/H7tu8djwMFL&#10;SYPJnFL7a8WMoER+qTH6ENJFw0RjEY16VV0pUEIB4jTBxA/GyWjmRlX3uDQmfhe4WM2xV0q5Q320&#10;iyuHNVy4driYTIKNcQ1dZ/Wd5n4dKgJM55t7ZjTRMFPqMNy+qji12SgOLuTBA1psNzhb5boFhnvI&#10;XHcR+dtjdx1QT9fl+A8AAAD//wMAUEsDBBQABgAIAAAAIQD4ibo12gAAAAYBAAAPAAAAZHJzL2Rv&#10;d25yZXYueG1sTI5BS8NAEIXvgv9hGcGb3TSSEGI2pVQFb9qq9DrNjklodjZkt238944nPT3evMeb&#10;r1rNblBnmkLv2cBykYAibrztuTXw8f58V4AKEdni4JkMfFOAVX19VWFp/YW3dN7FVskIhxINdDGO&#10;pdah6chhWPiRWLIvPzmMYqdW2wkvMu4GnSZJrh32LB86HGnTUXPcnZyBTciL9Wu63funfP/YHN8+&#10;GV8GY25v5vUDqEhz/CvDL76gQy1MB39iG9RgoLiXopyXohKnaQbqIJploOtK/8evfwAAAP//AwBQ&#10;SwECLQAUAAYACAAAACEAtoM4kv4AAADhAQAAEwAAAAAAAAAAAAAAAAAAAAAAW0NvbnRlbnRfVHlw&#10;ZXNdLnhtbFBLAQItABQABgAIAAAAIQA4/SH/1gAAAJQBAAALAAAAAAAAAAAAAAAAAC8BAABfcmVs&#10;cy8ucmVsc1BLAQItABQABgAIAAAAIQAdnCKpEwMAAHYHAAAOAAAAAAAAAAAAAAAAAC4CAABkcnMv&#10;ZTJvRG9jLnhtbFBLAQItABQABgAIAAAAIQD4ibo12gAAAAYBAAAPAAAAAAAAAAAAAAAAAG0FAABk&#10;cnMvZG93bnJldi54bWxQSwUGAAAAAAQABADzAAAAdAYAAAAA&#10;" path="m,l,87731,87731,43865,,xe" fillcolor="#2aa19f" stroked="f">
                      <v:path arrowok="t" o:connecttype="custom" o:connectlocs="0,0;0,90170;90170,45084;0,0" o:connectangles="0,0,0,0"/>
                    </v:shape>
                  </w:pict>
                </mc:Fallback>
              </mc:AlternateContent>
            </w:r>
            <w:r w:rsidRPr="00BD7A28">
              <w:rPr>
                <w:rFonts w:ascii="Times New Roman" w:hAnsi="Times New Roman"/>
                <w:b/>
                <w:color w:val="231F20"/>
                <w:sz w:val="20"/>
                <w:lang w:val="fr-FR"/>
              </w:rPr>
              <w:t>Assiette commune consolidée pour l’impôt sur les sociétés</w:t>
            </w:r>
            <w:r w:rsidRPr="00BD7A28">
              <w:rPr>
                <w:rFonts w:ascii="Times New Roman" w:hAnsi="Times New Roman"/>
                <w:color w:val="231F20"/>
                <w:sz w:val="20"/>
                <w:lang w:val="fr-FR"/>
              </w:rPr>
              <w:t>: les grandes entreprises bénéficient considérablement du marché unique. L’assiette commune consolidée pour l’impôt sur les sociétés est un ensemble de règles communes servant à calculer les bénéfices imposables des entreprises dans l’Union. Une participation fondée sur une assiette harmonisée de l’impôt sur les sociétés, incluant éventuellement une composante numérique, renforcerait le lien entre les avantages découlant du marché unique et le financement de l’Union. Il appartiendrait toujours à chaque État membre d’imposer sa part des bénéfices concernés à son propre taux national. En fonction du modèle choisi et du taux d’appel appliqué, un prélèvement associé à cette assiette commune consolidée pourrait représenter entre 21 milliards et 140 milliards d’EUR sur une période de sept ans, sans compter les recettes escomptées d’une diminution de la fraude fiscale.</w:t>
            </w:r>
          </w:p>
          <w:p w14:paraId="76BA18C4" w14:textId="1280A7F9" w:rsidR="00BD7A28" w:rsidRPr="00BD7A28" w:rsidRDefault="00BD7A28" w:rsidP="00B3163F">
            <w:pPr>
              <w:pStyle w:val="BodyText"/>
              <w:spacing w:before="71" w:after="120" w:line="242" w:lineRule="auto"/>
              <w:ind w:left="305" w:right="363"/>
              <w:jc w:val="both"/>
              <w:rPr>
                <w:rFonts w:ascii="Times New Roman" w:hAnsi="Times New Roman"/>
                <w:lang w:val="fr-FR"/>
              </w:rPr>
            </w:pPr>
            <w:r>
              <w:rPr>
                <w:rFonts w:ascii="Times New Roman" w:hAnsi="Times New Roman"/>
                <w:noProof/>
                <w:sz w:val="20"/>
                <w:szCs w:val="20"/>
                <w:lang w:eastAsia="en-GB"/>
              </w:rPr>
              <mc:AlternateContent>
                <mc:Choice Requires="wps">
                  <w:drawing>
                    <wp:anchor distT="0" distB="0" distL="114300" distR="114300" simplePos="0" relativeHeight="251730944" behindDoc="0" locked="0" layoutInCell="1" allowOverlap="1" wp14:anchorId="215A92CF" wp14:editId="2ABEE4FE">
                      <wp:simplePos x="0" y="0"/>
                      <wp:positionH relativeFrom="column">
                        <wp:posOffset>60798</wp:posOffset>
                      </wp:positionH>
                      <wp:positionV relativeFrom="paragraph">
                        <wp:posOffset>80645</wp:posOffset>
                      </wp:positionV>
                      <wp:extent cx="90170" cy="90170"/>
                      <wp:effectExtent l="0" t="0" r="5080" b="5080"/>
                      <wp:wrapNone/>
                      <wp:docPr id="26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4.8pt;margin-top:6.35pt;width:7.1pt;height:7.1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bLEgMAAHY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YOTY0pqViFJavEDwpH+wMuz0XYE1J2+NZ6g1TPFf1o4kj2PX9gWs81N5bGgR7ZB68ed1mLr&#10;CMfH817/FAnh8DSmj8hG8Ve+su6zUCEMW8+saxKVwQoyZ+1R5w8IklcSSfuQkB7ZkLPT02G/zesO&#10;9X0fVbyOeuj/VawuKuxGDsUbdOI1yEPn6yI/Dc9Ojg/GHHZiHua7j+qcDxovo4qsiMLybd0qC4sw&#10;37y9UM9aWZ/CIDNSNYeQTaKA84k4BIdGAR4ygT3fgIN+gIeKexsOdgE+7B6m+a2lYXwBo+dl6HlH&#10;CXreUIKeXzS1oZnz7D0Hb5JNSpvKIUW0vK9SazFXAeWe1TL2e/LK+iVqV4lARn986xCt3RFcQs5b&#10;NhET3w0WFQxclD/6uFRWNBnxNEIP7ah5RTp9ZJUss2kppadjzXJxJQ1ZM6g0mEz659N2+z2YrAln&#10;mMu5ZC74n/rcWwuVPWJ+GNUMVqv5tDTWzZh1t8ygKXFq3A7uBo9cKogMPYNFSaHM79e+ezwGHLyU&#10;bDCZU2p/rZgRlMgvNUYfQrpomGgsolGvqisFSihAnCaY+ME4Gc3cqOoel8bE7wIXqzn2Sil3qI9m&#10;ceWwhgvXDheTSbAxrqHrrL7T3K9DRYDpfHvPjCYaZkodhttXFac2G8XBhTx4QINtB2ejXLvAcA+Z&#10;ay8if3t01wH1dF2O/wAAAP//AwBQSwMEFAAGAAgAAAAhAK60X/DbAAAABgEAAA8AAABkcnMvZG93&#10;bnJldi54bWxMj0FPwzAMhe9I/IfISNxYSpHCVppO0wCJG2yAdvVa01ZLnKrJtvLvMSc4WfZ7ev5e&#10;uZy8UycaYx/Ywu0sA0Vch6bn1sLH+/PNHFRMyA26wGThmyIsq8uLEosmnHlDp21qlYRwLNBCl9JQ&#10;aB3rjjzGWRiIRfsKo8ck69jqZsSzhHun8ywz2mPP8qHDgdYd1Yft0VtYRzNfveabXXgyu8f68PbJ&#10;+OKsvb6aVg+gEk3pzwy/+IIOlTDtw5GbqJyFhRGjnPN7UCLnd1JkL9MsQFel/o9f/QAAAP//AwBQ&#10;SwECLQAUAAYACAAAACEAtoM4kv4AAADhAQAAEwAAAAAAAAAAAAAAAAAAAAAAW0NvbnRlbnRfVHlw&#10;ZXNdLnhtbFBLAQItABQABgAIAAAAIQA4/SH/1gAAAJQBAAALAAAAAAAAAAAAAAAAAC8BAABfcmVs&#10;cy8ucmVsc1BLAQItABQABgAIAAAAIQBbHNbLEgMAAHYHAAAOAAAAAAAAAAAAAAAAAC4CAABkcnMv&#10;ZTJvRG9jLnhtbFBLAQItABQABgAIAAAAIQCutF/w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BD7A28">
              <w:rPr>
                <w:rFonts w:ascii="Times New Roman" w:hAnsi="Times New Roman"/>
                <w:color w:val="231F20"/>
                <w:sz w:val="20"/>
                <w:lang w:val="fr-FR"/>
              </w:rPr>
              <w:t xml:space="preserve">On appelle </w:t>
            </w:r>
            <w:r w:rsidRPr="00BD7A28">
              <w:rPr>
                <w:rFonts w:ascii="Times New Roman" w:hAnsi="Times New Roman"/>
                <w:b/>
                <w:color w:val="231F20"/>
                <w:sz w:val="20"/>
                <w:lang w:val="fr-FR"/>
              </w:rPr>
              <w:t>«seigneuriage»</w:t>
            </w:r>
            <w:r w:rsidRPr="00BD7A28">
              <w:rPr>
                <w:rFonts w:ascii="Times New Roman" w:hAnsi="Times New Roman"/>
                <w:color w:val="231F20"/>
                <w:sz w:val="20"/>
                <w:lang w:val="fr-FR"/>
              </w:rPr>
              <w:t xml:space="preserve"> le revenu que les banques centrales et les États tirent de l’émission de leur monnaie. Étant donné qu'il est directement lié à l’Union économique et monétaire, le revenu monétaire de la Banque centrale européenne généré par les émissions d’euros pourrait être considéré comme une possible nouvelle ressource propre. Un montant correspondant à une proportion des bénéfices nets découlant des parts des banques centrales nationales dans le revenu monétaire pour la zone euro versés aux trésors publics nationaux pourrait être dégagé pour le budget de l’UE, en tant que contribution nationale. </w:t>
            </w:r>
            <w:r w:rsidRPr="00BD7A28">
              <w:rPr>
                <w:rFonts w:ascii="Times New Roman" w:hAnsi="Times New Roman"/>
                <w:sz w:val="20"/>
                <w:lang w:val="fr-FR"/>
              </w:rPr>
              <w:t>Une logique similaire avait été appliquée au revenu généré par la Banque centrale européenne et les banques centrales nationales à partir des obligations cumulées de l’État grec lorsque, en 2012, les ministres de l’Eurogroupe avaient convenu de transférer à la Grèce l’équivalent du revenu engendré par la détention desdites obligations par l’Eurosystème (Banque centrale européenne et banques centrales nationales).</w:t>
            </w:r>
            <w:r w:rsidRPr="00BD7A28">
              <w:rPr>
                <w:rFonts w:ascii="Times New Roman" w:hAnsi="Times New Roman"/>
                <w:sz w:val="24"/>
                <w:lang w:val="fr-FR"/>
              </w:rPr>
              <w:t xml:space="preserve"> </w:t>
            </w:r>
            <w:r w:rsidRPr="00BD7A28">
              <w:rPr>
                <w:rFonts w:ascii="Times New Roman" w:hAnsi="Times New Roman"/>
                <w:color w:val="231F20"/>
                <w:sz w:val="20"/>
                <w:lang w:val="fr-FR"/>
              </w:rPr>
              <w:t xml:space="preserve">En fonction du pourcentage appliqué, on estime que les recettes provenant du seigneuriage pourraient varier entre 10,5 milliards d’EUR (10 %) et 56 milliards d’EUR (50 %) sur sept ans. </w:t>
            </w:r>
          </w:p>
        </w:tc>
      </w:tr>
    </w:tbl>
    <w:p w14:paraId="45369C22" w14:textId="77777777" w:rsidR="00BD7A28" w:rsidRPr="00BD7A28" w:rsidRDefault="00BD7A28" w:rsidP="00BD7A28">
      <w:pPr>
        <w:spacing w:before="240" w:after="240" w:line="240" w:lineRule="auto"/>
        <w:jc w:val="both"/>
        <w:rPr>
          <w:rFonts w:ascii="Times New Roman" w:eastAsia="Calibri" w:hAnsi="Times New Roman" w:cs="Times New Roman"/>
          <w:noProof/>
          <w:sz w:val="24"/>
          <w:szCs w:val="24"/>
          <w:lang w:val="fr-FR"/>
        </w:rPr>
      </w:pPr>
      <w:r w:rsidRPr="00BD7A28">
        <w:rPr>
          <w:rFonts w:ascii="Times New Roman" w:hAnsi="Times New Roman"/>
          <w:noProof/>
          <w:sz w:val="24"/>
          <w:lang w:val="fr-FR"/>
        </w:rPr>
        <w:t>De nouvelles ressources propres pourraient être utilisées pour tisser un lien encore plus direct avec les politiques de l’Union</w:t>
      </w:r>
      <w:r>
        <w:rPr>
          <w:rFonts w:ascii="Times New Roman" w:hAnsi="Times New Roman"/>
          <w:noProof/>
          <w:vertAlign w:val="superscript"/>
        </w:rPr>
        <w:footnoteReference w:id="8"/>
      </w:r>
      <w:r w:rsidRPr="00BD7A28">
        <w:rPr>
          <w:rFonts w:ascii="Times New Roman" w:hAnsi="Times New Roman"/>
          <w:noProof/>
          <w:sz w:val="24"/>
          <w:lang w:val="fr-FR"/>
        </w:rPr>
        <w:t xml:space="preserve">, notamment pour soutenir les objectifs de développement durable, le marché unique et l’Union économique et monétaire. À titre d’exemple, une partie des recettes provenant du système d’échange de quotas d’émissions pourrait servir à soutenir les objectifs de l’Union en matière de développement durable. Il conviendrait de simplifier la ressource TVA en tenant compte de la réforme actuelle en faveur de la création d’un espace </w:t>
      </w:r>
      <w:r w:rsidRPr="00BD7A28">
        <w:rPr>
          <w:rFonts w:ascii="Times New Roman" w:hAnsi="Times New Roman"/>
          <w:noProof/>
          <w:sz w:val="24"/>
          <w:lang w:val="fr-FR"/>
        </w:rPr>
        <w:lastRenderedPageBreak/>
        <w:t>TVA unique dans l’Union. Une ressource propre fondée sur une part des recettes basées sur l’assiette commune consolidée pour l’impôt sur les sociétés – dont l’idée est relancée – renforceraient la corrélation entre les avantages du marché unique et le financement du budget de l’UE. Autre exemple, une part des revenus que la Banque centrale européenne tire de l’émission des billets de banque pourrait être utilisée comme nouvelle source de financement du budget de l’UE. D’autres ressources propres, dont celles mentionnées dans le rapport Monti, sont actuellement examinées plus en détail.</w:t>
      </w:r>
    </w:p>
    <w:p w14:paraId="5B10AF0C" w14:textId="77777777" w:rsidR="00BD7A28" w:rsidRPr="00BD7A28" w:rsidRDefault="00BD7A28" w:rsidP="00BD7A28">
      <w:pPr>
        <w:spacing w:before="240" w:after="240" w:line="240" w:lineRule="auto"/>
        <w:jc w:val="both"/>
        <w:rPr>
          <w:rFonts w:ascii="Times New Roman" w:eastAsia="Calibri" w:hAnsi="Times New Roman" w:cs="Times New Roman"/>
          <w:noProof/>
          <w:sz w:val="24"/>
          <w:szCs w:val="24"/>
          <w:lang w:val="fr-FR"/>
        </w:rPr>
      </w:pPr>
      <w:r w:rsidRPr="00BD7A28">
        <w:rPr>
          <w:rFonts w:ascii="Times New Roman" w:hAnsi="Times New Roman"/>
          <w:noProof/>
          <w:sz w:val="24"/>
          <w:lang w:val="fr-FR"/>
        </w:rPr>
        <w:t>La sortie du Royaume-Uni sera l’occasion de simplifier radicalement les recettes budgétaires. Le rabais précédemment accordé au Royaume-Uni, ainsi que les rabais obtenus par d’autres États membres contribuant au financement du premier, rendaient le volet «Recettes» plus complexe et moins transparent. Aujourd’hui, de nombreux arguments plaident en faveur de l’élimination de toutes ces corrections, dans le cadre d’un ensemble budgétaire équitable et équilibré.</w:t>
      </w:r>
    </w:p>
    <w:p w14:paraId="74CEDC76" w14:textId="77777777" w:rsidR="00196917" w:rsidRPr="002C2BF4" w:rsidRDefault="00196917" w:rsidP="00196917">
      <w:pPr>
        <w:pStyle w:val="Heading1"/>
        <w:spacing w:before="360" w:after="240"/>
        <w:ind w:left="709" w:hanging="709"/>
        <w:rPr>
          <w:rFonts w:ascii="Times New Roman" w:hAnsi="Times New Roman" w:cs="Times New Roman"/>
          <w:noProof/>
          <w:color w:val="006B75"/>
          <w:lang w:val="fr-FR"/>
        </w:rPr>
      </w:pPr>
      <w:r w:rsidRPr="002C2BF4">
        <w:rPr>
          <w:rFonts w:ascii="Times New Roman" w:hAnsi="Times New Roman"/>
          <w:noProof/>
          <w:color w:val="006B75"/>
          <w:lang w:val="fr-FR"/>
        </w:rPr>
        <w:t>6. L’importance du calendrier</w:t>
      </w:r>
    </w:p>
    <w:p w14:paraId="3EEC86EA" w14:textId="77777777" w:rsidR="00196917" w:rsidRPr="002C2BF4" w:rsidRDefault="00196917" w:rsidP="00196917">
      <w:pPr>
        <w:spacing w:after="240" w:line="240" w:lineRule="auto"/>
        <w:jc w:val="both"/>
        <w:rPr>
          <w:rFonts w:ascii="Times New Roman" w:eastAsia="Calibri" w:hAnsi="Times New Roman" w:cs="Times New Roman"/>
          <w:b/>
          <w:noProof/>
          <w:sz w:val="24"/>
          <w:szCs w:val="24"/>
          <w:lang w:val="fr-FR"/>
        </w:rPr>
      </w:pPr>
      <w:r w:rsidRPr="002C2BF4">
        <w:rPr>
          <w:rFonts w:ascii="Times New Roman" w:hAnsi="Times New Roman"/>
          <w:b/>
          <w:noProof/>
          <w:sz w:val="24"/>
          <w:lang w:val="fr-FR"/>
        </w:rPr>
        <w:t xml:space="preserve">Il sera essentiel de parvenir rapidement à un accord politique sur un budget européen nouveau et moderne pour démontrer que l’Union est prête à mettre en œuvre le programme politique constructif présenté à Bratislava et à Rome. </w:t>
      </w:r>
    </w:p>
    <w:p w14:paraId="13009601" w14:textId="77777777" w:rsidR="00196917" w:rsidRPr="002C2BF4" w:rsidRDefault="00196917" w:rsidP="00196917">
      <w:pPr>
        <w:spacing w:after="240" w:line="240" w:lineRule="auto"/>
        <w:jc w:val="both"/>
        <w:rPr>
          <w:rFonts w:ascii="Times New Roman" w:eastAsia="Calibri" w:hAnsi="Times New Roman" w:cs="Times New Roman"/>
          <w:noProof/>
          <w:sz w:val="24"/>
          <w:szCs w:val="24"/>
          <w:lang w:val="fr-FR"/>
        </w:rPr>
      </w:pPr>
      <w:r w:rsidRPr="002C2BF4">
        <w:rPr>
          <w:rFonts w:ascii="Times New Roman" w:hAnsi="Times New Roman"/>
          <w:noProof/>
          <w:sz w:val="24"/>
          <w:lang w:val="fr-FR"/>
        </w:rPr>
        <w:t>Cela prouverait que, une fois le retrait du Royaume-Uni effectué en 2019, l’Europe des 27 est unie, sait précisément où elle va et est disposée à agir. Ce serait le meilleur moyen possible pour que de nouveaux programmes démarrent sur les chapeaux de roues dès le 1</w:t>
      </w:r>
      <w:r w:rsidRPr="002C2BF4">
        <w:rPr>
          <w:rFonts w:ascii="Times New Roman" w:hAnsi="Times New Roman"/>
          <w:noProof/>
          <w:sz w:val="24"/>
          <w:vertAlign w:val="superscript"/>
          <w:lang w:val="fr-FR"/>
        </w:rPr>
        <w:t>er</w:t>
      </w:r>
      <w:r w:rsidRPr="002C2BF4">
        <w:rPr>
          <w:rFonts w:ascii="Times New Roman" w:hAnsi="Times New Roman"/>
          <w:noProof/>
          <w:sz w:val="24"/>
          <w:lang w:val="fr-FR"/>
        </w:rPr>
        <w:t> janvier 2021 et que les objectifs politiques se transforment rapidement en résultats sur le terrain.</w:t>
      </w:r>
    </w:p>
    <w:p w14:paraId="1887536C" w14:textId="77777777" w:rsidR="00196917" w:rsidRPr="002C2BF4" w:rsidRDefault="00196917" w:rsidP="00196917">
      <w:pPr>
        <w:spacing w:after="240" w:line="240" w:lineRule="auto"/>
        <w:jc w:val="both"/>
        <w:rPr>
          <w:rFonts w:ascii="Times New Roman" w:eastAsia="Calibri" w:hAnsi="Times New Roman" w:cs="Times New Roman"/>
          <w:noProof/>
          <w:sz w:val="24"/>
          <w:szCs w:val="24"/>
          <w:lang w:val="fr-FR"/>
        </w:rPr>
      </w:pPr>
      <w:r w:rsidRPr="002C2BF4">
        <w:rPr>
          <w:rFonts w:ascii="Times New Roman" w:hAnsi="Times New Roman"/>
          <w:noProof/>
          <w:sz w:val="24"/>
          <w:lang w:val="fr-FR"/>
        </w:rPr>
        <w:t xml:space="preserve">La conclusion rapide d’un accord n’est pas seulement souhaitable sur le plan politique, elle est également impérative sur le plan pratique. Tous nos partenaires et les bénéficiaires de fonds européens, ainsi que les autorités nationales et régionales, ont besoin de sécurité juridique et financière car il leur faut du temps pour préparer la mise en œuvre de nouveaux programmes. L’adoption tardive du cadre financier actuel a considérablement retardé le lancement de nouveaux programmes et, par conséquent, la réalisation de nos priorités en matière de financement. </w:t>
      </w:r>
    </w:p>
    <w:p w14:paraId="1A980C69" w14:textId="77777777" w:rsidR="00196917" w:rsidRPr="002C2BF4" w:rsidRDefault="00196917" w:rsidP="00196917">
      <w:pPr>
        <w:spacing w:after="240" w:line="240" w:lineRule="auto"/>
        <w:jc w:val="both"/>
        <w:rPr>
          <w:rFonts w:ascii="Times New Roman" w:eastAsia="Calibri" w:hAnsi="Times New Roman" w:cs="Times New Roman"/>
          <w:noProof/>
          <w:sz w:val="24"/>
          <w:szCs w:val="24"/>
          <w:lang w:val="fr-FR"/>
        </w:rPr>
      </w:pPr>
      <w:r w:rsidRPr="002C2BF4">
        <w:rPr>
          <w:rFonts w:ascii="Times New Roman" w:hAnsi="Times New Roman"/>
          <w:noProof/>
          <w:sz w:val="24"/>
          <w:lang w:val="fr-FR"/>
        </w:rPr>
        <w:t>Le coût d’opportunité de tels retards est énorme. Il importera d’assurer une transition sans discontinuité vers le nouveau cadre financier pluriannuel pour préserver la dynamique de la reprise économique et permettre à l’Union de continuer à agir promptement et résolument dans les nombreux domaines où la rapidité de réaction est gage de réussite.</w:t>
      </w:r>
    </w:p>
    <w:p w14:paraId="5620D822" w14:textId="77777777" w:rsidR="00196917" w:rsidRPr="002C2BF4" w:rsidRDefault="00196917" w:rsidP="00196917">
      <w:pPr>
        <w:spacing w:after="240" w:line="240" w:lineRule="auto"/>
        <w:jc w:val="both"/>
        <w:rPr>
          <w:rFonts w:ascii="Times New Roman" w:eastAsia="Calibri" w:hAnsi="Times New Roman" w:cs="Times New Roman"/>
          <w:noProof/>
          <w:sz w:val="24"/>
          <w:szCs w:val="24"/>
          <w:lang w:val="fr-FR"/>
        </w:rPr>
      </w:pPr>
      <w:r w:rsidRPr="002C2BF4">
        <w:rPr>
          <w:rFonts w:ascii="Times New Roman" w:hAnsi="Times New Roman"/>
          <w:noProof/>
          <w:sz w:val="24"/>
          <w:lang w:val="fr-FR"/>
        </w:rPr>
        <w:t xml:space="preserve">Nous devons donc veiller à ne pas renouveler l’expérience du cadre actuel. </w:t>
      </w:r>
    </w:p>
    <w:p w14:paraId="45106ED6" w14:textId="77777777" w:rsidR="00196917" w:rsidRPr="002C2BF4" w:rsidRDefault="00196917" w:rsidP="00196917">
      <w:pPr>
        <w:spacing w:after="240" w:line="240" w:lineRule="auto"/>
        <w:jc w:val="both"/>
        <w:rPr>
          <w:rFonts w:ascii="Times New Roman" w:eastAsia="Calibri" w:hAnsi="Times New Roman" w:cs="Times New Roman"/>
          <w:noProof/>
          <w:sz w:val="24"/>
          <w:szCs w:val="24"/>
          <w:lang w:val="fr-FR"/>
        </w:rPr>
      </w:pPr>
      <w:r w:rsidRPr="002C2BF4">
        <w:rPr>
          <w:rFonts w:ascii="Times New Roman" w:hAnsi="Times New Roman"/>
          <w:noProof/>
          <w:sz w:val="24"/>
          <w:lang w:val="fr-FR"/>
        </w:rPr>
        <w:t xml:space="preserve">Un accord sur le prochain cadre financier pluriannuel en 2019 non seulement signifierait qu’une Europe des 27, forte et unie, est capable d’agir de façon convaincante, mais garantirait aussi la prévisibilité et la continuité des financements, dans l’intérêt de tous. </w:t>
      </w:r>
    </w:p>
    <w:tbl>
      <w:tblPr>
        <w:tblW w:w="9273" w:type="dxa"/>
        <w:tblLayout w:type="fixed"/>
        <w:tblLook w:val="04A0" w:firstRow="1" w:lastRow="0" w:firstColumn="1" w:lastColumn="0" w:noHBand="0" w:noVBand="1"/>
      </w:tblPr>
      <w:tblGrid>
        <w:gridCol w:w="9273"/>
      </w:tblGrid>
      <w:tr w:rsidR="00196917" w:rsidRPr="00D01862" w14:paraId="0FBBFD14" w14:textId="77777777" w:rsidTr="0046660C">
        <w:trPr>
          <w:trHeight w:val="2118"/>
        </w:trPr>
        <w:tc>
          <w:tcPr>
            <w:tcW w:w="9273" w:type="dxa"/>
            <w:shd w:val="clear" w:color="auto" w:fill="CBE7E5"/>
          </w:tcPr>
          <w:p w14:paraId="2278E375" w14:textId="77777777" w:rsidR="00196917" w:rsidRPr="002C2BF4" w:rsidRDefault="00196917" w:rsidP="0046660C">
            <w:pPr>
              <w:keepNext/>
              <w:tabs>
                <w:tab w:val="left" w:pos="8505"/>
                <w:tab w:val="left" w:pos="8775"/>
              </w:tabs>
              <w:spacing w:before="240" w:after="0" w:line="242" w:lineRule="auto"/>
              <w:ind w:left="198" w:right="284"/>
              <w:jc w:val="center"/>
              <w:rPr>
                <w:rFonts w:ascii="Times New Roman" w:eastAsia="Calibri" w:hAnsi="Times New Roman" w:cs="Times New Roman"/>
                <w:color w:val="231F20"/>
                <w:sz w:val="20"/>
                <w:szCs w:val="20"/>
                <w:lang w:val="fr-FR"/>
              </w:rPr>
            </w:pPr>
            <w:r w:rsidRPr="002C2BF4">
              <w:rPr>
                <w:rFonts w:ascii="Times New Roman" w:hAnsi="Times New Roman"/>
                <w:b/>
                <w:color w:val="006B75"/>
                <w:sz w:val="24"/>
                <w:lang w:val="fr-FR"/>
              </w:rPr>
              <w:lastRenderedPageBreak/>
              <w:t>POURQUOI FAUT-IL ÉVITER TOUT RETARD?</w:t>
            </w:r>
          </w:p>
          <w:p w14:paraId="12BABF92" w14:textId="77777777" w:rsidR="00196917" w:rsidRPr="002C2BF4" w:rsidRDefault="00196917" w:rsidP="0046660C">
            <w:pPr>
              <w:keepNext/>
              <w:tabs>
                <w:tab w:val="left" w:pos="8505"/>
                <w:tab w:val="left" w:pos="8775"/>
              </w:tabs>
              <w:spacing w:before="240" w:after="0" w:line="242" w:lineRule="auto"/>
              <w:ind w:left="198" w:right="284"/>
              <w:jc w:val="both"/>
              <w:rPr>
                <w:rFonts w:ascii="Times New Roman" w:eastAsia="Calibri" w:hAnsi="Times New Roman" w:cs="Times New Roman"/>
                <w:color w:val="231F20"/>
                <w:sz w:val="20"/>
                <w:szCs w:val="20"/>
                <w:lang w:val="fr-FR"/>
              </w:rPr>
            </w:pPr>
            <w:r w:rsidRPr="002C2BF4">
              <w:rPr>
                <w:rFonts w:ascii="Times New Roman" w:hAnsi="Times New Roman"/>
                <w:color w:val="231F20"/>
                <w:sz w:val="20"/>
                <w:lang w:val="fr-FR"/>
              </w:rPr>
              <w:t xml:space="preserve">Le lancement des Fonds structurels et d’investissement européens 2014-2020 a connu un retard important. La législation concernant les programmes sectoriels n’a été finalisée qu’en décembre 2013 à la suite d’un accord sur le cadre financier pluriannuel au premier semestre de la même année, ce qui a retardé l’adoption des règles détaillées indispensables au bon déroulement des programmes sur le terrain, ainsi que la négociation ultérieure des accords de partenariat avec les États membres. </w:t>
            </w:r>
          </w:p>
          <w:p w14:paraId="21540322" w14:textId="77777777" w:rsidR="00196917" w:rsidRPr="002C2BF4" w:rsidRDefault="00196917" w:rsidP="0046660C">
            <w:pPr>
              <w:keepNext/>
              <w:tabs>
                <w:tab w:val="left" w:pos="8080"/>
              </w:tabs>
              <w:spacing w:before="63" w:after="0" w:line="242" w:lineRule="auto"/>
              <w:ind w:left="198" w:right="283"/>
              <w:jc w:val="both"/>
              <w:rPr>
                <w:rFonts w:ascii="Times New Roman" w:eastAsia="Calibri" w:hAnsi="Times New Roman" w:cs="Times New Roman"/>
                <w:color w:val="231F20"/>
                <w:sz w:val="20"/>
                <w:szCs w:val="20"/>
                <w:lang w:val="fr-FR"/>
              </w:rPr>
            </w:pPr>
            <w:r w:rsidRPr="002C2BF4">
              <w:rPr>
                <w:rFonts w:ascii="Times New Roman" w:hAnsi="Times New Roman"/>
                <w:color w:val="231F20"/>
                <w:sz w:val="20"/>
                <w:lang w:val="fr-FR"/>
              </w:rPr>
              <w:t xml:space="preserve">En conséquence, les investissements ont aussi été retardés, comme le soutien à des projets et réformes des plus nécessaires. Cela est venu s’ajouter à une réduction importante des crédits d’engagement au début de la période en cours. </w:t>
            </w:r>
          </w:p>
          <w:p w14:paraId="2F08E095" w14:textId="77777777" w:rsidR="00196917" w:rsidRPr="002C2BF4" w:rsidRDefault="00196917" w:rsidP="0046660C">
            <w:pPr>
              <w:keepNext/>
              <w:spacing w:before="63" w:after="0" w:line="242" w:lineRule="auto"/>
              <w:ind w:left="198"/>
              <w:jc w:val="both"/>
              <w:rPr>
                <w:rFonts w:ascii="Times New Roman" w:eastAsia="Calibri" w:hAnsi="Times New Roman" w:cs="Times New Roman"/>
                <w:color w:val="231F20"/>
                <w:sz w:val="20"/>
                <w:szCs w:val="20"/>
                <w:lang w:val="fr-FR"/>
              </w:rPr>
            </w:pPr>
          </w:p>
          <w:p w14:paraId="029C7492" w14:textId="77777777" w:rsidR="00196917" w:rsidRPr="002C2BF4" w:rsidRDefault="00196917" w:rsidP="0046660C">
            <w:pPr>
              <w:keepNext/>
              <w:spacing w:after="120" w:line="240" w:lineRule="auto"/>
              <w:jc w:val="center"/>
              <w:rPr>
                <w:rFonts w:ascii="Times New Roman" w:eastAsia="Calibri" w:hAnsi="Times New Roman" w:cs="Times New Roman"/>
                <w:b/>
                <w:noProof/>
                <w:sz w:val="24"/>
                <w:szCs w:val="24"/>
                <w:lang w:val="fr-FR"/>
              </w:rPr>
            </w:pPr>
            <w:r w:rsidRPr="002C2BF4">
              <w:rPr>
                <w:rFonts w:ascii="Times New Roman" w:hAnsi="Times New Roman"/>
                <w:b/>
                <w:noProof/>
                <w:sz w:val="24"/>
                <w:lang w:val="fr-FR"/>
              </w:rPr>
              <w:t xml:space="preserve">   Évolution des plafonds d’engagement entre 2000 et 2020 (prix courants)</w:t>
            </w:r>
          </w:p>
          <w:p w14:paraId="4730C09B" w14:textId="77777777" w:rsidR="00196917" w:rsidRPr="00101D4D" w:rsidRDefault="00196917" w:rsidP="0046660C">
            <w:pPr>
              <w:spacing w:before="63" w:after="0" w:line="242" w:lineRule="auto"/>
              <w:ind w:left="198"/>
              <w:jc w:val="both"/>
              <w:rPr>
                <w:rFonts w:ascii="Times New Roman" w:eastAsia="Calibri" w:hAnsi="Times New Roman" w:cs="Times New Roman"/>
                <w:color w:val="CBE7E5"/>
                <w:sz w:val="20"/>
                <w:szCs w:val="20"/>
              </w:rPr>
            </w:pPr>
            <w:r>
              <w:rPr>
                <w:noProof/>
                <w:lang w:eastAsia="en-GB"/>
              </w:rPr>
              <mc:AlternateContent>
                <mc:Choice Requires="wps">
                  <w:drawing>
                    <wp:anchor distT="0" distB="0" distL="114300" distR="114300" simplePos="0" relativeHeight="251725824" behindDoc="0" locked="0" layoutInCell="1" allowOverlap="1" wp14:anchorId="17007A40" wp14:editId="085EA306">
                      <wp:simplePos x="0" y="0"/>
                      <wp:positionH relativeFrom="column">
                        <wp:posOffset>1134110</wp:posOffset>
                      </wp:positionH>
                      <wp:positionV relativeFrom="paragraph">
                        <wp:posOffset>3488055</wp:posOffset>
                      </wp:positionV>
                      <wp:extent cx="834390" cy="532130"/>
                      <wp:effectExtent l="0" t="0" r="3810" b="1270"/>
                      <wp:wrapNone/>
                      <wp:docPr id="111" name="TextBox 13"/>
                      <wp:cNvGraphicFramePr/>
                      <a:graphic xmlns:a="http://schemas.openxmlformats.org/drawingml/2006/main">
                        <a:graphicData uri="http://schemas.microsoft.com/office/word/2010/wordprocessingShape">
                          <wps:wsp>
                            <wps:cNvSpPr txBox="1"/>
                            <wps:spPr>
                              <a:xfrm>
                                <a:off x="0" y="0"/>
                                <a:ext cx="834390" cy="532130"/>
                              </a:xfrm>
                              <a:prstGeom prst="rect">
                                <a:avLst/>
                              </a:prstGeom>
                              <a:solidFill>
                                <a:srgbClr val="CBE7E5"/>
                              </a:solidFill>
                            </wps:spPr>
                            <wps:txbx>
                              <w:txbxContent>
                                <w:p w14:paraId="7DFE4646" w14:textId="77777777" w:rsidR="00196917" w:rsidRPr="00B57ED1" w:rsidRDefault="00196917" w:rsidP="00196917">
                                  <w:pPr>
                                    <w:pStyle w:val="NormalWeb"/>
                                    <w:rPr>
                                      <w:sz w:val="16"/>
                                      <w:szCs w:val="16"/>
                                    </w:rPr>
                                  </w:pPr>
                                  <w:r>
                                    <w:rPr>
                                      <w:color w:val="000000"/>
                                      <w:sz w:val="16"/>
                                    </w:rPr>
                                    <w:t>Plafonds d’engagement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
                  <w:pict>
                    <v:shape id="TextBox 13" o:spid="_x0000_s1065" type="#_x0000_t202" style="position:absolute;left:0;text-align:left;margin-left:89.3pt;margin-top:274.65pt;width:65.7pt;height:41.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A8vgEAAFQDAAAOAAAAZHJzL2Uyb0RvYy54bWysU8Fu2zAMvQ/YPwi6L47jteuMOMWatrsM&#10;a4F2H6DIUixAEjVKiZ2/L6W2SdHehl1okXyi3iPp5eXkLNsrjAZ8x+vZnDPlJfTGbzv+5/H2ywVn&#10;MQnfCwtedfygIr9cff60HEOrFjCA7RUyKuJjO4aODymFtqqiHJQTcQZBeUpqQCcSubitehQjVXe2&#10;Wszn59UI2AcEqWKk6PVzkq9Kfa2VTHdaR5WY7ThxS8VisZtsq9VStFsUYTDyhYb4BxZOGE+PHktd&#10;iyTYDs2HUs5IhAg6zSS4CrQ2UhUNpKaev1PzMIigihZqTgzHNsX/V1b+3t8jMz3Nrq4588LRkB7V&#10;lK5gYnWT+zOG2BLsIRAwTRQn7Gs8UjDLnjS6/CVBjPLU6cOxu1SMSQpeNF+b75SRlDprFnVTul+d&#10;LgeM6acCx/Kh40jDKz0V+18xERGCvkLyWxGs6W+NtcXB7WZtke0FDXp9dfPt5ixzpCtvYFWW8kw5&#10;n9K0mYr0pmBzaAP9gWTSQqc7MtrC2HFpTeBspCXpePy7E6g4w2TXUHYqv+7hxy6BNoXlqQ69nx0a&#10;XWHysmZ5N976BXX6GVZPAAAA//8DAFBLAwQUAAYACAAAACEASPjlyN8AAAALAQAADwAAAGRycy9k&#10;b3ducmV2LnhtbEyPwU7DMBBE70j8g7VI3KjjGEIJcSpA9IgqWiTEzYmXxCK2o9hpw9+znOA42tHb&#10;N9VmcQM74hRt8ArEKgOGvg3G+k7B22F7tQYWk/ZGD8Gjgm+MsKnPzypdmnDyr3jcp44RxMdSK+hT&#10;GkvOY9uj03EVRvR0+wyT04ni1HEz6RPB3cDzLCu409bTh16P+NRj+7WfnYLi5bDdzR9G5PbZCPv4&#10;njejdEpdXiwP98ASLumvDL/6pA41OTVh9iaygfLtuqCqgpvrOwmMGlJktK4hvJQCeF3x/xvqHwAA&#10;AP//AwBQSwECLQAUAAYACAAAACEAtoM4kv4AAADhAQAAEwAAAAAAAAAAAAAAAAAAAAAAW0NvbnRl&#10;bnRfVHlwZXNdLnhtbFBLAQItABQABgAIAAAAIQA4/SH/1gAAAJQBAAALAAAAAAAAAAAAAAAAAC8B&#10;AABfcmVscy8ucmVsc1BLAQItABQABgAIAAAAIQCJYXA8vgEAAFQDAAAOAAAAAAAAAAAAAAAAAC4C&#10;AABkcnMvZTJvRG9jLnhtbFBLAQItABQABgAIAAAAIQBI+OXI3wAAAAsBAAAPAAAAAAAAAAAAAAAA&#10;ABgEAABkcnMvZG93bnJldi54bWxQSwUGAAAAAAQABADzAAAAJAUAAAAA&#10;" fillcolor="#cbe7e5" stroked="f">
                      <v:textbox>
                        <w:txbxContent>
                          <w:p w14:paraId="7DFE4646" w14:textId="77777777" w:rsidR="00196917" w:rsidRPr="00B57ED1" w:rsidRDefault="00196917" w:rsidP="00196917">
                            <w:pPr>
                              <w:pStyle w:val="NormalWeb"/>
                              <w:rPr>
                                <w:sz w:val="16"/>
                                <w:szCs w:val="16"/>
                              </w:rPr>
                            </w:pPr>
                            <w:r>
                              <w:rPr>
                                <w:color w:val="000000"/>
                                <w:sz w:val="16"/>
                              </w:rPr>
                              <w:t>Plafonds d’engagement</w:t>
                            </w:r>
                          </w:p>
                        </w:txbxContent>
                      </v:textbox>
                    </v:shape>
                  </w:pict>
                </mc:Fallback>
              </mc:AlternateContent>
            </w:r>
            <w:r>
              <w:rPr>
                <w:noProof/>
                <w:lang w:eastAsia="en-GB"/>
              </w:rPr>
              <mc:AlternateContent>
                <mc:Choice Requires="wps">
                  <w:drawing>
                    <wp:anchor distT="0" distB="0" distL="114300" distR="114300" simplePos="0" relativeHeight="251716608" behindDoc="0" locked="0" layoutInCell="1" allowOverlap="1" wp14:anchorId="31A0D261" wp14:editId="01B3ABBC">
                      <wp:simplePos x="0" y="0"/>
                      <wp:positionH relativeFrom="column">
                        <wp:posOffset>99782</wp:posOffset>
                      </wp:positionH>
                      <wp:positionV relativeFrom="paragraph">
                        <wp:posOffset>438550</wp:posOffset>
                      </wp:positionV>
                      <wp:extent cx="388307" cy="4079630"/>
                      <wp:effectExtent l="0" t="0" r="0" b="16510"/>
                      <wp:wrapNone/>
                      <wp:docPr id="2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7" cy="407963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1EDAD60E" w14:textId="77777777" w:rsidR="00196917" w:rsidRDefault="00196917" w:rsidP="00196917">
                                  <w:pPr>
                                    <w:spacing w:after="454"/>
                                    <w:rPr>
                                      <w:rFonts w:ascii="Times New Roman" w:hAnsi="Times New Roman" w:cs="Times New Roman"/>
                                      <w:sz w:val="16"/>
                                      <w:szCs w:val="16"/>
                                    </w:rPr>
                                  </w:pPr>
                                  <w:r>
                                    <w:rPr>
                                      <w:rFonts w:ascii="Times New Roman" w:hAnsi="Times New Roman"/>
                                      <w:sz w:val="16"/>
                                    </w:rPr>
                                    <w:t>1,30 %</w:t>
                                  </w:r>
                                </w:p>
                                <w:p w14:paraId="4C529CD8" w14:textId="77777777" w:rsidR="00196917" w:rsidRPr="00971B5F" w:rsidRDefault="00196917" w:rsidP="00196917">
                                  <w:pPr>
                                    <w:spacing w:after="454"/>
                                    <w:rPr>
                                      <w:rFonts w:ascii="Times New Roman" w:hAnsi="Times New Roman" w:cs="Times New Roman"/>
                                      <w:sz w:val="16"/>
                                      <w:szCs w:val="16"/>
                                    </w:rPr>
                                  </w:pPr>
                                  <w:r>
                                    <w:rPr>
                                      <w:rFonts w:ascii="Times New Roman" w:hAnsi="Times New Roman"/>
                                      <w:sz w:val="16"/>
                                    </w:rPr>
                                    <w:t>1,25 %</w:t>
                                  </w:r>
                                </w:p>
                                <w:p w14:paraId="1857E86E" w14:textId="77777777" w:rsidR="00196917" w:rsidRDefault="00196917" w:rsidP="00196917">
                                  <w:pPr>
                                    <w:spacing w:after="454"/>
                                    <w:rPr>
                                      <w:rFonts w:ascii="Times New Roman" w:hAnsi="Times New Roman" w:cs="Times New Roman"/>
                                      <w:sz w:val="16"/>
                                      <w:szCs w:val="16"/>
                                    </w:rPr>
                                  </w:pPr>
                                  <w:r>
                                    <w:rPr>
                                      <w:rFonts w:ascii="Times New Roman" w:hAnsi="Times New Roman"/>
                                      <w:sz w:val="16"/>
                                    </w:rPr>
                                    <w:t>1,20 %</w:t>
                                  </w:r>
                                </w:p>
                                <w:p w14:paraId="7F7C9541" w14:textId="77777777" w:rsidR="00196917" w:rsidRDefault="00196917" w:rsidP="00196917">
                                  <w:pPr>
                                    <w:spacing w:after="454"/>
                                    <w:rPr>
                                      <w:rFonts w:ascii="Times New Roman" w:hAnsi="Times New Roman" w:cs="Times New Roman"/>
                                      <w:sz w:val="16"/>
                                      <w:szCs w:val="16"/>
                                    </w:rPr>
                                  </w:pPr>
                                  <w:r>
                                    <w:rPr>
                                      <w:rFonts w:ascii="Times New Roman" w:hAnsi="Times New Roman"/>
                                      <w:sz w:val="16"/>
                                    </w:rPr>
                                    <w:t>1,15 %</w:t>
                                  </w:r>
                                </w:p>
                                <w:p w14:paraId="6976E1E3" w14:textId="77777777" w:rsidR="00196917" w:rsidRDefault="00196917" w:rsidP="00196917">
                                  <w:pPr>
                                    <w:spacing w:after="454"/>
                                    <w:rPr>
                                      <w:rFonts w:ascii="Times New Roman" w:hAnsi="Times New Roman" w:cs="Times New Roman"/>
                                      <w:sz w:val="16"/>
                                      <w:szCs w:val="16"/>
                                    </w:rPr>
                                  </w:pPr>
                                  <w:r>
                                    <w:rPr>
                                      <w:rFonts w:ascii="Times New Roman" w:hAnsi="Times New Roman"/>
                                      <w:sz w:val="16"/>
                                    </w:rPr>
                                    <w:t>1,10 %</w:t>
                                  </w:r>
                                </w:p>
                                <w:p w14:paraId="10C4A44C" w14:textId="77777777" w:rsidR="00196917" w:rsidRDefault="00196917" w:rsidP="00196917">
                                  <w:pPr>
                                    <w:spacing w:after="454"/>
                                    <w:rPr>
                                      <w:rFonts w:ascii="Times New Roman" w:hAnsi="Times New Roman" w:cs="Times New Roman"/>
                                      <w:sz w:val="16"/>
                                      <w:szCs w:val="16"/>
                                    </w:rPr>
                                  </w:pPr>
                                  <w:r>
                                    <w:rPr>
                                      <w:rFonts w:ascii="Times New Roman" w:hAnsi="Times New Roman"/>
                                      <w:sz w:val="16"/>
                                    </w:rPr>
                                    <w:t>1,05 %</w:t>
                                  </w:r>
                                </w:p>
                                <w:p w14:paraId="62DFC17D" w14:textId="77777777" w:rsidR="00196917" w:rsidRDefault="00196917" w:rsidP="00196917">
                                  <w:pPr>
                                    <w:spacing w:after="454"/>
                                    <w:rPr>
                                      <w:rFonts w:ascii="Times New Roman" w:hAnsi="Times New Roman" w:cs="Times New Roman"/>
                                      <w:sz w:val="16"/>
                                      <w:szCs w:val="16"/>
                                    </w:rPr>
                                  </w:pPr>
                                  <w:r>
                                    <w:rPr>
                                      <w:rFonts w:ascii="Times New Roman" w:hAnsi="Times New Roman"/>
                                      <w:sz w:val="16"/>
                                    </w:rPr>
                                    <w:t>1,00 %</w:t>
                                  </w:r>
                                </w:p>
                                <w:p w14:paraId="3D0EB5FF" w14:textId="77777777" w:rsidR="00196917" w:rsidRDefault="00196917" w:rsidP="00196917">
                                  <w:pPr>
                                    <w:spacing w:after="454"/>
                                    <w:rPr>
                                      <w:rFonts w:ascii="Times New Roman" w:hAnsi="Times New Roman" w:cs="Times New Roman"/>
                                      <w:sz w:val="16"/>
                                      <w:szCs w:val="16"/>
                                    </w:rPr>
                                  </w:pPr>
                                  <w:r>
                                    <w:rPr>
                                      <w:rFonts w:ascii="Times New Roman" w:hAnsi="Times New Roman"/>
                                      <w:sz w:val="16"/>
                                    </w:rPr>
                                    <w:t>0,95 %</w:t>
                                  </w:r>
                                </w:p>
                                <w:p w14:paraId="7868CC74" w14:textId="77777777" w:rsidR="00196917" w:rsidRDefault="00196917" w:rsidP="00196917">
                                  <w:pPr>
                                    <w:spacing w:after="454"/>
                                    <w:rPr>
                                      <w:rFonts w:ascii="Times New Roman" w:hAnsi="Times New Roman" w:cs="Times New Roman"/>
                                      <w:sz w:val="16"/>
                                      <w:szCs w:val="16"/>
                                    </w:rPr>
                                  </w:pPr>
                                  <w:r>
                                    <w:rPr>
                                      <w:rFonts w:ascii="Times New Roman" w:hAnsi="Times New Roman"/>
                                      <w:sz w:val="16"/>
                                    </w:rPr>
                                    <w:t>0,90 %</w:t>
                                  </w:r>
                                </w:p>
                                <w:p w14:paraId="67786FA8" w14:textId="77777777" w:rsidR="00196917" w:rsidRDefault="00196917" w:rsidP="00196917">
                                  <w:pPr>
                                    <w:spacing w:after="454"/>
                                    <w:rPr>
                                      <w:rFonts w:ascii="Times New Roman" w:hAnsi="Times New Roman" w:cs="Times New Roman"/>
                                      <w:sz w:val="16"/>
                                      <w:szCs w:val="16"/>
                                    </w:rPr>
                                  </w:pPr>
                                  <w:r>
                                    <w:rPr>
                                      <w:rFonts w:ascii="Times New Roman" w:hAnsi="Times New Roman"/>
                                      <w:sz w:val="16"/>
                                    </w:rPr>
                                    <w:t>0,85 %</w:t>
                                  </w:r>
                                </w:p>
                                <w:p w14:paraId="12606111" w14:textId="77777777" w:rsidR="00196917" w:rsidRDefault="00196917" w:rsidP="00196917">
                                  <w:pPr>
                                    <w:rPr>
                                      <w:rFonts w:ascii="Times New Roman" w:hAnsi="Times New Roman" w:cs="Times New Roman"/>
                                      <w:sz w:val="16"/>
                                      <w:szCs w:val="16"/>
                                    </w:rPr>
                                  </w:pPr>
                                </w:p>
                                <w:p w14:paraId="16788545" w14:textId="77777777" w:rsidR="00196917" w:rsidRPr="00101D4D" w:rsidRDefault="00196917" w:rsidP="00196917">
                                  <w:pPr>
                                    <w:rPr>
                                      <w:rFonts w:ascii="Times New Roman" w:hAnsi="Times New Roman" w:cs="Times New Roman"/>
                                      <w:sz w:val="16"/>
                                      <w:szCs w:val="16"/>
                                    </w:rPr>
                                  </w:pPr>
                                </w:p>
                              </w:txbxContent>
                            </wps:txbx>
                            <wps:bodyPr wrap="square" lIns="27432" tIns="22860" rIns="27432" bIns="0" anchor="t" upright="1">
                              <a:noAutofit/>
                            </wps:bodyPr>
                          </wps:wsp>
                        </a:graphicData>
                      </a:graphic>
                      <wp14:sizeRelH relativeFrom="margin">
                        <wp14:pctWidth>0</wp14:pctWidth>
                      </wp14:sizeRelH>
                      <wp14:sizeRelV relativeFrom="margin">
                        <wp14:pctHeight>0</wp14:pctHeight>
                      </wp14:sizeRelV>
                    </wp:anchor>
                  </w:drawing>
                </mc:Choice>
                <mc:Fallback xmlns="">
                  <w:pict>
                    <v:shape id="Text Box 10" o:spid="_x0000_s1066" type="#_x0000_t202" style="position:absolute;left:0;text-align:left;margin-left:7.85pt;margin-top:34.55pt;width:30.6pt;height:32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P2+AIAAJwGAAAOAAAAZHJzL2Uyb0RvYy54bWzEVdtu3CAQfa/Uf0C8O76s12tb8UbJXqpI&#10;6UVK+gHYxmsUDC6w8a6q/nsHvJdc+lC1leoHBAPMHM6ZGV9e7TqOnqjSTIoChxcBRlRUsmZiU+Cv&#10;D2svxUgbImrCpaAF3lONr+bv310OfU4j2UpeU4XAidD50Be4NabPfV9XLe2IvpA9FbDZSNURA0u1&#10;8WtFBvDecT8KgsQfpKp7JSuqNViX4yaeO/9NQyvzuWk0NYgXGLAZNyo3lnb055ck3yjSt6w6wCB/&#10;gKIjTEDQk6slMQRtFXvjqmOVklo25qKSnS+bhlXUvQFeEwavXnPfkp66twA5uj/RpP+d2+rT0xeF&#10;WF3gaBphJEgHIj3QnUE3codCR9DQ6xzO3fdw0uzADkK7x+r+TlaPGgm5aInY0Gul5NBSUgPA0FLr&#10;P7tqJdG5tk7K4aOsIQ7ZGukc7RrVWfaADwTeQaj9SRyLpQLjJE0nwQyjCrbiYJYlEwfOJ/nxdq+0&#10;+UBlh+ykwArEd97J0502Fg3Jj0dsMCHXjHOXAFy8MMDB0QKx4ardsyicnt+zIFulqzT24ihZeXGw&#10;XHrX60XsJetwNl1OlovFMvxh44Zx3rK6psKGOeZWGP+edocsH7PilF1aclZbdxaSVptywRV6IpDb&#10;a/fhQ5iuehPlF5XUEfW47T1IxJ4YVjLOzN4VFUZdld9uhFSk5FanMMbIvofTDan2972yGreUmoXk&#10;Ut2KmoJAydRJDsDOKP2XLDgNgMpXjIZRHNxEmbdO0pkXr+Opl82C1AvC7CZLgjiLl+uXjN4xQf+e&#10;UTQUOJtG0zGXz6BfURu47/9SG7+lluQdM9A7OesKnI4YXTLbAlyJ2s0NYXycP1PCsndWApL9mOau&#10;XG2FjrVqduXOtYZJYsPb8i1lvYcCHqBhFlh/2xJFMeK3Ago+msUT6CBmXERpAlUMqXHeKd0CrERU&#10;rYQebDDa9optWijWsaEIeQ0toWGuWs/xDo0EWqCDfWjXtsc+X7tT55/K/CcAAAD//wMAUEsDBBQA&#10;BgAIAAAAIQDIIxDG3gAAAAgBAAAPAAAAZHJzL2Rvd25yZXYueG1sTI/BTsMwEETvSPyDtUjcqOMi&#10;EprGqaASSBUXKP0AJ16SqPE6it009OtZTnBajWY0+6bYzK4XE46h86RBLRIQSLW3HTUaDp8vd48g&#10;QjRkTe8JNXxjgE15fVWY3PozfeC0j43gEgq50dDGOORShrpFZ8LCD0jsffnRmchybKQdzZnLXS+X&#10;SZJKZzriD60ZcNtifdyfnIbtJT6/JsfLLiifLe8n9xZ275XWtzfz0xpExDn+heEXn9GhZKbKn8gG&#10;0bN+yDipIV0pEOxn6QpExVepFGRZyP8Dyh8AAAD//wMAUEsBAi0AFAAGAAgAAAAhALaDOJL+AAAA&#10;4QEAABMAAAAAAAAAAAAAAAAAAAAAAFtDb250ZW50X1R5cGVzXS54bWxQSwECLQAUAAYACAAAACEA&#10;OP0h/9YAAACUAQAACwAAAAAAAAAAAAAAAAAvAQAAX3JlbHMvLnJlbHNQSwECLQAUAAYACAAAACEA&#10;5mKj9vgCAACcBgAADgAAAAAAAAAAAAAAAAAuAgAAZHJzL2Uyb0RvYy54bWxQSwECLQAUAAYACAAA&#10;ACEAyCMQxt4AAAAIAQAADwAAAAAAAAAAAAAAAABSBQAAZHJzL2Rvd25yZXYueG1sUEsFBgAAAAAE&#10;AAQA8wAAAF0GAAAAAA==&#10;" filled="f" stroked="f">
                      <v:textbox inset="2.16pt,1.8pt,2.16pt,0">
                        <w:txbxContent>
                          <w:p w14:paraId="1EDAD60E" w14:textId="77777777" w:rsidR="00196917" w:rsidRDefault="00196917" w:rsidP="00196917">
                            <w:pPr>
                              <w:spacing w:after="454"/>
                              <w:rPr>
                                <w:rFonts w:ascii="Times New Roman" w:hAnsi="Times New Roman" w:cs="Times New Roman"/>
                                <w:sz w:val="16"/>
                                <w:szCs w:val="16"/>
                              </w:rPr>
                            </w:pPr>
                            <w:r>
                              <w:rPr>
                                <w:rFonts w:ascii="Times New Roman" w:hAnsi="Times New Roman"/>
                                <w:sz w:val="16"/>
                              </w:rPr>
                              <w:t>1,30 %</w:t>
                            </w:r>
                          </w:p>
                          <w:p w14:paraId="4C529CD8" w14:textId="77777777" w:rsidR="00196917" w:rsidRPr="00971B5F" w:rsidRDefault="00196917" w:rsidP="00196917">
                            <w:pPr>
                              <w:spacing w:after="454"/>
                              <w:rPr>
                                <w:rFonts w:ascii="Times New Roman" w:hAnsi="Times New Roman" w:cs="Times New Roman"/>
                                <w:sz w:val="16"/>
                                <w:szCs w:val="16"/>
                              </w:rPr>
                            </w:pPr>
                            <w:r>
                              <w:rPr>
                                <w:rFonts w:ascii="Times New Roman" w:hAnsi="Times New Roman"/>
                                <w:sz w:val="16"/>
                              </w:rPr>
                              <w:t>1,25 %</w:t>
                            </w:r>
                          </w:p>
                          <w:p w14:paraId="1857E86E" w14:textId="77777777" w:rsidR="00196917" w:rsidRDefault="00196917" w:rsidP="00196917">
                            <w:pPr>
                              <w:spacing w:after="454"/>
                              <w:rPr>
                                <w:rFonts w:ascii="Times New Roman" w:hAnsi="Times New Roman" w:cs="Times New Roman"/>
                                <w:sz w:val="16"/>
                                <w:szCs w:val="16"/>
                              </w:rPr>
                            </w:pPr>
                            <w:r>
                              <w:rPr>
                                <w:rFonts w:ascii="Times New Roman" w:hAnsi="Times New Roman"/>
                                <w:sz w:val="16"/>
                              </w:rPr>
                              <w:t>1,20 %</w:t>
                            </w:r>
                          </w:p>
                          <w:p w14:paraId="7F7C9541" w14:textId="77777777" w:rsidR="00196917" w:rsidRDefault="00196917" w:rsidP="00196917">
                            <w:pPr>
                              <w:spacing w:after="454"/>
                              <w:rPr>
                                <w:rFonts w:ascii="Times New Roman" w:hAnsi="Times New Roman" w:cs="Times New Roman"/>
                                <w:sz w:val="16"/>
                                <w:szCs w:val="16"/>
                              </w:rPr>
                            </w:pPr>
                            <w:r>
                              <w:rPr>
                                <w:rFonts w:ascii="Times New Roman" w:hAnsi="Times New Roman"/>
                                <w:sz w:val="16"/>
                              </w:rPr>
                              <w:t>1,15 %</w:t>
                            </w:r>
                          </w:p>
                          <w:p w14:paraId="6976E1E3" w14:textId="77777777" w:rsidR="00196917" w:rsidRDefault="00196917" w:rsidP="00196917">
                            <w:pPr>
                              <w:spacing w:after="454"/>
                              <w:rPr>
                                <w:rFonts w:ascii="Times New Roman" w:hAnsi="Times New Roman" w:cs="Times New Roman"/>
                                <w:sz w:val="16"/>
                                <w:szCs w:val="16"/>
                              </w:rPr>
                            </w:pPr>
                            <w:r>
                              <w:rPr>
                                <w:rFonts w:ascii="Times New Roman" w:hAnsi="Times New Roman"/>
                                <w:sz w:val="16"/>
                              </w:rPr>
                              <w:t>1,10 %</w:t>
                            </w:r>
                          </w:p>
                          <w:p w14:paraId="10C4A44C" w14:textId="77777777" w:rsidR="00196917" w:rsidRDefault="00196917" w:rsidP="00196917">
                            <w:pPr>
                              <w:spacing w:after="454"/>
                              <w:rPr>
                                <w:rFonts w:ascii="Times New Roman" w:hAnsi="Times New Roman" w:cs="Times New Roman"/>
                                <w:sz w:val="16"/>
                                <w:szCs w:val="16"/>
                              </w:rPr>
                            </w:pPr>
                            <w:r>
                              <w:rPr>
                                <w:rFonts w:ascii="Times New Roman" w:hAnsi="Times New Roman"/>
                                <w:sz w:val="16"/>
                              </w:rPr>
                              <w:t>1,05 %</w:t>
                            </w:r>
                          </w:p>
                          <w:p w14:paraId="62DFC17D" w14:textId="77777777" w:rsidR="00196917" w:rsidRDefault="00196917" w:rsidP="00196917">
                            <w:pPr>
                              <w:spacing w:after="454"/>
                              <w:rPr>
                                <w:rFonts w:ascii="Times New Roman" w:hAnsi="Times New Roman" w:cs="Times New Roman"/>
                                <w:sz w:val="16"/>
                                <w:szCs w:val="16"/>
                              </w:rPr>
                            </w:pPr>
                            <w:r>
                              <w:rPr>
                                <w:rFonts w:ascii="Times New Roman" w:hAnsi="Times New Roman"/>
                                <w:sz w:val="16"/>
                              </w:rPr>
                              <w:t>1,00 %</w:t>
                            </w:r>
                          </w:p>
                          <w:p w14:paraId="3D0EB5FF" w14:textId="77777777" w:rsidR="00196917" w:rsidRDefault="00196917" w:rsidP="00196917">
                            <w:pPr>
                              <w:spacing w:after="454"/>
                              <w:rPr>
                                <w:rFonts w:ascii="Times New Roman" w:hAnsi="Times New Roman" w:cs="Times New Roman"/>
                                <w:sz w:val="16"/>
                                <w:szCs w:val="16"/>
                              </w:rPr>
                            </w:pPr>
                            <w:r>
                              <w:rPr>
                                <w:rFonts w:ascii="Times New Roman" w:hAnsi="Times New Roman"/>
                                <w:sz w:val="16"/>
                              </w:rPr>
                              <w:t>0,95 %</w:t>
                            </w:r>
                          </w:p>
                          <w:p w14:paraId="7868CC74" w14:textId="77777777" w:rsidR="00196917" w:rsidRDefault="00196917" w:rsidP="00196917">
                            <w:pPr>
                              <w:spacing w:after="454"/>
                              <w:rPr>
                                <w:rFonts w:ascii="Times New Roman" w:hAnsi="Times New Roman" w:cs="Times New Roman"/>
                                <w:sz w:val="16"/>
                                <w:szCs w:val="16"/>
                              </w:rPr>
                            </w:pPr>
                            <w:r>
                              <w:rPr>
                                <w:rFonts w:ascii="Times New Roman" w:hAnsi="Times New Roman"/>
                                <w:sz w:val="16"/>
                              </w:rPr>
                              <w:t>0,90 %</w:t>
                            </w:r>
                          </w:p>
                          <w:p w14:paraId="67786FA8" w14:textId="77777777" w:rsidR="00196917" w:rsidRDefault="00196917" w:rsidP="00196917">
                            <w:pPr>
                              <w:spacing w:after="454"/>
                              <w:rPr>
                                <w:rFonts w:ascii="Times New Roman" w:hAnsi="Times New Roman" w:cs="Times New Roman"/>
                                <w:sz w:val="16"/>
                                <w:szCs w:val="16"/>
                              </w:rPr>
                            </w:pPr>
                            <w:r>
                              <w:rPr>
                                <w:rFonts w:ascii="Times New Roman" w:hAnsi="Times New Roman"/>
                                <w:sz w:val="16"/>
                              </w:rPr>
                              <w:t>0,85 %</w:t>
                            </w:r>
                          </w:p>
                          <w:p w14:paraId="12606111" w14:textId="77777777" w:rsidR="00196917" w:rsidRDefault="00196917" w:rsidP="00196917">
                            <w:pPr>
                              <w:rPr>
                                <w:rFonts w:ascii="Times New Roman" w:hAnsi="Times New Roman" w:cs="Times New Roman"/>
                                <w:sz w:val="16"/>
                                <w:szCs w:val="16"/>
                              </w:rPr>
                            </w:pPr>
                          </w:p>
                          <w:p w14:paraId="16788545" w14:textId="77777777" w:rsidR="00196917" w:rsidRPr="00101D4D" w:rsidRDefault="00196917" w:rsidP="00196917">
                            <w:pPr>
                              <w:rPr>
                                <w:rFonts w:ascii="Times New Roman" w:hAnsi="Times New Roman" w:cs="Times New Roman"/>
                                <w:sz w:val="16"/>
                                <w:szCs w:val="16"/>
                              </w:rPr>
                            </w:pPr>
                          </w:p>
                        </w:txbxContent>
                      </v:textbox>
                    </v:shape>
                  </w:pict>
                </mc:Fallback>
              </mc:AlternateContent>
            </w:r>
            <w:r>
              <w:rPr>
                <w:noProof/>
                <w:color w:val="CBE7E5"/>
                <w:lang w:eastAsia="en-GB"/>
              </w:rPr>
              <w:drawing>
                <wp:inline distT="0" distB="0" distL="0" distR="0" wp14:anchorId="64CFEC43" wp14:editId="17A7C38D">
                  <wp:extent cx="5562600" cy="4924425"/>
                  <wp:effectExtent l="0" t="0" r="0" b="0"/>
                  <wp:docPr id="3367" name="Chart 3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59E3A9" w14:textId="77777777" w:rsidR="00196917" w:rsidRPr="002C2BF4" w:rsidRDefault="00196917" w:rsidP="0046660C">
            <w:pPr>
              <w:tabs>
                <w:tab w:val="left" w:pos="8080"/>
              </w:tabs>
              <w:spacing w:before="63" w:after="0" w:line="242" w:lineRule="auto"/>
              <w:ind w:left="198" w:right="283"/>
              <w:jc w:val="both"/>
              <w:rPr>
                <w:rFonts w:ascii="Times New Roman" w:eastAsia="Calibri" w:hAnsi="Times New Roman" w:cs="Times New Roman"/>
                <w:color w:val="231F20"/>
                <w:sz w:val="20"/>
                <w:szCs w:val="20"/>
                <w:lang w:val="fr-FR"/>
              </w:rPr>
            </w:pPr>
            <w:r w:rsidRPr="002C2BF4">
              <w:rPr>
                <w:rFonts w:ascii="Times New Roman" w:hAnsi="Times New Roman"/>
                <w:color w:val="231F20"/>
                <w:sz w:val="20"/>
                <w:lang w:val="fr-FR"/>
              </w:rPr>
              <w:t>Les retards ont des conséquences matérielles pour la population.</w:t>
            </w:r>
          </w:p>
          <w:p w14:paraId="777FA3B5" w14:textId="77777777" w:rsidR="00196917" w:rsidRPr="002C2BF4" w:rsidRDefault="00196917" w:rsidP="00B3163F">
            <w:pPr>
              <w:pStyle w:val="BodyText"/>
              <w:spacing w:before="71" w:after="120" w:line="242" w:lineRule="auto"/>
              <w:ind w:left="305" w:right="268"/>
              <w:jc w:val="both"/>
              <w:rPr>
                <w:rFonts w:ascii="Times New Roman" w:eastAsia="Calibri" w:hAnsi="Times New Roman"/>
                <w:color w:val="231F20"/>
                <w:sz w:val="20"/>
                <w:szCs w:val="20"/>
                <w:lang w:val="fr-FR"/>
              </w:rPr>
            </w:pPr>
            <w:r>
              <w:rPr>
                <w:rFonts w:ascii="Times New Roman" w:hAnsi="Times New Roman"/>
                <w:noProof/>
                <w:sz w:val="20"/>
                <w:szCs w:val="20"/>
                <w:lang w:eastAsia="en-GB"/>
              </w:rPr>
              <mc:AlternateContent>
                <mc:Choice Requires="wps">
                  <w:drawing>
                    <wp:anchor distT="0" distB="0" distL="114300" distR="114300" simplePos="0" relativeHeight="251717632" behindDoc="0" locked="0" layoutInCell="1" allowOverlap="1" wp14:anchorId="1A05B059" wp14:editId="674AFBAE">
                      <wp:simplePos x="0" y="0"/>
                      <wp:positionH relativeFrom="column">
                        <wp:posOffset>46990</wp:posOffset>
                      </wp:positionH>
                      <wp:positionV relativeFrom="paragraph">
                        <wp:posOffset>75359</wp:posOffset>
                      </wp:positionV>
                      <wp:extent cx="90170" cy="90170"/>
                      <wp:effectExtent l="0" t="0" r="5080" b="5080"/>
                      <wp:wrapNone/>
                      <wp:docPr id="336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95pt;width:7.1pt;height:7.1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4tDEwMAAHcHAAAOAAAAZHJzL2Uyb0RvYy54bWysVVtr2zAYfR/sPwg9Dlbnst5CnRJaMgZh&#10;LTSj3aMiy7E32dIk5dL9+h3JVuq0DR1jL/Ynf8efdM530cXltpJkLYwtVZ3S/lGPElFzlZX1MqXf&#10;5tOPZ5RYx+qMSVWLlD4KSy/H799dbPRIDFShZCYMQZDajjY6pYVzepQklheiYvZIaVHDmStTMYel&#10;WSaZYRtEr2Qy6PVOko0ymTaKC2vx9bpx0nGIn+eCu5s8t8IRmVKczYWnCc+FfybjCzZaGqaLkrfH&#10;YP9wioqVNTbdhbpmjpGVKV+EqkpulFW5O+KqSlSel1wEDmDT7z1jc1cwLQIXiGP1Tib7/8Lyr+tb&#10;Q8ospcPhyTElNauQJbX4AeVIf+D12Wg7AuxO3xrP0OqZ4j8tHMmexy9si9nmpvJY8CPbIPbjTmyx&#10;dYTj43mvf4qMcHga00dko/grX1n3WagQhq1n1jWZymAFnbP2qPMHBMkriax9SEiPbMjZ6emw3yZ2&#10;h/q+jypeRz30/ypWFxV2I4fiDTrxGuSh83WRn4ZnJ8cHYw47MQ/z3Ud1zgeNl1FFVkRh+bZulYVF&#10;mO/eXihoraxPYZAZqZpDyCZRwPlEHIJDowAPmcCeb8BBP8BDxb0NB7sAH3YP0/zW0jC+gNH0MjS9&#10;owRNbyhB0y+a2tDMefaegzfJJqVN5ZAiWt5XqbWYq4Byz2oZ+z15Zf0StatEIKM/vnWI1u4ILiHn&#10;LZuIie8GiwoGLsoffVwqK5qMeBqhh3bUvCKdPrJKltm0lNLTsWa5uJKGrBlUGkwm/fNpu/0eTNaE&#10;MwzmXDIX/E997q2Fyh4xQIxqJqvVfFoa62bMultm0JQ4Na4Hd4NHLhVEhp7BoqRQ5vdr3z0eEw5e&#10;SjYYzSm1v1bMCErklxqzDyFdNEw0FtGoV9WVAiUUIE4TTPxgnIxmblR1j1tj4neBi9Uce6WUO9RH&#10;s7hyWMOFe4eLySTYmNfQdVbfae7XoSLAdL69Z0YTDTOlDsPtq4pjm43i4EIePKDBtoOzUa5dYLqH&#10;zLU3kb8+uuuAerovx38AAAD//wMAUEsDBBQABgAIAAAAIQA/wdse2wAAAAYBAAAPAAAAZHJzL2Rv&#10;d25yZXYueG1sTI7BTsMwEETvSPyDtUjcqJMImTbEqaoCEjdooep1G5skqr2OYrcNf89ygtNoZ0az&#10;r1pO3omzHWMfSEM+y0BYaoLpqdXw+fFyNwcRE5JBF8hq+LYRlvX1VYWlCRfa2PM2tYJHKJaooUtp&#10;KKWMTWc9xlkYLHH2FUaPic+xlWbEC497J4ssU9JjT/yhw8GuO9sctyevYR3VfPVWbPbhWe2fmuP7&#10;jvDVaX17M60eQSQ7pb8y/OIzOtTMdAgnMlE4DQ/3XGQ7X4DguMgViAOrykHWlfyPX/8AAAD//wMA&#10;UEsBAi0AFAAGAAgAAAAhALaDOJL+AAAA4QEAABMAAAAAAAAAAAAAAAAAAAAAAFtDb250ZW50X1R5&#10;cGVzXS54bWxQSwECLQAUAAYACAAAACEAOP0h/9YAAACUAQAACwAAAAAAAAAAAAAAAAAvAQAAX3Jl&#10;bHMvLnJlbHNQSwECLQAUAAYACAAAACEA5m+LQxMDAAB3BwAADgAAAAAAAAAAAAAAAAAuAgAAZHJz&#10;L2Uyb0RvYy54bWxQSwECLQAUAAYACAAAACEAP8HbHtsAAAAGAQAADwAAAAAAAAAAAAAAAABtBQAA&#10;ZHJzL2Rvd25yZXYueG1sUEsFBgAAAAAEAAQA8wAAAHUGAAAAAA==&#10;" path="m,l,87731,87731,43865,,xe" fillcolor="#2aa19f" stroked="f">
                      <v:path arrowok="t" o:connecttype="custom" o:connectlocs="0,0;0,90170;90170,45084;0,0" o:connectangles="0,0,0,0"/>
                    </v:shape>
                  </w:pict>
                </mc:Fallback>
              </mc:AlternateContent>
            </w:r>
            <w:r w:rsidRPr="002C2BF4">
              <w:rPr>
                <w:rFonts w:ascii="Times New Roman" w:hAnsi="Times New Roman"/>
                <w:color w:val="231F20"/>
                <w:sz w:val="20"/>
                <w:lang w:val="fr-FR"/>
              </w:rPr>
              <w:t xml:space="preserve">Les actes juridiques concernant les Fonds «Asile, migration et intégration» et «Sécurité intérieure» n’ont été adoptés qu’en 2014. Aussi la désignation des autorités et l’adoption des programmes ne sont-elles intervenues qu’en 2015. En raison du retard, les États membres n’ont pas été en mesure de lancer les projets à temps. </w:t>
            </w:r>
            <w:r w:rsidRPr="002C2BF4">
              <w:rPr>
                <w:rFonts w:ascii="Times New Roman" w:hAnsi="Times New Roman"/>
                <w:b/>
                <w:color w:val="231F20"/>
                <w:sz w:val="20"/>
                <w:lang w:val="fr-FR"/>
              </w:rPr>
              <w:t>Cela a eu une incidence sur les capacités d’accueil et d’hébergement dans les États membres et sur la gestion des frontières.</w:t>
            </w:r>
            <w:r w:rsidRPr="002C2BF4">
              <w:rPr>
                <w:rFonts w:ascii="Times New Roman" w:hAnsi="Times New Roman"/>
                <w:color w:val="231F20"/>
                <w:sz w:val="20"/>
                <w:lang w:val="fr-FR"/>
              </w:rPr>
              <w:t xml:space="preserve"> Du fait des retards, il a été très difficile pour l’administration grecque de recourir au financement de l’UE pour se préparer à la crise en 2015. Les hébergements n’étaient pas prêts. Les conditions d’accueil des réfugiés n’étaient pas satisfaisantes alors que, entre juin et septembre 2015, un flot important de personnes ayant besoin de protection s'est déversé sur les îles grecques. À la même période, d’autres États membres, dont la Suède et l’Autriche, n’ont pas pu disposer d’un financement de l’UE pour héberger les personnes arrivant par la route des Balkans. L’UE a dû fourni une aide d’urgence à ces États membres pour les soutenir dans ces moments difficiles.</w:t>
            </w:r>
          </w:p>
          <w:p w14:paraId="76B8445F" w14:textId="77777777" w:rsidR="00196917" w:rsidRPr="002C2BF4" w:rsidRDefault="00196917" w:rsidP="0046660C">
            <w:pPr>
              <w:pStyle w:val="BodyText"/>
              <w:spacing w:before="71" w:line="242" w:lineRule="auto"/>
              <w:ind w:left="305" w:right="268"/>
              <w:jc w:val="both"/>
              <w:rPr>
                <w:rFonts w:ascii="Times New Roman" w:eastAsia="Calibri" w:hAnsi="Times New Roman"/>
                <w:color w:val="231F20"/>
                <w:sz w:val="20"/>
                <w:szCs w:val="20"/>
                <w:lang w:val="fr-FR"/>
              </w:rPr>
            </w:pPr>
          </w:p>
          <w:p w14:paraId="1623E6D4" w14:textId="77777777" w:rsidR="00196917" w:rsidRPr="002C2BF4" w:rsidRDefault="00196917" w:rsidP="0046660C">
            <w:pPr>
              <w:pStyle w:val="BodyText"/>
              <w:spacing w:before="120" w:line="242" w:lineRule="auto"/>
              <w:ind w:left="306" w:right="266"/>
              <w:jc w:val="both"/>
              <w:rPr>
                <w:rFonts w:ascii="Times New Roman" w:eastAsia="Calibri" w:hAnsi="Times New Roman"/>
                <w:color w:val="231F20"/>
                <w:sz w:val="20"/>
                <w:szCs w:val="20"/>
                <w:lang w:val="fr-FR"/>
              </w:rPr>
            </w:pPr>
            <w:r>
              <w:rPr>
                <w:rFonts w:ascii="Times New Roman" w:hAnsi="Times New Roman"/>
                <w:noProof/>
                <w:sz w:val="20"/>
                <w:szCs w:val="20"/>
                <w:lang w:eastAsia="en-GB"/>
              </w:rPr>
              <mc:AlternateContent>
                <mc:Choice Requires="wps">
                  <w:drawing>
                    <wp:anchor distT="0" distB="0" distL="114300" distR="114300" simplePos="0" relativeHeight="251718656" behindDoc="0" locked="0" layoutInCell="1" allowOverlap="1" wp14:anchorId="42A628A3" wp14:editId="7B71DAAA">
                      <wp:simplePos x="0" y="0"/>
                      <wp:positionH relativeFrom="column">
                        <wp:posOffset>46990</wp:posOffset>
                      </wp:positionH>
                      <wp:positionV relativeFrom="paragraph">
                        <wp:posOffset>99324</wp:posOffset>
                      </wp:positionV>
                      <wp:extent cx="90170" cy="90170"/>
                      <wp:effectExtent l="0" t="0" r="5080" b="5080"/>
                      <wp:wrapNone/>
                      <wp:docPr id="336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7.8pt;width:7.1pt;height:7.1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5bkEwMAAHcHAAAOAAAAZHJzL2Uyb0RvYy54bWysVV1r2zAUfR/sPwg9DlbnY+tHqFNCS8Yg&#10;tIVmtHtUZDn2JluapMTpfv2OZCtN2oaOsRf7yvf4SufcD51fbCpJ1sLYUtUp7R/1KBE1V1lZL1P6&#10;bT79eEqJdazOmFS1SOmjsPRi/P7deaNHYqAKJTNhCILUdtTolBbO6VGSWF6IitkjpUUNZ65MxRyW&#10;ZplkhjWIXslk0OsdJ40ymTaKC2vx9ap10nGIn+eCu5s8t8IRmVKczYWnCc+FfybjczZaGqaLknfH&#10;YP9wioqVNTbdhrpijpGVKV+EqkpulFW5O+KqSlSel1wEDmDT7z1jc1cwLQIXiGP1Vib7/8Ly6/Wt&#10;IWWW0uHw+JiSmlXIklr8gHKkP/D6NNqOALvTt8YztHqm+E8LR7Ln8QvbYTa5qTwW/MgmiP24FVts&#10;HOH4eNbrnyAjHJ7W9BHZKP7KV9Z9ESqEYeuZdW2mMlhB56w76vwBQfJKImsfEtIjDTk9ORn2u8Ru&#10;Ud/3UcXrqIf+X8XaRYXdyKF4g514LfLQ+XaRn4anx58PxhzuxDzMdx+1cz5ovIwqsiIKyzd1pyws&#10;wnz39kJBa2V9CoPMSNUcQraJAs4n4hAcGgV4yAT2fAMO+gEeKu5tONgF+HD3MO1vHQ3jCxhNL0PT&#10;O0rQ9IYSNP2irQ3NnGfvOXiTNCltK4cU0fK+Sq3FXAWUe1bL2O/JK+uXqG0lAhn98a1DtG5HcAk5&#10;79hETHy3WFQwcFH+6ONSWdFmxNMIPbSl5hXZ6SOrZJlNSyk9HWuWi0tpyJpBpcFk0j+bdtvvwWRN&#10;OMNgziVzwf/U595aqOwRA8SodrJazaelsW7GrLtlBk2JU+N6cDd45FJBZOgZLEoKZX6/9t3jMeHg&#10;paTBaE6p/bViRlAiv9aYfQjpomGisYhGvaouFSihAHGaYOIH42Q0c6Oqe9waE78LXKzm2Cul3KE+&#10;2sWlwxou3DtcTCbBxryGrrP6TnO/DhUBpvPNPTOaaJgpdRhu1yqObTaKgwt58IAW2w3OVrlugeke&#10;MtfdRP762F0H1NN9Of4DAAD//wMAUEsDBBQABgAIAAAAIQDquFtN2gAAAAYBAAAPAAAAZHJzL2Rv&#10;d25yZXYueG1sTI7BTsMwEETvSPyDtUjcqNMIQghxqqqAxI22gHrdJksS1V5HsduGv2c5wWk0O6PZ&#10;Vy4mZ9WJxtB7NjCfJaCIa9/03Br4eH+5yUGFiNyg9UwGvinAorq8KLFo/Jk3dNrGVskIhwINdDEO&#10;hdah7shhmPmBWLIvPzqMYsdWNyOeZdxZnSZJph32LB86HGjVUX3YHp2BVcjy5Vu62fnnbPdUH9af&#10;jK/WmOurafkIKtIU/8rwiy/oUAnT3h+5CcoauL+VopzvMlASp3PRvehDDroq9X/86gcAAP//AwBQ&#10;SwECLQAUAAYACAAAACEAtoM4kv4AAADhAQAAEwAAAAAAAAAAAAAAAAAAAAAAW0NvbnRlbnRfVHlw&#10;ZXNdLnhtbFBLAQItABQABgAIAAAAIQA4/SH/1gAAAJQBAAALAAAAAAAAAAAAAAAAAC8BAABfcmVs&#10;cy8ucmVsc1BLAQItABQABgAIAAAAIQAs75bkEwMAAHcHAAAOAAAAAAAAAAAAAAAAAC4CAABkcnMv&#10;ZTJvRG9jLnhtbFBLAQItABQABgAIAAAAIQDquFtN2gAAAAYBAAAPAAAAAAAAAAAAAAAAAG0FAABk&#10;cnMvZG93bnJldi54bWxQSwUGAAAAAAQABADzAAAAdAYAAAAA&#10;" path="m,l,87731,87731,43865,,xe" fillcolor="#2aa19f" stroked="f">
                      <v:path arrowok="t" o:connecttype="custom" o:connectlocs="0,0;0,90170;90170,45084;0,0" o:connectangles="0,0,0,0"/>
                    </v:shape>
                  </w:pict>
                </mc:Fallback>
              </mc:AlternateContent>
            </w:r>
            <w:r w:rsidRPr="002C2BF4">
              <w:rPr>
                <w:rFonts w:ascii="Times New Roman" w:hAnsi="Times New Roman"/>
                <w:color w:val="231F20"/>
                <w:spacing w:val="-1"/>
                <w:sz w:val="20"/>
                <w:lang w:val="fr-FR"/>
              </w:rPr>
              <w:t>Un</w:t>
            </w:r>
            <w:r w:rsidRPr="002C2BF4">
              <w:rPr>
                <w:rFonts w:ascii="Times New Roman" w:hAnsi="Times New Roman"/>
                <w:sz w:val="20"/>
                <w:lang w:val="fr-FR"/>
              </w:rPr>
              <w:t xml:space="preserve"> certain nombre d’actions internationales au titre du programme Erasmus+ n’ont pas pu être menées à bien en 2014 en raison de l’adoption tardive du dernier cadre financier. Il en a résulté qu’environ </w:t>
            </w:r>
            <w:r w:rsidRPr="002C2BF4">
              <w:rPr>
                <w:rFonts w:ascii="Times New Roman" w:hAnsi="Times New Roman"/>
                <w:b/>
                <w:sz w:val="20"/>
                <w:lang w:val="fr-FR"/>
              </w:rPr>
              <w:t>25-30 000 échanges entre étudiants et professeurs des États membres de l’UE et des pays partenaires, prévus en 2014, n’ont pas pu avoir lieu cette année-là</w:t>
            </w:r>
            <w:r w:rsidRPr="002C2BF4">
              <w:rPr>
                <w:rFonts w:ascii="Times New Roman" w:hAnsi="Times New Roman"/>
                <w:sz w:val="20"/>
                <w:lang w:val="fr-FR"/>
              </w:rPr>
              <w:t>. Si de tels retards devaient se produire pour l’ensemble du programme, ce sont jusqu’à 1 000 000 jeunes qui ne pourraient bénéficier d’un échange Erasmus+ en 2021.</w:t>
            </w:r>
          </w:p>
          <w:p w14:paraId="7A5AFF4C" w14:textId="77777777" w:rsidR="00196917" w:rsidRPr="002C2BF4" w:rsidRDefault="00196917" w:rsidP="0046660C">
            <w:pPr>
              <w:pStyle w:val="BodyText"/>
              <w:spacing w:before="71" w:line="242" w:lineRule="auto"/>
              <w:ind w:left="305" w:right="268"/>
              <w:jc w:val="both"/>
              <w:rPr>
                <w:rFonts w:ascii="Times New Roman" w:eastAsia="Calibri" w:hAnsi="Times New Roman"/>
                <w:color w:val="231F20"/>
                <w:sz w:val="20"/>
                <w:szCs w:val="20"/>
                <w:lang w:val="fr-FR"/>
              </w:rPr>
            </w:pPr>
            <w:r>
              <w:rPr>
                <w:rFonts w:ascii="Times New Roman" w:hAnsi="Times New Roman"/>
                <w:noProof/>
                <w:sz w:val="20"/>
                <w:szCs w:val="20"/>
                <w:lang w:eastAsia="en-GB"/>
              </w:rPr>
              <mc:AlternateContent>
                <mc:Choice Requires="wps">
                  <w:drawing>
                    <wp:anchor distT="0" distB="0" distL="114300" distR="114300" simplePos="0" relativeHeight="251719680" behindDoc="0" locked="0" layoutInCell="1" allowOverlap="1" wp14:anchorId="59DEA9B6" wp14:editId="4E2191FE">
                      <wp:simplePos x="0" y="0"/>
                      <wp:positionH relativeFrom="column">
                        <wp:posOffset>46990</wp:posOffset>
                      </wp:positionH>
                      <wp:positionV relativeFrom="paragraph">
                        <wp:posOffset>69644</wp:posOffset>
                      </wp:positionV>
                      <wp:extent cx="90170" cy="90170"/>
                      <wp:effectExtent l="0" t="0" r="5080" b="5080"/>
                      <wp:wrapNone/>
                      <wp:docPr id="3368"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5pt;width:7.1pt;height:7.1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rQEwMAAHcHAAAOAAAAZHJzL2Uyb0RvYy54bWysVV1r2zAUfR/sPwg9DlbnY+tHqFNCS8Yg&#10;tIVmtHtUZDn2JkuapMTpfv2OZDtN2oaOsRf7yvf4SufcD51fbCpJ1sK6UquU9o96lAjFdVaqZUq/&#10;zacfTylxnqmMSa1ESh+Foxfj9+/OazMSA11omQlLEES5UW1SWnhvRknieCEq5o60EQrOXNuKeSzt&#10;MsksqxG9ksmg1ztOam0zYzUXzuHrVeOk4xg/zwX3N3nuhCcypTibj08bn4vwTMbnbLS0zBQlb4/B&#10;/uEUFSsVNt2GumKekZUtX4SqSm6107k/4rpKdJ6XXEQOYNPvPWNzVzAjIheI48xWJvf/wvLr9a0l&#10;ZZbS4fAYuVKsQpb04geUI/1B0Kc2bgTYnbm1gaEzM81/OjiSPU9YuBazyW0VsOBHNlHsx63YYuMJ&#10;x8ezXv8EGeHwNGaIyEbdr3zl/BehYxi2njnfZCqDFXXO2qPOHxAkrySy9iEhPVKT05OTYb9N7Bb1&#10;fR9VvI566P9VrF1U3I0cijfYidcgD51vF/lpeHr8+WDM4U7Mw3z3UTvng8bLTkVWdMLyjWqVhUVY&#10;6N5eLGijXUhhlBmpmkPIJlHAhUQcgkOjCI+ZwJ5vwEE/wmPFvQ0Huwgf7h6m+a2lYUMBo+llbHpP&#10;CZreUoKmXzS1YZgP7AOHYJI6pU3lkKKzgq/SazHXEeWf1TL2e/JK9RK1rUQgO3/3NjFauyO4xJy3&#10;bDpM926wqGDgOvk7H5faiSYjgUbsoS21oMhOHzkty2xaShnoOLtcXEpL1gwqDSaT/tm03X4PJhXh&#10;DIM5l8xH/1OfB2uhs0cMEKubyeoMn5bW+Rlz/pZZNCVOjevB3+CRSw2RoWe0KCm0/f3a94DHhIOX&#10;khqjOaXu14pZQYn8qjD7ENJ3hu2MRWeoVXWpQQkFiNNEEz9YLzszt7q6x60xCbvAxRTHXinlHvXR&#10;LC491nDh3uFiMok25jV0nak7w8M6VgSYzjf3zBpiYKbUY7hd625ss1E3uJCHAGiw7eBslGsXmO4x&#10;c+1NFK6P3XVEPd2X4z8AAAD//wMAUEsDBBQABgAIAAAAIQCRvP8X2wAAAAYBAAAPAAAAZHJzL2Rv&#10;d25yZXYueG1sTI9BT8MwDIXvSPyHyEjcWNpqlKk0naYxJG6wAdrVa01bLXGqJtvKv8ec4GTZ7+n5&#10;e+VycladaQy9ZwPpLAFFXPum59bAx/vz3QJUiMgNWs9k4JsCLKvrqxKLxl94S+ddbJWEcCjQQBfj&#10;UGgd6o4chpkfiEX78qPDKOvY6mbEi4Q7q7MkybXDnuVDhwOtO6qPu5MzsA75YvWabfd+k++f6uPb&#10;J+OLNeb2Zlo9goo0xT8z/OILOlTCdPAnboKyBh7mYpRzKo1EztIc1EHmfQa6KvV//OoHAAD//wMA&#10;UEsBAi0AFAAGAAgAAAAhALaDOJL+AAAA4QEAABMAAAAAAAAAAAAAAAAAAAAAAFtDb250ZW50X1R5&#10;cGVzXS54bWxQSwECLQAUAAYACAAAACEAOP0h/9YAAACUAQAACwAAAAAAAAAAAAAAAAAvAQAAX3Jl&#10;bHMvLnJlbHNQSwECLQAUAAYACAAAACEAS+aa0BMDAAB3BwAADgAAAAAAAAAAAAAAAAAuAgAAZHJz&#10;L2Uyb0RvYy54bWxQSwECLQAUAAYACAAAACEAkbz/F9sAAAAGAQAADwAAAAAAAAAAAAAAAABtBQAA&#10;ZHJzL2Rvd25yZXYueG1sUEsFBgAAAAAEAAQA8wAAAHUGAAAAAA==&#10;" path="m,l,87731,87731,43865,,xe" fillcolor="#2aa19f" stroked="f">
                      <v:path arrowok="t" o:connecttype="custom" o:connectlocs="0,0;0,90170;90170,45084;0,0" o:connectangles="0,0,0,0"/>
                    </v:shape>
                  </w:pict>
                </mc:Fallback>
              </mc:AlternateContent>
            </w:r>
            <w:r w:rsidRPr="002C2BF4">
              <w:rPr>
                <w:rFonts w:ascii="Times New Roman" w:hAnsi="Times New Roman"/>
                <w:color w:val="231F20"/>
                <w:sz w:val="20"/>
                <w:lang w:val="fr-FR"/>
              </w:rPr>
              <w:t xml:space="preserve">Tout retard pris dans la mise en œuvre du prochain programme-cadre de recherche impliquerait la </w:t>
            </w:r>
            <w:r w:rsidRPr="002C2BF4">
              <w:rPr>
                <w:rFonts w:ascii="Times New Roman" w:hAnsi="Times New Roman"/>
                <w:b/>
                <w:color w:val="231F20"/>
                <w:sz w:val="20"/>
                <w:lang w:val="fr-FR"/>
              </w:rPr>
              <w:t>perte d’environ 5 000 emplois par mois dans la recherche</w:t>
            </w:r>
            <w:r w:rsidRPr="002C2BF4">
              <w:rPr>
                <w:rFonts w:ascii="Times New Roman" w:hAnsi="Times New Roman"/>
                <w:color w:val="231F20"/>
                <w:sz w:val="20"/>
                <w:lang w:val="fr-FR"/>
              </w:rPr>
              <w:t xml:space="preserve"> (environ 3-4 % des emplois de l’UE dans la recherche) et de 7 000 emplois supplémentaires dans l’ensemble de l’économie. Sur la même période, plus de 200 publications scientifiques ne verraient pas le jour, parmi lesquelles environ 100 articles à forte répercussion. </w:t>
            </w:r>
          </w:p>
          <w:p w14:paraId="1000EDDD" w14:textId="77777777" w:rsidR="00196917" w:rsidRPr="002C2BF4" w:rsidRDefault="00196917" w:rsidP="0046660C">
            <w:pPr>
              <w:pStyle w:val="BodyText"/>
              <w:spacing w:before="71" w:line="242" w:lineRule="auto"/>
              <w:ind w:left="305" w:right="268"/>
              <w:jc w:val="both"/>
              <w:rPr>
                <w:rFonts w:ascii="Times New Roman" w:eastAsia="Calibri" w:hAnsi="Times New Roman"/>
                <w:color w:val="231F20"/>
                <w:sz w:val="20"/>
                <w:szCs w:val="20"/>
                <w:lang w:val="fr-FR"/>
              </w:rPr>
            </w:pPr>
            <w:r>
              <w:rPr>
                <w:rFonts w:ascii="Times New Roman" w:hAnsi="Times New Roman"/>
                <w:noProof/>
                <w:sz w:val="20"/>
                <w:szCs w:val="20"/>
                <w:lang w:eastAsia="en-GB"/>
              </w:rPr>
              <mc:AlternateContent>
                <mc:Choice Requires="wps">
                  <w:drawing>
                    <wp:anchor distT="0" distB="0" distL="114300" distR="114300" simplePos="0" relativeHeight="251720704" behindDoc="0" locked="0" layoutInCell="1" allowOverlap="1" wp14:anchorId="78EAA62B" wp14:editId="5CF5CB36">
                      <wp:simplePos x="0" y="0"/>
                      <wp:positionH relativeFrom="column">
                        <wp:posOffset>46990</wp:posOffset>
                      </wp:positionH>
                      <wp:positionV relativeFrom="paragraph">
                        <wp:posOffset>69644</wp:posOffset>
                      </wp:positionV>
                      <wp:extent cx="90170" cy="90170"/>
                      <wp:effectExtent l="0" t="0" r="5080" b="5080"/>
                      <wp:wrapNone/>
                      <wp:docPr id="337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7pt;margin-top:5.5pt;width:7.1pt;height:7.1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WMFAMAAHcHAAAOAAAAZHJzL2Uyb0RvYy54bWysVV1P2zAUfZ+0/2D5cdJIPzYKFSmqQJ0m&#10;IUCiE+zRdZwmmxN7ttuU/fodO3FpgYpp2ktynXty7XPuh8/ON5Uka2FsqeqU9o96lIiaq6yslyn9&#10;Np99PKHEOlZnTKpapPRRWHo+ef/urNFjMVCFkpkwBEFqO250Sgvn9DhJLC9ExeyR0qKGM1emYg5L&#10;s0wywxpEr2Qy6PWOk0aZTBvFhbX4etk66STEz3PB3U2eW+GITCnO5sLThOfCP5PJGRsvDdNFybtj&#10;sH84RcXKGptuQ10yx8jKlC9CVSU3yqrcHXFVJSrPSy4CB7Dp956xuSuYFoELxLF6K5P9f2H59frW&#10;kDJL6XA46lNSswpZUosfUI70B16fRtsxYHf61niGVl8p/tPCkex5/MJ2mE1uKo8FP7IJYj9uxRYb&#10;Rzg+nvb6I2SEw9OaPiIbx1/5yrovQoUwbH1lXZupDFbQOeuOOn9AkLySyNqHhPRIQ05Go2G/S+wW&#10;9X0fVbyOeoACfxFrFxV2I4fiDXbitchD59tFfhqeHH8+GHO4E/Mw333Uzvmg8TKqyIooLN/UnbKw&#10;CPPd2wsFrZX1KQwyI1VzCNkmCjifiENwaBTgIRPY8w046Ad4qLi34WAX4MPdw7S/dTSML2A0vQxN&#10;7yhB0xtK0PSLtjY0c5695+BN0qS0rRxSRMv7KrUWcxVQ7lktY78nr6xforaVCGT0x7cO0bodwSXk&#10;vGMTMfHdYlHBwEX5o49LZUWbEU8j9NCWmldkp4+skmU2K6X0dKxZLi6kIWsGlQbTaf901m2/B5M1&#10;4QyDOZfMBf9Tn3trobJHDBCj2slqNZ+VxrorZt0tM2hKnBrXg7vBI5cKIkPPYFFSKPP7te8ejwkH&#10;LyUNRnNK7a8VM4IS+bXG7ENIFw0TjUU06lV1oUAJBYjTBBM/GCejmRtV3ePWmPpd4GI1x14p5Q71&#10;0S4uHNZw4d7hYjoNNuY1dL2q7zT361ARYDrf3DOjiYaZUofhdq3i2GbjOLiQBw9osd3gbJXrFpju&#10;IXPdTeSvj911QD3dl5M/AAAA//8DAFBLAwQUAAYACAAAACEAkbz/F9sAAAAGAQAADwAAAGRycy9k&#10;b3ducmV2LnhtbEyPQU/DMAyF70j8h8hI3FjaapSpNJ2mMSRusAHa1WtNWy1xqibbyr/HnOBk2e/p&#10;+XvlcnJWnWkMvWcD6SwBRVz7pufWwMf7890CVIjIDVrPZOCbAiyr66sSi8ZfeEvnXWyVhHAo0EAX&#10;41BoHeqOHIaZH4hF+/Kjwyjr2OpmxIuEO6uzJMm1w57lQ4cDrTuqj7uTM7AO+WL1mm33fpPvn+rj&#10;2yfjizXm9mZaPYKKNMU/M/ziCzpUwnTwJ26CsgYe5mKUcyqNRM7SHNRB5n0Guir1f/zqBwAA//8D&#10;AFBLAQItABQABgAIAAAAIQC2gziS/gAAAOEBAAATAAAAAAAAAAAAAAAAAAAAAABbQ29udGVudF9U&#10;eXBlc10ueG1sUEsBAi0AFAAGAAgAAAAhADj9If/WAAAAlAEAAAsAAAAAAAAAAAAAAAAALwEAAF9y&#10;ZWxzLy5yZWxzUEsBAi0AFAAGAAgAAAAhAJp49YwUAwAAdwcAAA4AAAAAAAAAAAAAAAAALgIAAGRy&#10;cy9lMm9Eb2MueG1sUEsBAi0AFAAGAAgAAAAhAJG8/xfbAAAABgEAAA8AAAAAAAAAAAAAAAAAbgUA&#10;AGRycy9kb3ducmV2LnhtbFBLBQYAAAAABAAEAPMAAAB2BgAAAAA=&#10;" path="m,l,87731,87731,43865,,xe" fillcolor="#2aa19f" stroked="f">
                      <v:path arrowok="t" o:connecttype="custom" o:connectlocs="0,0;0,90170;90170,45084;0,0" o:connectangles="0,0,0,0"/>
                    </v:shape>
                  </w:pict>
                </mc:Fallback>
              </mc:AlternateContent>
            </w:r>
            <w:r w:rsidRPr="002C2BF4">
              <w:rPr>
                <w:rFonts w:ascii="Times New Roman" w:hAnsi="Times New Roman"/>
                <w:color w:val="231F20"/>
                <w:sz w:val="20"/>
                <w:lang w:val="fr-FR"/>
              </w:rPr>
              <w:t xml:space="preserve">Tout retard dans la sélection des projets </w:t>
            </w:r>
            <w:r w:rsidRPr="002C2BF4">
              <w:rPr>
                <w:rFonts w:ascii="Times New Roman" w:hAnsi="Times New Roman"/>
                <w:sz w:val="20"/>
                <w:lang w:val="fr-FR"/>
              </w:rPr>
              <w:t xml:space="preserve">au début de la </w:t>
            </w:r>
            <w:r w:rsidRPr="002C2BF4">
              <w:rPr>
                <w:rFonts w:ascii="Times New Roman" w:hAnsi="Times New Roman"/>
                <w:color w:val="231F20"/>
                <w:sz w:val="20"/>
                <w:lang w:val="fr-FR"/>
              </w:rPr>
              <w:t>mise en œuvre</w:t>
            </w:r>
            <w:r w:rsidRPr="002C2BF4">
              <w:rPr>
                <w:rFonts w:ascii="Times New Roman" w:hAnsi="Times New Roman"/>
                <w:sz w:val="20"/>
                <w:lang w:val="fr-FR"/>
              </w:rPr>
              <w:t xml:space="preserve"> des programmes de cohésion signifierait que </w:t>
            </w:r>
            <w:r w:rsidRPr="002C2BF4">
              <w:rPr>
                <w:rFonts w:ascii="Times New Roman" w:hAnsi="Times New Roman"/>
                <w:b/>
                <w:sz w:val="20"/>
                <w:lang w:val="fr-FR"/>
              </w:rPr>
              <w:t xml:space="preserve">plus de 100 000 projets ne pourraient démarrer à temps. </w:t>
            </w:r>
            <w:r w:rsidRPr="002C2BF4">
              <w:rPr>
                <w:rFonts w:ascii="Times New Roman" w:hAnsi="Times New Roman"/>
                <w:sz w:val="20"/>
                <w:lang w:val="fr-FR"/>
              </w:rPr>
              <w:t xml:space="preserve">Parmi les domaines touchés, on peut citer le soutien aux entreprises, l’efficacité énergétique, les soins de santé, l’éducation et l’insertion sociale. </w:t>
            </w:r>
          </w:p>
          <w:p w14:paraId="0EB1F64E" w14:textId="77777777" w:rsidR="00196917" w:rsidRPr="002C2BF4" w:rsidRDefault="00196917" w:rsidP="0046660C">
            <w:pPr>
              <w:pStyle w:val="BodyText"/>
              <w:spacing w:before="71" w:line="242" w:lineRule="auto"/>
              <w:ind w:left="305" w:right="268"/>
              <w:jc w:val="both"/>
              <w:rPr>
                <w:rFonts w:ascii="Times New Roman" w:eastAsia="Calibri" w:hAnsi="Times New Roman"/>
                <w:color w:val="231F20"/>
                <w:sz w:val="20"/>
                <w:lang w:val="fr-FR"/>
              </w:rPr>
            </w:pPr>
            <w:r>
              <w:rPr>
                <w:rFonts w:ascii="Times New Roman" w:hAnsi="Times New Roman"/>
                <w:noProof/>
                <w:sz w:val="20"/>
                <w:szCs w:val="20"/>
                <w:lang w:eastAsia="en-GB"/>
              </w:rPr>
              <mc:AlternateContent>
                <mc:Choice Requires="wps">
                  <w:drawing>
                    <wp:anchor distT="0" distB="0" distL="114300" distR="114300" simplePos="0" relativeHeight="251721728" behindDoc="0" locked="0" layoutInCell="1" allowOverlap="1" wp14:anchorId="5C81BFBD" wp14:editId="78A5AFCA">
                      <wp:simplePos x="0" y="0"/>
                      <wp:positionH relativeFrom="column">
                        <wp:posOffset>45514</wp:posOffset>
                      </wp:positionH>
                      <wp:positionV relativeFrom="paragraph">
                        <wp:posOffset>78105</wp:posOffset>
                      </wp:positionV>
                      <wp:extent cx="90170" cy="90170"/>
                      <wp:effectExtent l="0" t="0" r="5080" b="5080"/>
                      <wp:wrapNone/>
                      <wp:docPr id="337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6pt;margin-top:6.15pt;width:7.1pt;height:7.1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rFQMAAHcHAAAOAAAAZHJzL2Uyb0RvYy54bWysVV1P2zAUfZ+0/2D5cdJIPzYKFSmqQJ0m&#10;IUCiE+zRdZwmmxN7ttuU/fodO3FpgYpp2ktynXtyfc+519dn55tKkrUwtlR1SvtHPUpEzVVW1suU&#10;fpvPPp5QYh2rMyZVLVL6KCw9n7x/d9bosRioQslMGIIgtR03OqWFc3qcJJYXomL2SGlRw5krUzGH&#10;pVkmmWENolcyGfR6x0mjTKaN4sJafL1snXQS4ue54O4mz61wRKYUubnwNOG58M9kcsbGS8N0UfIu&#10;DfYPWVSsrLHpNtQlc4ysTPkiVFVyo6zK3RFXVaLyvOQicACbfu8Zm7uCaRG4QByrtzLZ/xeWX69v&#10;DSmzlA6HowElNatQJbX4AeVIf+D1abQdA3anb41naPWV4j8tHMmexy9sh9nkpvJY8CObIPbjVmyx&#10;cYTj42mvP0JFODyt6SOycfyVr6z7IlQIw9ZX1rWVymAFnbMu1fkDguSVRNU+JKRHGnIyGg37XWG3&#10;qO/7qOJ11EP/r2LtosJu5FA8KLrNrUUeym8X+Wl4cvz5YMzhTszDfPdRO/lB42VUkRVRWL6pO2Vh&#10;EeZPby80tFbWlzDIjFLNIWRbKOB8IQ7BoVGAh0pgzzfgoB/goePehoNdgA93k2l/62gY38A49DIc&#10;ekcJDr2hBId+0faGZs6z9xy8SZqUtp1Dimh5X6XWYq4Cyj3rZez35JX1S9S2E4GM/vjWIVq3I7iE&#10;mndsIia+Wyw6GLgof/RxqaxoK+JphDO0peYV2TlHVskym5VSejrWLBcX0pA1g0qD6bR/Ouu234PJ&#10;mnCGwZxL5oL/6Zx7a6GyRwwQo9rJajWflca6K2bdLTM4lMga14O7wSOXCiJDz2BRUijz+7XvHo8J&#10;By8lDUZzSu2vFTOCEvm1xuxDSBcNE41FNOpVdaFACQ2IbIKJH4yT0cyNqu5xa0z9LnCxmmOvlHKH&#10;/mgXFw5ruHDvcDGdBhvzGrpe1Xea+3XoCDCdb+6Z0UTDTKnDcLtWcWyzcRxcqIMHtNhucLbKdQtM&#10;91C57iby18fuOqCe7svJHwAAAP//AwBQSwMEFAAGAAgAAAAhAC45WonbAAAABgEAAA8AAABkcnMv&#10;ZG93bnJldi54bWxMjsFOwzAQRO9I/IO1SNyoUwOhSuNUVQGJG22h6tWNlySqvY5itw1/z3KC02hn&#10;RrOvXIzeiTMOsQukYTrJQCDVwXbUaPj8eL2bgYjJkDUuEGr4xgiL6vqqNIUNF9rgeZsawSMUC6Oh&#10;TakvpIx1i97ESeiROPsKgzeJz6GRdjAXHvdOqizLpTcd8YfW9LhqsT5uT17DKuaz5bva7MNLvn+u&#10;j+sdmTen9e3NuJyDSDimvzL84jM6VMx0CCeyUTgNT4qLbKt7EByr6QOIA2v+CLIq5X/86gcAAP//&#10;AwBQSwECLQAUAAYACAAAACEAtoM4kv4AAADhAQAAEwAAAAAAAAAAAAAAAAAAAAAAW0NvbnRlbnRf&#10;VHlwZXNdLnhtbFBLAQItABQABgAIAAAAIQA4/SH/1gAAAJQBAAALAAAAAAAAAAAAAAAAAC8BAABf&#10;cmVscy8ucmVsc1BLAQItABQABgAIAAAAIQBQ+OgrFQMAAHcHAAAOAAAAAAAAAAAAAAAAAC4CAABk&#10;cnMvZTJvRG9jLnhtbFBLAQItABQABgAIAAAAIQAuOVqJ2wAAAAYBAAAPAAAAAAAAAAAAAAAAAG8F&#10;AABkcnMvZG93bnJldi54bWxQSwUGAAAAAAQABADzAAAAdwYAAAAA&#10;" path="m,l,87731,87731,43865,,xe" fillcolor="#2aa19f" stroked="f">
                      <v:path arrowok="t" o:connecttype="custom" o:connectlocs="0,0;0,90170;90170,45084;0,0" o:connectangles="0,0,0,0"/>
                    </v:shape>
                  </w:pict>
                </mc:Fallback>
              </mc:AlternateContent>
            </w:r>
            <w:r w:rsidRPr="002C2BF4">
              <w:rPr>
                <w:rFonts w:ascii="Times New Roman" w:hAnsi="Times New Roman"/>
                <w:color w:val="231F20"/>
                <w:sz w:val="20"/>
                <w:lang w:val="fr-FR"/>
              </w:rPr>
              <w:t xml:space="preserve">De plus, les retards auraient d'importantes répercussions sur un certain nombre de grands projets d’infrastructure. Les programmes </w:t>
            </w:r>
            <w:r w:rsidRPr="002C2BF4">
              <w:rPr>
                <w:rFonts w:ascii="Times New Roman" w:hAnsi="Times New Roman"/>
                <w:sz w:val="20"/>
                <w:lang w:val="fr-FR"/>
              </w:rPr>
              <w:t>spatiaux</w:t>
            </w:r>
            <w:r w:rsidRPr="002C2BF4">
              <w:rPr>
                <w:rFonts w:ascii="Times New Roman" w:hAnsi="Times New Roman"/>
                <w:color w:val="231F20"/>
                <w:sz w:val="20"/>
                <w:lang w:val="fr-FR"/>
              </w:rPr>
              <w:t xml:space="preserve"> comme Galileo ou Copernicus ont des cycles d’investissement longs. Ils exigent donc une certaine </w:t>
            </w:r>
            <w:r w:rsidRPr="002C2BF4">
              <w:rPr>
                <w:rFonts w:ascii="Times New Roman" w:hAnsi="Times New Roman"/>
                <w:b/>
                <w:color w:val="231F20"/>
                <w:sz w:val="20"/>
                <w:lang w:val="fr-FR"/>
              </w:rPr>
              <w:t>prévisibilité lorsqu’il s’agit de marchés publics</w:t>
            </w:r>
            <w:r w:rsidRPr="002C2BF4">
              <w:rPr>
                <w:rFonts w:ascii="Times New Roman" w:hAnsi="Times New Roman"/>
                <w:color w:val="231F20"/>
                <w:sz w:val="20"/>
                <w:lang w:val="fr-FR"/>
              </w:rPr>
              <w:t xml:space="preserve">. Une procédure de passation de marché en cours concernant plusieurs satellites Galileo sera clôturée en 2019 et ne pourra être complètement exécutée qu’une fois établies toutes les exigences juridiques et budgétaires nouvelles. </w:t>
            </w:r>
          </w:p>
          <w:p w14:paraId="5C42B898" w14:textId="77777777" w:rsidR="00196917" w:rsidRPr="002C2BF4" w:rsidRDefault="00196917" w:rsidP="0046660C">
            <w:pPr>
              <w:pStyle w:val="BodyText"/>
              <w:tabs>
                <w:tab w:val="left" w:pos="142"/>
              </w:tabs>
              <w:spacing w:before="71" w:line="242" w:lineRule="auto"/>
              <w:ind w:left="305" w:right="268"/>
              <w:jc w:val="both"/>
              <w:rPr>
                <w:rFonts w:ascii="Times New Roman" w:eastAsia="Calibri" w:hAnsi="Times New Roman"/>
                <w:color w:val="231F20"/>
                <w:sz w:val="20"/>
                <w:lang w:val="fr-FR"/>
              </w:rPr>
            </w:pPr>
            <w:r>
              <w:rPr>
                <w:rFonts w:ascii="Times New Roman" w:hAnsi="Times New Roman"/>
                <w:noProof/>
                <w:sz w:val="20"/>
                <w:szCs w:val="20"/>
                <w:lang w:eastAsia="en-GB"/>
              </w:rPr>
              <mc:AlternateContent>
                <mc:Choice Requires="wps">
                  <w:drawing>
                    <wp:anchor distT="0" distB="0" distL="114300" distR="114300" simplePos="0" relativeHeight="251722752" behindDoc="0" locked="0" layoutInCell="1" allowOverlap="1" wp14:anchorId="0755DB70" wp14:editId="03CFFF54">
                      <wp:simplePos x="0" y="0"/>
                      <wp:positionH relativeFrom="column">
                        <wp:posOffset>42339</wp:posOffset>
                      </wp:positionH>
                      <wp:positionV relativeFrom="paragraph">
                        <wp:posOffset>76835</wp:posOffset>
                      </wp:positionV>
                      <wp:extent cx="90170" cy="90170"/>
                      <wp:effectExtent l="0" t="0" r="5080" b="5080"/>
                      <wp:wrapNone/>
                      <wp:docPr id="3379"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35pt;margin-top:6.05pt;width:7.1pt;height:7.1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MtEwMAAHcHAAAOAAAAZHJzL2Uyb0RvYy54bWysVV1P2zAUfZ+0/2D5cdJIPzYKFSmqQJ0m&#10;IUCiE+zRdZwmm2N7ttuU/fodO0lpgYpp2ktynXty7XPuh8/ON5Uka2FdqVVK+0c9SoTiOivVMqXf&#10;5rOPJ5Q4z1TGpFYipY/C0fPJ+3dntRmLgS60zIQlCKLcuDYpLbw34yRxvBAVc0faCAVnrm3FPJZ2&#10;mWSW1YheyWTQ6x0ntbaZsZoL5/D1snHSSYyf54L7mzx3whOZUpzNx6eNz0V4JpMzNl5aZoqSt8dg&#10;/3CKipUKm25DXTLPyMqWL0JVJbfa6dwfcV0lOs9LLiIHsOn3nrG5K5gRkQvEcWYrk/t/Yfn1+taS&#10;MkvpcDg6pUSxClnSix9QjvQHQZ/auDFgd+bWBobOXGn+08GR7HnCwrWYTW6rgAU/soliP27FFhtP&#10;OD6e9vojZITD05ghIht3v/KV81+EjmHY+sr5JlMZrKhz1h51/oAgeSWRtQ8J6ZGanIxGw36b2C3q&#10;+z6qeB310P+rWLuouBs5FG+wE69BHjrfLvLT8OT488GYw52Yh/nuo3bOB42XnYqs6ITlG9UqC4uw&#10;0L29WNBGu5DCKDNSNYeQTaKAC4k4BIdGER4zgT3fgIN+hMeKexsOdhE+3D1M81tLw4YCRtPL2PSe&#10;EjS9pQRNv2hqwzAf2AcOwSR1SpvKIUVnBV+l12KuI8o/q2Xs9+SV6iVqW4lAdv7ubWK0dkdwiTlv&#10;2XSY7t1gUcHAdfJ3Pi61E01GAo3YQ1tqQZGdPnJaltmslDLQcXa5uJCWrBlUGkyn/dNZu/0eTCrC&#10;GQZzLpmP/qc+D9ZCZ48YIFY3k9UZPiut81fM+Vtm0ZQ4Na4Hf4NHLjVEhp7RoqTQ9vdr3wMeEw5e&#10;SmqM5pS6XytmBSXyq8LsQ0jfGbYzFp2hVtWFBiUUIE4TTfxgvezM3OrqHrfGNOwCF1Mce6WUe9RH&#10;s7jwWMOFe4eL6TTamNfQ9UrdGR7WsSLAdL65Z9YQAzOlHsPtWndjm427wYU8BECDbQdno1y7wHSP&#10;mWtvonB97K4j6um+nPwBAAD//wMAUEsDBBQABgAIAAAAIQBLUzQ22wAAAAYBAAAPAAAAZHJzL2Rv&#10;d25yZXYueG1sTI7BTsMwEETvSPyDtUjcqNMghRLiVFUBiRu0gHrdxksS1V5HsduGv2c5wWm0M6PZ&#10;Vy0n79SJxtgHNjCfZaCIm2B7bg18vD/fLEDFhGzRBSYD3xRhWV9eVFjacOYNnbapVTLCsUQDXUpD&#10;qXVsOvIYZ2EgluwrjB6TnGOr7YhnGfdO51lWaI89y4cOB1p31By2R29gHYvF6jXf7MJTsXtsDm+f&#10;jC/OmOurafUAKtGU/srwiy/oUAvTPhzZRuUMFHdSFDufg5I4z+5B7UWLW9B1pf/j1z8AAAD//wMA&#10;UEsBAi0AFAAGAAgAAAAhALaDOJL+AAAA4QEAABMAAAAAAAAAAAAAAAAAAAAAAFtDb250ZW50X1R5&#10;cGVzXS54bWxQSwECLQAUAAYACAAAACEAOP0h/9YAAACUAQAACwAAAAAAAAAAAAAAAAAvAQAAX3Jl&#10;bHMvLnJlbHNQSwECLQAUAAYACAAAACEAKHazLRMDAAB3BwAADgAAAAAAAAAAAAAAAAAuAgAAZHJz&#10;L2Uyb0RvYy54bWxQSwECLQAUAAYACAAAACEAS1M0NtsAAAAGAQAADwAAAAAAAAAAAAAAAABtBQAA&#10;ZHJzL2Rvd25yZXYueG1sUEsFBgAAAAAEAAQA8wAAAHUGAAAAAA==&#10;" path="m,l,87731,87731,43865,,xe" fillcolor="#2aa19f" stroked="f">
                      <v:path arrowok="t" o:connecttype="custom" o:connectlocs="0,0;0,90170;90170,45084;0,0" o:connectangles="0,0,0,0"/>
                    </v:shape>
                  </w:pict>
                </mc:Fallback>
              </mc:AlternateContent>
            </w:r>
            <w:r w:rsidRPr="002C2BF4">
              <w:rPr>
                <w:rFonts w:ascii="Times New Roman" w:hAnsi="Times New Roman"/>
                <w:color w:val="231F20"/>
                <w:sz w:val="20"/>
                <w:lang w:val="fr-FR"/>
              </w:rPr>
              <w:t xml:space="preserve">Tarder à convenir d’un nouveau cadre financier peut avoir des conséquences néfastes pour d’autres projets comme </w:t>
            </w:r>
            <w:r w:rsidRPr="002C2BF4">
              <w:rPr>
                <w:rFonts w:ascii="Times New Roman" w:hAnsi="Times New Roman"/>
                <w:b/>
                <w:color w:val="231F20"/>
                <w:sz w:val="20"/>
                <w:lang w:val="fr-FR"/>
              </w:rPr>
              <w:t>Rail Baltica</w:t>
            </w:r>
            <w:r w:rsidRPr="002C2BF4">
              <w:rPr>
                <w:lang w:val="fr-FR"/>
              </w:rPr>
              <w:t>.</w:t>
            </w:r>
            <w:r w:rsidRPr="002C2BF4">
              <w:rPr>
                <w:rFonts w:ascii="Times New Roman" w:hAnsi="Times New Roman"/>
                <w:b/>
                <w:color w:val="231F20"/>
                <w:sz w:val="20"/>
                <w:lang w:val="fr-FR"/>
              </w:rPr>
              <w:t xml:space="preserve"> </w:t>
            </w:r>
            <w:r w:rsidRPr="002C2BF4">
              <w:rPr>
                <w:rFonts w:ascii="Times New Roman" w:hAnsi="Times New Roman"/>
                <w:color w:val="231F20"/>
                <w:sz w:val="20"/>
                <w:lang w:val="fr-FR"/>
              </w:rPr>
              <w:t>Le projet consistera à créer une</w:t>
            </w:r>
            <w:r w:rsidRPr="002C2BF4">
              <w:rPr>
                <w:rFonts w:ascii="Times New Roman" w:hAnsi="Times New Roman"/>
                <w:b/>
                <w:color w:val="231F20"/>
                <w:sz w:val="20"/>
                <w:lang w:val="fr-FR"/>
              </w:rPr>
              <w:t xml:space="preserve"> liaison ferroviaire cruciale entre les pays baltes</w:t>
            </w:r>
            <w:r w:rsidRPr="002C2BF4">
              <w:rPr>
                <w:rFonts w:ascii="Times New Roman" w:hAnsi="Times New Roman"/>
                <w:color w:val="231F20"/>
                <w:sz w:val="20"/>
                <w:lang w:val="fr-FR"/>
              </w:rPr>
              <w:t xml:space="preserve"> et devrait s’achever d’ici à 2025/2027. Grâce au projet, on doit pouvoir lancer les principaux marchés nécessaires au démarrage de la construction en 2021. C’est essentiel pour la réalisation d’un projet qui contribuera à relier cinq millions de personnes dans les pays baltes au reste de l’Europe. La liaison ferroviaire à grande vitesse permettra en même temps d’acheminer des marchandises directement de Finlande en Allemagne, au Benelux et au bord de l’Adriatique. </w:t>
            </w:r>
          </w:p>
          <w:p w14:paraId="06B08A25" w14:textId="77777777" w:rsidR="00196917" w:rsidRPr="002C2BF4" w:rsidRDefault="00196917" w:rsidP="0046660C">
            <w:pPr>
              <w:pStyle w:val="BodyText"/>
              <w:spacing w:before="71" w:line="242" w:lineRule="auto"/>
              <w:ind w:left="305" w:right="268"/>
              <w:jc w:val="both"/>
              <w:rPr>
                <w:rFonts w:ascii="Times New Roman" w:eastAsia="Calibri" w:hAnsi="Times New Roman"/>
                <w:color w:val="231F20"/>
                <w:sz w:val="20"/>
                <w:szCs w:val="22"/>
                <w:lang w:val="fr-FR"/>
              </w:rPr>
            </w:pPr>
            <w:r>
              <w:rPr>
                <w:rFonts w:ascii="Times New Roman" w:hAnsi="Times New Roman"/>
                <w:noProof/>
                <w:sz w:val="20"/>
                <w:szCs w:val="20"/>
                <w:lang w:eastAsia="en-GB"/>
              </w:rPr>
              <mc:AlternateContent>
                <mc:Choice Requires="wps">
                  <w:drawing>
                    <wp:anchor distT="0" distB="0" distL="114300" distR="114300" simplePos="0" relativeHeight="251723776" behindDoc="0" locked="0" layoutInCell="1" allowOverlap="1" wp14:anchorId="5D82F05D" wp14:editId="034BF821">
                      <wp:simplePos x="0" y="0"/>
                      <wp:positionH relativeFrom="column">
                        <wp:posOffset>43180</wp:posOffset>
                      </wp:positionH>
                      <wp:positionV relativeFrom="paragraph">
                        <wp:posOffset>77264</wp:posOffset>
                      </wp:positionV>
                      <wp:extent cx="90170" cy="90170"/>
                      <wp:effectExtent l="0" t="0" r="5080" b="5080"/>
                      <wp:wrapNone/>
                      <wp:docPr id="338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4pt;margin-top:6.1pt;width:7.1pt;height:7.1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6iEgMAAHcHAAAOAAAAZHJzL2Uyb0RvYy54bWysVV1P2zAUfZ+0/2D5cdJIPzYoFSmqQJ0m&#10;IUCiE+zRdZwmmxN7ttuU/fodO3FpgYpp2ktynXty7XPuh8/ON5Uka2FsqeqU9o96lIiaq6yslyn9&#10;Np99HFFiHaszJlUtUvooLD2fvH931uixGKhCyUwYgiC1HTc6pYVzepwklheiYvZIaVHDmStTMYel&#10;WSaZYQ2iVzIZ9HrHSaNMpo3iwlp8vWyddBLi57ng7ibPrXBEphRnc+FpwnPhn8nkjI2Xhumi5N0x&#10;2D+comJljU23oS6ZY2RlyhehqpIbZVXujriqEpXnJReBA9j0e8/Y3BVMi8AF4li9lcn+v7D8en1r&#10;SJmldDgcQaCaVciSWvyAcqQ/8Po02o4Bu9O3xjO0+krxnxaOZM/jF7bDbHJTeSz4kU0Q+3Erttg4&#10;wvHxtNc/wYYcntb0Edk4/spX1n0RKoRh6yvr2kxlsILOWXfU+QOC5JVE1j4kpEcaMjo5Gfa7xG5R&#10;3/dRxeuoh/5fxdpFhd3IoXiDnXgt8tD5dpGfhqPjzwdjDndiHua7j9o5HzReRhVZEYXlm7pTFhZh&#10;vnt7oaC1sj6FQWakag4h20QB5xNxCA6NAjxkAnu+AQf9AA8V9zYc7AJ8uHuY9reOhvEFjKaXoekd&#10;JWh6QwmaftHWhmbOs/ccvEmalLaVQ4poeV+l1mKuAso9q2Xs9+SV9UvUthKBjP741iFatyO4hJx3&#10;bCImvlssKhi4KH/0camsaDPiaYQe2lLziuz0kVWyzGallJ6ONcvFhTRkzaDSYDrtn8667fdgsiac&#10;YTDnkrngf+pzby1U9ogBYlQ7Wa3ms9JYd8Wsu2UGTYlT43pwN3jkUkFk6BksSgplfr/23eMx4eCl&#10;pMFoTqn9tWJGUCK/1ph9COmiYaKxiEa9qi4UKKEAcZpg4gfjZDRzo6p73BpTvwtcrObYK6XcoT7a&#10;xYXDGi7cO1xMp8HGvIauV/Wd5n4dKgJM55t7ZjTRMFPqMNyuVRzbbBwHF/LgAS22G5ytct0C0z1k&#10;rruJ/PWxuw6op/ty8gcAAP//AwBQSwMEFAAGAAgAAAAhAHStZAHbAAAABgEAAA8AAABkcnMvZG93&#10;bnJldi54bWxMj0FPwzAMhe9I/IfIk7ixdBGKptJ0mgZI3GADtKvXZG21xKmabCv/HnOCk/X8rPc+&#10;V6speHFxY+ojGVjMCxCOmmh7ag18frzcL0GkjGTRR3IGvl2CVX17U2Fp45W27rLLreAQSiUa6HIe&#10;SilT07mAaR4HR+wd4xgwsxxbaUe8cnjwUhWFlgF74oYOB7fpXHPanYOBTdLL9Zva7uOz3j81p/cv&#10;wldvzN1sWj+CyG7Kf8fwi8/oUDPTIZ7JJuENaAbPvFYKBNtqwZ8deOoHkHUl/+PXPwAAAP//AwBQ&#10;SwECLQAUAAYACAAAACEAtoM4kv4AAADhAQAAEwAAAAAAAAAAAAAAAAAAAAAAW0NvbnRlbnRfVHlw&#10;ZXNdLnhtbFBLAQItABQABgAIAAAAIQA4/SH/1gAAAJQBAAALAAAAAAAAAAAAAAAAAC8BAABfcmVs&#10;cy8ucmVsc1BLAQItABQABgAIAAAAIQALED6iEgMAAHcHAAAOAAAAAAAAAAAAAAAAAC4CAABkcnMv&#10;ZTJvRG9jLnhtbFBLAQItABQABgAIAAAAIQB0rWQB2wAAAAYBAAAPAAAAAAAAAAAAAAAAAGwFAABk&#10;cnMvZG93bnJldi54bWxQSwUGAAAAAAQABADzAAAAdAYAAAAA&#10;" path="m,l,87731,87731,43865,,xe" fillcolor="#2aa19f" stroked="f">
                      <v:path arrowok="t" o:connecttype="custom" o:connectlocs="0,0;0,90170;90170,45084;0,0" o:connectangles="0,0,0,0"/>
                    </v:shape>
                  </w:pict>
                </mc:Fallback>
              </mc:AlternateContent>
            </w:r>
            <w:r w:rsidRPr="002C2BF4">
              <w:rPr>
                <w:rFonts w:ascii="Times New Roman" w:hAnsi="Times New Roman"/>
                <w:color w:val="231F20"/>
                <w:sz w:val="20"/>
                <w:lang w:val="fr-FR"/>
              </w:rPr>
              <w:t xml:space="preserve">Il est prévu que le </w:t>
            </w:r>
            <w:r w:rsidRPr="002C2BF4">
              <w:rPr>
                <w:rFonts w:ascii="Times New Roman" w:hAnsi="Times New Roman"/>
                <w:b/>
                <w:color w:val="231F20"/>
                <w:sz w:val="20"/>
                <w:lang w:val="fr-FR"/>
              </w:rPr>
              <w:t>tunnel de base du Brenner</w:t>
            </w:r>
            <w:r w:rsidRPr="002C2BF4">
              <w:rPr>
                <w:rFonts w:ascii="Times New Roman" w:hAnsi="Times New Roman"/>
                <w:color w:val="231F20"/>
                <w:sz w:val="20"/>
                <w:lang w:val="fr-FR"/>
              </w:rPr>
              <w:t xml:space="preserve"> soit achevé d’ici à 2027 et que les travaux d’ingénierie ferroviaire soient lancés au titre du prochain CFP. Il s’agit d’un projet capital visant à transférer vers le rail la moitié des 2,2 millions de camions qui empruntent l’autoroute du Brenner, ce qui contribuera à réduire la pollution dans les vallées qui s'étendent entre Munich-Innsbruck et Vérone. </w:t>
            </w:r>
          </w:p>
          <w:p w14:paraId="3DB068A3" w14:textId="77777777" w:rsidR="00196917" w:rsidRPr="002C2BF4" w:rsidRDefault="00196917" w:rsidP="0046660C">
            <w:pPr>
              <w:pStyle w:val="BodyText"/>
              <w:spacing w:before="71" w:line="242" w:lineRule="auto"/>
              <w:ind w:left="305" w:right="268"/>
              <w:jc w:val="both"/>
              <w:rPr>
                <w:rFonts w:ascii="Times New Roman" w:eastAsia="Calibri" w:hAnsi="Times New Roman"/>
                <w:color w:val="231F20"/>
                <w:sz w:val="20"/>
                <w:lang w:val="fr-FR"/>
              </w:rPr>
            </w:pPr>
            <w:r>
              <w:rPr>
                <w:rFonts w:ascii="Times New Roman" w:hAnsi="Times New Roman"/>
                <w:noProof/>
                <w:sz w:val="20"/>
                <w:szCs w:val="20"/>
                <w:lang w:eastAsia="en-GB"/>
              </w:rPr>
              <mc:AlternateContent>
                <mc:Choice Requires="wps">
                  <w:drawing>
                    <wp:anchor distT="0" distB="0" distL="114300" distR="114300" simplePos="0" relativeHeight="251724800" behindDoc="0" locked="0" layoutInCell="1" allowOverlap="1" wp14:anchorId="147AC363" wp14:editId="44A665B0">
                      <wp:simplePos x="0" y="0"/>
                      <wp:positionH relativeFrom="column">
                        <wp:posOffset>41275</wp:posOffset>
                      </wp:positionH>
                      <wp:positionV relativeFrom="paragraph">
                        <wp:posOffset>70056</wp:posOffset>
                      </wp:positionV>
                      <wp:extent cx="90170" cy="90170"/>
                      <wp:effectExtent l="0" t="0" r="5080" b="5080"/>
                      <wp:wrapNone/>
                      <wp:docPr id="338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xmlns="">
                  <w:pict>
                    <v:shape id="object 12" o:spid="_x0000_s1026" style="position:absolute;margin-left:3.25pt;margin-top:5.5pt;width:7.1pt;height:7.1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rAFAMAAHcHAAAOAAAAZHJzL2Uyb0RvYy54bWysVV1P2zAUfZ+0/2D5cdJIPzYoFSmqQJ0m&#10;IUCiE+zRdZwmmxN7ttuU/fodO3FpgYpp2ktynXty7XPuh8/ON5Uka2FsqeqU9o96lIiaq6yslyn9&#10;Np99HFFiHaszJlUtUvooLD2fvH931uixGKhCyUwYgiC1HTc6pYVzepwklheiYvZIaVHDmStTMYel&#10;WSaZYQ2iVzIZ9HrHSaNMpo3iwlp8vWyddBLi57ng7ibPrXBEphRnc+FpwnPhn8nkjI2Xhumi5N0x&#10;2D+comJljU23oS6ZY2RlyhehqpIbZVXujriqEpXnJReBA9j0e8/Y3BVMi8AF4li9lcn+v7D8en1r&#10;SJmldDgc9SmpWYUsqcUPKEf6A69Po+0YsDt9azxDq68U/2nhSPY8fmE7zCY3lceCH9kEsR+3YouN&#10;IxwfT3v9E2SEw9OaPiIbx1/5yrovQoUwbH1lXZupDFbQOeuOOn9AkLySyNqHhPRIQ0YnJ8N+l9gt&#10;6vs+qngd9QAF/iLWLirsRg7FG+zEa5GHzreL/DQcHX8+GHO4E/Mw333Uzvmg8TKqyIooLN/UnbKw&#10;CPPd2wsFrZX1KQwyI1VzCNkmCjifiENwaBTgIRPY8w046Ad4qLi34WAX4MPdw7S/dTSML2A0vQxN&#10;7yhB0xtK0PSLtjY0c5695+BN0qS0rRxSRMv7KrUWcxVQ7lktY78nr6xforaVCGT0x7cO0bodwSXk&#10;vGMTMfHdYlHBwEX5o49LZUWbEU8j9NCWmldkp4+skmU2K6X0dKxZLi6kIWsGlQbTaf901m2/B5M1&#10;4QyDOZfMBf9Tn3trobJHDBCj2slqNZ+VxrorZt0tM2hKnBrXg7vBI5cKIkPPYFFSKPP7te8ejwkH&#10;LyUNRnNK7a8VM4IS+bXG7ENIFw0TjUU06lV1oUAJBYjTBBM/GCejmRtV3ePWmPpd4GI1x14p5Q71&#10;0S4uHNZw4d7hYjoNNuY1dL2q7zT361ARYDrf3DOjiYaZUofhdq3i2GbjOLiQBw9osd3gbJXrFpju&#10;IXPdTeSvj911QD3dl5M/AAAA//8DAFBLAwQUAAYACAAAACEAVJT9FdsAAAAGAQAADwAAAGRycy9k&#10;b3ducmV2LnhtbEyPQU/DMAyF70j8h8hI3Fi6SitTaTpNAyRusAHa1WtMWy1xqibbyr/HnOBk2e/p&#10;+XvVavJOnWmMfWAD81kGirgJtufWwMf7890SVEzIFl1gMvBNEVb19VWFpQ0X3tJ5l1olIRxLNNCl&#10;NJRax6Yjj3EWBmLRvsLoMck6ttqOeJFw73SeZYX22LN86HCgTUfNcXfyBjaxWK5f8+0+PBX7x+b4&#10;9sn44oy5vZnWD6ASTenPDL/4gg61MB3CiW1UzkCxEKOc59JI5Dy7B3WQuchB15X+j1//AAAA//8D&#10;AFBLAQItABQABgAIAAAAIQC2gziS/gAAAOEBAAATAAAAAAAAAAAAAAAAAAAAAABbQ29udGVudF9U&#10;eXBlc10ueG1sUEsBAi0AFAAGAAgAAAAhADj9If/WAAAAlAEAAAsAAAAAAAAAAAAAAAAALwEAAF9y&#10;ZWxzLy5yZWxzUEsBAi0AFAAGAAgAAAAhAE2QysAUAwAAdwcAAA4AAAAAAAAAAAAAAAAALgIAAGRy&#10;cy9lMm9Eb2MueG1sUEsBAi0AFAAGAAgAAAAhAFSU/RXbAAAABgEAAA8AAAAAAAAAAAAAAAAAbgUA&#10;AGRycy9kb3ducmV2LnhtbFBLBQYAAAAABAAEAPMAAAB2BgAAAAA=&#10;" path="m,l,87731,87731,43865,,xe" fillcolor="#2aa19f" stroked="f">
                      <v:path arrowok="t" o:connecttype="custom" o:connectlocs="0,0;0,90170;90170,45084;0,0" o:connectangles="0,0,0,0"/>
                    </v:shape>
                  </w:pict>
                </mc:Fallback>
              </mc:AlternateContent>
            </w:r>
            <w:r w:rsidRPr="002C2BF4">
              <w:rPr>
                <w:rFonts w:ascii="Times New Roman" w:hAnsi="Times New Roman"/>
                <w:noProof/>
                <w:sz w:val="20"/>
                <w:lang w:val="fr-FR"/>
              </w:rPr>
              <w:t>Le</w:t>
            </w:r>
            <w:r w:rsidRPr="002C2BF4">
              <w:rPr>
                <w:rFonts w:ascii="Times New Roman" w:hAnsi="Times New Roman"/>
                <w:color w:val="231F20"/>
                <w:sz w:val="20"/>
                <w:lang w:val="fr-FR"/>
              </w:rPr>
              <w:t xml:space="preserve"> </w:t>
            </w:r>
            <w:r w:rsidRPr="002C2BF4">
              <w:rPr>
                <w:rFonts w:ascii="Times New Roman" w:hAnsi="Times New Roman"/>
                <w:b/>
                <w:color w:val="231F20"/>
                <w:sz w:val="20"/>
                <w:lang w:val="fr-FR"/>
              </w:rPr>
              <w:t>Fehmarn Belt entre le Danemark et l’Allemagne</w:t>
            </w:r>
            <w:r w:rsidRPr="002C2BF4">
              <w:rPr>
                <w:rFonts w:ascii="Times New Roman" w:hAnsi="Times New Roman"/>
                <w:color w:val="231F20"/>
                <w:sz w:val="20"/>
                <w:lang w:val="fr-FR"/>
              </w:rPr>
              <w:t xml:space="preserve">, la </w:t>
            </w:r>
            <w:r w:rsidRPr="002C2BF4">
              <w:rPr>
                <w:rFonts w:ascii="Times New Roman" w:hAnsi="Times New Roman"/>
                <w:b/>
                <w:color w:val="231F20"/>
                <w:sz w:val="20"/>
                <w:lang w:val="fr-FR"/>
              </w:rPr>
              <w:t>liaison ferroviaire Évora-Mérida</w:t>
            </w:r>
            <w:r w:rsidRPr="002C2BF4">
              <w:rPr>
                <w:rFonts w:ascii="Times New Roman" w:hAnsi="Times New Roman"/>
                <w:color w:val="231F20"/>
                <w:sz w:val="20"/>
                <w:lang w:val="fr-FR"/>
              </w:rPr>
              <w:t xml:space="preserve"> qui reliera enfin Lisbonne et Madrid et le </w:t>
            </w:r>
            <w:r w:rsidRPr="002C2BF4">
              <w:rPr>
                <w:rFonts w:ascii="Times New Roman" w:hAnsi="Times New Roman"/>
                <w:b/>
                <w:color w:val="231F20"/>
                <w:sz w:val="20"/>
                <w:lang w:val="fr-FR"/>
              </w:rPr>
              <w:t>tunnel de base Lyon-Turin</w:t>
            </w:r>
            <w:r w:rsidRPr="002C2BF4">
              <w:rPr>
                <w:rFonts w:ascii="Times New Roman" w:hAnsi="Times New Roman"/>
                <w:color w:val="231F20"/>
                <w:sz w:val="20"/>
                <w:lang w:val="fr-FR"/>
              </w:rPr>
              <w:t xml:space="preserve"> qui raccordera les réseaux ferroviaires à grande vitesse français et italien doivent aussi être achevés d’ici à la fin du prochain cadre financier pluriannuel.</w:t>
            </w:r>
          </w:p>
          <w:p w14:paraId="4187BF20" w14:textId="63BDDB64" w:rsidR="00196917" w:rsidRPr="002C2BF4" w:rsidRDefault="00196917" w:rsidP="00B3163F">
            <w:pPr>
              <w:tabs>
                <w:tab w:val="left" w:pos="8080"/>
              </w:tabs>
              <w:spacing w:before="63" w:after="120" w:line="242" w:lineRule="auto"/>
              <w:ind w:left="198" w:right="283"/>
              <w:jc w:val="both"/>
              <w:rPr>
                <w:rFonts w:ascii="Times New Roman" w:eastAsia="Calibri" w:hAnsi="Times New Roman"/>
                <w:color w:val="231F20"/>
                <w:lang w:val="fr-FR"/>
              </w:rPr>
            </w:pPr>
            <w:r w:rsidRPr="002C2BF4">
              <w:rPr>
                <w:rFonts w:ascii="Times New Roman" w:hAnsi="Times New Roman"/>
                <w:color w:val="231F20"/>
                <w:sz w:val="20"/>
                <w:lang w:val="fr-FR"/>
              </w:rPr>
              <w:t xml:space="preserve">De tels projets ne peuvent pâtir de retards dans la planification ou la passation de marchés uniquement à cause de l’adoption tardive du prochain cadre financier pluriannuel. </w:t>
            </w:r>
          </w:p>
        </w:tc>
      </w:tr>
    </w:tbl>
    <w:p w14:paraId="39E8A28F" w14:textId="77777777" w:rsidR="00196917" w:rsidRPr="00BD7A28" w:rsidRDefault="00196917" w:rsidP="00196917">
      <w:pPr>
        <w:pStyle w:val="Heading1"/>
        <w:spacing w:before="120" w:after="240"/>
        <w:ind w:left="709" w:hanging="709"/>
        <w:rPr>
          <w:rFonts w:ascii="Times New Roman" w:hAnsi="Times New Roman" w:cs="Times New Roman"/>
          <w:noProof/>
          <w:color w:val="006B75"/>
          <w:lang w:val="fr-FR"/>
        </w:rPr>
      </w:pPr>
      <w:r w:rsidRPr="00BD7A28">
        <w:rPr>
          <w:rFonts w:ascii="Times New Roman" w:hAnsi="Times New Roman"/>
          <w:color w:val="006B75"/>
          <w:lang w:val="fr-FR"/>
        </w:rPr>
        <w:lastRenderedPageBreak/>
        <w:t>CONCLUSION</w:t>
      </w:r>
    </w:p>
    <w:p w14:paraId="2CB12DEE" w14:textId="77777777" w:rsidR="00196917" w:rsidRPr="00252C69" w:rsidRDefault="00196917" w:rsidP="00196917">
      <w:pPr>
        <w:spacing w:after="240" w:line="240" w:lineRule="auto"/>
        <w:jc w:val="both"/>
        <w:rPr>
          <w:rFonts w:ascii="Times New Roman" w:eastAsia="Calibri" w:hAnsi="Times New Roman" w:cs="Times New Roman"/>
          <w:noProof/>
          <w:sz w:val="24"/>
          <w:szCs w:val="24"/>
          <w:lang w:val="fr-FR"/>
        </w:rPr>
      </w:pPr>
      <w:r w:rsidRPr="00252C69">
        <w:rPr>
          <w:rFonts w:ascii="Times New Roman" w:hAnsi="Times New Roman"/>
          <w:sz w:val="24"/>
          <w:szCs w:val="24"/>
          <w:lang w:val="fr-FR"/>
        </w:rPr>
        <w:t xml:space="preserve">Le cadre financier pluriannuel pour l’après-2020 sera une épreuve décisive pour l’Union européenne à 27. Lorsque les dirigeants se réuniront pour prendre des décisions sur l’avenir de l’Europe à Sibiu, en Roumanie, le 9 mai 2019, </w:t>
      </w:r>
      <w:r w:rsidRPr="00252C69">
        <w:rPr>
          <w:rFonts w:ascii="Times New Roman" w:hAnsi="Times New Roman"/>
          <w:b/>
          <w:sz w:val="24"/>
          <w:szCs w:val="24"/>
          <w:lang w:val="fr-FR"/>
        </w:rPr>
        <w:t>l’Union des 27 devra être une Union de l’action. Des progrès décisifs sur le cadre financier</w:t>
      </w:r>
      <w:r w:rsidRPr="00252C69">
        <w:rPr>
          <w:rFonts w:ascii="Times New Roman" w:hAnsi="Times New Roman"/>
          <w:sz w:val="24"/>
          <w:szCs w:val="24"/>
          <w:lang w:val="fr-FR"/>
        </w:rPr>
        <w:t xml:space="preserve"> d’ici là montreraient que l’Union peut combler l’écart entre priorités politiques et résultats tangibles pour tous les Européens.</w:t>
      </w:r>
    </w:p>
    <w:p w14:paraId="243BBF1B" w14:textId="77777777" w:rsidR="00196917" w:rsidRPr="00252C69" w:rsidRDefault="00196917" w:rsidP="00196917">
      <w:pPr>
        <w:spacing w:after="240" w:line="240" w:lineRule="auto"/>
        <w:jc w:val="both"/>
        <w:rPr>
          <w:rFonts w:ascii="Times New Roman" w:eastAsia="Calibri" w:hAnsi="Times New Roman" w:cs="Times New Roman"/>
          <w:noProof/>
          <w:sz w:val="24"/>
          <w:szCs w:val="24"/>
          <w:lang w:val="fr-FR"/>
        </w:rPr>
      </w:pPr>
      <w:r w:rsidRPr="00252C69">
        <w:rPr>
          <w:rFonts w:ascii="Times New Roman" w:hAnsi="Times New Roman"/>
          <w:sz w:val="24"/>
          <w:szCs w:val="24"/>
          <w:lang w:val="fr-FR"/>
        </w:rPr>
        <w:t>Un accord en temps opportun sur un nouveau cadre financier moderne ne sera possible que sous la conduite forte des dirigeants de l’UE et si la collaboration avec le Parlement européen est étroite dès le départ. Les réunions du Conseil européen d’octobre 2018 et de décembre 2018 seront des étapes essentielles dans ce processus.</w:t>
      </w:r>
    </w:p>
    <w:p w14:paraId="231F38C4" w14:textId="77777777" w:rsidR="00196917" w:rsidRPr="00252C69" w:rsidRDefault="00196917" w:rsidP="00196917">
      <w:pPr>
        <w:spacing w:after="240" w:line="240" w:lineRule="auto"/>
        <w:jc w:val="both"/>
        <w:rPr>
          <w:rFonts w:ascii="Times New Roman" w:eastAsia="Calibri" w:hAnsi="Times New Roman" w:cs="Times New Roman"/>
          <w:noProof/>
          <w:sz w:val="24"/>
          <w:szCs w:val="24"/>
          <w:lang w:val="fr-FR"/>
        </w:rPr>
      </w:pPr>
      <w:r w:rsidRPr="00252C69">
        <w:rPr>
          <w:rFonts w:ascii="Times New Roman" w:hAnsi="Times New Roman"/>
          <w:sz w:val="24"/>
          <w:szCs w:val="24"/>
          <w:lang w:val="fr-FR"/>
        </w:rPr>
        <w:t xml:space="preserve">La Commission est prête à jouer pleinement son rôle. Nous sommes à l’écoute des institutions de l’UE, des États membres, des parlements nationaux et des représentants des nombreuses parties prenantes concernées par le futur budget. Nous continuerons à les écouter dans les </w:t>
      </w:r>
      <w:r w:rsidRPr="00252C69">
        <w:rPr>
          <w:rFonts w:ascii="Times New Roman" w:hAnsi="Times New Roman"/>
          <w:sz w:val="24"/>
          <w:szCs w:val="24"/>
          <w:lang w:val="fr-FR"/>
        </w:rPr>
        <w:lastRenderedPageBreak/>
        <w:t xml:space="preserve">mois à venir. </w:t>
      </w:r>
      <w:r w:rsidRPr="00252C69">
        <w:rPr>
          <w:rFonts w:ascii="Times New Roman" w:hAnsi="Times New Roman"/>
          <w:b/>
          <w:sz w:val="24"/>
          <w:szCs w:val="24"/>
          <w:lang w:val="fr-FR"/>
        </w:rPr>
        <w:t xml:space="preserve">Toutes les options et tous les chiffres cités dans la présente communication sont mentionnés à titre d’illustration et visent à stimuler un débat ouvert. Ils ne reflètent pas la position définitive de la Commission. </w:t>
      </w:r>
      <w:r w:rsidRPr="00252C69">
        <w:rPr>
          <w:rFonts w:ascii="Times New Roman" w:hAnsi="Times New Roman"/>
          <w:sz w:val="24"/>
          <w:szCs w:val="24"/>
          <w:lang w:val="fr-FR"/>
        </w:rPr>
        <w:t xml:space="preserve">Les décisions finales sur le cadre financier pluriannuel seront prises par les dirigeants européens, avec l’approbation du Parlement européen. </w:t>
      </w:r>
    </w:p>
    <w:p w14:paraId="7FD17564" w14:textId="77777777" w:rsidR="00196917" w:rsidRPr="00252C69" w:rsidRDefault="00196917" w:rsidP="00196917">
      <w:pPr>
        <w:spacing w:after="240" w:line="240" w:lineRule="auto"/>
        <w:jc w:val="both"/>
        <w:rPr>
          <w:rFonts w:ascii="Times New Roman" w:eastAsia="Calibri" w:hAnsi="Times New Roman" w:cs="Times New Roman"/>
          <w:noProof/>
          <w:sz w:val="24"/>
          <w:szCs w:val="24"/>
          <w:lang w:val="fr-FR"/>
        </w:rPr>
      </w:pPr>
      <w:r w:rsidRPr="00252C69">
        <w:rPr>
          <w:rFonts w:ascii="Times New Roman" w:hAnsi="Times New Roman"/>
          <w:sz w:val="24"/>
          <w:szCs w:val="24"/>
          <w:lang w:val="fr-FR"/>
        </w:rPr>
        <w:t xml:space="preserve">Nos propositions approfondiront les idées exposées dans la présente communication et fourniront une base solide pour parvenir, dans les temps, à un accord entre tous les États membres, avec l’approbation du Parlement européen. Elles prendront comme point de départ les priorités que les dirigeants ont convenues ensemble. </w:t>
      </w:r>
    </w:p>
    <w:p w14:paraId="21917464" w14:textId="77777777" w:rsidR="00196917" w:rsidRPr="00252C69" w:rsidRDefault="00196917" w:rsidP="00196917">
      <w:pPr>
        <w:spacing w:after="240" w:line="240" w:lineRule="auto"/>
        <w:jc w:val="both"/>
        <w:rPr>
          <w:rFonts w:ascii="Times New Roman" w:eastAsia="Calibri" w:hAnsi="Times New Roman" w:cs="Times New Roman"/>
          <w:noProof/>
          <w:sz w:val="24"/>
          <w:szCs w:val="24"/>
          <w:lang w:val="fr-FR"/>
        </w:rPr>
      </w:pPr>
      <w:r w:rsidRPr="00252C69">
        <w:rPr>
          <w:rFonts w:ascii="Times New Roman" w:hAnsi="Times New Roman"/>
          <w:sz w:val="24"/>
          <w:szCs w:val="24"/>
          <w:lang w:val="fr-FR"/>
        </w:rPr>
        <w:t xml:space="preserve">Les propositions démontreront clairement les implications financières de ces priorités. Maintenir ce lien est essentiel pour la crédibilité du futur budget de l’UE. Si l’Union décide de faire moins, un budget plus modeste suffira. </w:t>
      </w:r>
    </w:p>
    <w:p w14:paraId="642AEBEE" w14:textId="77777777" w:rsidR="00196917" w:rsidRPr="00252C69" w:rsidRDefault="00196917" w:rsidP="00196917">
      <w:pPr>
        <w:spacing w:after="240" w:line="240" w:lineRule="auto"/>
        <w:jc w:val="both"/>
        <w:rPr>
          <w:rFonts w:ascii="Times New Roman" w:eastAsia="Calibri" w:hAnsi="Times New Roman" w:cs="Times New Roman"/>
          <w:b/>
          <w:noProof/>
          <w:sz w:val="24"/>
          <w:szCs w:val="24"/>
          <w:lang w:val="fr-FR"/>
        </w:rPr>
      </w:pPr>
      <w:r w:rsidRPr="00252C69">
        <w:rPr>
          <w:rFonts w:ascii="Times New Roman" w:hAnsi="Times New Roman"/>
          <w:b/>
          <w:sz w:val="24"/>
          <w:szCs w:val="24"/>
          <w:lang w:val="fr-FR"/>
        </w:rPr>
        <w:t xml:space="preserve">Mais si l’Union décide de faire plus, les finances doivent suivre. </w:t>
      </w:r>
    </w:p>
    <w:p w14:paraId="5DA9EDDD" w14:textId="77777777" w:rsidR="00196917" w:rsidRDefault="00196917" w:rsidP="00196917">
      <w:pPr>
        <w:spacing w:after="120" w:line="240" w:lineRule="auto"/>
        <w:jc w:val="both"/>
        <w:rPr>
          <w:rFonts w:ascii="Times New Roman" w:hAnsi="Times New Roman"/>
          <w:sz w:val="24"/>
          <w:szCs w:val="24"/>
          <w:lang w:val="fr-FR"/>
        </w:rPr>
      </w:pPr>
      <w:r w:rsidRPr="00252C69">
        <w:rPr>
          <w:rFonts w:ascii="Times New Roman" w:hAnsi="Times New Roman"/>
          <w:sz w:val="24"/>
          <w:szCs w:val="24"/>
          <w:lang w:val="fr-FR"/>
        </w:rPr>
        <w:t xml:space="preserve">Les Européens attendent de l’Union qu’elle soit forte et capable de relever les défis du futur et qu’elle soit dotée d’un budget lui permettant d’y arriver. </w:t>
      </w:r>
      <w:r w:rsidRPr="00252C69">
        <w:rPr>
          <w:rFonts w:ascii="Times New Roman" w:hAnsi="Times New Roman"/>
          <w:b/>
          <w:sz w:val="24"/>
          <w:szCs w:val="24"/>
          <w:lang w:val="fr-FR"/>
        </w:rPr>
        <w:t>Les dirigeants ont un rôle à jouer pour répondre à ces attentes</w:t>
      </w:r>
      <w:r w:rsidRPr="00252C69">
        <w:rPr>
          <w:rFonts w:ascii="Times New Roman" w:hAnsi="Times New Roman"/>
          <w:sz w:val="24"/>
          <w:szCs w:val="24"/>
          <w:lang w:val="fr-FR"/>
        </w:rPr>
        <w:t>.</w:t>
      </w:r>
    </w:p>
    <w:p w14:paraId="452623BF" w14:textId="14B9013F" w:rsidR="008E5AA5" w:rsidRDefault="008E5AA5" w:rsidP="00196917">
      <w:pPr>
        <w:spacing w:after="120" w:line="240" w:lineRule="auto"/>
        <w:jc w:val="both"/>
        <w:rPr>
          <w:rFonts w:ascii="Times New Roman" w:hAnsi="Times New Roman"/>
          <w:sz w:val="24"/>
          <w:szCs w:val="24"/>
          <w:lang w:val="fr-FR"/>
        </w:rPr>
      </w:pPr>
      <w:r w:rsidRPr="008E5AA5">
        <w:rPr>
          <w:noProof/>
          <w:lang w:eastAsia="en-GB"/>
        </w:rPr>
        <w:drawing>
          <wp:inline distT="0" distB="0" distL="0" distR="0" wp14:anchorId="72C0F30B" wp14:editId="438BF69A">
            <wp:extent cx="5760720" cy="532024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5320242"/>
                    </a:xfrm>
                    <a:prstGeom prst="rect">
                      <a:avLst/>
                    </a:prstGeom>
                    <a:noFill/>
                    <a:ln>
                      <a:noFill/>
                    </a:ln>
                  </pic:spPr>
                </pic:pic>
              </a:graphicData>
            </a:graphic>
          </wp:inline>
        </w:drawing>
      </w:r>
    </w:p>
    <w:sectPr w:rsidR="008E5AA5" w:rsidSect="00DA4B05">
      <w:headerReference w:type="even" r:id="rId28"/>
      <w:headerReference w:type="default" r:id="rId29"/>
      <w:footerReference w:type="even" r:id="rId30"/>
      <w:footerReference w:type="default" r:id="rId31"/>
      <w:headerReference w:type="first" r:id="rId32"/>
      <w:footerReference w:type="first" r:id="rId33"/>
      <w:pgSz w:w="11906" w:h="16838"/>
      <w:pgMar w:top="1239" w:right="1417" w:bottom="1417" w:left="1417" w:header="708" w:footer="4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F0CF0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F0CF04" w16cid:durableId="1E29764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B35924" w14:textId="77777777" w:rsidR="006456FF" w:rsidRDefault="006456FF" w:rsidP="00F24D18">
      <w:pPr>
        <w:spacing w:after="0" w:line="240" w:lineRule="auto"/>
      </w:pPr>
      <w:r>
        <w:separator/>
      </w:r>
    </w:p>
  </w:endnote>
  <w:endnote w:type="continuationSeparator" w:id="0">
    <w:p w14:paraId="31ACEE7E" w14:textId="77777777" w:rsidR="006456FF" w:rsidRDefault="006456FF" w:rsidP="00F24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10022FF" w:usb1="C000E47F" w:usb2="00000029" w:usb3="00000000" w:csb0="000001DF" w:csb1="00000000"/>
  </w:font>
  <w:font w:name="EC Square Sans Cond Pro">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3A24F" w14:textId="77777777" w:rsidR="004C4BD4" w:rsidRPr="004C4BD4" w:rsidRDefault="004C4BD4" w:rsidP="004C4B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4AB2B" w14:textId="722CF383" w:rsidR="004C4BD4" w:rsidRPr="004C4BD4" w:rsidRDefault="004C4BD4" w:rsidP="004C4BD4">
    <w:pPr>
      <w:pStyle w:val="FooterCoverPage"/>
      <w:rPr>
        <w:rFonts w:ascii="Arial" w:hAnsi="Arial" w:cs="Arial"/>
        <w:b/>
        <w:sz w:val="48"/>
      </w:rPr>
    </w:pPr>
    <w:r w:rsidRPr="004C4BD4">
      <w:rPr>
        <w:rFonts w:ascii="Arial" w:hAnsi="Arial" w:cs="Arial"/>
        <w:b/>
        <w:sz w:val="48"/>
      </w:rPr>
      <w:t>FR</w:t>
    </w:r>
    <w:r w:rsidRPr="004C4BD4">
      <w:rPr>
        <w:rFonts w:ascii="Arial" w:hAnsi="Arial" w:cs="Arial"/>
        <w:b/>
        <w:sz w:val="48"/>
      </w:rPr>
      <w:tab/>
    </w:r>
    <w:r w:rsidRPr="004C4BD4">
      <w:rPr>
        <w:rFonts w:ascii="Arial" w:hAnsi="Arial" w:cs="Arial"/>
        <w:b/>
        <w:sz w:val="48"/>
      </w:rPr>
      <w:tab/>
    </w:r>
    <w:r w:rsidRPr="004C4BD4">
      <w:tab/>
    </w:r>
    <w:r w:rsidRPr="004C4BD4">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B4B63" w14:textId="77777777" w:rsidR="004C4BD4" w:rsidRPr="004C4BD4" w:rsidRDefault="004C4BD4" w:rsidP="004C4BD4">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12DBC" w14:textId="77777777" w:rsidR="00CA0EB5" w:rsidRDefault="00CA0EB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017556"/>
      <w:docPartObj>
        <w:docPartGallery w:val="Page Numbers (Bottom of Page)"/>
        <w:docPartUnique/>
      </w:docPartObj>
    </w:sdtPr>
    <w:sdtEndPr>
      <w:rPr>
        <w:noProof/>
      </w:rPr>
    </w:sdtEndPr>
    <w:sdtContent>
      <w:p w14:paraId="3387D6C0" w14:textId="77777777" w:rsidR="00CA0EB5" w:rsidRDefault="00CA0EB5">
        <w:pPr>
          <w:pStyle w:val="Footer"/>
          <w:jc w:val="center"/>
        </w:pPr>
        <w:r w:rsidRPr="00185839">
          <w:rPr>
            <w:rFonts w:ascii="Times New Roman" w:hAnsi="Times New Roman" w:cs="Times New Roman"/>
            <w:sz w:val="24"/>
            <w:szCs w:val="24"/>
          </w:rPr>
          <w:fldChar w:fldCharType="begin"/>
        </w:r>
        <w:r w:rsidRPr="00185839">
          <w:rPr>
            <w:rFonts w:ascii="Times New Roman" w:hAnsi="Times New Roman" w:cs="Times New Roman"/>
            <w:sz w:val="24"/>
            <w:szCs w:val="24"/>
          </w:rPr>
          <w:instrText xml:space="preserve"> PAGE   \* MERGEFORMAT </w:instrText>
        </w:r>
        <w:r w:rsidRPr="00185839">
          <w:rPr>
            <w:rFonts w:ascii="Times New Roman" w:hAnsi="Times New Roman" w:cs="Times New Roman"/>
            <w:sz w:val="24"/>
            <w:szCs w:val="24"/>
          </w:rPr>
          <w:fldChar w:fldCharType="separate"/>
        </w:r>
        <w:r w:rsidR="00D01862">
          <w:rPr>
            <w:rFonts w:ascii="Times New Roman" w:hAnsi="Times New Roman" w:cs="Times New Roman"/>
            <w:noProof/>
            <w:sz w:val="24"/>
            <w:szCs w:val="24"/>
          </w:rPr>
          <w:t>1</w:t>
        </w:r>
        <w:r w:rsidRPr="00185839">
          <w:rPr>
            <w:rFonts w:ascii="Times New Roman" w:hAnsi="Times New Roman" w:cs="Times New Roman"/>
            <w:noProof/>
            <w:sz w:val="24"/>
            <w:szCs w:val="24"/>
          </w:rPr>
          <w:fldChar w:fldCharType="end"/>
        </w:r>
      </w:p>
    </w:sdtContent>
  </w:sdt>
  <w:p w14:paraId="7D465532" w14:textId="77777777" w:rsidR="00CA0EB5" w:rsidRDefault="00CA0EB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03EA5" w14:textId="77777777" w:rsidR="00CA0EB5" w:rsidRDefault="00CA0E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3505B6" w14:textId="77777777" w:rsidR="006456FF" w:rsidRDefault="006456FF" w:rsidP="00F24D18">
      <w:pPr>
        <w:spacing w:after="0" w:line="240" w:lineRule="auto"/>
      </w:pPr>
      <w:r>
        <w:separator/>
      </w:r>
    </w:p>
  </w:footnote>
  <w:footnote w:type="continuationSeparator" w:id="0">
    <w:p w14:paraId="1212F6D0" w14:textId="77777777" w:rsidR="006456FF" w:rsidRDefault="006456FF" w:rsidP="00F24D18">
      <w:pPr>
        <w:spacing w:after="0" w:line="240" w:lineRule="auto"/>
      </w:pPr>
      <w:r>
        <w:continuationSeparator/>
      </w:r>
    </w:p>
  </w:footnote>
  <w:footnote w:id="1">
    <w:p w14:paraId="17375070" w14:textId="77777777" w:rsidR="00196917" w:rsidRPr="00167FD6" w:rsidRDefault="00196917" w:rsidP="00196917">
      <w:pPr>
        <w:pStyle w:val="FootnoteText"/>
        <w:ind w:left="284" w:hanging="284"/>
        <w:jc w:val="both"/>
        <w:rPr>
          <w:rFonts w:ascii="Times New Roman" w:eastAsia="EC Square Sans Cond Pro" w:hAnsi="Times New Roman"/>
          <w:lang w:val="fr-FR"/>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Source: Gabriel Felbermayr, Jasmin Gröschl, Inga Heiland (2018), </w:t>
      </w:r>
      <w:r>
        <w:rPr>
          <w:rFonts w:ascii="Times New Roman" w:hAnsi="Times New Roman"/>
          <w:i/>
        </w:rPr>
        <w:t>Undoing Europe in a New Quantitative Trade Model</w:t>
      </w:r>
      <w:r>
        <w:rPr>
          <w:rFonts w:ascii="Times New Roman" w:hAnsi="Times New Roman"/>
        </w:rPr>
        <w:t xml:space="preserve">, document de travail d'Ifo n° 250. </w:t>
      </w:r>
      <w:r w:rsidRPr="00167FD6">
        <w:rPr>
          <w:rFonts w:ascii="Times New Roman" w:hAnsi="Times New Roman"/>
          <w:lang w:val="fr-FR"/>
        </w:rPr>
        <w:t xml:space="preserve">Le graphique montre le gain en revenu imputable, selon le modèle appliqué, à l’appartenance au marché unique. </w:t>
      </w:r>
    </w:p>
  </w:footnote>
  <w:footnote w:id="2">
    <w:p w14:paraId="40159408" w14:textId="77777777" w:rsidR="00196917" w:rsidRPr="00252C69" w:rsidRDefault="00196917" w:rsidP="00196917">
      <w:pPr>
        <w:pStyle w:val="FootnoteText"/>
        <w:ind w:left="284" w:hanging="284"/>
        <w:jc w:val="both"/>
        <w:rPr>
          <w:rFonts w:ascii="Times New Roman" w:eastAsia="EC Square Sans Cond Pro" w:hAnsi="Times New Roman"/>
          <w:lang w:val="fr-FR"/>
        </w:rPr>
      </w:pPr>
      <w:r>
        <w:rPr>
          <w:rFonts w:ascii="Times New Roman" w:hAnsi="Times New Roman"/>
          <w:vertAlign w:val="superscript"/>
        </w:rPr>
        <w:footnoteRef/>
      </w:r>
      <w:r w:rsidRPr="00252C69">
        <w:rPr>
          <w:rFonts w:ascii="Times New Roman" w:hAnsi="Times New Roman"/>
          <w:lang w:val="fr-FR"/>
        </w:rPr>
        <w:t xml:space="preserve"> </w:t>
      </w:r>
      <w:r w:rsidRPr="00252C69">
        <w:rPr>
          <w:lang w:val="fr-FR"/>
        </w:rPr>
        <w:tab/>
      </w:r>
      <w:r w:rsidRPr="00252C69">
        <w:rPr>
          <w:rFonts w:ascii="Times New Roman" w:hAnsi="Times New Roman"/>
          <w:lang w:val="fr-FR"/>
        </w:rPr>
        <w:t>Voir l’Eurobaromètre spécial 464b intitulé «L’attitude des Européens à l’égard de la sécurité» de décembre 2017.</w:t>
      </w:r>
    </w:p>
  </w:footnote>
  <w:footnote w:id="3">
    <w:p w14:paraId="16DCCB5A" w14:textId="77777777" w:rsidR="00196917" w:rsidRPr="00252C69" w:rsidRDefault="00196917" w:rsidP="00196917">
      <w:pPr>
        <w:pStyle w:val="FootnoteText"/>
        <w:ind w:left="284" w:hanging="284"/>
        <w:jc w:val="both"/>
        <w:rPr>
          <w:rFonts w:ascii="Times New Roman" w:eastAsia="EC Square Sans Cond Pro" w:hAnsi="Times New Roman"/>
          <w:lang w:val="fr-FR"/>
        </w:rPr>
      </w:pPr>
      <w:r>
        <w:rPr>
          <w:rStyle w:val="FootnoteReference"/>
          <w:rFonts w:ascii="Times New Roman" w:hAnsi="Times New Roman"/>
        </w:rPr>
        <w:footnoteRef/>
      </w:r>
      <w:r w:rsidRPr="00252C69">
        <w:rPr>
          <w:rFonts w:ascii="Times New Roman" w:hAnsi="Times New Roman"/>
          <w:lang w:val="fr-FR"/>
        </w:rPr>
        <w:t xml:space="preserve"> </w:t>
      </w:r>
      <w:r w:rsidRPr="00252C69">
        <w:rPr>
          <w:lang w:val="fr-FR"/>
        </w:rPr>
        <w:tab/>
      </w:r>
      <w:r w:rsidRPr="00252C69">
        <w:rPr>
          <w:rFonts w:ascii="Times New Roman" w:hAnsi="Times New Roman"/>
          <w:lang w:val="fr-FR"/>
        </w:rPr>
        <w:t xml:space="preserve">Les options stratégiques exposées dans le présent document visent à illustrer les choix pouvant être posés sur la base des idées formulées dans le cadre du débat public. Elles ne sont pas exhaustives et ne reflètent pas nécessairement la position de la Commission européenne. </w:t>
      </w:r>
    </w:p>
  </w:footnote>
  <w:footnote w:id="4">
    <w:p w14:paraId="270DE12B" w14:textId="77777777" w:rsidR="002E6ED5" w:rsidRPr="00E826D9" w:rsidRDefault="002E6ED5" w:rsidP="002E6ED5">
      <w:pPr>
        <w:pStyle w:val="FootnoteText"/>
        <w:ind w:left="142" w:hanging="142"/>
        <w:jc w:val="both"/>
        <w:rPr>
          <w:rFonts w:ascii="Times New Roman" w:eastAsia="EC Square Sans Cond Pro" w:hAnsi="Times New Roman"/>
          <w:lang w:val="fr-FR"/>
        </w:rPr>
      </w:pPr>
      <w:r>
        <w:rPr>
          <w:rStyle w:val="FootnoteReference"/>
          <w:rFonts w:ascii="Times New Roman" w:hAnsi="Times New Roman"/>
        </w:rPr>
        <w:footnoteRef/>
      </w:r>
      <w:r w:rsidRPr="00E826D9">
        <w:rPr>
          <w:rFonts w:ascii="Times New Roman" w:hAnsi="Times New Roman"/>
          <w:lang w:val="fr-FR"/>
        </w:rPr>
        <w:t xml:space="preserve"> </w:t>
      </w:r>
      <w:r w:rsidRPr="00E826D9">
        <w:rPr>
          <w:lang w:val="fr-FR"/>
        </w:rPr>
        <w:tab/>
      </w:r>
      <w:r w:rsidRPr="00E826D9">
        <w:rPr>
          <w:rFonts w:ascii="Times New Roman" w:hAnsi="Times New Roman"/>
          <w:lang w:val="fr-FR"/>
        </w:rPr>
        <w:t xml:space="preserve">Sur ce montant, quelque 12 milliards d'EUR sont préaffectés au Royaume-Uni, ce qui correspond à environ 3 % de l’enveloppe allouée à la cohésion au cours de la période. </w:t>
      </w:r>
    </w:p>
  </w:footnote>
  <w:footnote w:id="5">
    <w:p w14:paraId="5A83EA7D" w14:textId="77777777" w:rsidR="002E6ED5" w:rsidRPr="00E826D9" w:rsidRDefault="002E6ED5" w:rsidP="002E6ED5">
      <w:pPr>
        <w:pStyle w:val="FootnoteText"/>
        <w:ind w:left="284" w:hanging="284"/>
        <w:jc w:val="both"/>
        <w:rPr>
          <w:rFonts w:ascii="Times New Roman" w:eastAsia="EC Square Sans Cond Pro" w:hAnsi="Times New Roman"/>
          <w:lang w:val="fr-FR"/>
        </w:rPr>
      </w:pPr>
      <w:r>
        <w:rPr>
          <w:rStyle w:val="FootnoteReference"/>
          <w:rFonts w:ascii="Times New Roman" w:hAnsi="Times New Roman"/>
        </w:rPr>
        <w:footnoteRef/>
      </w:r>
      <w:r w:rsidRPr="00E826D9">
        <w:rPr>
          <w:rFonts w:ascii="Times New Roman" w:hAnsi="Times New Roman"/>
          <w:lang w:val="fr-FR"/>
        </w:rPr>
        <w:t xml:space="preserve"> </w:t>
      </w:r>
      <w:r w:rsidRPr="00E826D9">
        <w:rPr>
          <w:lang w:val="fr-FR"/>
        </w:rPr>
        <w:tab/>
      </w:r>
      <w:r w:rsidRPr="00E826D9">
        <w:rPr>
          <w:rFonts w:ascii="Times New Roman" w:hAnsi="Times New Roman"/>
          <w:lang w:val="fr-FR"/>
        </w:rPr>
        <w:t xml:space="preserve">Sur ce montant, environ 27 milliards d'EUR sont préaffectés au Royaume-Uni, ce qui correspond à environ 7 % du total concernant la politique agricole commune. </w:t>
      </w:r>
    </w:p>
  </w:footnote>
  <w:footnote w:id="6">
    <w:p w14:paraId="36360A70" w14:textId="77777777" w:rsidR="00BD7A28" w:rsidRPr="00301313" w:rsidRDefault="00BD7A28" w:rsidP="00BD7A28">
      <w:pPr>
        <w:pStyle w:val="Normal1"/>
        <w:rPr>
          <w:rFonts w:eastAsia="EC Square Sans Cond Pro"/>
          <w:lang w:val="fr-BE"/>
        </w:rPr>
      </w:pPr>
      <w:r>
        <w:rPr>
          <w:rFonts w:eastAsia="Arial"/>
          <w:vertAlign w:val="superscript"/>
        </w:rPr>
        <w:footnoteRef/>
      </w:r>
      <w:r w:rsidRPr="00301313">
        <w:rPr>
          <w:rFonts w:eastAsia="Arial"/>
          <w:lang w:val="fr-BE"/>
        </w:rPr>
        <w:t xml:space="preserve"> </w:t>
      </w:r>
      <w:r w:rsidRPr="00301313">
        <w:rPr>
          <w:rFonts w:eastAsia="Arial"/>
          <w:lang w:val="fr-BE"/>
        </w:rPr>
        <w:tab/>
      </w:r>
      <w:r w:rsidRPr="00301313">
        <w:rPr>
          <w:rFonts w:eastAsia="Arial"/>
          <w:sz w:val="20"/>
          <w:szCs w:val="20"/>
          <w:lang w:val="fr-BE"/>
        </w:rPr>
        <w:t>Conformément à la logique de l'article 7, paragraphe 3, du traité sur l'Union européenne, qui prévoit que toute suspension de droits à un État membre «</w:t>
      </w:r>
      <w:r w:rsidRPr="00301313">
        <w:rPr>
          <w:sz w:val="20"/>
          <w:szCs w:val="20"/>
          <w:lang w:val="fr-BE"/>
        </w:rPr>
        <w:t>tient compte des conséquences […] sur les droits et obligations des personnes physiques et morales.»</w:t>
      </w:r>
    </w:p>
  </w:footnote>
  <w:footnote w:id="7">
    <w:p w14:paraId="7863BD49" w14:textId="77777777" w:rsidR="00BD7A28" w:rsidRPr="00BD7A28" w:rsidRDefault="00BD7A28" w:rsidP="00BD7A28">
      <w:pPr>
        <w:pStyle w:val="FootnoteText"/>
        <w:ind w:left="284" w:hanging="284"/>
        <w:jc w:val="both"/>
        <w:rPr>
          <w:rFonts w:ascii="Times New Roman" w:eastAsia="EC Square Sans Cond Pro" w:hAnsi="Times New Roman"/>
          <w:lang w:val="fr-FR"/>
        </w:rPr>
      </w:pPr>
      <w:r>
        <w:rPr>
          <w:rFonts w:ascii="Times New Roman" w:hAnsi="Times New Roman"/>
          <w:vertAlign w:val="superscript"/>
        </w:rPr>
        <w:footnoteRef/>
      </w:r>
      <w:r w:rsidRPr="00BD7A28">
        <w:rPr>
          <w:rFonts w:ascii="Times New Roman" w:hAnsi="Times New Roman"/>
          <w:lang w:val="fr-FR"/>
        </w:rPr>
        <w:t xml:space="preserve"> </w:t>
      </w:r>
      <w:r w:rsidRPr="00BD7A28">
        <w:rPr>
          <w:lang w:val="fr-FR"/>
        </w:rPr>
        <w:tab/>
      </w:r>
      <w:r w:rsidRPr="00BD7A28">
        <w:rPr>
          <w:rFonts w:ascii="Times New Roman" w:hAnsi="Times New Roman"/>
          <w:lang w:val="fr-FR"/>
        </w:rPr>
        <w:t xml:space="preserve">Voir le rapport intitulé «L’avenir du financement du budget de l’Union européenne», présenté en janvier 2017 par un groupe de haut niveau créé conjointement par le Parlement européen, le Conseil et la Commission européenne, et présidé par Mario Monti. </w:t>
      </w:r>
    </w:p>
  </w:footnote>
  <w:footnote w:id="8">
    <w:p w14:paraId="256191A2" w14:textId="77777777" w:rsidR="00BD7A28" w:rsidRPr="00BD7A28" w:rsidRDefault="00BD7A28" w:rsidP="00BD7A28">
      <w:pPr>
        <w:pStyle w:val="FootnoteText"/>
        <w:ind w:left="284" w:hanging="284"/>
        <w:jc w:val="both"/>
        <w:rPr>
          <w:rFonts w:ascii="EC Square Sans Cond Pro" w:eastAsia="EC Square Sans Cond Pro" w:hAnsi="EC Square Sans Cond Pro"/>
          <w:lang w:val="fr-FR"/>
        </w:rPr>
      </w:pPr>
      <w:r>
        <w:rPr>
          <w:rStyle w:val="FootnoteReference"/>
        </w:rPr>
        <w:footnoteRef/>
      </w:r>
      <w:r w:rsidRPr="00BD7A28">
        <w:rPr>
          <w:lang w:val="fr-FR"/>
        </w:rPr>
        <w:t xml:space="preserve"> </w:t>
      </w:r>
      <w:r w:rsidRPr="00BD7A28">
        <w:rPr>
          <w:lang w:val="fr-FR"/>
        </w:rPr>
        <w:tab/>
      </w:r>
      <w:r w:rsidRPr="00BD7A28">
        <w:rPr>
          <w:rFonts w:ascii="Times New Roman" w:hAnsi="Times New Roman"/>
          <w:lang w:val="fr-FR"/>
        </w:rPr>
        <w:t>Toute modification de la décision relative aux ressources propres nécessaire à une réforme du système requerrait l’unanimité au sein du Conseil, après consultation du Parlement européen, et la ratification par tous les États membres, conformément à leurs dispositions constitutionnelles. De telles modifications ont déjà été faites par le passé, dans le cadre de l’ensemble des dispositions accompagnant chaque nouveau cadre financier pluriannuel. Quoi qu’il en soit, il est probable que le plafond des ressources propres doive être modifié pour pouvoir tenir compte des engagements financiers liés aux prêts ou aux instruments financiers garantis sur le budget de l’UE, de la nouvelle fonction de stabilisation et de l’éventuelle intégration du Fonds européen de développement dans le cadre financier pluriannuel.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3C102" w14:textId="77777777" w:rsidR="004C4BD4" w:rsidRPr="004C4BD4" w:rsidRDefault="004C4BD4" w:rsidP="004C4B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DCFE2" w14:textId="77777777" w:rsidR="004C4BD4" w:rsidRPr="004C4BD4" w:rsidRDefault="004C4BD4" w:rsidP="004C4BD4">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293C8" w14:textId="77777777" w:rsidR="004C4BD4" w:rsidRPr="004C4BD4" w:rsidRDefault="004C4BD4" w:rsidP="004C4BD4">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38FC7" w14:textId="77777777" w:rsidR="00CA0EB5" w:rsidRDefault="00CA0EB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19319" w14:textId="77777777" w:rsidR="00CA0EB5" w:rsidRPr="00DA4B05" w:rsidRDefault="00CA0EB5" w:rsidP="00DA4B0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72FAE" w14:textId="77777777" w:rsidR="00CA0EB5" w:rsidRDefault="00CA0E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BA0F8A"/>
    <w:multiLevelType w:val="hybridMultilevel"/>
    <w:tmpl w:val="C89A75BA"/>
    <w:lvl w:ilvl="0" w:tplc="70AE37B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7D86793"/>
    <w:multiLevelType w:val="hybridMultilevel"/>
    <w:tmpl w:val="9CD07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AAC4D7CF-F5B6-4D49-B9F5-F3FE1ED9F992"/>
    <w:docVar w:name="LW_COVERPAGE_TYPE" w:val="1"/>
    <w:docVar w:name="LW_CROSSREFERENCE" w:val="&lt;UNUSED&gt;"/>
    <w:docVar w:name="LW_DocType" w:val="NORMAL"/>
    <w:docVar w:name="LW_EMISSION" w:val="14.2.2018"/>
    <w:docVar w:name="LW_EMISSION_ISODATE" w:val="2018-02-14"/>
    <w:docVar w:name="LW_EMISSION_LOCATION" w:val="BRX"/>
    <w:docVar w:name="LW_EMISSION_PREFIX" w:val="Bruxelles, le"/>
    <w:docVar w:name="LW_EMISSION_SUFFIX" w:val="&lt;EMPTY&gt;"/>
    <w:docVar w:name="LW_ID_DOCTYPE_NONLW" w:val="CP-009"/>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lt;EMPTY&gt;"/>
    <w:docVar w:name="LW_REF.INST.NEW_TEXT" w:val="(2018) 98 final"/>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_x000b_Un cadre financier pluriannuel nouveau et moderne pour une Union européenne qui met en \u339?uvre ses priorités avec efficience au-delà de 2020_x000b__x000b__x000b__x000b__x000b_&lt;FMT:Italic&gt;La contribution de la Commission européenne à la réunion informelle des dirigeants du 23 février 2018&lt;/FMT&gt;"/>
    <w:docVar w:name="LW_TYPE.DOC.CP" w:val="COMMUNICATION DE LA COMMISSION"/>
    <w:docVar w:name="LW_TYPE.DOC.CP.USERTEXT" w:val="AU PARLEMENT EUROPÉEN, AU CONSEIL EUROPÉEN ET AU CONSEIL"/>
  </w:docVars>
  <w:rsids>
    <w:rsidRoot w:val="00F24D18"/>
    <w:rsid w:val="000027FF"/>
    <w:rsid w:val="00004620"/>
    <w:rsid w:val="00005DA9"/>
    <w:rsid w:val="00015C59"/>
    <w:rsid w:val="00027E9F"/>
    <w:rsid w:val="00027FDC"/>
    <w:rsid w:val="0003270C"/>
    <w:rsid w:val="00040994"/>
    <w:rsid w:val="000579D7"/>
    <w:rsid w:val="00060C98"/>
    <w:rsid w:val="000628BD"/>
    <w:rsid w:val="00063A02"/>
    <w:rsid w:val="00070153"/>
    <w:rsid w:val="00071949"/>
    <w:rsid w:val="000A15B1"/>
    <w:rsid w:val="000C3EFC"/>
    <w:rsid w:val="000D7126"/>
    <w:rsid w:val="000E65F3"/>
    <w:rsid w:val="000F231A"/>
    <w:rsid w:val="00100165"/>
    <w:rsid w:val="00101D4D"/>
    <w:rsid w:val="00106B52"/>
    <w:rsid w:val="00106E52"/>
    <w:rsid w:val="00110017"/>
    <w:rsid w:val="001131C0"/>
    <w:rsid w:val="00122F99"/>
    <w:rsid w:val="0012437D"/>
    <w:rsid w:val="00124ED7"/>
    <w:rsid w:val="0013263F"/>
    <w:rsid w:val="0013407A"/>
    <w:rsid w:val="00137F6C"/>
    <w:rsid w:val="0015065F"/>
    <w:rsid w:val="001626C5"/>
    <w:rsid w:val="00171560"/>
    <w:rsid w:val="00173FEC"/>
    <w:rsid w:val="00181E35"/>
    <w:rsid w:val="00185839"/>
    <w:rsid w:val="001863C0"/>
    <w:rsid w:val="00196917"/>
    <w:rsid w:val="001A241B"/>
    <w:rsid w:val="001A317D"/>
    <w:rsid w:val="001B3C4D"/>
    <w:rsid w:val="001B7D61"/>
    <w:rsid w:val="001C2185"/>
    <w:rsid w:val="001C4F4C"/>
    <w:rsid w:val="001C6316"/>
    <w:rsid w:val="001D135D"/>
    <w:rsid w:val="001E2165"/>
    <w:rsid w:val="001E2458"/>
    <w:rsid w:val="001E531F"/>
    <w:rsid w:val="001F5D0E"/>
    <w:rsid w:val="00216293"/>
    <w:rsid w:val="00221CC4"/>
    <w:rsid w:val="00232081"/>
    <w:rsid w:val="00233455"/>
    <w:rsid w:val="00241CE4"/>
    <w:rsid w:val="002471FA"/>
    <w:rsid w:val="00253F4E"/>
    <w:rsid w:val="00256BBB"/>
    <w:rsid w:val="00264A8A"/>
    <w:rsid w:val="00265C50"/>
    <w:rsid w:val="002731E8"/>
    <w:rsid w:val="002736B2"/>
    <w:rsid w:val="00274943"/>
    <w:rsid w:val="002754A9"/>
    <w:rsid w:val="002843F7"/>
    <w:rsid w:val="00284ADF"/>
    <w:rsid w:val="00286D79"/>
    <w:rsid w:val="002A7113"/>
    <w:rsid w:val="002B3704"/>
    <w:rsid w:val="002B3CD8"/>
    <w:rsid w:val="002C5629"/>
    <w:rsid w:val="002E1701"/>
    <w:rsid w:val="002E2951"/>
    <w:rsid w:val="002E3087"/>
    <w:rsid w:val="002E4294"/>
    <w:rsid w:val="002E49EB"/>
    <w:rsid w:val="002E6ED5"/>
    <w:rsid w:val="002F31F8"/>
    <w:rsid w:val="002F3587"/>
    <w:rsid w:val="0030030A"/>
    <w:rsid w:val="003032A6"/>
    <w:rsid w:val="00326E72"/>
    <w:rsid w:val="0034719F"/>
    <w:rsid w:val="00353AE1"/>
    <w:rsid w:val="00362FC1"/>
    <w:rsid w:val="00363804"/>
    <w:rsid w:val="003709FB"/>
    <w:rsid w:val="00371AA9"/>
    <w:rsid w:val="003739CE"/>
    <w:rsid w:val="00380E9B"/>
    <w:rsid w:val="003871DA"/>
    <w:rsid w:val="0039059D"/>
    <w:rsid w:val="00394D9E"/>
    <w:rsid w:val="003971A1"/>
    <w:rsid w:val="003A6788"/>
    <w:rsid w:val="003B03C6"/>
    <w:rsid w:val="003B3A2B"/>
    <w:rsid w:val="003B75C0"/>
    <w:rsid w:val="003D3F1A"/>
    <w:rsid w:val="003D57F0"/>
    <w:rsid w:val="003E19A1"/>
    <w:rsid w:val="003E4775"/>
    <w:rsid w:val="00404B63"/>
    <w:rsid w:val="004075BE"/>
    <w:rsid w:val="00407C35"/>
    <w:rsid w:val="0042102F"/>
    <w:rsid w:val="00423744"/>
    <w:rsid w:val="00424188"/>
    <w:rsid w:val="00433309"/>
    <w:rsid w:val="00433E50"/>
    <w:rsid w:val="00434D89"/>
    <w:rsid w:val="00437323"/>
    <w:rsid w:val="004416ED"/>
    <w:rsid w:val="0047636F"/>
    <w:rsid w:val="0047689C"/>
    <w:rsid w:val="00477416"/>
    <w:rsid w:val="00477AD0"/>
    <w:rsid w:val="00483F4C"/>
    <w:rsid w:val="00486C11"/>
    <w:rsid w:val="004B41F5"/>
    <w:rsid w:val="004C1133"/>
    <w:rsid w:val="004C4BD4"/>
    <w:rsid w:val="004C68D1"/>
    <w:rsid w:val="004C6CE9"/>
    <w:rsid w:val="004D3B3C"/>
    <w:rsid w:val="004E3B26"/>
    <w:rsid w:val="004E7F33"/>
    <w:rsid w:val="004F39C0"/>
    <w:rsid w:val="004F7F8A"/>
    <w:rsid w:val="0050542A"/>
    <w:rsid w:val="00510A5C"/>
    <w:rsid w:val="005122B4"/>
    <w:rsid w:val="005352CD"/>
    <w:rsid w:val="005360CA"/>
    <w:rsid w:val="00536CA6"/>
    <w:rsid w:val="00542BD0"/>
    <w:rsid w:val="00556021"/>
    <w:rsid w:val="005610E8"/>
    <w:rsid w:val="005750E0"/>
    <w:rsid w:val="0057736A"/>
    <w:rsid w:val="005925C3"/>
    <w:rsid w:val="00597EF4"/>
    <w:rsid w:val="005D1CAA"/>
    <w:rsid w:val="005D7ABC"/>
    <w:rsid w:val="005E03CA"/>
    <w:rsid w:val="005E146A"/>
    <w:rsid w:val="005F3402"/>
    <w:rsid w:val="005F6FFA"/>
    <w:rsid w:val="006037EF"/>
    <w:rsid w:val="0060590F"/>
    <w:rsid w:val="00612774"/>
    <w:rsid w:val="00624B86"/>
    <w:rsid w:val="00625030"/>
    <w:rsid w:val="00627915"/>
    <w:rsid w:val="0063132D"/>
    <w:rsid w:val="0063295A"/>
    <w:rsid w:val="00640049"/>
    <w:rsid w:val="0064377F"/>
    <w:rsid w:val="006456FF"/>
    <w:rsid w:val="0065161B"/>
    <w:rsid w:val="00657050"/>
    <w:rsid w:val="00663E13"/>
    <w:rsid w:val="00672AA8"/>
    <w:rsid w:val="0067345A"/>
    <w:rsid w:val="00677B72"/>
    <w:rsid w:val="0068070D"/>
    <w:rsid w:val="00681CD8"/>
    <w:rsid w:val="0068385F"/>
    <w:rsid w:val="00685706"/>
    <w:rsid w:val="00690311"/>
    <w:rsid w:val="00690D05"/>
    <w:rsid w:val="006A19B9"/>
    <w:rsid w:val="006A38D2"/>
    <w:rsid w:val="006A3E3F"/>
    <w:rsid w:val="006A5130"/>
    <w:rsid w:val="006A5355"/>
    <w:rsid w:val="006A7DCD"/>
    <w:rsid w:val="006A7E9D"/>
    <w:rsid w:val="006C47FD"/>
    <w:rsid w:val="006C4BBD"/>
    <w:rsid w:val="006C6D53"/>
    <w:rsid w:val="006D5797"/>
    <w:rsid w:val="006D60C8"/>
    <w:rsid w:val="006D6130"/>
    <w:rsid w:val="006D67AD"/>
    <w:rsid w:val="006E1CD8"/>
    <w:rsid w:val="006F0D15"/>
    <w:rsid w:val="006F147D"/>
    <w:rsid w:val="006F67D1"/>
    <w:rsid w:val="006F704D"/>
    <w:rsid w:val="00700025"/>
    <w:rsid w:val="0070019F"/>
    <w:rsid w:val="00700A57"/>
    <w:rsid w:val="00702ABA"/>
    <w:rsid w:val="0070677F"/>
    <w:rsid w:val="007141C2"/>
    <w:rsid w:val="0071485F"/>
    <w:rsid w:val="00714F28"/>
    <w:rsid w:val="0071754B"/>
    <w:rsid w:val="007215B1"/>
    <w:rsid w:val="0072177E"/>
    <w:rsid w:val="00723A72"/>
    <w:rsid w:val="00725242"/>
    <w:rsid w:val="0072794F"/>
    <w:rsid w:val="0073006E"/>
    <w:rsid w:val="00736958"/>
    <w:rsid w:val="0073745E"/>
    <w:rsid w:val="00740ADC"/>
    <w:rsid w:val="00741AC6"/>
    <w:rsid w:val="00745E3A"/>
    <w:rsid w:val="00747B23"/>
    <w:rsid w:val="00751F04"/>
    <w:rsid w:val="00752CAE"/>
    <w:rsid w:val="007531D8"/>
    <w:rsid w:val="007573B0"/>
    <w:rsid w:val="00762048"/>
    <w:rsid w:val="00764700"/>
    <w:rsid w:val="00765A5D"/>
    <w:rsid w:val="007724EE"/>
    <w:rsid w:val="00791D73"/>
    <w:rsid w:val="007C1D0E"/>
    <w:rsid w:val="007C4C86"/>
    <w:rsid w:val="007C5571"/>
    <w:rsid w:val="007E0CF5"/>
    <w:rsid w:val="007E273E"/>
    <w:rsid w:val="007E3850"/>
    <w:rsid w:val="007E5316"/>
    <w:rsid w:val="007F0DDC"/>
    <w:rsid w:val="007F128E"/>
    <w:rsid w:val="007F7775"/>
    <w:rsid w:val="00801C1E"/>
    <w:rsid w:val="00803ADD"/>
    <w:rsid w:val="00805DDC"/>
    <w:rsid w:val="00807EA6"/>
    <w:rsid w:val="00811301"/>
    <w:rsid w:val="00811330"/>
    <w:rsid w:val="00812D45"/>
    <w:rsid w:val="00813725"/>
    <w:rsid w:val="008213D7"/>
    <w:rsid w:val="0083071D"/>
    <w:rsid w:val="00834839"/>
    <w:rsid w:val="00840553"/>
    <w:rsid w:val="0085460E"/>
    <w:rsid w:val="00865500"/>
    <w:rsid w:val="00870D5D"/>
    <w:rsid w:val="008755E9"/>
    <w:rsid w:val="008767D5"/>
    <w:rsid w:val="00876EEC"/>
    <w:rsid w:val="008802D7"/>
    <w:rsid w:val="00883EA1"/>
    <w:rsid w:val="00897BD0"/>
    <w:rsid w:val="008A5264"/>
    <w:rsid w:val="008A6491"/>
    <w:rsid w:val="008B0F48"/>
    <w:rsid w:val="008B122E"/>
    <w:rsid w:val="008B3381"/>
    <w:rsid w:val="008C228B"/>
    <w:rsid w:val="008C62E7"/>
    <w:rsid w:val="008C6F3B"/>
    <w:rsid w:val="008C7D36"/>
    <w:rsid w:val="008D1BA4"/>
    <w:rsid w:val="008E07AC"/>
    <w:rsid w:val="008E0B39"/>
    <w:rsid w:val="008E5AA5"/>
    <w:rsid w:val="008F30B2"/>
    <w:rsid w:val="008F4739"/>
    <w:rsid w:val="00904626"/>
    <w:rsid w:val="00914D1D"/>
    <w:rsid w:val="00927DD7"/>
    <w:rsid w:val="009453FE"/>
    <w:rsid w:val="00953164"/>
    <w:rsid w:val="00954AE4"/>
    <w:rsid w:val="0095715C"/>
    <w:rsid w:val="009627E8"/>
    <w:rsid w:val="00971B5F"/>
    <w:rsid w:val="0098026F"/>
    <w:rsid w:val="009851DA"/>
    <w:rsid w:val="00996682"/>
    <w:rsid w:val="009A03B6"/>
    <w:rsid w:val="009C10C3"/>
    <w:rsid w:val="009C3564"/>
    <w:rsid w:val="009D1A8F"/>
    <w:rsid w:val="009D38FD"/>
    <w:rsid w:val="00A016FC"/>
    <w:rsid w:val="00A01FEB"/>
    <w:rsid w:val="00A02448"/>
    <w:rsid w:val="00A063C4"/>
    <w:rsid w:val="00A113A2"/>
    <w:rsid w:val="00A12E26"/>
    <w:rsid w:val="00A166BC"/>
    <w:rsid w:val="00A17BCB"/>
    <w:rsid w:val="00A26F0E"/>
    <w:rsid w:val="00A271E2"/>
    <w:rsid w:val="00A32306"/>
    <w:rsid w:val="00A346DB"/>
    <w:rsid w:val="00A37DAF"/>
    <w:rsid w:val="00A4185C"/>
    <w:rsid w:val="00A4233F"/>
    <w:rsid w:val="00A476C3"/>
    <w:rsid w:val="00A51098"/>
    <w:rsid w:val="00A51FF3"/>
    <w:rsid w:val="00A609F8"/>
    <w:rsid w:val="00A61555"/>
    <w:rsid w:val="00A61899"/>
    <w:rsid w:val="00A61E6E"/>
    <w:rsid w:val="00A64633"/>
    <w:rsid w:val="00A64D2C"/>
    <w:rsid w:val="00A72273"/>
    <w:rsid w:val="00A74621"/>
    <w:rsid w:val="00A7464C"/>
    <w:rsid w:val="00A83317"/>
    <w:rsid w:val="00A8400E"/>
    <w:rsid w:val="00A866A7"/>
    <w:rsid w:val="00A9223B"/>
    <w:rsid w:val="00A936D0"/>
    <w:rsid w:val="00AA7D14"/>
    <w:rsid w:val="00AB0784"/>
    <w:rsid w:val="00AB3B08"/>
    <w:rsid w:val="00AB6CC3"/>
    <w:rsid w:val="00AB746C"/>
    <w:rsid w:val="00AB7F1B"/>
    <w:rsid w:val="00AC0D5A"/>
    <w:rsid w:val="00AC1198"/>
    <w:rsid w:val="00AC141D"/>
    <w:rsid w:val="00AC2CAD"/>
    <w:rsid w:val="00AD2F43"/>
    <w:rsid w:val="00AE1F37"/>
    <w:rsid w:val="00AE4269"/>
    <w:rsid w:val="00AE6749"/>
    <w:rsid w:val="00AF6C04"/>
    <w:rsid w:val="00B05B47"/>
    <w:rsid w:val="00B2290C"/>
    <w:rsid w:val="00B272A2"/>
    <w:rsid w:val="00B3163F"/>
    <w:rsid w:val="00B36EA3"/>
    <w:rsid w:val="00B4358A"/>
    <w:rsid w:val="00B46245"/>
    <w:rsid w:val="00B56621"/>
    <w:rsid w:val="00B61A59"/>
    <w:rsid w:val="00B641BE"/>
    <w:rsid w:val="00B70A6B"/>
    <w:rsid w:val="00B70D7F"/>
    <w:rsid w:val="00B72E2B"/>
    <w:rsid w:val="00B76B75"/>
    <w:rsid w:val="00B8636A"/>
    <w:rsid w:val="00B92F20"/>
    <w:rsid w:val="00BA4C25"/>
    <w:rsid w:val="00BC180C"/>
    <w:rsid w:val="00BC7C78"/>
    <w:rsid w:val="00BD7A28"/>
    <w:rsid w:val="00BE65D3"/>
    <w:rsid w:val="00BE7AE0"/>
    <w:rsid w:val="00BF0FF6"/>
    <w:rsid w:val="00C0520B"/>
    <w:rsid w:val="00C06C1D"/>
    <w:rsid w:val="00C13221"/>
    <w:rsid w:val="00C16C0A"/>
    <w:rsid w:val="00C173EB"/>
    <w:rsid w:val="00C2081F"/>
    <w:rsid w:val="00C25CC9"/>
    <w:rsid w:val="00C354F9"/>
    <w:rsid w:val="00C359B7"/>
    <w:rsid w:val="00C35A9D"/>
    <w:rsid w:val="00C45987"/>
    <w:rsid w:val="00C52513"/>
    <w:rsid w:val="00C5275B"/>
    <w:rsid w:val="00C57F3E"/>
    <w:rsid w:val="00C620D6"/>
    <w:rsid w:val="00C658A7"/>
    <w:rsid w:val="00C664BA"/>
    <w:rsid w:val="00C679A7"/>
    <w:rsid w:val="00C8411E"/>
    <w:rsid w:val="00C92243"/>
    <w:rsid w:val="00C92E22"/>
    <w:rsid w:val="00C94EA2"/>
    <w:rsid w:val="00CA0EB5"/>
    <w:rsid w:val="00CA4185"/>
    <w:rsid w:val="00CA4312"/>
    <w:rsid w:val="00CB0FA0"/>
    <w:rsid w:val="00CB23BD"/>
    <w:rsid w:val="00CB75CF"/>
    <w:rsid w:val="00CD5602"/>
    <w:rsid w:val="00CD598A"/>
    <w:rsid w:val="00CE03C9"/>
    <w:rsid w:val="00CE10B4"/>
    <w:rsid w:val="00CE1F03"/>
    <w:rsid w:val="00CF0C08"/>
    <w:rsid w:val="00CF0F24"/>
    <w:rsid w:val="00CF10DE"/>
    <w:rsid w:val="00CF64AA"/>
    <w:rsid w:val="00D01862"/>
    <w:rsid w:val="00D02671"/>
    <w:rsid w:val="00D02A0E"/>
    <w:rsid w:val="00D12AD8"/>
    <w:rsid w:val="00D12D64"/>
    <w:rsid w:val="00D15755"/>
    <w:rsid w:val="00D22B2B"/>
    <w:rsid w:val="00D23862"/>
    <w:rsid w:val="00D42634"/>
    <w:rsid w:val="00D4449C"/>
    <w:rsid w:val="00D45578"/>
    <w:rsid w:val="00D559FB"/>
    <w:rsid w:val="00D63E4F"/>
    <w:rsid w:val="00D64508"/>
    <w:rsid w:val="00D72B0F"/>
    <w:rsid w:val="00D80CD1"/>
    <w:rsid w:val="00D84084"/>
    <w:rsid w:val="00D853A3"/>
    <w:rsid w:val="00D92468"/>
    <w:rsid w:val="00DA4B05"/>
    <w:rsid w:val="00DB0ADE"/>
    <w:rsid w:val="00DB4E43"/>
    <w:rsid w:val="00DC4269"/>
    <w:rsid w:val="00DD4FA0"/>
    <w:rsid w:val="00DE0286"/>
    <w:rsid w:val="00DE23B6"/>
    <w:rsid w:val="00DE39BC"/>
    <w:rsid w:val="00DE7117"/>
    <w:rsid w:val="00DE7B90"/>
    <w:rsid w:val="00DF2F5C"/>
    <w:rsid w:val="00DF4070"/>
    <w:rsid w:val="00DF53C7"/>
    <w:rsid w:val="00E003F9"/>
    <w:rsid w:val="00E0058D"/>
    <w:rsid w:val="00E11662"/>
    <w:rsid w:val="00E211BE"/>
    <w:rsid w:val="00E26408"/>
    <w:rsid w:val="00E27E05"/>
    <w:rsid w:val="00E30B8D"/>
    <w:rsid w:val="00E30EF4"/>
    <w:rsid w:val="00E32FCE"/>
    <w:rsid w:val="00E406EC"/>
    <w:rsid w:val="00E40871"/>
    <w:rsid w:val="00E54364"/>
    <w:rsid w:val="00E6559C"/>
    <w:rsid w:val="00E72149"/>
    <w:rsid w:val="00E754D3"/>
    <w:rsid w:val="00E7685C"/>
    <w:rsid w:val="00E81308"/>
    <w:rsid w:val="00E826D9"/>
    <w:rsid w:val="00E86FC3"/>
    <w:rsid w:val="00E87D32"/>
    <w:rsid w:val="00E933AE"/>
    <w:rsid w:val="00E94ECB"/>
    <w:rsid w:val="00E9641F"/>
    <w:rsid w:val="00E969B6"/>
    <w:rsid w:val="00EB45A9"/>
    <w:rsid w:val="00EB5897"/>
    <w:rsid w:val="00EB74B1"/>
    <w:rsid w:val="00EC0164"/>
    <w:rsid w:val="00EC125D"/>
    <w:rsid w:val="00EE2FD2"/>
    <w:rsid w:val="00F04860"/>
    <w:rsid w:val="00F06416"/>
    <w:rsid w:val="00F14924"/>
    <w:rsid w:val="00F24D18"/>
    <w:rsid w:val="00F252C6"/>
    <w:rsid w:val="00F276A0"/>
    <w:rsid w:val="00F2784E"/>
    <w:rsid w:val="00F310D3"/>
    <w:rsid w:val="00F50AF3"/>
    <w:rsid w:val="00F517B8"/>
    <w:rsid w:val="00F57688"/>
    <w:rsid w:val="00F62932"/>
    <w:rsid w:val="00F67C83"/>
    <w:rsid w:val="00F77081"/>
    <w:rsid w:val="00F80FED"/>
    <w:rsid w:val="00F923E3"/>
    <w:rsid w:val="00F94C0C"/>
    <w:rsid w:val="00F9526F"/>
    <w:rsid w:val="00FB27B0"/>
    <w:rsid w:val="00FC24D8"/>
    <w:rsid w:val="00FC7FDA"/>
    <w:rsid w:val="00FD4E5D"/>
    <w:rsid w:val="00FE3724"/>
    <w:rsid w:val="00FE6C44"/>
    <w:rsid w:val="00FE710E"/>
    <w:rsid w:val="00FF232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F1F9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626C5"/>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F24D18"/>
    <w:rPr>
      <w:color w:val="0000FF"/>
      <w:shd w:val="clear" w:color="auto" w:fill="auto"/>
    </w:rPr>
  </w:style>
  <w:style w:type="paragraph" w:customStyle="1" w:styleId="Pagedecouverture">
    <w:name w:val="Page de couverture"/>
    <w:basedOn w:val="Normal"/>
    <w:next w:val="Normal"/>
    <w:rsid w:val="00F24D18"/>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F24D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4D18"/>
  </w:style>
  <w:style w:type="paragraph" w:styleId="Footer">
    <w:name w:val="footer"/>
    <w:basedOn w:val="Normal"/>
    <w:link w:val="FooterChar"/>
    <w:uiPriority w:val="99"/>
    <w:unhideWhenUsed/>
    <w:rsid w:val="00F24D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4D18"/>
  </w:style>
  <w:style w:type="paragraph" w:customStyle="1" w:styleId="FooterCoverPage">
    <w:name w:val="Footer Cover Page"/>
    <w:basedOn w:val="Normal"/>
    <w:link w:val="FooterCoverPageChar"/>
    <w:rsid w:val="00F24D18"/>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F24D18"/>
    <w:rPr>
      <w:rFonts w:ascii="Times New Roman" w:hAnsi="Times New Roman" w:cs="Times New Roman"/>
      <w:sz w:val="24"/>
    </w:rPr>
  </w:style>
  <w:style w:type="paragraph" w:customStyle="1" w:styleId="FooterSensitivity">
    <w:name w:val="Footer Sensitivity"/>
    <w:basedOn w:val="Normal"/>
    <w:link w:val="FooterSensitivityChar"/>
    <w:rsid w:val="00F24D18"/>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F24D18"/>
    <w:rPr>
      <w:rFonts w:ascii="Times New Roman" w:hAnsi="Times New Roman" w:cs="Times New Roman"/>
      <w:b/>
      <w:sz w:val="32"/>
    </w:rPr>
  </w:style>
  <w:style w:type="paragraph" w:customStyle="1" w:styleId="HeaderCoverPage">
    <w:name w:val="Header Cover Page"/>
    <w:basedOn w:val="Normal"/>
    <w:link w:val="HeaderCoverPageChar"/>
    <w:rsid w:val="00F24D18"/>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F24D18"/>
    <w:rPr>
      <w:rFonts w:ascii="Times New Roman" w:hAnsi="Times New Roman" w:cs="Times New Roman"/>
      <w:sz w:val="24"/>
    </w:rPr>
  </w:style>
  <w:style w:type="paragraph" w:customStyle="1" w:styleId="HeaderSensitivity">
    <w:name w:val="Header Sensitivity"/>
    <w:basedOn w:val="Normal"/>
    <w:link w:val="HeaderSensitivityChar"/>
    <w:rsid w:val="00F24D18"/>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F24D18"/>
    <w:rPr>
      <w:rFonts w:ascii="Times New Roman" w:hAnsi="Times New Roman" w:cs="Times New Roman"/>
      <w:b/>
      <w:sz w:val="32"/>
    </w:rPr>
  </w:style>
  <w:style w:type="character" w:customStyle="1" w:styleId="Heading1Char">
    <w:name w:val="Heading 1 Char"/>
    <w:basedOn w:val="DefaultParagraphFont"/>
    <w:link w:val="Heading1"/>
    <w:rsid w:val="001626C5"/>
    <w:rPr>
      <w:rFonts w:asciiTheme="majorHAnsi" w:eastAsiaTheme="majorEastAsia" w:hAnsiTheme="majorHAnsi" w:cstheme="majorBidi"/>
      <w:b/>
      <w:bCs/>
      <w:color w:val="365F91" w:themeColor="accent1" w:themeShade="BF"/>
      <w:sz w:val="28"/>
      <w:szCs w:val="28"/>
      <w:lang w:eastAsia="en-GB"/>
    </w:rPr>
  </w:style>
  <w:style w:type="paragraph" w:styleId="Title">
    <w:name w:val="Title"/>
    <w:basedOn w:val="Normal"/>
    <w:next w:val="Normal"/>
    <w:link w:val="TitleChar"/>
    <w:uiPriority w:val="10"/>
    <w:qFormat/>
    <w:rsid w:val="001626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26C5"/>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D3F1A"/>
    <w:pPr>
      <w:spacing w:after="0" w:line="240" w:lineRule="auto"/>
    </w:pPr>
    <w:rPr>
      <w:rFonts w:ascii="Times" w:eastAsia="Times New Roman" w:hAnsi="Times" w:cs="Times New Roman"/>
      <w:sz w:val="20"/>
      <w:szCs w:val="20"/>
      <w:lang w:eastAsia="zh-CN"/>
    </w:rPr>
  </w:style>
  <w:style w:type="table" w:styleId="TableGrid">
    <w:name w:val="Table Grid"/>
    <w:basedOn w:val="TableNormal"/>
    <w:uiPriority w:val="37"/>
    <w:rsid w:val="00F276A0"/>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276A0"/>
    <w:pPr>
      <w:spacing w:after="0" w:line="240" w:lineRule="auto"/>
    </w:pPr>
    <w:rPr>
      <w:rFonts w:ascii="Arial" w:eastAsia="Calibri" w:hAnsi="Arial" w:cs="Times New Roman"/>
      <w:sz w:val="20"/>
      <w:szCs w:val="20"/>
      <w:lang w:eastAsia="zh-CN"/>
    </w:rPr>
  </w:style>
  <w:style w:type="character" w:customStyle="1" w:styleId="FootnoteTextChar">
    <w:name w:val="Footnote Text Char"/>
    <w:basedOn w:val="DefaultParagraphFont"/>
    <w:link w:val="FootnoteText"/>
    <w:uiPriority w:val="99"/>
    <w:rsid w:val="00F276A0"/>
    <w:rPr>
      <w:rFonts w:ascii="Arial" w:eastAsia="Calibri" w:hAnsi="Arial" w:cs="Times New Roman"/>
      <w:sz w:val="20"/>
      <w:szCs w:val="20"/>
      <w:lang w:eastAsia="zh-CN"/>
    </w:rPr>
  </w:style>
  <w:style w:type="character" w:styleId="FootnoteReference">
    <w:name w:val="footnote reference"/>
    <w:basedOn w:val="DefaultParagraphFont"/>
    <w:link w:val="SUPERSChar"/>
    <w:unhideWhenUsed/>
    <w:qFormat/>
    <w:rsid w:val="00F276A0"/>
    <w:rPr>
      <w:sz w:val="20"/>
      <w:szCs w:val="20"/>
      <w:vertAlign w:val="superscript"/>
    </w:rPr>
  </w:style>
  <w:style w:type="paragraph" w:styleId="BodyText">
    <w:name w:val="Body Text"/>
    <w:basedOn w:val="Normal"/>
    <w:link w:val="BodyTextChar"/>
    <w:qFormat/>
    <w:rsid w:val="00F276A0"/>
    <w:pPr>
      <w:spacing w:after="0" w:line="240" w:lineRule="auto"/>
      <w:ind w:left="850"/>
    </w:pPr>
    <w:rPr>
      <w:rFonts w:ascii="EC Square Sans Pro" w:eastAsia="EC Square Sans Pro" w:hAnsi="EC Square Sans Pro" w:cs="Times New Roman"/>
      <w:sz w:val="21"/>
      <w:szCs w:val="21"/>
      <w:lang w:eastAsia="zh-CN"/>
    </w:rPr>
  </w:style>
  <w:style w:type="character" w:customStyle="1" w:styleId="BodyTextChar">
    <w:name w:val="Body Text Char"/>
    <w:basedOn w:val="DefaultParagraphFont"/>
    <w:link w:val="BodyText"/>
    <w:rsid w:val="00F276A0"/>
    <w:rPr>
      <w:rFonts w:ascii="EC Square Sans Pro" w:eastAsia="EC Square Sans Pro" w:hAnsi="EC Square Sans Pro" w:cs="Times New Roman"/>
      <w:sz w:val="21"/>
      <w:szCs w:val="21"/>
      <w:lang w:eastAsia="zh-CN"/>
    </w:rPr>
  </w:style>
  <w:style w:type="paragraph" w:customStyle="1" w:styleId="SUPERSChar">
    <w:name w:val="SUPERS Char"/>
    <w:basedOn w:val="Normal"/>
    <w:link w:val="FootnoteReference"/>
    <w:rsid w:val="00F276A0"/>
    <w:pPr>
      <w:spacing w:after="0" w:line="240" w:lineRule="auto"/>
      <w:jc w:val="both"/>
    </w:pPr>
    <w:rPr>
      <w:sz w:val="20"/>
      <w:szCs w:val="20"/>
      <w:vertAlign w:val="superscript"/>
    </w:rPr>
  </w:style>
  <w:style w:type="character" w:styleId="CommentReference">
    <w:name w:val="annotation reference"/>
    <w:basedOn w:val="DefaultParagraphFont"/>
    <w:semiHidden/>
    <w:unhideWhenUsed/>
    <w:rsid w:val="00F276A0"/>
    <w:rPr>
      <w:w w:val="100"/>
      <w:sz w:val="16"/>
      <w:szCs w:val="16"/>
      <w:shd w:val="clear" w:color="auto" w:fill="auto"/>
    </w:rPr>
  </w:style>
  <w:style w:type="paragraph" w:styleId="CommentText">
    <w:name w:val="annotation text"/>
    <w:basedOn w:val="Normal"/>
    <w:link w:val="CommentTextChar"/>
    <w:unhideWhenUsed/>
    <w:rsid w:val="00F276A0"/>
    <w:pPr>
      <w:spacing w:after="0" w:line="240" w:lineRule="auto"/>
    </w:pPr>
    <w:rPr>
      <w:rFonts w:ascii="Arial" w:eastAsia="Calibri" w:hAnsi="Arial" w:cs="Times New Roman"/>
      <w:sz w:val="20"/>
      <w:szCs w:val="20"/>
      <w:lang w:eastAsia="zh-CN"/>
    </w:rPr>
  </w:style>
  <w:style w:type="character" w:customStyle="1" w:styleId="CommentTextChar">
    <w:name w:val="Comment Text Char"/>
    <w:basedOn w:val="DefaultParagraphFont"/>
    <w:link w:val="CommentText"/>
    <w:rsid w:val="00F276A0"/>
    <w:rPr>
      <w:rFonts w:ascii="Arial" w:eastAsia="Calibri" w:hAnsi="Arial" w:cs="Times New Roman"/>
      <w:sz w:val="20"/>
      <w:szCs w:val="20"/>
      <w:lang w:eastAsia="zh-CN"/>
    </w:rPr>
  </w:style>
  <w:style w:type="paragraph" w:styleId="BalloonText">
    <w:name w:val="Balloon Text"/>
    <w:basedOn w:val="Normal"/>
    <w:link w:val="BalloonTextChar"/>
    <w:uiPriority w:val="99"/>
    <w:semiHidden/>
    <w:unhideWhenUsed/>
    <w:rsid w:val="00F276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6A0"/>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uiPriority w:val="34"/>
    <w:qFormat/>
    <w:rsid w:val="006D60C8"/>
    <w:pPr>
      <w:spacing w:after="0" w:line="240" w:lineRule="auto"/>
      <w:ind w:left="720"/>
    </w:pPr>
    <w:rPr>
      <w:rFonts w:ascii="Arial" w:eastAsia="Calibri" w:hAnsi="Arial" w:cs="Times New Roman"/>
      <w:sz w:val="20"/>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sid w:val="006D60C8"/>
    <w:rPr>
      <w:rFonts w:ascii="Arial" w:eastAsia="Calibri"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9D38F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9D38FD"/>
    <w:rPr>
      <w:rFonts w:ascii="Arial" w:eastAsia="Calibri" w:hAnsi="Arial" w:cs="Times New Roman"/>
      <w:b/>
      <w:bCs/>
      <w:sz w:val="20"/>
      <w:szCs w:val="20"/>
      <w:lang w:eastAsia="zh-CN"/>
    </w:rPr>
  </w:style>
  <w:style w:type="character" w:customStyle="1" w:styleId="st">
    <w:name w:val="st"/>
    <w:basedOn w:val="DefaultParagraphFont"/>
    <w:rsid w:val="00C94EA2"/>
  </w:style>
  <w:style w:type="paragraph" w:styleId="Revision">
    <w:name w:val="Revision"/>
    <w:hidden/>
    <w:uiPriority w:val="99"/>
    <w:semiHidden/>
    <w:rsid w:val="00556021"/>
    <w:pPr>
      <w:spacing w:after="0" w:line="240" w:lineRule="auto"/>
    </w:pPr>
  </w:style>
  <w:style w:type="paragraph" w:customStyle="1" w:styleId="Normal1">
    <w:name w:val="Normal1"/>
    <w:basedOn w:val="Normal"/>
    <w:rsid w:val="00BD7A2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626C5"/>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F24D18"/>
    <w:rPr>
      <w:color w:val="0000FF"/>
      <w:shd w:val="clear" w:color="auto" w:fill="auto"/>
    </w:rPr>
  </w:style>
  <w:style w:type="paragraph" w:customStyle="1" w:styleId="Pagedecouverture">
    <w:name w:val="Page de couverture"/>
    <w:basedOn w:val="Normal"/>
    <w:next w:val="Normal"/>
    <w:rsid w:val="00F24D18"/>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F24D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4D18"/>
  </w:style>
  <w:style w:type="paragraph" w:styleId="Footer">
    <w:name w:val="footer"/>
    <w:basedOn w:val="Normal"/>
    <w:link w:val="FooterChar"/>
    <w:uiPriority w:val="99"/>
    <w:unhideWhenUsed/>
    <w:rsid w:val="00F24D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4D18"/>
  </w:style>
  <w:style w:type="paragraph" w:customStyle="1" w:styleId="FooterCoverPage">
    <w:name w:val="Footer Cover Page"/>
    <w:basedOn w:val="Normal"/>
    <w:link w:val="FooterCoverPageChar"/>
    <w:rsid w:val="00F24D18"/>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F24D18"/>
    <w:rPr>
      <w:rFonts w:ascii="Times New Roman" w:hAnsi="Times New Roman" w:cs="Times New Roman"/>
      <w:sz w:val="24"/>
    </w:rPr>
  </w:style>
  <w:style w:type="paragraph" w:customStyle="1" w:styleId="FooterSensitivity">
    <w:name w:val="Footer Sensitivity"/>
    <w:basedOn w:val="Normal"/>
    <w:link w:val="FooterSensitivityChar"/>
    <w:rsid w:val="00F24D18"/>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F24D18"/>
    <w:rPr>
      <w:rFonts w:ascii="Times New Roman" w:hAnsi="Times New Roman" w:cs="Times New Roman"/>
      <w:b/>
      <w:sz w:val="32"/>
    </w:rPr>
  </w:style>
  <w:style w:type="paragraph" w:customStyle="1" w:styleId="HeaderCoverPage">
    <w:name w:val="Header Cover Page"/>
    <w:basedOn w:val="Normal"/>
    <w:link w:val="HeaderCoverPageChar"/>
    <w:rsid w:val="00F24D18"/>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F24D18"/>
    <w:rPr>
      <w:rFonts w:ascii="Times New Roman" w:hAnsi="Times New Roman" w:cs="Times New Roman"/>
      <w:sz w:val="24"/>
    </w:rPr>
  </w:style>
  <w:style w:type="paragraph" w:customStyle="1" w:styleId="HeaderSensitivity">
    <w:name w:val="Header Sensitivity"/>
    <w:basedOn w:val="Normal"/>
    <w:link w:val="HeaderSensitivityChar"/>
    <w:rsid w:val="00F24D18"/>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F24D18"/>
    <w:rPr>
      <w:rFonts w:ascii="Times New Roman" w:hAnsi="Times New Roman" w:cs="Times New Roman"/>
      <w:b/>
      <w:sz w:val="32"/>
    </w:rPr>
  </w:style>
  <w:style w:type="character" w:customStyle="1" w:styleId="Heading1Char">
    <w:name w:val="Heading 1 Char"/>
    <w:basedOn w:val="DefaultParagraphFont"/>
    <w:link w:val="Heading1"/>
    <w:rsid w:val="001626C5"/>
    <w:rPr>
      <w:rFonts w:asciiTheme="majorHAnsi" w:eastAsiaTheme="majorEastAsia" w:hAnsiTheme="majorHAnsi" w:cstheme="majorBidi"/>
      <w:b/>
      <w:bCs/>
      <w:color w:val="365F91" w:themeColor="accent1" w:themeShade="BF"/>
      <w:sz w:val="28"/>
      <w:szCs w:val="28"/>
      <w:lang w:eastAsia="en-GB"/>
    </w:rPr>
  </w:style>
  <w:style w:type="paragraph" w:styleId="Title">
    <w:name w:val="Title"/>
    <w:basedOn w:val="Normal"/>
    <w:next w:val="Normal"/>
    <w:link w:val="TitleChar"/>
    <w:uiPriority w:val="10"/>
    <w:qFormat/>
    <w:rsid w:val="001626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26C5"/>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D3F1A"/>
    <w:pPr>
      <w:spacing w:after="0" w:line="240" w:lineRule="auto"/>
    </w:pPr>
    <w:rPr>
      <w:rFonts w:ascii="Times" w:eastAsia="Times New Roman" w:hAnsi="Times" w:cs="Times New Roman"/>
      <w:sz w:val="20"/>
      <w:szCs w:val="20"/>
      <w:lang w:eastAsia="zh-CN"/>
    </w:rPr>
  </w:style>
  <w:style w:type="table" w:styleId="TableGrid">
    <w:name w:val="Table Grid"/>
    <w:basedOn w:val="TableNormal"/>
    <w:uiPriority w:val="37"/>
    <w:rsid w:val="00F276A0"/>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276A0"/>
    <w:pPr>
      <w:spacing w:after="0" w:line="240" w:lineRule="auto"/>
    </w:pPr>
    <w:rPr>
      <w:rFonts w:ascii="Arial" w:eastAsia="Calibri" w:hAnsi="Arial" w:cs="Times New Roman"/>
      <w:sz w:val="20"/>
      <w:szCs w:val="20"/>
      <w:lang w:eastAsia="zh-CN"/>
    </w:rPr>
  </w:style>
  <w:style w:type="character" w:customStyle="1" w:styleId="FootnoteTextChar">
    <w:name w:val="Footnote Text Char"/>
    <w:basedOn w:val="DefaultParagraphFont"/>
    <w:link w:val="FootnoteText"/>
    <w:uiPriority w:val="99"/>
    <w:rsid w:val="00F276A0"/>
    <w:rPr>
      <w:rFonts w:ascii="Arial" w:eastAsia="Calibri" w:hAnsi="Arial" w:cs="Times New Roman"/>
      <w:sz w:val="20"/>
      <w:szCs w:val="20"/>
      <w:lang w:eastAsia="zh-CN"/>
    </w:rPr>
  </w:style>
  <w:style w:type="character" w:styleId="FootnoteReference">
    <w:name w:val="footnote reference"/>
    <w:basedOn w:val="DefaultParagraphFont"/>
    <w:link w:val="SUPERSChar"/>
    <w:unhideWhenUsed/>
    <w:qFormat/>
    <w:rsid w:val="00F276A0"/>
    <w:rPr>
      <w:sz w:val="20"/>
      <w:szCs w:val="20"/>
      <w:vertAlign w:val="superscript"/>
    </w:rPr>
  </w:style>
  <w:style w:type="paragraph" w:styleId="BodyText">
    <w:name w:val="Body Text"/>
    <w:basedOn w:val="Normal"/>
    <w:link w:val="BodyTextChar"/>
    <w:qFormat/>
    <w:rsid w:val="00F276A0"/>
    <w:pPr>
      <w:spacing w:after="0" w:line="240" w:lineRule="auto"/>
      <w:ind w:left="850"/>
    </w:pPr>
    <w:rPr>
      <w:rFonts w:ascii="EC Square Sans Pro" w:eastAsia="EC Square Sans Pro" w:hAnsi="EC Square Sans Pro" w:cs="Times New Roman"/>
      <w:sz w:val="21"/>
      <w:szCs w:val="21"/>
      <w:lang w:eastAsia="zh-CN"/>
    </w:rPr>
  </w:style>
  <w:style w:type="character" w:customStyle="1" w:styleId="BodyTextChar">
    <w:name w:val="Body Text Char"/>
    <w:basedOn w:val="DefaultParagraphFont"/>
    <w:link w:val="BodyText"/>
    <w:rsid w:val="00F276A0"/>
    <w:rPr>
      <w:rFonts w:ascii="EC Square Sans Pro" w:eastAsia="EC Square Sans Pro" w:hAnsi="EC Square Sans Pro" w:cs="Times New Roman"/>
      <w:sz w:val="21"/>
      <w:szCs w:val="21"/>
      <w:lang w:eastAsia="zh-CN"/>
    </w:rPr>
  </w:style>
  <w:style w:type="paragraph" w:customStyle="1" w:styleId="SUPERSChar">
    <w:name w:val="SUPERS Char"/>
    <w:basedOn w:val="Normal"/>
    <w:link w:val="FootnoteReference"/>
    <w:rsid w:val="00F276A0"/>
    <w:pPr>
      <w:spacing w:after="0" w:line="240" w:lineRule="auto"/>
      <w:jc w:val="both"/>
    </w:pPr>
    <w:rPr>
      <w:sz w:val="20"/>
      <w:szCs w:val="20"/>
      <w:vertAlign w:val="superscript"/>
    </w:rPr>
  </w:style>
  <w:style w:type="character" w:styleId="CommentReference">
    <w:name w:val="annotation reference"/>
    <w:basedOn w:val="DefaultParagraphFont"/>
    <w:semiHidden/>
    <w:unhideWhenUsed/>
    <w:rsid w:val="00F276A0"/>
    <w:rPr>
      <w:w w:val="100"/>
      <w:sz w:val="16"/>
      <w:szCs w:val="16"/>
      <w:shd w:val="clear" w:color="auto" w:fill="auto"/>
    </w:rPr>
  </w:style>
  <w:style w:type="paragraph" w:styleId="CommentText">
    <w:name w:val="annotation text"/>
    <w:basedOn w:val="Normal"/>
    <w:link w:val="CommentTextChar"/>
    <w:unhideWhenUsed/>
    <w:rsid w:val="00F276A0"/>
    <w:pPr>
      <w:spacing w:after="0" w:line="240" w:lineRule="auto"/>
    </w:pPr>
    <w:rPr>
      <w:rFonts w:ascii="Arial" w:eastAsia="Calibri" w:hAnsi="Arial" w:cs="Times New Roman"/>
      <w:sz w:val="20"/>
      <w:szCs w:val="20"/>
      <w:lang w:eastAsia="zh-CN"/>
    </w:rPr>
  </w:style>
  <w:style w:type="character" w:customStyle="1" w:styleId="CommentTextChar">
    <w:name w:val="Comment Text Char"/>
    <w:basedOn w:val="DefaultParagraphFont"/>
    <w:link w:val="CommentText"/>
    <w:rsid w:val="00F276A0"/>
    <w:rPr>
      <w:rFonts w:ascii="Arial" w:eastAsia="Calibri" w:hAnsi="Arial" w:cs="Times New Roman"/>
      <w:sz w:val="20"/>
      <w:szCs w:val="20"/>
      <w:lang w:eastAsia="zh-CN"/>
    </w:rPr>
  </w:style>
  <w:style w:type="paragraph" w:styleId="BalloonText">
    <w:name w:val="Balloon Text"/>
    <w:basedOn w:val="Normal"/>
    <w:link w:val="BalloonTextChar"/>
    <w:uiPriority w:val="99"/>
    <w:semiHidden/>
    <w:unhideWhenUsed/>
    <w:rsid w:val="00F276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6A0"/>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uiPriority w:val="34"/>
    <w:qFormat/>
    <w:rsid w:val="006D60C8"/>
    <w:pPr>
      <w:spacing w:after="0" w:line="240" w:lineRule="auto"/>
      <w:ind w:left="720"/>
    </w:pPr>
    <w:rPr>
      <w:rFonts w:ascii="Arial" w:eastAsia="Calibri" w:hAnsi="Arial" w:cs="Times New Roman"/>
      <w:sz w:val="20"/>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sid w:val="006D60C8"/>
    <w:rPr>
      <w:rFonts w:ascii="Arial" w:eastAsia="Calibri"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9D38F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9D38FD"/>
    <w:rPr>
      <w:rFonts w:ascii="Arial" w:eastAsia="Calibri" w:hAnsi="Arial" w:cs="Times New Roman"/>
      <w:b/>
      <w:bCs/>
      <w:sz w:val="20"/>
      <w:szCs w:val="20"/>
      <w:lang w:eastAsia="zh-CN"/>
    </w:rPr>
  </w:style>
  <w:style w:type="character" w:customStyle="1" w:styleId="st">
    <w:name w:val="st"/>
    <w:basedOn w:val="DefaultParagraphFont"/>
    <w:rsid w:val="00C94EA2"/>
  </w:style>
  <w:style w:type="paragraph" w:styleId="Revision">
    <w:name w:val="Revision"/>
    <w:hidden/>
    <w:uiPriority w:val="99"/>
    <w:semiHidden/>
    <w:rsid w:val="00556021"/>
    <w:pPr>
      <w:spacing w:after="0" w:line="240" w:lineRule="auto"/>
    </w:pPr>
  </w:style>
  <w:style w:type="paragraph" w:customStyle="1" w:styleId="Normal1">
    <w:name w:val="Normal1"/>
    <w:basedOn w:val="Normal"/>
    <w:rsid w:val="00BD7A2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72186">
      <w:bodyDiv w:val="1"/>
      <w:marLeft w:val="0"/>
      <w:marRight w:val="0"/>
      <w:marTop w:val="0"/>
      <w:marBottom w:val="0"/>
      <w:divBdr>
        <w:top w:val="none" w:sz="0" w:space="0" w:color="auto"/>
        <w:left w:val="none" w:sz="0" w:space="0" w:color="auto"/>
        <w:bottom w:val="none" w:sz="0" w:space="0" w:color="auto"/>
        <w:right w:val="none" w:sz="0" w:space="0" w:color="auto"/>
      </w:divBdr>
    </w:div>
    <w:div w:id="1037707069">
      <w:bodyDiv w:val="1"/>
      <w:marLeft w:val="0"/>
      <w:marRight w:val="0"/>
      <w:marTop w:val="0"/>
      <w:marBottom w:val="0"/>
      <w:divBdr>
        <w:top w:val="none" w:sz="0" w:space="0" w:color="auto"/>
        <w:left w:val="none" w:sz="0" w:space="0" w:color="auto"/>
        <w:bottom w:val="none" w:sz="0" w:space="0" w:color="auto"/>
        <w:right w:val="none" w:sz="0" w:space="0" w:color="auto"/>
      </w:divBdr>
    </w:div>
    <w:div w:id="1143228947">
      <w:bodyDiv w:val="1"/>
      <w:marLeft w:val="0"/>
      <w:marRight w:val="0"/>
      <w:marTop w:val="0"/>
      <w:marBottom w:val="0"/>
      <w:divBdr>
        <w:top w:val="none" w:sz="0" w:space="0" w:color="auto"/>
        <w:left w:val="none" w:sz="0" w:space="0" w:color="auto"/>
        <w:bottom w:val="none" w:sz="0" w:space="0" w:color="auto"/>
        <w:right w:val="none" w:sz="0" w:space="0" w:color="auto"/>
      </w:divBdr>
    </w:div>
    <w:div w:id="1422096702">
      <w:bodyDiv w:val="1"/>
      <w:marLeft w:val="0"/>
      <w:marRight w:val="0"/>
      <w:marTop w:val="0"/>
      <w:marBottom w:val="0"/>
      <w:divBdr>
        <w:top w:val="none" w:sz="0" w:space="0" w:color="auto"/>
        <w:left w:val="none" w:sz="0" w:space="0" w:color="auto"/>
        <w:bottom w:val="none" w:sz="0" w:space="0" w:color="auto"/>
        <w:right w:val="none" w:sz="0" w:space="0" w:color="auto"/>
      </w:divBdr>
    </w:div>
    <w:div w:id="1579050749">
      <w:bodyDiv w:val="1"/>
      <w:marLeft w:val="0"/>
      <w:marRight w:val="0"/>
      <w:marTop w:val="0"/>
      <w:marBottom w:val="0"/>
      <w:divBdr>
        <w:top w:val="none" w:sz="0" w:space="0" w:color="auto"/>
        <w:left w:val="none" w:sz="0" w:space="0" w:color="auto"/>
        <w:bottom w:val="none" w:sz="0" w:space="0" w:color="auto"/>
        <w:right w:val="none" w:sz="0" w:space="0" w:color="auto"/>
      </w:divBdr>
    </w:div>
    <w:div w:id="1817066552">
      <w:bodyDiv w:val="1"/>
      <w:marLeft w:val="0"/>
      <w:marRight w:val="0"/>
      <w:marTop w:val="0"/>
      <w:marBottom w:val="0"/>
      <w:divBdr>
        <w:top w:val="none" w:sz="0" w:space="0" w:color="auto"/>
        <w:left w:val="none" w:sz="0" w:space="0" w:color="auto"/>
        <w:bottom w:val="none" w:sz="0" w:space="0" w:color="auto"/>
        <w:right w:val="none" w:sz="0" w:space="0" w:color="auto"/>
      </w:divBdr>
    </w:div>
    <w:div w:id="20877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eader" Target="header6.xml"/><Relationship Id="rId37"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4.xml"/><Relationship Id="rId36"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8.emf"/><Relationship Id="rId30" Type="http://schemas.openxmlformats.org/officeDocument/2006/relationships/footer" Target="footer4.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coranc\AppData\Local\Microsoft\Windows\Temporary%20Internet%20Files\Content.Outlook\OBD2QE5N\MFF%20average%20bar%20chart.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scoranc\AppData\Local\Microsoft\Windows\Temporary%20Internet%20Files\Content.Outlook\OBD2QE5N\Figure_6_absolute.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1.5960204533418988E-2"/>
          <c:y val="8.8944881889763789E-4"/>
          <c:w val="0.95925925925925926"/>
          <c:h val="0.85741585663794606"/>
        </c:manualLayout>
      </c:layout>
      <c:barChart>
        <c:barDir val="col"/>
        <c:grouping val="clustered"/>
        <c:varyColors val="0"/>
        <c:ser>
          <c:idx val="0"/>
          <c:order val="0"/>
          <c:tx>
            <c:strRef>
              <c:f>Only_CA!$C$2</c:f>
              <c:strCache>
                <c:ptCount val="1"/>
                <c:pt idx="0">
                  <c:v>Commmitments ceiling in % EU28 GNI</c:v>
                </c:pt>
              </c:strCache>
            </c:strRef>
          </c:tx>
          <c:spPr>
            <a:solidFill>
              <a:srgbClr val="00A29F"/>
            </a:solidFill>
            <a:ln>
              <a:noFill/>
            </a:ln>
            <a:effectLst>
              <a:outerShdw blurRad="40000" dist="23000" dir="5400000" rotWithShape="0">
                <a:srgbClr val="000000">
                  <a:alpha val="35000"/>
                </a:srgbClr>
              </a:outerShdw>
            </a:effectLst>
          </c:spPr>
          <c:invertIfNegative val="0"/>
          <c:dLbls>
            <c:dLbl>
              <c:idx val="0"/>
              <c:layout/>
              <c:tx>
                <c:rich>
                  <a:bodyPr/>
                  <a:lstStyle/>
                  <a:p>
                    <a:r>
                      <a:rPr lang="en-US"/>
                      <a:t>1,25 %</a:t>
                    </a:r>
                  </a:p>
                </c:rich>
              </c:tx>
              <c:dLblPos val="ctr"/>
              <c:showLegendKey val="0"/>
              <c:showVal val="1"/>
              <c:showCatName val="0"/>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0-A39B-4C91-94A9-4BE49D43E60C}"/>
                </c:ext>
              </c:extLst>
            </c:dLbl>
            <c:dLbl>
              <c:idx val="1"/>
              <c:layout/>
              <c:tx>
                <c:rich>
                  <a:bodyPr/>
                  <a:lstStyle/>
                  <a:p>
                    <a:r>
                      <a:rPr lang="en-US"/>
                      <a:t>1,09 %</a:t>
                    </a:r>
                  </a:p>
                </c:rich>
              </c:tx>
              <c:dLblPos val="ctr"/>
              <c:showLegendKey val="0"/>
              <c:showVal val="1"/>
              <c:showCatName val="0"/>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1-A39B-4C91-94A9-4BE49D43E60C}"/>
                </c:ext>
              </c:extLst>
            </c:dLbl>
            <c:dLbl>
              <c:idx val="2"/>
              <c:layout/>
              <c:tx>
                <c:rich>
                  <a:bodyPr/>
                  <a:lstStyle/>
                  <a:p>
                    <a:r>
                      <a:rPr lang="en-US"/>
                      <a:t>1,12 %</a:t>
                    </a:r>
                  </a:p>
                </c:rich>
              </c:tx>
              <c:dLblPos val="ctr"/>
              <c:showLegendKey val="0"/>
              <c:showVal val="1"/>
              <c:showCatName val="0"/>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2-A39B-4C91-94A9-4BE49D43E60C}"/>
                </c:ext>
              </c:extLst>
            </c:dLbl>
            <c:dLbl>
              <c:idx val="3"/>
              <c:layout/>
              <c:tx>
                <c:rich>
                  <a:bodyPr/>
                  <a:lstStyle/>
                  <a:p>
                    <a:r>
                      <a:rPr lang="en-US"/>
                      <a:t>1,03 %</a:t>
                    </a:r>
                  </a:p>
                </c:rich>
              </c:tx>
              <c:dLblPos val="ctr"/>
              <c:showLegendKey val="0"/>
              <c:showVal val="1"/>
              <c:showCatName val="0"/>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3-A39B-4C91-94A9-4BE49D43E60C}"/>
                </c:ext>
              </c:extLst>
            </c:dLbl>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15:showLeaderLines val="0"/>
              </c:ext>
            </c:extLst>
          </c:dLbls>
          <c:cat>
            <c:strRef>
              <c:f>Only_CA!$B$3:$B$6</c:f>
              <c:strCache>
                <c:ptCount val="4"/>
                <c:pt idx="0">
                  <c:v>Average
1993-1999</c:v>
                </c:pt>
                <c:pt idx="1">
                  <c:v>Average 
2000-2006</c:v>
                </c:pt>
                <c:pt idx="2">
                  <c:v>Average 
2007-2013</c:v>
                </c:pt>
                <c:pt idx="3">
                  <c:v>Average 
2014-2020</c:v>
                </c:pt>
              </c:strCache>
            </c:strRef>
          </c:cat>
          <c:val>
            <c:numRef>
              <c:f>Only_CA!$C$3:$C$6</c:f>
              <c:numCache>
                <c:formatCode>0.00%</c:formatCode>
                <c:ptCount val="4"/>
                <c:pt idx="0">
                  <c:v>1.2457159997388141E-2</c:v>
                </c:pt>
                <c:pt idx="1">
                  <c:v>1.0900295172750782E-2</c:v>
                </c:pt>
                <c:pt idx="2">
                  <c:v>1.1235864792002956E-2</c:v>
                </c:pt>
                <c:pt idx="3">
                  <c:v>1.0285559950989972E-2</c:v>
                </c:pt>
              </c:numCache>
            </c:numRef>
          </c:val>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0-71C3-4E13-AFD7-07F974E99035}"/>
            </c:ext>
          </c:extLst>
        </c:ser>
        <c:dLbls>
          <c:showLegendKey val="0"/>
          <c:showVal val="1"/>
          <c:showCatName val="0"/>
          <c:showSerName val="0"/>
          <c:showPercent val="0"/>
          <c:showBubbleSize val="0"/>
        </c:dLbls>
        <c:gapWidth val="40"/>
        <c:overlap val="27"/>
        <c:axId val="82904192"/>
        <c:axId val="83099648"/>
      </c:barChart>
      <c:catAx>
        <c:axId val="82904192"/>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a:pPr>
            <a:endParaRPr lang="en-US"/>
          </a:p>
        </c:txPr>
        <c:crossAx val="83099648"/>
        <c:crosses val="autoZero"/>
        <c:auto val="1"/>
        <c:lblAlgn val="ctr"/>
        <c:lblOffset val="100"/>
        <c:noMultiLvlLbl val="0"/>
      </c:catAx>
      <c:valAx>
        <c:axId val="83099648"/>
        <c:scaling>
          <c:orientation val="minMax"/>
          <c:min val="5.000000000000001E-3"/>
        </c:scaling>
        <c:delete val="1"/>
        <c:axPos val="l"/>
        <c:numFmt formatCode="0.00%" sourceLinked="1"/>
        <c:majorTickMark val="out"/>
        <c:minorTickMark val="none"/>
        <c:tickLblPos val="nextTo"/>
        <c:crossAx val="82904192"/>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588704914121209E-2"/>
          <c:y val="5.1677491433733708E-2"/>
          <c:w val="0.88138370615147577"/>
          <c:h val="0.94832257662836539"/>
        </c:manualLayout>
      </c:layout>
      <c:barChart>
        <c:barDir val="bar"/>
        <c:grouping val="clustered"/>
        <c:varyColors val="0"/>
        <c:ser>
          <c:idx val="0"/>
          <c:order val="0"/>
          <c:spPr>
            <a:solidFill>
              <a:srgbClr val="52BBB5"/>
            </a:solidFill>
          </c:spPr>
          <c:invertIfNegative val="0"/>
          <c:dPt>
            <c:idx val="17"/>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1-B1BF-4709-AC35-F48D589D3B98}"/>
              </c:ext>
            </c:extLst>
          </c:dPt>
          <c:dPt>
            <c:idx val="18"/>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3-FDE2-4E90-94BF-2FA897CDC7FF}"/>
              </c:ext>
            </c:extLst>
          </c:dPt>
          <c:dPt>
            <c:idx val="19"/>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5-FDE2-4E90-94BF-2FA897CDC7FF}"/>
              </c:ext>
            </c:extLst>
          </c:dPt>
          <c:dPt>
            <c:idx val="20"/>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7-FDE2-4E90-94BF-2FA897CDC7FF}"/>
              </c:ext>
            </c:extLst>
          </c:dPt>
          <c:dPt>
            <c:idx val="21"/>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9-FDE2-4E90-94BF-2FA897CDC7FF}"/>
              </c:ext>
            </c:extLst>
          </c:dPt>
          <c:dPt>
            <c:idx val="22"/>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B-FDE2-4E90-94BF-2FA897CDC7FF}"/>
              </c:ext>
            </c:extLst>
          </c:dPt>
          <c:dPt>
            <c:idx val="23"/>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D-FDE2-4E90-94BF-2FA897CDC7FF}"/>
              </c:ext>
            </c:extLst>
          </c:dPt>
          <c:dPt>
            <c:idx val="24"/>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F-FDE2-4E90-94BF-2FA897CDC7FF}"/>
              </c:ext>
            </c:extLst>
          </c:dPt>
          <c:dPt>
            <c:idx val="25"/>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11-FDE2-4E90-94BF-2FA897CDC7FF}"/>
              </c:ext>
            </c:extLst>
          </c:dPt>
          <c:dPt>
            <c:idx val="26"/>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13-FDE2-4E90-94BF-2FA897CDC7FF}"/>
              </c:ext>
            </c:extLst>
          </c:dPt>
          <c:dPt>
            <c:idx val="27"/>
            <c:invertIfNegative val="0"/>
            <c:bubble3D val="0"/>
            <c:spPr>
              <a:solidFill>
                <a:srgbClr val="276360"/>
              </a:solidFill>
            </c:spP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15-FDE2-4E90-94BF-2FA897CDC7FF}"/>
              </c:ext>
            </c:extLst>
          </c:dPt>
          <c:dLbls>
            <c:dLbl>
              <c:idx val="0"/>
              <c:layout>
                <c:manualLayout>
                  <c:x val="-8.5162489667020946E-2"/>
                  <c:y val="1.9370272442881909E-7"/>
                </c:manualLayout>
              </c:layout>
              <c:tx>
                <c:rich>
                  <a:bodyPr/>
                  <a:lstStyle/>
                  <a:p>
                    <a:pPr>
                      <a:defRPr sz="1000">
                        <a:solidFill>
                          <a:schemeClr val="bg1"/>
                        </a:solidFill>
                      </a:defRPr>
                    </a:pPr>
                    <a:r>
                      <a:rPr lang="en-US"/>
                      <a:t>Pologne: 10,1</a:t>
                    </a:r>
                  </a:p>
                </c:rich>
              </c:tx>
              <c:numFmt formatCode="#,##0.0" sourceLinked="0"/>
              <c:spPr>
                <a:noFill/>
                <a:ln>
                  <a:noFill/>
                </a:ln>
                <a:effectLst/>
              </c:spPr>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6-FDE2-4E90-94BF-2FA897CDC7FF}"/>
                </c:ext>
              </c:extLst>
            </c:dLbl>
            <c:dLbl>
              <c:idx val="1"/>
              <c:layout/>
              <c:tx>
                <c:rich>
                  <a:bodyPr/>
                  <a:lstStyle/>
                  <a:p>
                    <a:r>
                      <a:rPr lang="en-US"/>
                      <a:t>Roumanie: 5,2</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7-FDE2-4E90-94BF-2FA897CDC7FF}"/>
                </c:ext>
              </c:extLst>
            </c:dLbl>
            <c:dLbl>
              <c:idx val="2"/>
              <c:layout/>
              <c:tx>
                <c:rich>
                  <a:bodyPr/>
                  <a:lstStyle/>
                  <a:p>
                    <a:r>
                      <a:rPr lang="en-US"/>
                      <a:t>Grèce: 4,8</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8-FDE2-4E90-94BF-2FA897CDC7FF}"/>
                </c:ext>
              </c:extLst>
            </c:dLbl>
            <c:dLbl>
              <c:idx val="3"/>
              <c:layout/>
              <c:tx>
                <c:rich>
                  <a:bodyPr/>
                  <a:lstStyle/>
                  <a:p>
                    <a:r>
                      <a:rPr lang="en-US"/>
                      <a:t>Hongrie: 4,6</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9-FDE2-4E90-94BF-2FA897CDC7FF}"/>
                </c:ext>
              </c:extLst>
            </c:dLbl>
            <c:dLbl>
              <c:idx val="4"/>
              <c:layout>
                <c:manualLayout>
                  <c:x val="0"/>
                  <c:y val="-2.7382865779958998E-3"/>
                </c:manualLayout>
              </c:layout>
              <c:tx>
                <c:rich>
                  <a:bodyPr/>
                  <a:lstStyle/>
                  <a:p>
                    <a:pPr>
                      <a:defRPr sz="900"/>
                    </a:pPr>
                    <a:r>
                      <a:rPr lang="en-US" sz="900"/>
                      <a:t>République tchèque: </a:t>
                    </a:r>
                    <a:r>
                      <a:rPr lang="en-US" sz="1000"/>
                      <a:t>4,0</a:t>
                    </a:r>
                  </a:p>
                </c:rich>
              </c:tx>
              <c:numFmt formatCode="#,##0.0" sourceLinked="0"/>
              <c:spPr>
                <a:noFill/>
                <a:ln>
                  <a:noFill/>
                </a:ln>
                <a:effectLst/>
              </c:spPr>
              <c:showLegendKey val="0"/>
              <c:showVal val="1"/>
              <c:showCatName val="1"/>
              <c:showSerName val="0"/>
              <c:showPercent val="0"/>
              <c:showBubbleSize val="0"/>
              <c:separator> </c:separator>
            </c:dLbl>
            <c:dLbl>
              <c:idx val="5"/>
              <c:layout/>
              <c:tx>
                <c:rich>
                  <a:bodyPr/>
                  <a:lstStyle/>
                  <a:p>
                    <a:r>
                      <a:rPr lang="en-US"/>
                      <a:t>Espagne: 2,4</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B-FDE2-4E90-94BF-2FA897CDC7FF}"/>
                </c:ext>
              </c:extLst>
            </c:dLbl>
            <c:dLbl>
              <c:idx val="6"/>
              <c:layout/>
              <c:tx>
                <c:rich>
                  <a:bodyPr/>
                  <a:lstStyle/>
                  <a:p>
                    <a:r>
                      <a:rPr lang="en-US"/>
                      <a:t>Slovaquie: 2,0</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C-FDE2-4E90-94BF-2FA897CDC7FF}"/>
                </c:ext>
              </c:extLst>
            </c:dLbl>
            <c:dLbl>
              <c:idx val="7"/>
              <c:layout/>
              <c:tx>
                <c:rich>
                  <a:bodyPr/>
                  <a:lstStyle/>
                  <a:p>
                    <a:r>
                      <a:rPr lang="en-US"/>
                      <a:t>Bulgarie: 2,0</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D-FDE2-4E90-94BF-2FA897CDC7FF}"/>
                </c:ext>
              </c:extLst>
            </c:dLbl>
            <c:dLbl>
              <c:idx val="8"/>
              <c:layout/>
              <c:tx>
                <c:rich>
                  <a:bodyPr/>
                  <a:lstStyle/>
                  <a:p>
                    <a:r>
                      <a:rPr lang="en-US"/>
                      <a:t>Portugal: 2,0</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E-FDE2-4E90-94BF-2FA897CDC7FF}"/>
                </c:ext>
              </c:extLst>
            </c:dLbl>
            <c:dLbl>
              <c:idx val="9"/>
              <c:layout/>
              <c:tx>
                <c:rich>
                  <a:bodyPr/>
                  <a:lstStyle/>
                  <a:p>
                    <a:r>
                      <a:rPr lang="en-US"/>
                      <a:t>Lituanie: 1,1</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F-FDE2-4E90-94BF-2FA897CDC7FF}"/>
                </c:ext>
              </c:extLst>
            </c:dLbl>
            <c:dLbl>
              <c:idx val="10"/>
              <c:layout/>
              <c:tx>
                <c:rich>
                  <a:bodyPr/>
                  <a:lstStyle/>
                  <a:p>
                    <a:r>
                      <a:rPr lang="en-US"/>
                      <a:t>Lettonie: 0,7</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20-FDE2-4E90-94BF-2FA897CDC7FF}"/>
                </c:ext>
              </c:extLst>
            </c:dLbl>
            <c:dLbl>
              <c:idx val="11"/>
              <c:layout/>
              <c:tx>
                <c:rich>
                  <a:bodyPr/>
                  <a:lstStyle/>
                  <a:p>
                    <a:r>
                      <a:rPr lang="en-US"/>
                      <a:t>Slovénie: 0,5</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21-FDE2-4E90-94BF-2FA897CDC7FF}"/>
                </c:ext>
              </c:extLst>
            </c:dLbl>
            <c:dLbl>
              <c:idx val="12"/>
              <c:layout/>
              <c:tx>
                <c:rich>
                  <a:bodyPr/>
                  <a:lstStyle/>
                  <a:p>
                    <a:r>
                      <a:rPr lang="en-US"/>
                      <a:t>Estonie: 0,4</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22-FDE2-4E90-94BF-2FA897CDC7FF}"/>
                </c:ext>
              </c:extLst>
            </c:dLbl>
            <c:dLbl>
              <c:idx val="13"/>
              <c:layout/>
              <c:tx>
                <c:rich>
                  <a:bodyPr/>
                  <a:lstStyle/>
                  <a:p>
                    <a:r>
                      <a:rPr lang="en-US"/>
                      <a:t>Croatie: 0,3</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23-FDE2-4E90-94BF-2FA897CDC7FF}"/>
                </c:ext>
              </c:extLst>
            </c:dLbl>
            <c:dLbl>
              <c:idx val="14"/>
              <c:layout/>
              <c:tx>
                <c:rich>
                  <a:bodyPr/>
                  <a:lstStyle/>
                  <a:p>
                    <a:r>
                      <a:rPr lang="en-US"/>
                      <a:t>Irlande: 0,2</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24-FDE2-4E90-94BF-2FA897CDC7FF}"/>
                </c:ext>
              </c:extLst>
            </c:dLbl>
            <c:dLbl>
              <c:idx val="15"/>
              <c:layout/>
              <c:tx>
                <c:rich>
                  <a:bodyPr/>
                  <a:lstStyle/>
                  <a:p>
                    <a:r>
                      <a:rPr lang="en-US"/>
                      <a:t>Malte: 0,1</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25-FDE2-4E90-94BF-2FA897CDC7FF}"/>
                </c:ext>
              </c:extLst>
            </c:dLbl>
            <c:dLbl>
              <c:idx val="16"/>
              <c:layout/>
              <c:tx>
                <c:rich>
                  <a:bodyPr/>
                  <a:lstStyle/>
                  <a:p>
                    <a:r>
                      <a:rPr lang="en-US" sz="1000"/>
                      <a:t>Chypre: 0,04</a:t>
                    </a:r>
                    <a:endParaRPr lang="en-US"/>
                  </a:p>
                </c:rich>
              </c:tx>
              <c:showLegendKey val="0"/>
              <c:showVal val="1"/>
              <c:showCatName val="1"/>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0-B1BF-4709-AC35-F48D589D3B98}"/>
                </c:ext>
              </c:extLst>
            </c:dLbl>
            <c:dLbl>
              <c:idx val="17"/>
              <c:layout/>
              <c:tx>
                <c:rich>
                  <a:bodyPr/>
                  <a:lstStyle/>
                  <a:p>
                    <a:r>
                      <a:rPr lang="en-US" sz="1000"/>
                      <a:t>Luxembourg: - 0,004</a:t>
                    </a:r>
                    <a:endParaRPr lang="en-US"/>
                  </a:p>
                </c:rich>
              </c:tx>
              <c:showLegendKey val="0"/>
              <c:showVal val="1"/>
              <c:showCatName val="1"/>
              <c:showSerName val="0"/>
              <c:showPercent val="0"/>
              <c:showBubbleSize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1-B1BF-4709-AC35-F48D589D3B98}"/>
                </c:ext>
              </c:extLst>
            </c:dLbl>
            <c:dLbl>
              <c:idx val="18"/>
              <c:layout/>
              <c:tx>
                <c:rich>
                  <a:bodyPr/>
                  <a:lstStyle/>
                  <a:p>
                    <a:r>
                      <a:rPr lang="en-US"/>
                      <a:t>Finlande: - 0,6</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3-FDE2-4E90-94BF-2FA897CDC7FF}"/>
                </c:ext>
              </c:extLst>
            </c:dLbl>
            <c:dLbl>
              <c:idx val="19"/>
              <c:layout/>
              <c:tx>
                <c:rich>
                  <a:bodyPr/>
                  <a:lstStyle/>
                  <a:p>
                    <a:r>
                      <a:rPr lang="en-US"/>
                      <a:t>Danemark: - 0,8</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5-FDE2-4E90-94BF-2FA897CDC7FF}"/>
                </c:ext>
              </c:extLst>
            </c:dLbl>
            <c:dLbl>
              <c:idx val="20"/>
              <c:layout/>
              <c:tx>
                <c:rich>
                  <a:bodyPr/>
                  <a:lstStyle/>
                  <a:p>
                    <a:r>
                      <a:rPr lang="en-US"/>
                      <a:t>Autriche: - 1,0</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7-FDE2-4E90-94BF-2FA897CDC7FF}"/>
                </c:ext>
              </c:extLst>
            </c:dLbl>
            <c:dLbl>
              <c:idx val="21"/>
              <c:layout/>
              <c:tx>
                <c:rich>
                  <a:bodyPr/>
                  <a:lstStyle/>
                  <a:p>
                    <a:r>
                      <a:rPr lang="en-US"/>
                      <a:t>Belgique: - 1,4</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9-FDE2-4E90-94BF-2FA897CDC7FF}"/>
                </c:ext>
              </c:extLst>
            </c:dLbl>
            <c:dLbl>
              <c:idx val="22"/>
              <c:layout/>
              <c:tx>
                <c:rich>
                  <a:bodyPr/>
                  <a:lstStyle/>
                  <a:p>
                    <a:r>
                      <a:rPr lang="en-US"/>
                      <a:t>Suède: - 1,8</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B-FDE2-4E90-94BF-2FA897CDC7FF}"/>
                </c:ext>
              </c:extLst>
            </c:dLbl>
            <c:dLbl>
              <c:idx val="23"/>
              <c:layout/>
              <c:tx>
                <c:rich>
                  <a:bodyPr/>
                  <a:lstStyle/>
                  <a:p>
                    <a:r>
                      <a:rPr lang="en-US"/>
                      <a:t>Pays-Bas: - 2,8</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D-FDE2-4E90-94BF-2FA897CDC7FF}"/>
                </c:ext>
              </c:extLst>
            </c:dLbl>
            <c:dLbl>
              <c:idx val="24"/>
              <c:layout/>
              <c:tx>
                <c:rich>
                  <a:bodyPr/>
                  <a:lstStyle/>
                  <a:p>
                    <a:r>
                      <a:rPr lang="en-US"/>
                      <a:t>Italie: - 3,5</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0F-FDE2-4E90-94BF-2FA897CDC7FF}"/>
                </c:ext>
              </c:extLst>
            </c:dLbl>
            <c:dLbl>
              <c:idx val="25"/>
              <c:layout/>
              <c:tx>
                <c:rich>
                  <a:bodyPr/>
                  <a:lstStyle/>
                  <a:p>
                    <a:r>
                      <a:rPr lang="en-US"/>
                      <a:t>France: - 7,4</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1-FDE2-4E90-94BF-2FA897CDC7FF}"/>
                </c:ext>
              </c:extLst>
            </c:dLbl>
            <c:dLbl>
              <c:idx val="26"/>
              <c:layout/>
              <c:tx>
                <c:rich>
                  <a:bodyPr/>
                  <a:lstStyle/>
                  <a:p>
                    <a:r>
                      <a:rPr lang="en-US"/>
                      <a:t>Royaume-Uni: - 7,6</a:t>
                    </a:r>
                  </a:p>
                </c:rich>
              </c:tx>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3-FDE2-4E90-94BF-2FA897CDC7FF}"/>
                </c:ext>
              </c:extLst>
            </c:dLbl>
            <c:dLbl>
              <c:idx val="27"/>
              <c:layout>
                <c:manualLayout>
                  <c:x val="-8.804345968381859E-2"/>
                  <c:y val="2.1557880213638593E-7"/>
                </c:manualLayout>
              </c:layout>
              <c:tx>
                <c:rich>
                  <a:bodyPr/>
                  <a:lstStyle/>
                  <a:p>
                    <a:pPr>
                      <a:defRPr sz="1000">
                        <a:solidFill>
                          <a:schemeClr val="bg1"/>
                        </a:solidFill>
                      </a:defRPr>
                    </a:pPr>
                    <a:r>
                      <a:rPr lang="en-US"/>
                      <a:t>Allemagne: - 13,6</a:t>
                    </a:r>
                  </a:p>
                </c:rich>
              </c:tx>
              <c:numFmt formatCode="#,##0.0" sourceLinked="0"/>
              <c:spPr>
                <a:noFill/>
                <a:ln>
                  <a:noFill/>
                </a:ln>
                <a:effectLst/>
              </c:spPr>
              <c:showLegendKey val="0"/>
              <c:showVal val="1"/>
              <c:showCatName val="1"/>
              <c:showSerName val="0"/>
              <c:showPercent val="0"/>
              <c:showBubbleSize val="0"/>
              <c:separator> </c:separator>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ext xmlns:c16="http://schemas.microsoft.com/office/drawing/2014/chart" uri="{C3380CC4-5D6E-409C-BE32-E72D297353CC}">
                  <c16:uniqueId val="{00000015-FDE2-4E90-94BF-2FA897CDC7FF}"/>
                </c:ext>
              </c:extLst>
            </c:dLbl>
            <c:numFmt formatCode="#,##0.0" sourceLinked="0"/>
            <c:spPr>
              <a:noFill/>
              <a:ln>
                <a:noFill/>
              </a:ln>
              <a:effectLst/>
            </c:spPr>
            <c:txPr>
              <a:bodyPr/>
              <a:lstStyle/>
              <a:p>
                <a:pPr>
                  <a:defRPr sz="1000"/>
                </a:pPr>
                <a:endParaRPr lang="en-US"/>
              </a:p>
            </c:txPr>
            <c:showLegendKey val="0"/>
            <c:showVal val="1"/>
            <c:showCatName val="1"/>
            <c:showSerName val="0"/>
            <c:showPercent val="0"/>
            <c:showBubbleSize val="0"/>
            <c:separator> </c:separator>
            <c:showLeaderLines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5="http://schemas.microsoft.com/office/drawing/2012/chart" uri="{CE6537A1-D6FC-4f65-9D91-7224C49458BB}">
                <c15:showLeaderLines val="0"/>
              </c:ext>
            </c:extLst>
          </c:dLbls>
          <c:cat>
            <c:strRef>
              <c:f>Data!$B$2:$B$29</c:f>
              <c:strCache>
                <c:ptCount val="28"/>
                <c:pt idx="0">
                  <c:v>Poland:</c:v>
                </c:pt>
                <c:pt idx="1">
                  <c:v>Romania:</c:v>
                </c:pt>
                <c:pt idx="2">
                  <c:v>Greece:</c:v>
                </c:pt>
                <c:pt idx="3">
                  <c:v>Hungary:</c:v>
                </c:pt>
                <c:pt idx="4">
                  <c:v>Czech Republic:</c:v>
                </c:pt>
                <c:pt idx="5">
                  <c:v>Spain:</c:v>
                </c:pt>
                <c:pt idx="6">
                  <c:v>Slovakia:</c:v>
                </c:pt>
                <c:pt idx="7">
                  <c:v>Bulgaria:</c:v>
                </c:pt>
                <c:pt idx="8">
                  <c:v>Portugal:</c:v>
                </c:pt>
                <c:pt idx="9">
                  <c:v>Lithuania:</c:v>
                </c:pt>
                <c:pt idx="10">
                  <c:v>Latvia:</c:v>
                </c:pt>
                <c:pt idx="11">
                  <c:v>Slovenia:</c:v>
                </c:pt>
                <c:pt idx="12">
                  <c:v>Estonia:</c:v>
                </c:pt>
                <c:pt idx="13">
                  <c:v>Croatia:</c:v>
                </c:pt>
                <c:pt idx="14">
                  <c:v>Ireland:</c:v>
                </c:pt>
                <c:pt idx="15">
                  <c:v>Malta:</c:v>
                </c:pt>
                <c:pt idx="16">
                  <c:v>Cyprus:</c:v>
                </c:pt>
                <c:pt idx="17">
                  <c:v>Luxemburg:</c:v>
                </c:pt>
                <c:pt idx="18">
                  <c:v>Finland:</c:v>
                </c:pt>
                <c:pt idx="19">
                  <c:v>Denmark:</c:v>
                </c:pt>
                <c:pt idx="20">
                  <c:v>Austria:</c:v>
                </c:pt>
                <c:pt idx="21">
                  <c:v>Belgium:</c:v>
                </c:pt>
                <c:pt idx="22">
                  <c:v>Sweden:</c:v>
                </c:pt>
                <c:pt idx="23">
                  <c:v>Netherlands:</c:v>
                </c:pt>
                <c:pt idx="24">
                  <c:v>Italy:</c:v>
                </c:pt>
                <c:pt idx="25">
                  <c:v>France:</c:v>
                </c:pt>
                <c:pt idx="26">
                  <c:v>United Kingdom:</c:v>
                </c:pt>
                <c:pt idx="27">
                  <c:v>Germany:</c:v>
                </c:pt>
              </c:strCache>
            </c:strRef>
          </c:cat>
          <c:val>
            <c:numRef>
              <c:f>Data!$C$2:$C$29</c:f>
              <c:numCache>
                <c:formatCode>#,##0.0</c:formatCode>
                <c:ptCount val="28"/>
                <c:pt idx="0">
                  <c:v>10061.838605843906</c:v>
                </c:pt>
                <c:pt idx="1">
                  <c:v>5207.7098594162626</c:v>
                </c:pt>
                <c:pt idx="2">
                  <c:v>4789.1238280381613</c:v>
                </c:pt>
                <c:pt idx="3">
                  <c:v>4631.2075395732973</c:v>
                </c:pt>
                <c:pt idx="4">
                  <c:v>3973.2811636286929</c:v>
                </c:pt>
                <c:pt idx="5">
                  <c:v>2415.726063510152</c:v>
                </c:pt>
                <c:pt idx="6">
                  <c:v>2029.7278396735403</c:v>
                </c:pt>
                <c:pt idx="7">
                  <c:v>2016.2894387633103</c:v>
                </c:pt>
                <c:pt idx="8">
                  <c:v>1963.1204074141635</c:v>
                </c:pt>
                <c:pt idx="9">
                  <c:v>1076.0919875482332</c:v>
                </c:pt>
                <c:pt idx="10">
                  <c:v>687.45054898772378</c:v>
                </c:pt>
                <c:pt idx="11">
                  <c:v>517.86887147953007</c:v>
                </c:pt>
                <c:pt idx="12">
                  <c:v>398.20163728793369</c:v>
                </c:pt>
                <c:pt idx="13">
                  <c:v>304.71278895203818</c:v>
                </c:pt>
                <c:pt idx="14">
                  <c:v>187.49884207862451</c:v>
                </c:pt>
                <c:pt idx="15">
                  <c:v>109.88058310334776</c:v>
                </c:pt>
                <c:pt idx="16">
                  <c:v>36.943929180055896</c:v>
                </c:pt>
                <c:pt idx="17">
                  <c:v>-3.5004969479803472</c:v>
                </c:pt>
                <c:pt idx="18">
                  <c:v>-582.55198315524115</c:v>
                </c:pt>
                <c:pt idx="19">
                  <c:v>-752.27854141606338</c:v>
                </c:pt>
                <c:pt idx="20">
                  <c:v>-1032.2577570779656</c:v>
                </c:pt>
                <c:pt idx="21">
                  <c:v>-1425.9697716581279</c:v>
                </c:pt>
                <c:pt idx="22">
                  <c:v>-1808.5367035986885</c:v>
                </c:pt>
                <c:pt idx="23">
                  <c:v>-2814.3095654744579</c:v>
                </c:pt>
                <c:pt idx="24">
                  <c:v>-3478.7865522184748</c:v>
                </c:pt>
                <c:pt idx="25">
                  <c:v>-7382.2308048330497</c:v>
                </c:pt>
                <c:pt idx="26">
                  <c:v>-7566.6775786846674</c:v>
                </c:pt>
                <c:pt idx="27">
                  <c:v>-13559.574179414245</c:v>
                </c:pt>
              </c:numCache>
            </c:numRef>
          </c:val>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2-B1BF-4709-AC35-F48D589D3B98}"/>
            </c:ext>
          </c:extLst>
        </c:ser>
        <c:dLbls>
          <c:showLegendKey val="0"/>
          <c:showVal val="0"/>
          <c:showCatName val="0"/>
          <c:showSerName val="0"/>
          <c:showPercent val="0"/>
          <c:showBubbleSize val="0"/>
        </c:dLbls>
        <c:gapWidth val="36"/>
        <c:axId val="134638592"/>
        <c:axId val="136201728"/>
      </c:barChart>
      <c:catAx>
        <c:axId val="134638592"/>
        <c:scaling>
          <c:orientation val="maxMin"/>
        </c:scaling>
        <c:delete val="1"/>
        <c:axPos val="l"/>
        <c:numFmt formatCode="General" sourceLinked="0"/>
        <c:majorTickMark val="out"/>
        <c:minorTickMark val="none"/>
        <c:tickLblPos val="nextTo"/>
        <c:crossAx val="136201728"/>
        <c:crosses val="autoZero"/>
        <c:auto val="1"/>
        <c:lblAlgn val="ctr"/>
        <c:lblOffset val="1000"/>
        <c:noMultiLvlLbl val="0"/>
      </c:catAx>
      <c:valAx>
        <c:axId val="136201728"/>
        <c:scaling>
          <c:orientation val="minMax"/>
          <c:max val="11000"/>
          <c:min val="-14000"/>
        </c:scaling>
        <c:delete val="0"/>
        <c:axPos val="t"/>
        <c:majorGridlines>
          <c:spPr>
            <a:ln>
              <a:solidFill>
                <a:sysClr val="window" lastClr="FFFFFF">
                  <a:lumMod val="85000"/>
                </a:sysClr>
              </a:solidFill>
            </a:ln>
          </c:spPr>
        </c:majorGridlines>
        <c:numFmt formatCode="#,##0" sourceLinked="0"/>
        <c:majorTickMark val="out"/>
        <c:minorTickMark val="none"/>
        <c:tickLblPos val="nextTo"/>
        <c:crossAx val="134638592"/>
        <c:crosses val="autoZero"/>
        <c:crossBetween val="between"/>
        <c:majorUnit val="2000"/>
        <c:dispUnits>
          <c:builtInUnit val="thousands"/>
        </c:dispUnits>
      </c:valAx>
      <c:spPr>
        <a:noFill/>
        <a:ln>
          <a:noFill/>
        </a:ln>
      </c:spPr>
    </c:plotArea>
    <c:plotVisOnly val="1"/>
    <c:dispBlanksAs val="gap"/>
    <c:showDLblsOverMax val="0"/>
  </c:chart>
  <c:spPr>
    <a:noFill/>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derived!$B$32</c:f>
              <c:strCache>
                <c:ptCount val="1"/>
                <c:pt idx="0">
                  <c:v>Annual gain in bn EUR</c:v>
                </c:pt>
              </c:strCache>
            </c:strRef>
          </c:tx>
          <c:spPr>
            <a:solidFill>
              <a:srgbClr val="52BBB5"/>
            </a:solidFill>
          </c:spPr>
          <c:invertIfNegative val="0"/>
          <c:cat>
            <c:strRef>
              <c:f>derived!$A$33:$A$60</c:f>
              <c:strCache>
                <c:ptCount val="28"/>
                <c:pt idx="0">
                  <c:v>Germany</c:v>
                </c:pt>
                <c:pt idx="1">
                  <c:v>France</c:v>
                </c:pt>
                <c:pt idx="2">
                  <c:v>United Kingdom</c:v>
                </c:pt>
                <c:pt idx="3">
                  <c:v>Netherlands</c:v>
                </c:pt>
                <c:pt idx="4">
                  <c:v>Italy</c:v>
                </c:pt>
                <c:pt idx="5">
                  <c:v>Belgium</c:v>
                </c:pt>
                <c:pt idx="6">
                  <c:v>Spain</c:v>
                </c:pt>
                <c:pt idx="7">
                  <c:v>Poland</c:v>
                </c:pt>
                <c:pt idx="8">
                  <c:v>Austria</c:v>
                </c:pt>
                <c:pt idx="9">
                  <c:v>Sweden</c:v>
                </c:pt>
                <c:pt idx="10">
                  <c:v>Ireland</c:v>
                </c:pt>
                <c:pt idx="11">
                  <c:v>Czech Republic</c:v>
                </c:pt>
                <c:pt idx="12">
                  <c:v>Denmark</c:v>
                </c:pt>
                <c:pt idx="13">
                  <c:v>Hungary</c:v>
                </c:pt>
                <c:pt idx="14">
                  <c:v>Luxembourg</c:v>
                </c:pt>
                <c:pt idx="15">
                  <c:v>Finland</c:v>
                </c:pt>
                <c:pt idx="16">
                  <c:v>Romania</c:v>
                </c:pt>
                <c:pt idx="17">
                  <c:v>Slovakia</c:v>
                </c:pt>
                <c:pt idx="18">
                  <c:v>Portugal</c:v>
                </c:pt>
                <c:pt idx="19">
                  <c:v>Greece</c:v>
                </c:pt>
                <c:pt idx="20">
                  <c:v>Slovenia</c:v>
                </c:pt>
                <c:pt idx="21">
                  <c:v>Bulgaria</c:v>
                </c:pt>
                <c:pt idx="22">
                  <c:v>Croatia</c:v>
                </c:pt>
                <c:pt idx="23">
                  <c:v>Lithuania</c:v>
                </c:pt>
                <c:pt idx="24">
                  <c:v>Estonia</c:v>
                </c:pt>
                <c:pt idx="25">
                  <c:v>Latvia</c:v>
                </c:pt>
                <c:pt idx="26">
                  <c:v>Malta</c:v>
                </c:pt>
                <c:pt idx="27">
                  <c:v>Cyprus</c:v>
                </c:pt>
              </c:strCache>
            </c:strRef>
          </c:cat>
          <c:val>
            <c:numRef>
              <c:f>derived!$B$33:$B$60</c:f>
              <c:numCache>
                <c:formatCode>0.0</c:formatCode>
                <c:ptCount val="28"/>
                <c:pt idx="0">
                  <c:v>114.659577</c:v>
                </c:pt>
                <c:pt idx="1">
                  <c:v>62.495421900000004</c:v>
                </c:pt>
                <c:pt idx="2">
                  <c:v>53.098230199999996</c:v>
                </c:pt>
                <c:pt idx="3">
                  <c:v>48.068080000000002</c:v>
                </c:pt>
                <c:pt idx="4">
                  <c:v>40.870045439999998</c:v>
                </c:pt>
                <c:pt idx="5">
                  <c:v>32.823632399999994</c:v>
                </c:pt>
                <c:pt idx="6">
                  <c:v>26.464409999999997</c:v>
                </c:pt>
                <c:pt idx="7">
                  <c:v>24.372608360000001</c:v>
                </c:pt>
                <c:pt idx="8">
                  <c:v>20.549962419999996</c:v>
                </c:pt>
                <c:pt idx="9">
                  <c:v>18.259564419999997</c:v>
                </c:pt>
                <c:pt idx="10">
                  <c:v>18.189228199999999</c:v>
                </c:pt>
                <c:pt idx="11">
                  <c:v>14.835702000000001</c:v>
                </c:pt>
                <c:pt idx="12">
                  <c:v>12.995517299999999</c:v>
                </c:pt>
                <c:pt idx="13">
                  <c:v>11.23306296</c:v>
                </c:pt>
                <c:pt idx="14">
                  <c:v>9.8636189000000005</c:v>
                </c:pt>
                <c:pt idx="15">
                  <c:v>7.7669171999999991</c:v>
                </c:pt>
                <c:pt idx="16">
                  <c:v>6.8111947499999994</c:v>
                </c:pt>
                <c:pt idx="17">
                  <c:v>6.7794229800000005</c:v>
                </c:pt>
                <c:pt idx="18">
                  <c:v>6.7500849000000009</c:v>
                </c:pt>
                <c:pt idx="19">
                  <c:v>3.8589804000000005</c:v>
                </c:pt>
                <c:pt idx="20">
                  <c:v>2.8888243199999999</c:v>
                </c:pt>
                <c:pt idx="21">
                  <c:v>2.4246167399999998</c:v>
                </c:pt>
                <c:pt idx="22">
                  <c:v>2.1435302200000002</c:v>
                </c:pt>
                <c:pt idx="23">
                  <c:v>2.0295406499999999</c:v>
                </c:pt>
                <c:pt idx="24">
                  <c:v>1.5318882499999997</c:v>
                </c:pt>
                <c:pt idx="25">
                  <c:v>1.37115885</c:v>
                </c:pt>
                <c:pt idx="26">
                  <c:v>1.21075603</c:v>
                </c:pt>
                <c:pt idx="27">
                  <c:v>0.89085853999999998</c:v>
                </c:pt>
              </c:numCache>
            </c:numRef>
          </c:val>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0-3D7A-436B-85DB-442C7C0DA68F}"/>
            </c:ext>
          </c:extLst>
        </c:ser>
        <c:dLbls>
          <c:showLegendKey val="0"/>
          <c:showVal val="0"/>
          <c:showCatName val="0"/>
          <c:showSerName val="0"/>
          <c:showPercent val="0"/>
          <c:showBubbleSize val="0"/>
        </c:dLbls>
        <c:gapWidth val="54"/>
        <c:axId val="144153216"/>
        <c:axId val="144294656"/>
      </c:barChart>
      <c:catAx>
        <c:axId val="144153216"/>
        <c:scaling>
          <c:orientation val="minMax"/>
        </c:scaling>
        <c:delete val="0"/>
        <c:axPos val="b"/>
        <c:numFmt formatCode="General" sourceLinked="0"/>
        <c:majorTickMark val="out"/>
        <c:minorTickMark val="none"/>
        <c:tickLblPos val="nextTo"/>
        <c:crossAx val="144294656"/>
        <c:crosses val="autoZero"/>
        <c:auto val="1"/>
        <c:lblAlgn val="ctr"/>
        <c:lblOffset val="100"/>
        <c:noMultiLvlLbl val="0"/>
      </c:catAx>
      <c:valAx>
        <c:axId val="144294656"/>
        <c:scaling>
          <c:orientation val="minMax"/>
          <c:max val="120"/>
        </c:scaling>
        <c:delete val="0"/>
        <c:axPos val="l"/>
        <c:majorGridlines/>
        <c:numFmt formatCode="0" sourceLinked="0"/>
        <c:majorTickMark val="out"/>
        <c:minorTickMark val="none"/>
        <c:tickLblPos val="nextTo"/>
        <c:crossAx val="144153216"/>
        <c:crosses val="autoZero"/>
        <c:crossBetween val="between"/>
        <c:majorUnit val="20"/>
        <c:minorUnit val="4"/>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71153777010751E-2"/>
          <c:y val="0.10656919335760012"/>
          <c:w val="0.91830403309203723"/>
          <c:h val="0.77466756049433216"/>
        </c:manualLayout>
      </c:layout>
      <c:lineChart>
        <c:grouping val="standard"/>
        <c:varyColors val="0"/>
        <c:ser>
          <c:idx val="1"/>
          <c:order val="0"/>
          <c:tx>
            <c:v>Commitment ceilings</c:v>
          </c:tx>
          <c:spPr>
            <a:ln w="25400">
              <a:solidFill>
                <a:srgbClr val="CBE7E5">
                  <a:lumMod val="50000"/>
                </a:srgbClr>
              </a:solidFill>
              <a:prstDash val="solid"/>
            </a:ln>
          </c:spPr>
          <c:marker>
            <c:symbol val="none"/>
          </c:marker>
          <c:cat>
            <c:numRef>
              <c:f>'Data for graph'!$C$18:$C$38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'Data for graph'!$D$18:$D$38</c:f>
              <c:numCache>
                <c:formatCode>0.00%</c:formatCode>
                <c:ptCount val="21"/>
                <c:pt idx="0">
                  <c:v>1.0877308475316989E-2</c:v>
                </c:pt>
                <c:pt idx="1">
                  <c:v>1.0868764731973462E-2</c:v>
                </c:pt>
                <c:pt idx="2">
                  <c:v>1.0871089401470144E-2</c:v>
                </c:pt>
                <c:pt idx="3">
                  <c:v>1.0818986429670087E-2</c:v>
                </c:pt>
                <c:pt idx="4">
                  <c:v>1.1083681786272975E-2</c:v>
                </c:pt>
                <c:pt idx="5">
                  <c:v>1.1011729061096836E-2</c:v>
                </c:pt>
                <c:pt idx="6">
                  <c:v>1.0770506323454988E-2</c:v>
                </c:pt>
                <c:pt idx="7">
                  <c:v>1.0196236649062808E-2</c:v>
                </c:pt>
                <c:pt idx="8">
                  <c:v>1.0801773171297232E-2</c:v>
                </c:pt>
                <c:pt idx="9">
                  <c:v>1.1599795657225246E-2</c:v>
                </c:pt>
                <c:pt idx="10">
                  <c:v>1.1781050805358028E-2</c:v>
                </c:pt>
                <c:pt idx="11">
                  <c:v>1.1516250134446239E-2</c:v>
                </c:pt>
                <c:pt idx="12">
                  <c:v>1.1288945155582304E-2</c:v>
                </c:pt>
                <c:pt idx="13">
                  <c:v>1.1467001971048827E-2</c:v>
                </c:pt>
                <c:pt idx="14">
                  <c:v>9.0242905808132941E-3</c:v>
                </c:pt>
                <c:pt idx="15">
                  <c:v>1.1708464970020075E-2</c:v>
                </c:pt>
                <c:pt idx="16">
                  <c:v>1.0459469829657135E-2</c:v>
                </c:pt>
                <c:pt idx="17">
                  <c:v>1.038276780171923E-2</c:v>
                </c:pt>
                <c:pt idx="18">
                  <c:v>1.0157383872892637E-2</c:v>
                </c:pt>
                <c:pt idx="19">
                  <c:v>1.0144445886874425E-2</c:v>
                </c:pt>
                <c:pt idx="20">
                  <c:v>1.0122096714953014E-2</c:v>
                </c:pt>
              </c:numCache>
            </c:numRef>
          </c:val>
          <c:smooth val="0"/>
          <c:extLst xmlns:DataManagerRef="urn:DataManager" xmlns:msxsl="urn:schemas-microsoft-com:xslt" xmlns:p="http://schemas.openxmlformats.org/presentationml/2006/main" xmlns:dgm="http://schemas.openxmlformats.org/drawingml/2006/diagram"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wpc="http://schemas.microsoft.com/office/word/2010/wordprocessingCanvas" xmlns:pic="http://schemas.openxmlformats.org/drawingml/2006/picture"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o="urn:schemas-microsoft-com:office:office" xmlns:ve="http://schemas.openxmlformats.org/markup-compatibility/2006" xmlns:c16r2="http://schemas.microsoft.com/office/drawing/2015/06/chart">
            <c:ext xmlns:c16="http://schemas.microsoft.com/office/drawing/2014/chart" uri="{C3380CC4-5D6E-409C-BE32-E72D297353CC}">
              <c16:uniqueId val="{00000000-797E-4220-8BC4-C1DF2B9C7CEB}"/>
            </c:ext>
          </c:extLst>
        </c:ser>
        <c:dLbls>
          <c:showLegendKey val="0"/>
          <c:showVal val="0"/>
          <c:showCatName val="0"/>
          <c:showSerName val="0"/>
          <c:showPercent val="0"/>
          <c:showBubbleSize val="0"/>
        </c:dLbls>
        <c:marker val="1"/>
        <c:smooth val="0"/>
        <c:axId val="211727488"/>
        <c:axId val="211729024"/>
      </c:lineChart>
      <c:catAx>
        <c:axId val="211727488"/>
        <c:scaling>
          <c:orientation val="minMax"/>
        </c:scaling>
        <c:delete val="0"/>
        <c:axPos val="b"/>
        <c:numFmt formatCode="General" sourceLinked="1"/>
        <c:majorTickMark val="cross"/>
        <c:minorTickMark val="none"/>
        <c:tickLblPos val="nextTo"/>
        <c:spPr>
          <a:ln w="3175">
            <a:solidFill>
              <a:srgbClr val="000000"/>
            </a:solidFill>
            <a:prstDash val="solid"/>
          </a:ln>
        </c:spPr>
        <c:txPr>
          <a:bodyPr rot="-2700000" vert="horz"/>
          <a:lstStyle/>
          <a:p>
            <a:pPr>
              <a:defRPr/>
            </a:pPr>
            <a:endParaRPr lang="en-US"/>
          </a:p>
        </c:txPr>
        <c:crossAx val="211729024"/>
        <c:crosses val="autoZero"/>
        <c:auto val="0"/>
        <c:lblAlgn val="ctr"/>
        <c:lblOffset val="100"/>
        <c:tickLblSkip val="1"/>
        <c:tickMarkSkip val="1"/>
        <c:noMultiLvlLbl val="0"/>
      </c:catAx>
      <c:valAx>
        <c:axId val="211729024"/>
        <c:scaling>
          <c:orientation val="minMax"/>
          <c:max val="1.3000000000000003E-2"/>
          <c:min val="8.5000000000000006E-3"/>
        </c:scaling>
        <c:delete val="0"/>
        <c:axPos val="l"/>
        <c:numFmt formatCode="0.00%" sourceLinked="0"/>
        <c:majorTickMark val="cross"/>
        <c:minorTickMark val="none"/>
        <c:tickLblPos val="nextTo"/>
        <c:spPr>
          <a:ln w="3175">
            <a:solidFill>
              <a:srgbClr val="000000"/>
            </a:solidFill>
            <a:prstDash val="solid"/>
          </a:ln>
        </c:spPr>
        <c:txPr>
          <a:bodyPr rot="0" vert="horz"/>
          <a:lstStyle/>
          <a:p>
            <a:pPr>
              <a:defRPr>
                <a:solidFill>
                  <a:srgbClr val="CBE7E5"/>
                </a:solidFill>
              </a:defRPr>
            </a:pPr>
            <a:endParaRPr lang="en-US"/>
          </a:p>
        </c:txPr>
        <c:crossAx val="211727488"/>
        <c:crosses val="autoZero"/>
        <c:crossBetween val="between"/>
        <c:majorUnit val="5.0000000000000001E-4"/>
        <c:minorUnit val="5.0000000000000001E-4"/>
      </c:valAx>
      <c:spPr>
        <a:noFill/>
        <a:ln w="12700">
          <a:solidFill>
            <a:srgbClr val="FFFFFF">
              <a:lumMod val="50000"/>
            </a:srgbClr>
          </a:solidFill>
          <a:prstDash val="solid"/>
        </a:ln>
      </c:spPr>
    </c:plotArea>
    <c:legend>
      <c:legendPos val="r"/>
      <c:layout>
        <c:manualLayout>
          <c:xMode val="edge"/>
          <c:yMode val="edge"/>
          <c:x val="0.10623481781376518"/>
          <c:y val="0.70652607817962154"/>
          <c:w val="0.194036961133283"/>
          <c:h val="6.60243227172361E-2"/>
        </c:manualLayout>
      </c:layout>
      <c:overlay val="1"/>
      <c:spPr>
        <a:ln w="3175">
          <a:noFill/>
        </a:ln>
      </c:spPr>
    </c:legend>
    <c:plotVisOnly val="1"/>
    <c:dispBlanksAs val="gap"/>
    <c:showDLblsOverMax val="0"/>
  </c:chart>
  <c:spPr>
    <a:noFill/>
    <a:ln w="9525">
      <a:noFill/>
    </a:ln>
  </c:spPr>
  <c:txPr>
    <a:bodyPr/>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9.43278E-8</cdr:x>
      <cdr:y>0.95723</cdr:y>
    </cdr:from>
    <cdr:to>
      <cdr:x>0.40611</cdr:x>
      <cdr:y>1</cdr:y>
    </cdr:to>
    <cdr:sp macro="" textlink="">
      <cdr:nvSpPr>
        <cdr:cNvPr id="3" name="TextBox 1"/>
        <cdr:cNvSpPr txBox="1"/>
      </cdr:nvSpPr>
      <cdr:spPr>
        <a:xfrm xmlns:a="http://schemas.openxmlformats.org/drawingml/2006/main">
          <a:off x="1" y="6181725"/>
          <a:ext cx="43053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200" b="1" i="1">
            <a:solidFill>
              <a:schemeClr val="bg1">
                <a:lumMod val="50000"/>
              </a:schemeClr>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0.36213</cdr:x>
      <cdr:y>0.10829</cdr:y>
    </cdr:from>
    <cdr:to>
      <cdr:x>0.36338</cdr:x>
      <cdr:y>0.87884</cdr:y>
    </cdr:to>
    <cdr:sp macro="" textlink="">
      <cdr:nvSpPr>
        <cdr:cNvPr id="4097" name="Line 1"/>
        <cdr:cNvSpPr>
          <a:spLocks xmlns:a="http://schemas.openxmlformats.org/drawingml/2006/main" noChangeShapeType="1"/>
        </cdr:cNvSpPr>
      </cdr:nvSpPr>
      <cdr:spPr bwMode="auto">
        <a:xfrm xmlns:a="http://schemas.openxmlformats.org/drawingml/2006/main" flipV="1">
          <a:off x="4259924" y="714816"/>
          <a:ext cx="14705" cy="5086266"/>
        </a:xfrm>
        <a:prstGeom xmlns:a="http://schemas.openxmlformats.org/drawingml/2006/main" prst="line">
          <a:avLst/>
        </a:prstGeom>
        <a:noFill xmlns:a="http://schemas.openxmlformats.org/drawingml/2006/main"/>
        <a:ln xmlns:a="http://schemas.openxmlformats.org/drawingml/2006/main" w="9525">
          <a:solidFill>
            <a:schemeClr val="bg1">
              <a:lumMod val="75000"/>
            </a:schemeClr>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0.6682</cdr:x>
      <cdr:y>0.1081</cdr:y>
    </cdr:from>
    <cdr:to>
      <cdr:x>0.66998</cdr:x>
      <cdr:y>0.87869</cdr:y>
    </cdr:to>
    <cdr:sp macro="" textlink="">
      <cdr:nvSpPr>
        <cdr:cNvPr id="4098" name="Line 2"/>
        <cdr:cNvSpPr>
          <a:spLocks xmlns:a="http://schemas.openxmlformats.org/drawingml/2006/main" noChangeShapeType="1"/>
        </cdr:cNvSpPr>
      </cdr:nvSpPr>
      <cdr:spPr bwMode="auto">
        <a:xfrm xmlns:a="http://schemas.openxmlformats.org/drawingml/2006/main" flipV="1">
          <a:off x="7860331" y="713543"/>
          <a:ext cx="20938" cy="5086529"/>
        </a:xfrm>
        <a:prstGeom xmlns:a="http://schemas.openxmlformats.org/drawingml/2006/main" prst="line">
          <a:avLst/>
        </a:prstGeom>
        <a:noFill xmlns:a="http://schemas.openxmlformats.org/drawingml/2006/main"/>
        <a:ln xmlns:a="http://schemas.openxmlformats.org/drawingml/2006/main" w="9525">
          <a:solidFill>
            <a:schemeClr val="bg1">
              <a:lumMod val="75000"/>
            </a:schemeClr>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0.01093</cdr:x>
      <cdr:y>0.04867</cdr:y>
    </cdr:from>
    <cdr:to>
      <cdr:x>0.17466</cdr:x>
      <cdr:y>0.08085</cdr:y>
    </cdr:to>
    <cdr:sp macro="" textlink="">
      <cdr:nvSpPr>
        <cdr:cNvPr id="4099" name="Text Box 3"/>
        <cdr:cNvSpPr txBox="1">
          <a:spLocks xmlns:a="http://schemas.openxmlformats.org/drawingml/2006/main" noChangeArrowheads="1"/>
        </cdr:cNvSpPr>
      </cdr:nvSpPr>
      <cdr:spPr bwMode="auto">
        <a:xfrm xmlns:a="http://schemas.openxmlformats.org/drawingml/2006/main">
          <a:off x="60772" y="209549"/>
          <a:ext cx="910778" cy="138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fr-FR" sz="800" b="0" i="0" u="none" strike="noStrike" baseline="0">
              <a:solidFill>
                <a:srgbClr val="000000"/>
              </a:solidFill>
              <a:latin typeface="Arial"/>
            </a:rPr>
            <a:t>% du RNB de l’UE</a:t>
          </a:r>
          <a:endParaRPr lang="en-GB"/>
        </a:p>
      </cdr:txBody>
    </cdr:sp>
  </cdr:relSizeAnchor>
  <cdr:relSizeAnchor xmlns:cdr="http://schemas.openxmlformats.org/drawingml/2006/chartDrawing">
    <cdr:from>
      <cdr:x>0.01199</cdr:x>
      <cdr:y>0.04335</cdr:y>
    </cdr:from>
    <cdr:to>
      <cdr:x>0.09077</cdr:x>
      <cdr:y>0.08407</cdr:y>
    </cdr:to>
    <cdr:sp macro="" textlink="">
      <cdr:nvSpPr>
        <cdr:cNvPr id="4" name="Text Box 3"/>
        <cdr:cNvSpPr txBox="1">
          <a:spLocks xmlns:a="http://schemas.openxmlformats.org/drawingml/2006/main" noChangeArrowheads="1"/>
        </cdr:cNvSpPr>
      </cdr:nvSpPr>
      <cdr:spPr bwMode="auto">
        <a:xfrm xmlns:a="http://schemas.openxmlformats.org/drawingml/2006/main">
          <a:off x="66675" y="186635"/>
          <a:ext cx="438242" cy="1753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endParaRPr lang="en-GB">
            <a:solidFill>
              <a:srgbClr val="000000"/>
            </a:solidFill>
          </a:endParaRPr>
        </a:p>
      </cdr:txBody>
    </cdr:sp>
  </cdr:relSizeAnchor>
  <cdr:relSizeAnchor xmlns:cdr="http://schemas.openxmlformats.org/drawingml/2006/chartDrawing">
    <cdr:from>
      <cdr:x>0.68607</cdr:x>
      <cdr:y>0.25626</cdr:y>
    </cdr:from>
    <cdr:to>
      <cdr:x>0.96233</cdr:x>
      <cdr:y>0.35806</cdr:y>
    </cdr:to>
    <cdr:sp macro="" textlink="">
      <cdr:nvSpPr>
        <cdr:cNvPr id="18" name="Rectangle 25"/>
        <cdr:cNvSpPr>
          <a:spLocks xmlns:a="http://schemas.openxmlformats.org/drawingml/2006/main" noChangeArrowheads="1"/>
        </cdr:cNvSpPr>
      </cdr:nvSpPr>
      <cdr:spPr bwMode="auto">
        <a:xfrm xmlns:a="http://schemas.openxmlformats.org/drawingml/2006/main">
          <a:off x="3816350" y="1261931"/>
          <a:ext cx="1536700" cy="5013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a:pPr>
          <a:r>
            <a:rPr lang="fr-FR" sz="800" b="0" i="0" u="none" strike="noStrike" baseline="0">
              <a:solidFill>
                <a:srgbClr val="276360"/>
              </a:solidFill>
              <a:latin typeface="Times New Roman" panose="02020603050405020304" pitchFamily="18" charset="0"/>
            </a:rPr>
            <a:t>1,20 % du RNB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a:pPr>
          <a:r>
            <a:rPr lang="fr-FR" sz="800" b="0" i="0" u="none" strike="noStrike" baseline="0">
              <a:solidFill>
                <a:srgbClr val="276360"/>
              </a:solidFill>
              <a:latin typeface="Times New Roman" panose="02020603050405020304" pitchFamily="18" charset="0"/>
            </a:rPr>
            <a:t>(</a:t>
          </a:r>
          <a:r>
            <a:rPr lang="fr-FR" sz="800"/>
            <a:t>Système européen de comptes 2010</a:t>
          </a:r>
          <a:r>
            <a:rPr lang="fr-FR" sz="800" b="0" i="0" u="none" strike="noStrike" baseline="0">
              <a:solidFill>
                <a:srgbClr val="276360"/>
              </a:solidFill>
              <a:latin typeface="Times New Roman" panose="02020603050405020304" pitchFamily="18" charset="0"/>
            </a:rPr>
            <a:t>)</a:t>
          </a:r>
          <a:endParaRPr lang="en-GB" sz="8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0.06795</cdr:x>
      <cdr:y>0.47076</cdr:y>
    </cdr:from>
    <cdr:to>
      <cdr:x>0.36677</cdr:x>
      <cdr:y>0.47119</cdr:y>
    </cdr:to>
    <cdr:sp macro="" textlink="">
      <cdr:nvSpPr>
        <cdr:cNvPr id="51" name="Line 6"/>
        <cdr:cNvSpPr>
          <a:spLocks xmlns:a="http://schemas.openxmlformats.org/drawingml/2006/main" noChangeShapeType="1"/>
        </cdr:cNvSpPr>
      </cdr:nvSpPr>
      <cdr:spPr bwMode="auto">
        <a:xfrm xmlns:a="http://schemas.openxmlformats.org/drawingml/2006/main">
          <a:off x="377980" y="2318220"/>
          <a:ext cx="1662242" cy="2135"/>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0.36868</cdr:x>
      <cdr:y>0.42704</cdr:y>
    </cdr:from>
    <cdr:to>
      <cdr:x>0.67369</cdr:x>
      <cdr:y>0.42719</cdr:y>
    </cdr:to>
    <cdr:sp macro="" textlink="">
      <cdr:nvSpPr>
        <cdr:cNvPr id="52" name="Line 7"/>
        <cdr:cNvSpPr>
          <a:spLocks xmlns:a="http://schemas.openxmlformats.org/drawingml/2006/main" noChangeShapeType="1"/>
        </cdr:cNvSpPr>
      </cdr:nvSpPr>
      <cdr:spPr bwMode="auto">
        <a:xfrm xmlns:a="http://schemas.openxmlformats.org/drawingml/2006/main">
          <a:off x="2050810" y="2102925"/>
          <a:ext cx="1696645" cy="723"/>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0.66704</cdr:x>
      <cdr:y>0.5706</cdr:y>
    </cdr:from>
    <cdr:to>
      <cdr:x>0.9863</cdr:x>
      <cdr:y>0.57101</cdr:y>
    </cdr:to>
    <cdr:sp macro="" textlink="">
      <cdr:nvSpPr>
        <cdr:cNvPr id="55" name="Line 42"/>
        <cdr:cNvSpPr>
          <a:spLocks xmlns:a="http://schemas.openxmlformats.org/drawingml/2006/main" noChangeShapeType="1"/>
        </cdr:cNvSpPr>
      </cdr:nvSpPr>
      <cdr:spPr bwMode="auto">
        <a:xfrm xmlns:a="http://schemas.openxmlformats.org/drawingml/2006/main" flipV="1">
          <a:off x="3710456" y="2809874"/>
          <a:ext cx="1775944" cy="2037"/>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0.7454</cdr:x>
      <cdr:y>0.59</cdr:y>
    </cdr:from>
    <cdr:to>
      <cdr:x>0.91267</cdr:x>
      <cdr:y>0.69439</cdr:y>
    </cdr:to>
    <cdr:sp macro="" textlink="">
      <cdr:nvSpPr>
        <cdr:cNvPr id="56" name="Text Box 44"/>
        <cdr:cNvSpPr txBox="1">
          <a:spLocks xmlns:a="http://schemas.openxmlformats.org/drawingml/2006/main" noChangeArrowheads="1"/>
        </cdr:cNvSpPr>
      </cdr:nvSpPr>
      <cdr:spPr bwMode="auto">
        <a:xfrm xmlns:a="http://schemas.openxmlformats.org/drawingml/2006/main">
          <a:off x="4146339" y="2905402"/>
          <a:ext cx="930486" cy="5140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18288" tIns="22860"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fr-FR" sz="1000" b="0" i="0" u="none" strike="noStrike" baseline="0">
              <a:solidFill>
                <a:srgbClr val="004240"/>
              </a:solidFill>
              <a:latin typeface="Times New Roman" panose="02020603050405020304" pitchFamily="18" charset="0"/>
            </a:rPr>
            <a:t>Moyenne 2014-2020: 1,03 %</a:t>
          </a:r>
          <a:endParaRPr lang="en-GB">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0.46032</cdr:x>
      <cdr:y>0.43812</cdr:y>
    </cdr:from>
    <cdr:to>
      <cdr:x>0.63207</cdr:x>
      <cdr:y>0.51257</cdr:y>
    </cdr:to>
    <cdr:sp macro="" textlink="">
      <cdr:nvSpPr>
        <cdr:cNvPr id="57" name="Text Box 11"/>
        <cdr:cNvSpPr txBox="1">
          <a:spLocks xmlns:a="http://schemas.openxmlformats.org/drawingml/2006/main" noChangeArrowheads="1"/>
        </cdr:cNvSpPr>
      </cdr:nvSpPr>
      <cdr:spPr bwMode="auto">
        <a:xfrm xmlns:a="http://schemas.openxmlformats.org/drawingml/2006/main">
          <a:off x="2560552" y="2157511"/>
          <a:ext cx="955376" cy="3666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fr-FR" sz="1000" b="0" i="0" u="none" strike="noStrike" baseline="0">
              <a:solidFill>
                <a:srgbClr val="004240"/>
              </a:solidFill>
              <a:latin typeface="Times New Roman" panose="02020603050405020304" pitchFamily="18" charset="0"/>
            </a:rPr>
            <a:t>Moyenne 2007-2013: 1,12 %</a:t>
          </a:r>
          <a:endParaRPr lang="en-GB">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0.09372</cdr:x>
      <cdr:y>0.48396</cdr:y>
    </cdr:from>
    <cdr:to>
      <cdr:x>0.26447</cdr:x>
      <cdr:y>0.56673</cdr:y>
    </cdr:to>
    <cdr:sp macro="" textlink="">
      <cdr:nvSpPr>
        <cdr:cNvPr id="58" name="Text Box 10"/>
        <cdr:cNvSpPr txBox="1">
          <a:spLocks xmlns:a="http://schemas.openxmlformats.org/drawingml/2006/main" noChangeArrowheads="1"/>
        </cdr:cNvSpPr>
      </cdr:nvSpPr>
      <cdr:spPr bwMode="auto">
        <a:xfrm xmlns:a="http://schemas.openxmlformats.org/drawingml/2006/main">
          <a:off x="521327" y="2383210"/>
          <a:ext cx="949814" cy="4076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fr-FR" sz="1000" b="0" i="0" u="none" strike="noStrike" baseline="0">
              <a:solidFill>
                <a:srgbClr val="004240"/>
              </a:solidFill>
              <a:latin typeface="Times New Roman" panose="02020603050405020304" pitchFamily="18" charset="0"/>
            </a:rPr>
            <a:t>Moyenne 2000-2006: 1,09 %</a:t>
          </a:r>
          <a:endParaRPr lang="en-GB">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0.6398</cdr:x>
      <cdr:y>0.23311</cdr:y>
    </cdr:from>
    <cdr:to>
      <cdr:x>0.66877</cdr:x>
      <cdr:y>0.23311</cdr:y>
    </cdr:to>
    <cdr:sp macro="" textlink="">
      <cdr:nvSpPr>
        <cdr:cNvPr id="47" name="Line 24"/>
        <cdr:cNvSpPr>
          <a:spLocks xmlns:a="http://schemas.openxmlformats.org/drawingml/2006/main" noChangeShapeType="1"/>
        </cdr:cNvSpPr>
      </cdr:nvSpPr>
      <cdr:spPr bwMode="auto">
        <a:xfrm xmlns:a="http://schemas.openxmlformats.org/drawingml/2006/main" flipV="1">
          <a:off x="3558924" y="1147932"/>
          <a:ext cx="161171" cy="1"/>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0.50344</cdr:x>
      <cdr:y>0.20921</cdr:y>
    </cdr:from>
    <cdr:to>
      <cdr:x>0.6349</cdr:x>
      <cdr:y>0.30367</cdr:y>
    </cdr:to>
    <cdr:sp macro="" textlink="">
      <cdr:nvSpPr>
        <cdr:cNvPr id="2" name="TextBox 1"/>
        <cdr:cNvSpPr txBox="1"/>
      </cdr:nvSpPr>
      <cdr:spPr>
        <a:xfrm xmlns:a="http://schemas.openxmlformats.org/drawingml/2006/main">
          <a:off x="2800444" y="1030246"/>
          <a:ext cx="731259" cy="4651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800"/>
            <a:t>1,23 % du RNB</a:t>
          </a:r>
          <a:br>
            <a:rPr lang="fr-FR" sz="800"/>
          </a:br>
          <a:r>
            <a:rPr lang="fr-FR" sz="800"/>
            <a:t> SIFIM inclus</a:t>
          </a:r>
          <a:endParaRPr lang="en-GB" sz="8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0.48901</cdr:x>
      <cdr:y>0.20973</cdr:y>
    </cdr:from>
    <cdr:to>
      <cdr:x>0.48955</cdr:x>
      <cdr:y>0.23402</cdr:y>
    </cdr:to>
    <cdr:sp macro="" textlink="">
      <cdr:nvSpPr>
        <cdr:cNvPr id="69" name="Line 24"/>
        <cdr:cNvSpPr>
          <a:spLocks xmlns:a="http://schemas.openxmlformats.org/drawingml/2006/main" noChangeShapeType="1"/>
        </cdr:cNvSpPr>
      </cdr:nvSpPr>
      <cdr:spPr bwMode="auto">
        <a:xfrm xmlns:a="http://schemas.openxmlformats.org/drawingml/2006/main" flipH="1" flipV="1">
          <a:off x="2720176" y="1032811"/>
          <a:ext cx="2982" cy="119584"/>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0.14489</cdr:x>
      <cdr:y>0.18474</cdr:y>
    </cdr:from>
    <cdr:to>
      <cdr:x>0.44521</cdr:x>
      <cdr:y>0.30536</cdr:y>
    </cdr:to>
    <cdr:sp macro="" textlink="">
      <cdr:nvSpPr>
        <cdr:cNvPr id="3" name="TextBox 2"/>
        <cdr:cNvSpPr txBox="1"/>
      </cdr:nvSpPr>
      <cdr:spPr>
        <a:xfrm xmlns:a="http://schemas.openxmlformats.org/drawingml/2006/main">
          <a:off x="805965" y="909738"/>
          <a:ext cx="1670560" cy="5939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800"/>
            <a:t>1,27 % du RNB = 1,24 % hors Services</a:t>
          </a:r>
        </a:p>
        <a:p xmlns:a="http://schemas.openxmlformats.org/drawingml/2006/main">
          <a:r>
            <a:rPr lang="fr-FR" sz="800"/>
            <a:t>d’intermédiation financière </a:t>
          </a:r>
          <a:br>
            <a:rPr lang="fr-FR" sz="800"/>
          </a:br>
          <a:r>
            <a:rPr lang="fr-FR" sz="800"/>
            <a:t>indirectement mesurés (SIFIM)</a:t>
          </a:r>
          <a:endParaRPr lang="en-GB" sz="8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0.71003</cdr:x>
      <cdr:y>0.7811</cdr:y>
    </cdr:from>
    <cdr:to>
      <cdr:x>0.73364</cdr:x>
      <cdr:y>0.79985</cdr:y>
    </cdr:to>
    <cdr:cxnSp macro="">
      <cdr:nvCxnSpPr>
        <cdr:cNvPr id="9" name="Straight Arrow Connector 8"/>
        <cdr:cNvCxnSpPr/>
      </cdr:nvCxnSpPr>
      <cdr:spPr>
        <a:xfrm xmlns:a="http://schemas.openxmlformats.org/drawingml/2006/main" flipH="1" flipV="1">
          <a:off x="8352293" y="5155919"/>
          <a:ext cx="277733" cy="123765"/>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0.69418</cdr:x>
      <cdr:y>0.81749</cdr:y>
    </cdr:from>
    <cdr:to>
      <cdr:x>0.8476</cdr:x>
      <cdr:y>0.85493</cdr:y>
    </cdr:to>
    <cdr:sp macro="" textlink="">
      <cdr:nvSpPr>
        <cdr:cNvPr id="14" name="TextBox 13"/>
        <cdr:cNvSpPr txBox="1"/>
      </cdr:nvSpPr>
      <cdr:spPr>
        <a:xfrm xmlns:a="http://schemas.openxmlformats.org/drawingml/2006/main">
          <a:off x="3861446" y="4025668"/>
          <a:ext cx="853429" cy="1843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a:t>Révision de 2015</a:t>
          </a:r>
        </a:p>
      </cdr:txBody>
    </cdr:sp>
  </cdr:relSizeAnchor>
  <cdr:relSizeAnchor xmlns:cdr="http://schemas.openxmlformats.org/drawingml/2006/chartDrawing">
    <cdr:from>
      <cdr:x>0.85529</cdr:x>
      <cdr:y>0.86147</cdr:y>
    </cdr:from>
    <cdr:to>
      <cdr:x>0.92841</cdr:x>
      <cdr:y>1</cdr:y>
    </cdr:to>
    <cdr:sp macro="" textlink="">
      <cdr:nvSpPr>
        <cdr:cNvPr id="15" name="TextBox 14"/>
        <cdr:cNvSpPr txBox="1"/>
      </cdr:nvSpPr>
      <cdr:spPr>
        <a:xfrm xmlns:a="http://schemas.openxmlformats.org/drawingml/2006/main">
          <a:off x="10696576" y="64103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0.06347</cdr:x>
      <cdr:y>0.20971</cdr:y>
    </cdr:from>
    <cdr:to>
      <cdr:x>0.15385</cdr:x>
      <cdr:y>0.2098</cdr:y>
    </cdr:to>
    <cdr:sp macro="" textlink="">
      <cdr:nvSpPr>
        <cdr:cNvPr id="43" name="Line 24"/>
        <cdr:cNvSpPr>
          <a:spLocks xmlns:a="http://schemas.openxmlformats.org/drawingml/2006/main" noChangeShapeType="1"/>
        </cdr:cNvSpPr>
      </cdr:nvSpPr>
      <cdr:spPr bwMode="auto">
        <a:xfrm xmlns:a="http://schemas.openxmlformats.org/drawingml/2006/main">
          <a:off x="353058" y="1032701"/>
          <a:ext cx="502748" cy="443"/>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0.66883</cdr:x>
      <cdr:y>0.23198</cdr:y>
    </cdr:from>
    <cdr:to>
      <cdr:x>0.67059</cdr:x>
      <cdr:y>0.27273</cdr:y>
    </cdr:to>
    <cdr:sp macro="" textlink="">
      <cdr:nvSpPr>
        <cdr:cNvPr id="34" name="Line 24"/>
        <cdr:cNvSpPr>
          <a:spLocks xmlns:a="http://schemas.openxmlformats.org/drawingml/2006/main" noChangeShapeType="1"/>
        </cdr:cNvSpPr>
      </cdr:nvSpPr>
      <cdr:spPr bwMode="auto">
        <a:xfrm xmlns:a="http://schemas.openxmlformats.org/drawingml/2006/main" flipV="1">
          <a:off x="3720433" y="1142374"/>
          <a:ext cx="9817" cy="200664"/>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0.4319</cdr:x>
      <cdr:y>0.2096</cdr:y>
    </cdr:from>
    <cdr:to>
      <cdr:x>0.48801</cdr:x>
      <cdr:y>0.2098</cdr:y>
    </cdr:to>
    <cdr:sp macro="" textlink="">
      <cdr:nvSpPr>
        <cdr:cNvPr id="24" name="Line 24"/>
        <cdr:cNvSpPr>
          <a:spLocks xmlns:a="http://schemas.openxmlformats.org/drawingml/2006/main" noChangeShapeType="1"/>
        </cdr:cNvSpPr>
      </cdr:nvSpPr>
      <cdr:spPr bwMode="auto">
        <a:xfrm xmlns:a="http://schemas.openxmlformats.org/drawingml/2006/main">
          <a:off x="2402492" y="1032144"/>
          <a:ext cx="312111" cy="999"/>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0.48973</cdr:x>
      <cdr:y>0.23404</cdr:y>
    </cdr:from>
    <cdr:to>
      <cdr:x>0.51884</cdr:x>
      <cdr:y>0.23404</cdr:y>
    </cdr:to>
    <cdr:sp macro="" textlink="">
      <cdr:nvSpPr>
        <cdr:cNvPr id="25" name="Line 24"/>
        <cdr:cNvSpPr>
          <a:spLocks xmlns:a="http://schemas.openxmlformats.org/drawingml/2006/main" noChangeShapeType="1"/>
        </cdr:cNvSpPr>
      </cdr:nvSpPr>
      <cdr:spPr bwMode="auto">
        <a:xfrm xmlns:a="http://schemas.openxmlformats.org/drawingml/2006/main">
          <a:off x="2724149" y="1152524"/>
          <a:ext cx="161925" cy="1"/>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0.68048</cdr:x>
      <cdr:y>0.2703</cdr:y>
    </cdr:from>
    <cdr:to>
      <cdr:x>0.76142</cdr:x>
      <cdr:y>0.27047</cdr:y>
    </cdr:to>
    <cdr:sp macro="" textlink="">
      <cdr:nvSpPr>
        <cdr:cNvPr id="26" name="Line 24"/>
        <cdr:cNvSpPr>
          <a:spLocks xmlns:a="http://schemas.openxmlformats.org/drawingml/2006/main" noChangeShapeType="1"/>
        </cdr:cNvSpPr>
      </cdr:nvSpPr>
      <cdr:spPr bwMode="auto">
        <a:xfrm xmlns:a="http://schemas.openxmlformats.org/drawingml/2006/main" flipV="1">
          <a:off x="3785238" y="1331072"/>
          <a:ext cx="450237" cy="837"/>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0.88879</cdr:x>
      <cdr:y>0.2703</cdr:y>
    </cdr:from>
    <cdr:to>
      <cdr:x>0.96972</cdr:x>
      <cdr:y>0.27047</cdr:y>
    </cdr:to>
    <cdr:sp macro="" textlink="">
      <cdr:nvSpPr>
        <cdr:cNvPr id="28" name="Line 24"/>
        <cdr:cNvSpPr>
          <a:spLocks xmlns:a="http://schemas.openxmlformats.org/drawingml/2006/main" noChangeShapeType="1"/>
        </cdr:cNvSpPr>
      </cdr:nvSpPr>
      <cdr:spPr bwMode="auto">
        <a:xfrm xmlns:a="http://schemas.openxmlformats.org/drawingml/2006/main" flipV="1">
          <a:off x="4943976" y="1331080"/>
          <a:ext cx="450212" cy="825"/>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FC6883D-C7C2-4073-ADCA-783398E0F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10998</Words>
  <Characters>61149</Characters>
  <Application>Microsoft Office Word</Application>
  <DocSecurity>0</DocSecurity>
  <Lines>899</Lines>
  <Paragraphs>215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71932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2018-02-14T13:45:00Z</dcterms:created>
  <dcterms:modified xsi:type="dcterms:W3CDTF">2018-02-14T13:45:00Z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ies>
</file>