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DBB82099-5B6F-4861-AB77-3D252A8FB764" style="width:450.7pt;height:406.7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tbl>
      <w:tblPr>
        <w:tblStyle w:val="MediumList2"/>
        <w:tblW w:w="10140" w:type="dxa"/>
        <w:tblLayout w:type="fixed"/>
        <w:tblLook w:val="04A0" w:firstRow="1" w:lastRow="0" w:firstColumn="1" w:lastColumn="0" w:noHBand="0" w:noVBand="1"/>
      </w:tblPr>
      <w:tblGrid>
        <w:gridCol w:w="6"/>
        <w:gridCol w:w="1378"/>
        <w:gridCol w:w="6066"/>
        <w:gridCol w:w="1417"/>
        <w:gridCol w:w="127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4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noProof/>
              </w:rPr>
            </w:pPr>
            <w:bookmarkStart w:id="1" w:name="_GoBack"/>
            <w:bookmarkEnd w:id="1"/>
          </w:p>
        </w:tc>
        <w:tc>
          <w:tcPr>
            <w:tcW w:w="6066" w:type="dxa"/>
          </w:tcPr>
          <w:p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Законодателни инициативи и приоритетни действия</w:t>
            </w: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Източник (*)</w:t>
            </w:r>
          </w:p>
        </w:tc>
        <w:tc>
          <w:tcPr>
            <w:tcW w:w="1273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Дата</w:t>
            </w:r>
          </w:p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Приети</w:t>
            </w:r>
          </w:p>
        </w:tc>
        <w:tc>
          <w:tcPr>
            <w:tcW w:w="6066" w:type="dxa"/>
          </w:tcPr>
          <w:p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Регламент (ЕС) 2017/1991 на Европейския парламент и на Съвета от 25 октомври 2017 година относно европейските фондове за рисков капитал и относно европейските фондове за социално предприемачество</w:t>
            </w: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ПД</w:t>
            </w:r>
          </w:p>
        </w:tc>
        <w:tc>
          <w:tcPr>
            <w:tcW w:w="1273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Октомври 2017 г.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6066" w:type="dxa"/>
          </w:tcPr>
          <w:p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noProof/>
              </w:rPr>
            </w:pPr>
            <w:r>
              <w:rPr>
                <w:rFonts w:ascii="Times New Roman" w:hAnsi="Times New Roman"/>
                <w:noProof/>
              </w:rPr>
              <w:t>Регламент (EС) 2017/1129 на Европейския парламент и на Съвета от 14 юни 2017 година относно проспекта, който трябва да се публикува при публично предлагане или допускане на ценни книжа до търговия на регулиран пазар</w:t>
            </w: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ПД</w:t>
            </w:r>
          </w:p>
        </w:tc>
        <w:tc>
          <w:tcPr>
            <w:tcW w:w="1273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Юни 2017 г.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gridSpan w:val="2"/>
          </w:tcPr>
          <w:p>
            <w:pPr>
              <w:jc w:val="both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6066" w:type="dxa"/>
          </w:tcPr>
          <w:p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Регламент (ЕС) 2017/2402 на Европейския парламент и на Съвета от 12 декември 2017 година за определяне на обща рамка за секюритизациите и за създаване на специфична рамка за опростени, прозрачни и стандартизирани секюритизации</w:t>
            </w:r>
          </w:p>
        </w:tc>
        <w:tc>
          <w:tcPr>
            <w:tcW w:w="1417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ПД</w:t>
            </w:r>
          </w:p>
        </w:tc>
        <w:tc>
          <w:tcPr>
            <w:tcW w:w="1273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Декември 2017 г.</w:t>
            </w:r>
          </w:p>
        </w:tc>
      </w:tr>
      <w:tr>
        <w:trPr>
          <w:gridBefore w:val="1"/>
          <w:wBefore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sz="4" w:space="0" w:color="auto"/>
            </w:tcBorders>
          </w:tcPr>
          <w:p>
            <w:pPr>
              <w:jc w:val="both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Предложени</w:t>
            </w:r>
          </w:p>
        </w:tc>
        <w:tc>
          <w:tcPr>
            <w:tcW w:w="6066" w:type="dxa"/>
            <w:hideMark/>
          </w:tcPr>
          <w:p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Предложение за Директива на Съвета относно обща консолидирана основа за облагане с корпоративен данък (ОКООКД)</w:t>
            </w:r>
          </w:p>
        </w:tc>
        <w:tc>
          <w:tcPr>
            <w:tcW w:w="1417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ПД</w:t>
            </w:r>
          </w:p>
        </w:tc>
        <w:tc>
          <w:tcPr>
            <w:tcW w:w="1273" w:type="dxa"/>
            <w:hideMark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Октомври 2016 г.</w:t>
            </w:r>
          </w:p>
        </w:tc>
      </w:tr>
      <w:tr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6066" w:type="dxa"/>
          </w:tcPr>
          <w:p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Предложение за Директива на Европейския парламент и на Съвета относно рамки за превантивно преструктуриране, предоставяне на втори шанс и мерки за повишаване на ефективността на процедурите за преструктуриране, несъстоятелност и опрощаване на задължения</w:t>
            </w:r>
          </w:p>
        </w:tc>
        <w:tc>
          <w:tcPr>
            <w:tcW w:w="1417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ПД</w:t>
            </w:r>
          </w:p>
        </w:tc>
        <w:tc>
          <w:tcPr>
            <w:tcW w:w="1273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Ноември 2016 г.</w:t>
            </w:r>
          </w:p>
        </w:tc>
      </w:tr>
      <w:tr>
        <w:trPr>
          <w:gridBefore w:val="1"/>
          <w:wBefore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6066" w:type="dxa"/>
            <w:hideMark/>
          </w:tcPr>
          <w:p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Предложение за Регламент на Европейския парламент и на Съвета относно общоевропейски продукт за лично пенсионно осигуряване (ОЕПЛПО)</w:t>
            </w:r>
          </w:p>
        </w:tc>
        <w:tc>
          <w:tcPr>
            <w:tcW w:w="1417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МП</w:t>
            </w:r>
          </w:p>
        </w:tc>
        <w:tc>
          <w:tcPr>
            <w:tcW w:w="1273" w:type="dxa"/>
            <w:hideMark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Юни 2017 г.</w:t>
            </w:r>
          </w:p>
        </w:tc>
      </w:tr>
      <w:tr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>
            <w:pPr>
              <w:jc w:val="both"/>
              <w:rPr>
                <w:rFonts w:ascii="Times New Roman" w:hAnsi="Times New Roman" w:cs="Times New Roman"/>
                <w:bCs/>
                <w:noProof/>
              </w:rPr>
            </w:pPr>
          </w:p>
        </w:tc>
        <w:tc>
          <w:tcPr>
            <w:tcW w:w="6066" w:type="dxa"/>
            <w:hideMark/>
          </w:tcPr>
          <w:p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Предложение за Регламент на Европейския парламент и на Съвета за изменения на регламентите за създаване на Европейски орган за ценни книжа и пазари (ЕОЦКП) и другите европейски надзорни органи, както и на свързаните с него актове</w:t>
            </w:r>
          </w:p>
        </w:tc>
        <w:tc>
          <w:tcPr>
            <w:tcW w:w="1417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МП </w:t>
            </w:r>
          </w:p>
        </w:tc>
        <w:tc>
          <w:tcPr>
            <w:tcW w:w="1273" w:type="dxa"/>
            <w:hideMark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Септември 2017 г.</w:t>
            </w:r>
          </w:p>
        </w:tc>
      </w:tr>
      <w:tr>
        <w:trPr>
          <w:gridBefore w:val="1"/>
          <w:wBefore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>
            <w:pPr>
              <w:pStyle w:val="Default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6066" w:type="dxa"/>
          </w:tcPr>
          <w:p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noProof/>
              </w:rPr>
            </w:pPr>
            <w:r>
              <w:rPr>
                <w:noProof/>
                <w:sz w:val="22"/>
              </w:rPr>
              <w:t>Предложение за Регламент на Европейския парламент и на Съвета относно пруденциалните изисквания за инвестиционните посредници</w:t>
            </w:r>
          </w:p>
        </w:tc>
        <w:tc>
          <w:tcPr>
            <w:tcW w:w="1417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МП </w:t>
            </w:r>
          </w:p>
        </w:tc>
        <w:tc>
          <w:tcPr>
            <w:tcW w:w="1273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Декември 2017 г.</w:t>
            </w:r>
          </w:p>
        </w:tc>
      </w:tr>
      <w:tr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>
            <w:pPr>
              <w:pStyle w:val="Default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6066" w:type="dxa"/>
          </w:tcPr>
          <w:p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Предложение за Регламент на Европейския парламент и на Съвета относно приложимото право към действието на прехвърлянето на вземания спрямо трети лица и Съобщение относно приложимото право към имуществените последици от сделките с ценни книжа</w:t>
            </w:r>
          </w:p>
        </w:tc>
        <w:tc>
          <w:tcPr>
            <w:tcW w:w="1417" w:type="dxa"/>
          </w:tcPr>
          <w:p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МП</w:t>
            </w:r>
          </w:p>
        </w:tc>
        <w:tc>
          <w:tcPr>
            <w:tcW w:w="1273" w:type="dxa"/>
          </w:tcPr>
          <w:p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Март 2018 г.</w:t>
            </w:r>
          </w:p>
        </w:tc>
      </w:tr>
      <w:tr>
        <w:trPr>
          <w:gridBefore w:val="1"/>
          <w:wBefore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>
            <w:pPr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6066" w:type="dxa"/>
          </w:tcPr>
          <w:p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Съобщение „План за действие: финансиране за устойчив растеж“</w:t>
            </w:r>
          </w:p>
        </w:tc>
        <w:tc>
          <w:tcPr>
            <w:tcW w:w="1417" w:type="dxa"/>
          </w:tcPr>
          <w:p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МП </w:t>
            </w:r>
          </w:p>
        </w:tc>
        <w:tc>
          <w:tcPr>
            <w:tcW w:w="1273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Март 2018 г.</w:t>
            </w:r>
          </w:p>
        </w:tc>
      </w:tr>
      <w:tr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6066" w:type="dxa"/>
          </w:tcPr>
          <w:p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Предложение за Регламент на Европейския парламент и на Съвета относно европейските доставчици на услуги за колективно финансиране (ЕДУКФ) на бизнеса и Съобщение „План за действие за финансовите технологии: за по-конкурентоспособен и новаторски европейски финансов сектор“</w:t>
            </w:r>
          </w:p>
        </w:tc>
        <w:tc>
          <w:tcPr>
            <w:tcW w:w="1417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МП </w:t>
            </w:r>
          </w:p>
        </w:tc>
        <w:tc>
          <w:tcPr>
            <w:tcW w:w="1273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highlight w:val="yellow"/>
              </w:rPr>
            </w:pPr>
            <w:r>
              <w:rPr>
                <w:rFonts w:ascii="Times New Roman" w:hAnsi="Times New Roman"/>
                <w:noProof/>
              </w:rPr>
              <w:t>Март 2018 г.</w:t>
            </w:r>
          </w:p>
        </w:tc>
      </w:tr>
      <w:tr>
        <w:trPr>
          <w:gridBefore w:val="1"/>
          <w:wBefore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>
            <w:pPr>
              <w:pStyle w:val="Default"/>
              <w:jc w:val="both"/>
              <w:rPr>
                <w:noProof/>
                <w:color w:val="auto"/>
                <w:sz w:val="22"/>
                <w:szCs w:val="22"/>
              </w:rPr>
            </w:pPr>
          </w:p>
        </w:tc>
        <w:tc>
          <w:tcPr>
            <w:tcW w:w="6066" w:type="dxa"/>
          </w:tcPr>
          <w:p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Предложение за Директива на Европейския парламент и на Съвета относно емитирането на покрити облигации и публичния надзор върху покритите облигации и Предложение за Регламент на Европейския парламент и на Съвета относно експозициите под формата на покрити облигации</w:t>
            </w:r>
          </w:p>
        </w:tc>
        <w:tc>
          <w:tcPr>
            <w:tcW w:w="1417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highlight w:val="lightGray"/>
              </w:rPr>
            </w:pPr>
            <w:r>
              <w:rPr>
                <w:rFonts w:ascii="Times New Roman" w:hAnsi="Times New Roman"/>
                <w:b/>
                <w:noProof/>
              </w:rPr>
              <w:t>МП</w:t>
            </w:r>
          </w:p>
        </w:tc>
        <w:tc>
          <w:tcPr>
            <w:tcW w:w="1273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highlight w:val="lightGray"/>
              </w:rPr>
            </w:pPr>
            <w:r>
              <w:rPr>
                <w:rFonts w:ascii="Times New Roman" w:hAnsi="Times New Roman"/>
                <w:noProof/>
              </w:rPr>
              <w:t>Март 2018 г.</w:t>
            </w:r>
          </w:p>
        </w:tc>
      </w:tr>
      <w:tr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bottom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6066" w:type="dxa"/>
          </w:tcPr>
          <w:p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highlight w:val="lightGray"/>
              </w:rPr>
            </w:pPr>
            <w:r>
              <w:rPr>
                <w:rFonts w:ascii="Times New Roman" w:hAnsi="Times New Roman"/>
                <w:noProof/>
              </w:rPr>
              <w:t xml:space="preserve">Предложение за Директива на Европейския парламент и на </w:t>
            </w:r>
            <w:r>
              <w:rPr>
                <w:rFonts w:ascii="Times New Roman" w:hAnsi="Times New Roman"/>
                <w:noProof/>
              </w:rPr>
              <w:lastRenderedPageBreak/>
              <w:t>Съвета относно трансграничното разпространение на колективни инвестиционни фондове и Предложение за Регламент на Европейския парламент и на Съвета за улесняване на трансграничното разпространение на колективни инвестиционни фондове</w:t>
            </w:r>
          </w:p>
        </w:tc>
        <w:tc>
          <w:tcPr>
            <w:tcW w:w="1417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highlight w:val="lightGray"/>
              </w:rPr>
            </w:pPr>
            <w:r>
              <w:rPr>
                <w:rFonts w:ascii="Times New Roman" w:hAnsi="Times New Roman"/>
                <w:b/>
                <w:noProof/>
              </w:rPr>
              <w:lastRenderedPageBreak/>
              <w:t xml:space="preserve">МП </w:t>
            </w:r>
          </w:p>
        </w:tc>
        <w:tc>
          <w:tcPr>
            <w:tcW w:w="1273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highlight w:val="lightGray"/>
              </w:rPr>
            </w:pPr>
            <w:r>
              <w:rPr>
                <w:rFonts w:ascii="Times New Roman" w:hAnsi="Times New Roman"/>
                <w:noProof/>
              </w:rPr>
              <w:t xml:space="preserve">Март 2018 </w:t>
            </w:r>
            <w:r>
              <w:rPr>
                <w:rFonts w:ascii="Times New Roman" w:hAnsi="Times New Roman"/>
                <w:noProof/>
              </w:rPr>
              <w:lastRenderedPageBreak/>
              <w:t>г.</w:t>
            </w:r>
          </w:p>
        </w:tc>
      </w:tr>
      <w:tr>
        <w:trPr>
          <w:gridBefore w:val="1"/>
          <w:wBefore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sz="4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lastRenderedPageBreak/>
              <w:t>Предстоящи</w:t>
            </w:r>
          </w:p>
        </w:tc>
        <w:tc>
          <w:tcPr>
            <w:tcW w:w="6066" w:type="dxa"/>
          </w:tcPr>
          <w:p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highlight w:val="lightGray"/>
              </w:rPr>
            </w:pPr>
            <w:r>
              <w:rPr>
                <w:rFonts w:ascii="Times New Roman" w:hAnsi="Times New Roman"/>
                <w:noProof/>
              </w:rPr>
              <w:t>Предложение за Директива на Европейския парламент и на Съвета относно обслужващите предприятия, купувачите на кредити и събирането на обезпеченията</w:t>
            </w:r>
          </w:p>
        </w:tc>
        <w:tc>
          <w:tcPr>
            <w:tcW w:w="1417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highlight w:val="lightGray"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МП </w:t>
            </w:r>
          </w:p>
        </w:tc>
        <w:tc>
          <w:tcPr>
            <w:tcW w:w="1273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highlight w:val="lightGray"/>
              </w:rPr>
            </w:pPr>
            <w:r>
              <w:rPr>
                <w:rFonts w:ascii="Times New Roman" w:hAnsi="Times New Roman"/>
                <w:noProof/>
              </w:rPr>
              <w:t>Март 2018 г.</w:t>
            </w:r>
          </w:p>
        </w:tc>
      </w:tr>
      <w:tr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>
            <w:pPr>
              <w:pStyle w:val="Default"/>
              <w:tabs>
                <w:tab w:val="left" w:pos="2565"/>
              </w:tabs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6066" w:type="dxa"/>
          </w:tcPr>
          <w:p>
            <w:pPr>
              <w:pStyle w:val="Default"/>
              <w:tabs>
                <w:tab w:val="left" w:pos="256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Съразмерна спрямо целта нормативна среда за подкрепа за допускането на ценните книжа на МСП до търговия на регулиран пазар (оценка на въздействието)</w:t>
            </w:r>
          </w:p>
        </w:tc>
        <w:tc>
          <w:tcPr>
            <w:tcW w:w="1417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МП </w:t>
            </w:r>
          </w:p>
        </w:tc>
        <w:tc>
          <w:tcPr>
            <w:tcW w:w="1273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Май 2018 г.</w:t>
            </w:r>
          </w:p>
        </w:tc>
      </w:tr>
      <w:tr>
        <w:trPr>
          <w:gridBefore w:val="1"/>
          <w:wBefore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>
            <w:pPr>
              <w:jc w:val="both"/>
              <w:rPr>
                <w:rFonts w:ascii="Times New Roman" w:hAnsi="Times New Roman" w:cs="Times New Roman"/>
                <w:bCs/>
                <w:noProof/>
              </w:rPr>
            </w:pPr>
          </w:p>
        </w:tc>
        <w:tc>
          <w:tcPr>
            <w:tcW w:w="6066" w:type="dxa"/>
          </w:tcPr>
          <w:p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highlight w:val="lightGray"/>
              </w:rPr>
            </w:pPr>
            <w:r>
              <w:rPr>
                <w:rFonts w:ascii="Times New Roman" w:hAnsi="Times New Roman"/>
                <w:noProof/>
              </w:rPr>
              <w:t>Съобщение относно подкрепата от ЕС за местните капиталови пазари</w:t>
            </w:r>
          </w:p>
        </w:tc>
        <w:tc>
          <w:tcPr>
            <w:tcW w:w="1417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highlight w:val="lightGray"/>
              </w:rPr>
            </w:pPr>
            <w:r>
              <w:rPr>
                <w:rFonts w:ascii="Times New Roman" w:hAnsi="Times New Roman"/>
                <w:b/>
                <w:noProof/>
              </w:rPr>
              <w:t>МП</w:t>
            </w:r>
          </w:p>
        </w:tc>
        <w:tc>
          <w:tcPr>
            <w:tcW w:w="1273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highlight w:val="lightGray"/>
              </w:rPr>
            </w:pPr>
            <w:r>
              <w:rPr>
                <w:rFonts w:ascii="Times New Roman" w:hAnsi="Times New Roman"/>
                <w:noProof/>
              </w:rPr>
              <w:t>2018 г., ІІ тримес.</w:t>
            </w:r>
          </w:p>
        </w:tc>
      </w:tr>
      <w:tr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>
            <w:pPr>
              <w:rPr>
                <w:rFonts w:ascii="Times New Roman" w:hAnsi="Times New Roman" w:cs="Times New Roman"/>
                <w:bCs/>
                <w:noProof/>
              </w:rPr>
            </w:pPr>
          </w:p>
        </w:tc>
        <w:tc>
          <w:tcPr>
            <w:tcW w:w="6066" w:type="dxa"/>
          </w:tcPr>
          <w:p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highlight w:val="lightGray"/>
              </w:rPr>
            </w:pPr>
            <w:r>
              <w:rPr>
                <w:rFonts w:ascii="Times New Roman" w:hAnsi="Times New Roman"/>
                <w:noProof/>
              </w:rPr>
              <w:t>Презгранични инвестиции в рамките на ЕС: i) оценка на въздействието с цел създаване на подходяща уредба за уреждането на инвестиционните спорове по взаимно съгласие; ii) тълкувателно съобщение за осигуряване на указания за действащите стандарти на ЕС за третирането на презграничните инвестиции в ЕС</w:t>
            </w:r>
          </w:p>
        </w:tc>
        <w:tc>
          <w:tcPr>
            <w:tcW w:w="1417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highlight w:val="lightGray"/>
              </w:rPr>
            </w:pPr>
            <w:r>
              <w:rPr>
                <w:rFonts w:ascii="Times New Roman" w:hAnsi="Times New Roman"/>
                <w:b/>
                <w:noProof/>
              </w:rPr>
              <w:t>МП</w:t>
            </w:r>
          </w:p>
        </w:tc>
        <w:tc>
          <w:tcPr>
            <w:tcW w:w="1273" w:type="dxa"/>
          </w:tcPr>
          <w:p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</w:rPr>
              <w:t xml:space="preserve">2018 г., ІІ/ІІІ тримес. </w:t>
            </w:r>
          </w:p>
        </w:tc>
      </w:tr>
    </w:tbl>
    <w:p>
      <w:pPr>
        <w:spacing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>
      <w:pPr>
        <w:spacing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</w:rPr>
        <w:t>Забележка: (*) „ПД“ се отнася до действията по Плана за действие за изграждане на съюз на капиталовите пазари (COM(2015)468, 30.9.2015 г.); „МП“ се отнася до действията, предвидени в Съобщението относно междинния преглед на Плана за действие за изграждане на съюз на капиталовите пазари (COM(2017) 292, 8.6.2017 г.)</w:t>
      </w:r>
    </w:p>
    <w:p>
      <w:pPr>
        <w:rPr>
          <w:noProof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9960636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hideSpellingErrors/>
  <w:hideGrammaticalErrors/>
  <w:revisionView w:markup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DBB82099-5B6F-4861-AB77-3D252A8FB764"/>
    <w:docVar w:name="LW_COVERPAGE_TYPE" w:val="1"/>
    <w:docVar w:name="LW_CROSSREFERENCE" w:val="&lt;UNUSED&gt;"/>
    <w:docVar w:name="LW_DocType" w:val="NORMAL"/>
    <w:docVar w:name="LW_EMISSION" w:val="8.3.2018"/>
    <w:docVar w:name="LW_EMISSION_ISODATE" w:val="2018-03-08"/>
    <w:docVar w:name="LW_EMISSION_LOCATION" w:val="BRX"/>
    <w:docVar w:name="LW_EMISSION_PREFIX" w:val="Брюксел, "/>
    <w:docVar w:name="LW_EMISSION_SUFFIX" w:val="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47?\u1072?\u1074?\u1098?\u1088?\u1096?\u1074?\u1072?\u1085?\u1077? \u1085?\u1072? \u1089?\u1098?\u1102?\u1079?\u1072? \u1085?\u1072? \u1082?\u1072?\u1087?\u1080?\u1090?\u1072?\u1083?\u1086?\u1074?\u1080?\u1090?\u1077? \u1087?\u1072?\u1079?\u1072?\u1088?\u1080? \u1076?\u1086? 2019 \u1075?. \u8212? \u1074?\u1088?\u1077?\u1084?\u1077? \u1077? \u1076?\u1072? \u1091?\u1089?\u1082?\u1086?\u1088?\u1080?\u1084? \u1087?\u1088?\u1086?\u1094?\u1077?\u1089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8) 11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57?\u1066?\u1054?\u1041?\u1065?\u1045?\u1053?\u1048?\u1045?\u1058?\u1054? \u1053?\u1040? \u1050?\u1054?\u1052?\u1048?\u1057?\u1048?\u1071?\u1058?\u1040? \u1044?\u1054? \u1045?\u1042?\u1056?\u1054?\u1055?\u1045?\u1049?\u1057?\u1050?\u1048?\u1071? \u1055?\u1040?\u1056?\u1051?\u1040?\u1052?\u1045?\u1053?\u1058?, \u1045?\u1042?\u1056?\u1054?\u1055?\u1045?\u1049?\u1057?\u1050?\u1048?\u1071? \u1057?\u1066?\u1042?\u1045?\u1058?, \u1057?\u1066?\u1042?\u1045?\u1058?\u1040?, \u1045?\u1042?\u1056?\u1054?\u1055?\u1045?\u1049?\u1057?\u1050?\u1048?\u1071? \u1048?\u1050?\u1054?\u1053?\u1054?\u1052?\u1048?\u1063?\u1045?\u1057?\u1050?\u1048? \u1048? \u1057?\u1054?\u1062?\u1048?\u1040?\u1051?\u1045?\u1053? \u1050?\u1054?\u1052?\u1048?\u1058?\u1045?\u1058? \u1048? \u1050?\u1054?\u1052?\u1048?\u1058?\u1045?\u1058?\u1040? \u1053?\u1040? \u1056?\u1045?\u1043?\u1048?\u1054?\u1053?\u1048?\u1058?\u1045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3465</Characters>
  <Application>Microsoft Office Word</Application>
  <DocSecurity>0</DocSecurity>
  <Lines>157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2018-03-06T08:58:00Z</dcterms:created>
  <dcterms:modified xsi:type="dcterms:W3CDTF">2018-03-07T11:53:00Z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</Properties>
</file>