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F0B8E0C2-46B4-4AFB-BD28-FE2BE88D203F" style="width:450.7pt;height:397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pStyle w:val="Annexetitreexpos"/>
        <w:rPr>
          <w:noProof/>
        </w:rPr>
      </w:pPr>
      <w:r>
        <w:rPr>
          <w:noProof/>
        </w:rPr>
        <w:t>Fishing effort regime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(as referred to in Article 7)</w:t>
      </w:r>
    </w:p>
    <w:p>
      <w:pPr>
        <w:spacing w:after="480"/>
        <w:rPr>
          <w:noProof/>
        </w:rPr>
      </w:pPr>
      <w:r>
        <w:rPr>
          <w:noProof/>
        </w:rPr>
        <w:t>Effort groups are defined as follows:</w:t>
      </w:r>
    </w:p>
    <w:p>
      <w:pPr>
        <w:spacing w:after="360"/>
        <w:rPr>
          <w:noProof/>
        </w:rPr>
      </w:pPr>
      <w:r>
        <w:rPr>
          <w:noProof/>
        </w:rPr>
        <w:t>A) Trawls fishing for red mullet, hake, deep-water rose shrimp and Norway lobster in the continental shelf and upper slope.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Gear 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Geographical area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Stocks concerned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Overall length of vessels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Effort group code</w:t>
            </w:r>
          </w:p>
        </w:tc>
      </w:tr>
      <w:tr>
        <w:trPr>
          <w:trHeight w:val="77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Trawls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GFCM sub-areas 1-2-5-6-7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Red mullet in GSAs 1, 5, 6 and 7; Hake in GSAs 1-5-6-7; Deep-water rose shrimp in GSAs 1, 5 and 6; and Norway lobster in GSAs 5 and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 m and &lt; 18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 m and &lt;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EFF1/MED1_TR3</w:t>
            </w:r>
          </w:p>
        </w:tc>
      </w:tr>
      <w:tr>
        <w:trPr>
          <w:trHeight w:val="43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  <w:tr>
        <w:trPr>
          <w:trHeight w:val="57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GFCM sub-areas 8-9-10-11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Red mullet in GSAs 9, and 10; Hake in GSAs 9-10-11; Deep-water rose shrimp in GSAs 9-10-11; and Norway lobster in GSAs 9 and 10.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 m and &lt; 18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 m and &lt; 24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</w:tbl>
    <w:p>
      <w:pPr>
        <w:spacing w:after="240"/>
        <w:rPr>
          <w:noProof/>
        </w:rPr>
      </w:pPr>
    </w:p>
    <w:p>
      <w:pPr>
        <w:spacing w:before="480" w:after="360"/>
        <w:rPr>
          <w:noProof/>
        </w:rPr>
      </w:pPr>
      <w:r>
        <w:rPr>
          <w:noProof/>
        </w:rPr>
        <w:t>B) Trawls fishing for blue and red shrimp and giant red shrimp in deep-waters.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Gear type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Geographical area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Stocks concerned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Overall length of vessels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Effort group code</w:t>
            </w:r>
          </w:p>
        </w:tc>
      </w:tr>
      <w:tr>
        <w:trPr>
          <w:trHeight w:val="194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Trawls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GFCM sub-areas 1-2-5-6-7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Blue and red shrimp in</w:t>
            </w:r>
            <w:r>
              <w:rPr>
                <w:noProof/>
                <w:sz w:val="20"/>
              </w:rPr>
              <w:br/>
              <w:t>GSAs 1, 5, and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EFF2/MED1_TR1</w:t>
            </w:r>
          </w:p>
        </w:tc>
      </w:tr>
      <w:tr>
        <w:trPr>
          <w:trHeight w:val="236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 m and &lt; 18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EFF2/MED1_TR2</w:t>
            </w:r>
          </w:p>
        </w:tc>
      </w:tr>
      <w:tr>
        <w:trPr>
          <w:trHeight w:val="149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 m and &lt;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  <w:tr>
        <w:trPr>
          <w:trHeight w:val="230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GFCM sub-areas 8-9-10-11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Giant red shrimp in</w:t>
            </w:r>
            <w:r>
              <w:rPr>
                <w:noProof/>
                <w:sz w:val="20"/>
              </w:rPr>
              <w:br/>
              <w:t>GSAs 9, 10 and 11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EFF2/MED2_TR1</w:t>
            </w:r>
          </w:p>
        </w:tc>
      </w:tr>
      <w:tr>
        <w:trPr>
          <w:trHeight w:val="31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 m and &lt; 18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EFF2/MED2_TR2</w:t>
            </w:r>
          </w:p>
        </w:tc>
      </w:tr>
      <w:tr>
        <w:trPr>
          <w:trHeight w:val="122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 m and &lt; 24 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pStyle w:val="Annexetitreexpos"/>
        <w:rPr>
          <w:noProof/>
        </w:rPr>
      </w:pPr>
      <w:r>
        <w:rPr>
          <w:noProof/>
        </w:rPr>
        <w:t>List of information for effort data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(as referred to in Article 10)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Information</w:t>
            </w:r>
          </w:p>
        </w:tc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Definition and comments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 Member State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Alpha-3 ISO code of the reporting flag Member State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(2) Effort group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Effort group code as defined in Annex I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(3) Effort period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Start date and end date of the reported month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(5) Effort declaration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Total number of fishing days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85450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0A59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882A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2FADC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2F007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950B2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C83E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CC67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8 11:55:08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a "/>
    <w:docVar w:name="LW_ACCOMPAGNANT.CP" w:val="to the Proposal for a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F0B8E0C2-46B4-4AFB-BD28-FE2BE88D203F"/>
    <w:docVar w:name="LW_COVERPAGE_TYPE" w:val="1"/>
    <w:docVar w:name="LW_CROSSREFERENCE" w:val="{SWD(2018) 59 final}_x000b_{SWD(2018) 60 final}"/>
    <w:docVar w:name="LW_DocType" w:val="ANNEX"/>
    <w:docVar w:name="LW_EMISSION" w:val="8.3.2018"/>
    <w:docVar w:name="LW_EMISSION_ISODATE" w:val="2018-03-0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a multi-annual plan for the fisheries exploiting demersal stocks in the western Mediterranean Sea"/>
    <w:docVar w:name="LW_OBJETACTEPRINCIPAL.CP" w:val="establishing a multi-annual plan for the fisheries exploiting demersal stocks in the western Mediterranean Sea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61EB-4672-4CA9-8F2A-05D3164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367</Words>
  <Characters>1569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9</cp:revision>
  <cp:lastPrinted>2018-01-22T14:30:00Z</cp:lastPrinted>
  <dcterms:created xsi:type="dcterms:W3CDTF">2018-02-27T14:55:00Z</dcterms:created>
  <dcterms:modified xsi:type="dcterms:W3CDTF">2018-03-08T10:55:00Z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