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6C3C692-1C6E-417A-ABC4-8337AE842F25" style="width:450.8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CRSeparator"/>
        <w:rPr>
          <w:rFonts w:eastAsia="Calibri"/>
          <w:noProof/>
          <w:lang w:val="en-GB"/>
        </w:rPr>
      </w:pPr>
      <w:bookmarkStart w:id="0" w:name="_GoBack"/>
      <w:bookmarkEnd w:id="0"/>
    </w:p>
    <w:p>
      <w:pPr>
        <w:pStyle w:val="CRReference"/>
        <w:rPr>
          <w:rFonts w:eastAsia="Calibri"/>
          <w:noProof/>
          <w:lang w:val="en-GB"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  <w:lang w:val="en-GB"/>
        </w:rPr>
        <w:instrText xml:space="preserve"> QUOTE "</w:instrText>
      </w:r>
      <w:r>
        <w:rPr>
          <w:rStyle w:val="CRMarker"/>
          <w:rFonts w:eastAsia="Calibri"/>
          <w:noProof/>
          <w:lang w:val="en-GB"/>
        </w:rPr>
        <w:instrText>ê</w:instrText>
      </w:r>
      <w:r>
        <w:rPr>
          <w:rFonts w:eastAsia="Calibri"/>
          <w:noProof/>
          <w:lang w:val="en-GB"/>
        </w:rPr>
        <w:instrText xml:space="preserve">" </w:instrText>
      </w:r>
      <w:r>
        <w:rPr>
          <w:rFonts w:eastAsia="Calibri"/>
          <w:noProof/>
        </w:rPr>
        <w:fldChar w:fldCharType="separate"/>
      </w:r>
      <w:r>
        <w:rPr>
          <w:rStyle w:val="CRMarker"/>
          <w:rFonts w:eastAsia="Calibri"/>
          <w:noProof/>
          <w:lang w:val="en-GB"/>
        </w:rPr>
        <w:t>ê</w:t>
      </w:r>
      <w:r>
        <w:rPr>
          <w:rFonts w:eastAsia="Calibri"/>
          <w:noProof/>
        </w:rPr>
        <w:fldChar w:fldCharType="end"/>
      </w:r>
      <w:r>
        <w:rPr>
          <w:rFonts w:eastAsia="Calibri"/>
          <w:noProof/>
          <w:lang w:val="en-GB"/>
        </w:rPr>
        <w:t> 539/2001 (</w:t>
      </w:r>
      <w:r>
        <w:rPr>
          <w:rFonts w:eastAsia="Calibri"/>
          <w:noProof/>
        </w:rPr>
        <w:t>адаптиран</w:t>
      </w:r>
      <w:r>
        <w:rPr>
          <w:rFonts w:eastAsia="Calibri"/>
          <w:noProof/>
          <w:lang w:val="en-GB"/>
        </w:rPr>
        <w:t>)</w:t>
      </w:r>
    </w:p>
    <w:p>
      <w:pPr>
        <w:pStyle w:val="Annexetitre"/>
        <w:rPr>
          <w:noProof/>
        </w:rPr>
      </w:pPr>
      <w:r>
        <w:rPr>
          <w:noProof/>
        </w:rPr>
        <w:t>ПРИЛОЖЕНИЕ I</w:t>
      </w:r>
    </w:p>
    <w:p>
      <w:pPr>
        <w:jc w:val="center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b/>
          <w:noProof/>
        </w:rPr>
        <w:t>Списък на третите страни, чиито граждани трябва да притежават виза при преминаването на външните граници на държавите членки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ДЪРЖАВИ</w:t>
      </w:r>
    </w:p>
    <w:p>
      <w:pPr>
        <w:pStyle w:val="Point0"/>
        <w:rPr>
          <w:noProof/>
        </w:rPr>
      </w:pPr>
      <w:r>
        <w:rPr>
          <w:noProof/>
        </w:rPr>
        <w:tab/>
        <w:t>Азербайджан</w:t>
      </w:r>
    </w:p>
    <w:p>
      <w:pPr>
        <w:pStyle w:val="Point0"/>
        <w:rPr>
          <w:noProof/>
        </w:rPr>
      </w:pPr>
      <w:r>
        <w:rPr>
          <w:noProof/>
        </w:rPr>
        <w:tab/>
        <w:t>Алжир</w:t>
      </w:r>
    </w:p>
    <w:p>
      <w:pPr>
        <w:pStyle w:val="Point0"/>
        <w:rPr>
          <w:noProof/>
        </w:rPr>
      </w:pPr>
      <w:r>
        <w:rPr>
          <w:noProof/>
        </w:rPr>
        <w:tab/>
        <w:t>Ангола</w:t>
      </w:r>
    </w:p>
    <w:p>
      <w:pPr>
        <w:pStyle w:val="Point0"/>
        <w:rPr>
          <w:noProof/>
        </w:rPr>
      </w:pPr>
      <w:r>
        <w:rPr>
          <w:noProof/>
        </w:rPr>
        <w:tab/>
        <w:t>Армения</w:t>
      </w:r>
    </w:p>
    <w:p>
      <w:pPr>
        <w:pStyle w:val="Point0"/>
        <w:rPr>
          <w:noProof/>
        </w:rPr>
      </w:pPr>
      <w:r>
        <w:rPr>
          <w:noProof/>
        </w:rPr>
        <w:tab/>
        <w:t>Афганистан</w:t>
      </w:r>
    </w:p>
    <w:p>
      <w:pPr>
        <w:pStyle w:val="Point0"/>
        <w:rPr>
          <w:noProof/>
        </w:rPr>
      </w:pPr>
      <w:r>
        <w:rPr>
          <w:noProof/>
        </w:rPr>
        <w:tab/>
        <w:t>Бангладеш</w:t>
      </w:r>
    </w:p>
    <w:p>
      <w:pPr>
        <w:pStyle w:val="Point0"/>
        <w:rPr>
          <w:noProof/>
        </w:rPr>
      </w:pPr>
      <w:r>
        <w:rPr>
          <w:noProof/>
        </w:rPr>
        <w:tab/>
        <w:t>Бахрейн</w:t>
      </w:r>
    </w:p>
    <w:p>
      <w:pPr>
        <w:pStyle w:val="Point0"/>
        <w:rPr>
          <w:noProof/>
        </w:rPr>
      </w:pPr>
      <w:r>
        <w:rPr>
          <w:noProof/>
        </w:rPr>
        <w:tab/>
        <w:t>Беларус</w:t>
      </w:r>
    </w:p>
    <w:p>
      <w:pPr>
        <w:pStyle w:val="Point0"/>
        <w:rPr>
          <w:noProof/>
        </w:rPr>
      </w:pPr>
      <w:r>
        <w:rPr>
          <w:noProof/>
        </w:rPr>
        <w:tab/>
        <w:t>Белиз</w:t>
      </w:r>
    </w:p>
    <w:p>
      <w:pPr>
        <w:pStyle w:val="Point0"/>
        <w:rPr>
          <w:noProof/>
        </w:rPr>
      </w:pPr>
      <w:r>
        <w:rPr>
          <w:noProof/>
        </w:rPr>
        <w:tab/>
        <w:t>Бенин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1932/2006</w:t>
      </w:r>
    </w:p>
    <w:p>
      <w:pPr>
        <w:pStyle w:val="Point0"/>
        <w:rPr>
          <w:rFonts w:eastAsia="Times New Roman"/>
          <w:noProof/>
          <w:szCs w:val="24"/>
          <w:lang w:eastAsia="en-GB"/>
        </w:rPr>
      </w:pPr>
      <w:r>
        <w:rPr>
          <w:rFonts w:eastAsia="Calibri"/>
          <w:noProof/>
        </w:rPr>
        <w:tab/>
      </w:r>
      <w:r>
        <w:rPr>
          <w:noProof/>
        </w:rPr>
        <w:t>Боливия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 (адаптиран)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Ботсуана</w:t>
      </w:r>
    </w:p>
    <w:p>
      <w:pPr>
        <w:pStyle w:val="Point0"/>
        <w:rPr>
          <w:noProof/>
        </w:rPr>
      </w:pPr>
      <w:r>
        <w:rPr>
          <w:noProof/>
        </w:rPr>
        <w:tab/>
        <w:t>Буркина Фасо</w:t>
      </w:r>
    </w:p>
    <w:p>
      <w:pPr>
        <w:pStyle w:val="Point0"/>
        <w:rPr>
          <w:noProof/>
        </w:rPr>
      </w:pPr>
      <w:r>
        <w:rPr>
          <w:noProof/>
        </w:rPr>
        <w:tab/>
        <w:t>Бурунди</w:t>
      </w:r>
    </w:p>
    <w:p>
      <w:pPr>
        <w:pStyle w:val="Point0"/>
        <w:rPr>
          <w:noProof/>
        </w:rPr>
      </w:pPr>
      <w:r>
        <w:rPr>
          <w:noProof/>
        </w:rPr>
        <w:tab/>
        <w:t>Бутан</w:t>
      </w:r>
    </w:p>
    <w:p>
      <w:pPr>
        <w:pStyle w:val="Point0"/>
        <w:rPr>
          <w:noProof/>
        </w:rPr>
      </w:pPr>
      <w:r>
        <w:rPr>
          <w:noProof/>
        </w:rPr>
        <w:tab/>
        <w:t>Виетнам</w:t>
      </w:r>
    </w:p>
    <w:p>
      <w:pPr>
        <w:pStyle w:val="Point0"/>
        <w:rPr>
          <w:noProof/>
        </w:rPr>
      </w:pPr>
      <w:r>
        <w:rPr>
          <w:noProof/>
        </w:rPr>
        <w:tab/>
        <w:t>Габон</w:t>
      </w:r>
    </w:p>
    <w:p>
      <w:pPr>
        <w:pStyle w:val="Point0"/>
        <w:rPr>
          <w:noProof/>
        </w:rPr>
      </w:pPr>
      <w:r>
        <w:rPr>
          <w:noProof/>
        </w:rPr>
        <w:tab/>
        <w:t>Гамбия</w:t>
      </w:r>
    </w:p>
    <w:p>
      <w:pPr>
        <w:pStyle w:val="Point0"/>
        <w:rPr>
          <w:noProof/>
        </w:rPr>
      </w:pPr>
      <w:r>
        <w:rPr>
          <w:noProof/>
        </w:rPr>
        <w:tab/>
        <w:t>Гана</w:t>
      </w:r>
    </w:p>
    <w:p>
      <w:pPr>
        <w:pStyle w:val="Point0"/>
        <w:rPr>
          <w:noProof/>
        </w:rPr>
      </w:pPr>
      <w:r>
        <w:rPr>
          <w:noProof/>
        </w:rPr>
        <w:tab/>
        <w:t>Гвиана</w:t>
      </w:r>
    </w:p>
    <w:p>
      <w:pPr>
        <w:pStyle w:val="Point0"/>
        <w:rPr>
          <w:noProof/>
        </w:rPr>
      </w:pPr>
      <w:r>
        <w:rPr>
          <w:noProof/>
        </w:rPr>
        <w:tab/>
        <w:t>Гвинея</w:t>
      </w:r>
    </w:p>
    <w:p>
      <w:pPr>
        <w:pStyle w:val="Point0"/>
        <w:rPr>
          <w:noProof/>
        </w:rPr>
      </w:pPr>
      <w:r>
        <w:rPr>
          <w:noProof/>
        </w:rPr>
        <w:tab/>
        <w:t>Гвинея Бисау</w:t>
      </w:r>
    </w:p>
    <w:p>
      <w:pPr>
        <w:pStyle w:val="Point0"/>
        <w:rPr>
          <w:noProof/>
        </w:rPr>
      </w:pPr>
      <w:r>
        <w:rPr>
          <w:noProof/>
        </w:rPr>
        <w:tab/>
        <w:t>Демократична република Конго</w:t>
      </w:r>
    </w:p>
    <w:p>
      <w:pPr>
        <w:pStyle w:val="Point0"/>
        <w:rPr>
          <w:noProof/>
        </w:rPr>
      </w:pPr>
      <w:r>
        <w:rPr>
          <w:noProof/>
        </w:rPr>
        <w:tab/>
        <w:t>Джибути</w:t>
      </w:r>
    </w:p>
    <w:p>
      <w:pPr>
        <w:pStyle w:val="Point0"/>
        <w:rPr>
          <w:noProof/>
        </w:rPr>
      </w:pPr>
      <w:r>
        <w:rPr>
          <w:noProof/>
        </w:rPr>
        <w:tab/>
        <w:t>Доминиканска република</w:t>
      </w:r>
    </w:p>
    <w:p>
      <w:pPr>
        <w:pStyle w:val="Point0"/>
        <w:rPr>
          <w:noProof/>
        </w:rPr>
      </w:pPr>
      <w:r>
        <w:rPr>
          <w:noProof/>
        </w:rPr>
        <w:tab/>
        <w:t>Египет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453/2003 чл.1, т. 1, буква б)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Еквадор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 (адаптиран)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Екваториална Гвинея</w:t>
      </w:r>
    </w:p>
    <w:p>
      <w:pPr>
        <w:pStyle w:val="Point0"/>
        <w:rPr>
          <w:noProof/>
        </w:rPr>
      </w:pPr>
      <w:r>
        <w:rPr>
          <w:noProof/>
        </w:rPr>
        <w:tab/>
        <w:t>Еритрея</w:t>
      </w:r>
    </w:p>
    <w:p>
      <w:pPr>
        <w:pStyle w:val="Point0"/>
        <w:rPr>
          <w:noProof/>
        </w:rPr>
      </w:pPr>
      <w:r>
        <w:rPr>
          <w:noProof/>
        </w:rPr>
        <w:tab/>
        <w:t>Етиопия</w:t>
      </w:r>
    </w:p>
    <w:p>
      <w:pPr>
        <w:pStyle w:val="Point0"/>
        <w:rPr>
          <w:noProof/>
        </w:rPr>
      </w:pPr>
      <w:r>
        <w:rPr>
          <w:noProof/>
        </w:rPr>
        <w:tab/>
        <w:t>Замбия</w:t>
      </w:r>
    </w:p>
    <w:p>
      <w:pPr>
        <w:pStyle w:val="Point0"/>
        <w:rPr>
          <w:noProof/>
        </w:rPr>
      </w:pPr>
      <w:r>
        <w:rPr>
          <w:noProof/>
        </w:rPr>
        <w:tab/>
        <w:t>Зимбабве</w:t>
      </w:r>
    </w:p>
    <w:p>
      <w:pPr>
        <w:pStyle w:val="Point0"/>
        <w:rPr>
          <w:noProof/>
        </w:rPr>
      </w:pPr>
      <w:r>
        <w:rPr>
          <w:noProof/>
        </w:rPr>
        <w:tab/>
        <w:t>Индия</w:t>
      </w:r>
    </w:p>
    <w:p>
      <w:pPr>
        <w:pStyle w:val="Point0"/>
        <w:rPr>
          <w:noProof/>
        </w:rPr>
      </w:pPr>
      <w:r>
        <w:rPr>
          <w:noProof/>
        </w:rPr>
        <w:tab/>
        <w:t>Индонезия</w:t>
      </w:r>
    </w:p>
    <w:p>
      <w:pPr>
        <w:pStyle w:val="Point0"/>
        <w:rPr>
          <w:noProof/>
        </w:rPr>
      </w:pPr>
      <w:r>
        <w:rPr>
          <w:noProof/>
        </w:rPr>
        <w:tab/>
        <w:t>Ирак</w:t>
      </w:r>
    </w:p>
    <w:p>
      <w:pPr>
        <w:pStyle w:val="Point0"/>
        <w:rPr>
          <w:noProof/>
        </w:rPr>
      </w:pPr>
      <w:r>
        <w:rPr>
          <w:noProof/>
        </w:rPr>
        <w:tab/>
        <w:t>Иран</w:t>
      </w:r>
    </w:p>
    <w:p>
      <w:pPr>
        <w:pStyle w:val="Point0"/>
        <w:rPr>
          <w:noProof/>
        </w:rPr>
      </w:pPr>
      <w:r>
        <w:rPr>
          <w:noProof/>
        </w:rPr>
        <w:tab/>
        <w:t>Йемен</w:t>
      </w:r>
    </w:p>
    <w:p>
      <w:pPr>
        <w:pStyle w:val="Point0"/>
        <w:rPr>
          <w:noProof/>
        </w:rPr>
      </w:pPr>
      <w:r>
        <w:rPr>
          <w:noProof/>
        </w:rPr>
        <w:tab/>
        <w:t>Йордания</w:t>
      </w:r>
    </w:p>
    <w:p>
      <w:pPr>
        <w:pStyle w:val="Point0"/>
        <w:rPr>
          <w:noProof/>
        </w:rPr>
      </w:pPr>
      <w:r>
        <w:rPr>
          <w:noProof/>
        </w:rPr>
        <w:tab/>
        <w:t>Кабо Верде</w:t>
      </w:r>
    </w:p>
    <w:p>
      <w:pPr>
        <w:pStyle w:val="Point0"/>
        <w:rPr>
          <w:noProof/>
        </w:rPr>
      </w:pPr>
      <w:r>
        <w:rPr>
          <w:noProof/>
        </w:rPr>
        <w:tab/>
        <w:t>Казахстан</w:t>
      </w:r>
    </w:p>
    <w:p>
      <w:pPr>
        <w:pStyle w:val="Point0"/>
        <w:rPr>
          <w:noProof/>
        </w:rPr>
      </w:pPr>
      <w:r>
        <w:rPr>
          <w:noProof/>
        </w:rPr>
        <w:tab/>
        <w:t>Камбоджа</w:t>
      </w:r>
    </w:p>
    <w:p>
      <w:pPr>
        <w:pStyle w:val="Point0"/>
        <w:rPr>
          <w:noProof/>
        </w:rPr>
      </w:pPr>
      <w:r>
        <w:rPr>
          <w:noProof/>
        </w:rPr>
        <w:tab/>
        <w:t>Камерун</w:t>
      </w:r>
    </w:p>
    <w:p>
      <w:pPr>
        <w:pStyle w:val="Point0"/>
        <w:rPr>
          <w:noProof/>
        </w:rPr>
      </w:pPr>
      <w:r>
        <w:rPr>
          <w:noProof/>
        </w:rPr>
        <w:tab/>
        <w:t>Катар</w:t>
      </w:r>
    </w:p>
    <w:p>
      <w:pPr>
        <w:pStyle w:val="Point0"/>
        <w:rPr>
          <w:noProof/>
        </w:rPr>
      </w:pPr>
      <w:r>
        <w:rPr>
          <w:noProof/>
        </w:rPr>
        <w:tab/>
        <w:t>Кения</w:t>
      </w:r>
    </w:p>
    <w:p>
      <w:pPr>
        <w:pStyle w:val="Point0"/>
        <w:rPr>
          <w:noProof/>
        </w:rPr>
      </w:pPr>
      <w:r>
        <w:rPr>
          <w:noProof/>
        </w:rPr>
        <w:tab/>
        <w:t>Киргизстан</w:t>
      </w:r>
    </w:p>
    <w:p>
      <w:pPr>
        <w:pStyle w:val="Point0"/>
        <w:rPr>
          <w:noProof/>
        </w:rPr>
      </w:pPr>
      <w:r>
        <w:rPr>
          <w:noProof/>
        </w:rPr>
        <w:tab/>
        <w:t>Китай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Коморски</w:t>
      </w:r>
      <w:r>
        <w:rPr>
          <w:rFonts w:eastAsia="Calibri"/>
          <w:noProof/>
        </w:rPr>
        <w:t xml:space="preserve"> острови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Конго</w:t>
      </w:r>
    </w:p>
    <w:p>
      <w:pPr>
        <w:pStyle w:val="Point0"/>
        <w:rPr>
          <w:noProof/>
        </w:rPr>
      </w:pPr>
      <w:r>
        <w:rPr>
          <w:noProof/>
        </w:rPr>
        <w:tab/>
        <w:t>Кот д'Ивоар</w:t>
      </w:r>
    </w:p>
    <w:p>
      <w:pPr>
        <w:pStyle w:val="Point0"/>
        <w:rPr>
          <w:noProof/>
        </w:rPr>
      </w:pPr>
      <w:r>
        <w:rPr>
          <w:noProof/>
        </w:rPr>
        <w:tab/>
        <w:t>Куба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Кувейт</w:t>
      </w:r>
    </w:p>
    <w:p>
      <w:pPr>
        <w:pStyle w:val="Point0"/>
        <w:rPr>
          <w:noProof/>
        </w:rPr>
      </w:pPr>
      <w:r>
        <w:rPr>
          <w:noProof/>
        </w:rPr>
        <w:tab/>
        <w:t>Лаос</w:t>
      </w:r>
    </w:p>
    <w:p>
      <w:pPr>
        <w:pStyle w:val="Point0"/>
        <w:rPr>
          <w:noProof/>
        </w:rPr>
      </w:pPr>
      <w:r>
        <w:rPr>
          <w:noProof/>
        </w:rPr>
        <w:tab/>
        <w:t>Лесото</w:t>
      </w:r>
    </w:p>
    <w:p>
      <w:pPr>
        <w:pStyle w:val="Point0"/>
        <w:rPr>
          <w:noProof/>
        </w:rPr>
      </w:pPr>
      <w:r>
        <w:rPr>
          <w:noProof/>
        </w:rPr>
        <w:tab/>
        <w:t>Либерия</w:t>
      </w:r>
    </w:p>
    <w:p>
      <w:pPr>
        <w:pStyle w:val="Point0"/>
        <w:rPr>
          <w:noProof/>
        </w:rPr>
      </w:pPr>
      <w:r>
        <w:rPr>
          <w:noProof/>
        </w:rPr>
        <w:tab/>
        <w:t>Либия</w:t>
      </w:r>
    </w:p>
    <w:p>
      <w:pPr>
        <w:pStyle w:val="Point0"/>
        <w:rPr>
          <w:noProof/>
        </w:rPr>
      </w:pPr>
      <w:r>
        <w:rPr>
          <w:noProof/>
        </w:rPr>
        <w:tab/>
        <w:t>Ливан</w:t>
      </w:r>
    </w:p>
    <w:p>
      <w:pPr>
        <w:pStyle w:val="Point0"/>
        <w:rPr>
          <w:noProof/>
        </w:rPr>
      </w:pPr>
      <w:r>
        <w:rPr>
          <w:noProof/>
        </w:rPr>
        <w:tab/>
        <w:t>Мавритания</w:t>
      </w:r>
    </w:p>
    <w:p>
      <w:pPr>
        <w:pStyle w:val="Point0"/>
        <w:rPr>
          <w:noProof/>
        </w:rPr>
      </w:pPr>
      <w:r>
        <w:rPr>
          <w:noProof/>
        </w:rPr>
        <w:tab/>
        <w:t>Мадагаскар</w:t>
      </w:r>
    </w:p>
    <w:p>
      <w:pPr>
        <w:pStyle w:val="Point0"/>
        <w:rPr>
          <w:noProof/>
        </w:rPr>
      </w:pPr>
      <w:r>
        <w:rPr>
          <w:noProof/>
        </w:rPr>
        <w:tab/>
        <w:t>Малави</w:t>
      </w:r>
    </w:p>
    <w:p>
      <w:pPr>
        <w:pStyle w:val="Point0"/>
        <w:rPr>
          <w:noProof/>
        </w:rPr>
      </w:pPr>
      <w:r>
        <w:rPr>
          <w:noProof/>
        </w:rPr>
        <w:tab/>
        <w:t>Малдивски острови</w:t>
      </w:r>
    </w:p>
    <w:p>
      <w:pPr>
        <w:pStyle w:val="Point0"/>
        <w:rPr>
          <w:noProof/>
        </w:rPr>
      </w:pPr>
      <w:r>
        <w:rPr>
          <w:noProof/>
        </w:rPr>
        <w:tab/>
        <w:t>Мали</w:t>
      </w:r>
    </w:p>
    <w:p>
      <w:pPr>
        <w:pStyle w:val="Point0"/>
        <w:rPr>
          <w:noProof/>
        </w:rPr>
      </w:pPr>
      <w:r>
        <w:rPr>
          <w:noProof/>
        </w:rPr>
        <w:tab/>
        <w:t>Мароко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 (адаптиран)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Мианмар</w:t>
      </w:r>
      <w:r>
        <w:rPr>
          <w:rFonts w:eastAsia="Calibri"/>
          <w:noProof/>
        </w:rPr>
        <w:t>/Бирма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Мозамбик</w:t>
      </w:r>
    </w:p>
    <w:p>
      <w:pPr>
        <w:pStyle w:val="Point0"/>
        <w:rPr>
          <w:noProof/>
        </w:rPr>
      </w:pPr>
      <w:r>
        <w:rPr>
          <w:noProof/>
        </w:rPr>
        <w:tab/>
        <w:t>Монголия</w:t>
      </w:r>
    </w:p>
    <w:p>
      <w:pPr>
        <w:pStyle w:val="Point0"/>
        <w:rPr>
          <w:noProof/>
        </w:rPr>
      </w:pPr>
      <w:r>
        <w:rPr>
          <w:noProof/>
        </w:rPr>
        <w:tab/>
        <w:t>Намибия</w:t>
      </w:r>
    </w:p>
    <w:p>
      <w:pPr>
        <w:pStyle w:val="Point0"/>
        <w:rPr>
          <w:noProof/>
        </w:rPr>
      </w:pPr>
      <w:r>
        <w:rPr>
          <w:noProof/>
        </w:rPr>
        <w:tab/>
        <w:t>Непал</w:t>
      </w:r>
    </w:p>
    <w:p>
      <w:pPr>
        <w:pStyle w:val="Point0"/>
        <w:rPr>
          <w:noProof/>
        </w:rPr>
      </w:pPr>
      <w:r>
        <w:rPr>
          <w:noProof/>
        </w:rPr>
        <w:tab/>
        <w:t>Нигер</w:t>
      </w:r>
    </w:p>
    <w:p>
      <w:pPr>
        <w:pStyle w:val="Point0"/>
        <w:rPr>
          <w:noProof/>
        </w:rPr>
      </w:pPr>
      <w:r>
        <w:rPr>
          <w:noProof/>
        </w:rPr>
        <w:tab/>
        <w:t>Нигерия</w:t>
      </w:r>
    </w:p>
    <w:p>
      <w:pPr>
        <w:pStyle w:val="Point0"/>
        <w:rPr>
          <w:noProof/>
        </w:rPr>
      </w:pPr>
      <w:r>
        <w:rPr>
          <w:noProof/>
        </w:rPr>
        <w:tab/>
        <w:t>Оман</w:t>
      </w:r>
    </w:p>
    <w:p>
      <w:pPr>
        <w:pStyle w:val="Point0"/>
        <w:rPr>
          <w:noProof/>
        </w:rPr>
      </w:pPr>
      <w:r>
        <w:rPr>
          <w:noProof/>
        </w:rPr>
        <w:tab/>
        <w:t>Пакистан</w:t>
      </w:r>
    </w:p>
    <w:p>
      <w:pPr>
        <w:pStyle w:val="Point0"/>
        <w:rPr>
          <w:noProof/>
        </w:rPr>
      </w:pPr>
      <w:r>
        <w:rPr>
          <w:noProof/>
        </w:rPr>
        <w:tab/>
        <w:t>Папуа-Нова Гвинея</w:t>
      </w:r>
    </w:p>
    <w:p>
      <w:pPr>
        <w:pStyle w:val="Point0"/>
        <w:rPr>
          <w:noProof/>
        </w:rPr>
      </w:pPr>
      <w:r>
        <w:rPr>
          <w:noProof/>
        </w:rPr>
        <w:tab/>
        <w:t>Руанда</w:t>
      </w:r>
    </w:p>
    <w:p>
      <w:pPr>
        <w:pStyle w:val="Point0"/>
        <w:rPr>
          <w:noProof/>
        </w:rPr>
      </w:pPr>
      <w:r>
        <w:rPr>
          <w:noProof/>
        </w:rPr>
        <w:tab/>
        <w:t>Русия</w:t>
      </w:r>
    </w:p>
    <w:p>
      <w:pPr>
        <w:pStyle w:val="Point0"/>
        <w:rPr>
          <w:noProof/>
        </w:rPr>
      </w:pPr>
      <w:r>
        <w:rPr>
          <w:noProof/>
        </w:rPr>
        <w:tab/>
        <w:t>Сао Томе и Принсипи</w:t>
      </w:r>
    </w:p>
    <w:p>
      <w:pPr>
        <w:pStyle w:val="Point0"/>
        <w:rPr>
          <w:noProof/>
        </w:rPr>
      </w:pPr>
      <w:r>
        <w:rPr>
          <w:noProof/>
        </w:rPr>
        <w:tab/>
        <w:t>Саудитска Арабия</w:t>
      </w:r>
    </w:p>
    <w:p>
      <w:pPr>
        <w:pStyle w:val="Point0"/>
        <w:rPr>
          <w:noProof/>
        </w:rPr>
      </w:pPr>
      <w:r>
        <w:rPr>
          <w:noProof/>
        </w:rPr>
        <w:tab/>
        <w:t>Свазиленд</w:t>
      </w:r>
    </w:p>
    <w:p>
      <w:pPr>
        <w:pStyle w:val="Point0"/>
        <w:rPr>
          <w:noProof/>
        </w:rPr>
      </w:pPr>
      <w:r>
        <w:rPr>
          <w:noProof/>
        </w:rPr>
        <w:tab/>
        <w:t>Северна Корея</w:t>
      </w:r>
    </w:p>
    <w:p>
      <w:pPr>
        <w:pStyle w:val="Point0"/>
        <w:rPr>
          <w:noProof/>
        </w:rPr>
      </w:pPr>
      <w:r>
        <w:rPr>
          <w:noProof/>
        </w:rPr>
        <w:tab/>
        <w:t>Сенегал</w:t>
      </w:r>
    </w:p>
    <w:p>
      <w:pPr>
        <w:pStyle w:val="Point0"/>
        <w:rPr>
          <w:noProof/>
        </w:rPr>
      </w:pPr>
      <w:r>
        <w:rPr>
          <w:noProof/>
        </w:rPr>
        <w:tab/>
        <w:t>Сиера Леоне</w:t>
      </w:r>
    </w:p>
    <w:p>
      <w:pPr>
        <w:pStyle w:val="Point0"/>
        <w:rPr>
          <w:noProof/>
        </w:rPr>
      </w:pPr>
      <w:r>
        <w:rPr>
          <w:noProof/>
        </w:rPr>
        <w:tab/>
        <w:t>Сирия</w:t>
      </w:r>
    </w:p>
    <w:p>
      <w:pPr>
        <w:pStyle w:val="Point0"/>
        <w:rPr>
          <w:noProof/>
        </w:rPr>
      </w:pPr>
      <w:r>
        <w:rPr>
          <w:noProof/>
        </w:rPr>
        <w:tab/>
        <w:t>Сомалия</w:t>
      </w:r>
    </w:p>
    <w:p>
      <w:pPr>
        <w:pStyle w:val="Point0"/>
        <w:rPr>
          <w:noProof/>
        </w:rPr>
      </w:pPr>
      <w:r>
        <w:rPr>
          <w:noProof/>
        </w:rPr>
        <w:tab/>
        <w:t>Судан</w:t>
      </w:r>
    </w:p>
    <w:p>
      <w:pPr>
        <w:pStyle w:val="Point0"/>
        <w:rPr>
          <w:noProof/>
        </w:rPr>
      </w:pPr>
      <w:r>
        <w:rPr>
          <w:noProof/>
        </w:rPr>
        <w:tab/>
        <w:t>Суринам</w:t>
      </w:r>
    </w:p>
    <w:p>
      <w:pPr>
        <w:pStyle w:val="Point0"/>
        <w:rPr>
          <w:noProof/>
        </w:rPr>
      </w:pPr>
      <w:r>
        <w:rPr>
          <w:noProof/>
        </w:rPr>
        <w:tab/>
        <w:t>Таджикистан</w:t>
      </w:r>
    </w:p>
    <w:p>
      <w:pPr>
        <w:pStyle w:val="Point0"/>
        <w:rPr>
          <w:noProof/>
        </w:rPr>
      </w:pPr>
      <w:r>
        <w:rPr>
          <w:noProof/>
        </w:rPr>
        <w:tab/>
        <w:t>Тайланд</w:t>
      </w:r>
    </w:p>
    <w:p>
      <w:pPr>
        <w:pStyle w:val="Point0"/>
        <w:rPr>
          <w:noProof/>
        </w:rPr>
      </w:pPr>
      <w:r>
        <w:rPr>
          <w:noProof/>
        </w:rPr>
        <w:tab/>
        <w:t>Танзания</w:t>
      </w:r>
    </w:p>
    <w:p>
      <w:pPr>
        <w:pStyle w:val="Point0"/>
        <w:rPr>
          <w:noProof/>
        </w:rPr>
      </w:pPr>
      <w:r>
        <w:rPr>
          <w:noProof/>
        </w:rPr>
        <w:tab/>
        <w:t>Того</w:t>
      </w:r>
    </w:p>
    <w:p>
      <w:pPr>
        <w:pStyle w:val="Point0"/>
        <w:rPr>
          <w:noProof/>
        </w:rPr>
      </w:pPr>
      <w:r>
        <w:rPr>
          <w:noProof/>
        </w:rPr>
        <w:tab/>
        <w:t>Тунис</w:t>
      </w:r>
    </w:p>
    <w:p>
      <w:pPr>
        <w:pStyle w:val="Point0"/>
        <w:rPr>
          <w:noProof/>
        </w:rPr>
      </w:pPr>
      <w:r>
        <w:rPr>
          <w:noProof/>
        </w:rPr>
        <w:tab/>
        <w:t>Туркменистан</w:t>
      </w:r>
    </w:p>
    <w:p>
      <w:pPr>
        <w:pStyle w:val="Point0"/>
        <w:rPr>
          <w:noProof/>
        </w:rPr>
      </w:pPr>
      <w:r>
        <w:rPr>
          <w:noProof/>
        </w:rPr>
        <w:tab/>
        <w:t>Турция</w:t>
      </w:r>
    </w:p>
    <w:p>
      <w:pPr>
        <w:pStyle w:val="Point0"/>
        <w:rPr>
          <w:noProof/>
        </w:rPr>
      </w:pPr>
      <w:r>
        <w:rPr>
          <w:noProof/>
        </w:rPr>
        <w:tab/>
        <w:t>Уганда</w:t>
      </w:r>
    </w:p>
    <w:p>
      <w:pPr>
        <w:pStyle w:val="Point0"/>
        <w:rPr>
          <w:noProof/>
        </w:rPr>
      </w:pPr>
      <w:r>
        <w:rPr>
          <w:noProof/>
        </w:rPr>
        <w:tab/>
        <w:t>Узбекистан</w:t>
      </w:r>
    </w:p>
    <w:p>
      <w:pPr>
        <w:pStyle w:val="Point0"/>
        <w:rPr>
          <w:noProof/>
        </w:rPr>
      </w:pPr>
      <w:r>
        <w:rPr>
          <w:noProof/>
        </w:rPr>
        <w:tab/>
        <w:t>Фиджи</w:t>
      </w:r>
    </w:p>
    <w:p>
      <w:pPr>
        <w:pStyle w:val="Point0"/>
        <w:rPr>
          <w:noProof/>
        </w:rPr>
      </w:pPr>
      <w:r>
        <w:rPr>
          <w:noProof/>
        </w:rPr>
        <w:tab/>
        <w:t>Филипини</w:t>
      </w:r>
    </w:p>
    <w:p>
      <w:pPr>
        <w:pStyle w:val="Point0"/>
        <w:rPr>
          <w:noProof/>
        </w:rPr>
      </w:pPr>
      <w:r>
        <w:rPr>
          <w:noProof/>
        </w:rPr>
        <w:tab/>
        <w:t>Хаити</w:t>
      </w:r>
    </w:p>
    <w:p>
      <w:pPr>
        <w:pStyle w:val="Point0"/>
        <w:rPr>
          <w:noProof/>
        </w:rPr>
      </w:pPr>
      <w:r>
        <w:rPr>
          <w:noProof/>
        </w:rPr>
        <w:tab/>
        <w:t>Централноафриканска република</w:t>
      </w:r>
    </w:p>
    <w:p>
      <w:pPr>
        <w:pStyle w:val="Point0"/>
        <w:rPr>
          <w:noProof/>
        </w:rPr>
      </w:pPr>
      <w:r>
        <w:rPr>
          <w:noProof/>
        </w:rPr>
        <w:tab/>
        <w:t>Чад</w:t>
      </w:r>
    </w:p>
    <w:p>
      <w:pPr>
        <w:pStyle w:val="Point0"/>
        <w:rPr>
          <w:noProof/>
        </w:rPr>
      </w:pPr>
      <w:r>
        <w:rPr>
          <w:noProof/>
        </w:rPr>
        <w:tab/>
        <w:t>Шри Ланка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2 буква а)</w:t>
      </w:r>
    </w:p>
    <w:p>
      <w:pPr>
        <w:pStyle w:val="Point0"/>
        <w:rPr>
          <w:rFonts w:eastAsia="Times New Roman"/>
          <w:noProof/>
          <w:szCs w:val="24"/>
          <w:lang w:eastAsia="en-GB"/>
        </w:rPr>
      </w:pPr>
      <w:r>
        <w:rPr>
          <w:rFonts w:eastAsia="Times New Roman"/>
          <w:noProof/>
          <w:szCs w:val="24"/>
          <w:lang w:eastAsia="en-GB"/>
        </w:rPr>
        <w:tab/>
        <w:t>Южен Судан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Южна Африка</w:t>
      </w:r>
    </w:p>
    <w:p>
      <w:pPr>
        <w:pStyle w:val="Point0"/>
        <w:rPr>
          <w:noProof/>
        </w:rPr>
      </w:pPr>
      <w:r>
        <w:rPr>
          <w:noProof/>
        </w:rPr>
        <w:tab/>
        <w:t>Ямайка</w:t>
      </w:r>
    </w:p>
    <w:p>
      <w:pPr>
        <w:pStyle w:val="Point0"/>
        <w:rPr>
          <w:rFonts w:eastAsia="Times New Roman"/>
          <w:noProof/>
          <w:szCs w:val="24"/>
          <w:lang w:eastAsia="en-GB"/>
        </w:rPr>
      </w:pPr>
      <w:r>
        <w:rPr>
          <w:noProof/>
        </w:rPr>
        <w:t>2.</w:t>
      </w:r>
      <w:r>
        <w:rPr>
          <w:noProof/>
        </w:rPr>
        <w:tab/>
        <w:t>ОБРАЗУВАНИЯ И ТЕРИТОРИАЛНИ ВЛАСТИ, КОИТО НЕ СА ПРИЗНАТИ ЗА ДЪРЖАВИ ОТ ПОНЕ ЕДНА ДЪРЖАВА ЧЛЕНКА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 xml:space="preserve">1244/2009 чл. 1 т. 1 буква б) </w:t>
      </w:r>
    </w:p>
    <w:p>
      <w:pPr>
        <w:pStyle w:val="Point0"/>
        <w:rPr>
          <w:noProof/>
          <w:lang w:val="lv-LV"/>
        </w:rPr>
      </w:pPr>
      <w:r>
        <w:rPr>
          <w:noProof/>
        </w:rPr>
        <w:tab/>
        <w:t>Косово, както е определено с Резолюция 1244 на Съвета за сигурност на Организацията на обединените нации от 10 юни 1999 г.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Палестинска</w:t>
      </w:r>
      <w:r>
        <w:rPr>
          <w:rFonts w:eastAsia="Calibri"/>
          <w:noProof/>
        </w:rPr>
        <w:t xml:space="preserve"> власт</w:t>
      </w:r>
    </w:p>
    <w:p>
      <w:pPr>
        <w:jc w:val="center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_____________</w:t>
      </w:r>
    </w:p>
    <w:p>
      <w:pPr>
        <w:jc w:val="center"/>
        <w:rPr>
          <w:noProof/>
          <w:szCs w:val="20"/>
          <w:lang w:eastAsia="en-GB"/>
        </w:rPr>
        <w:sectPr>
          <w:footerReference w:type="default" r:id="rId16"/>
          <w:footerReference w:type="first" r:id="rId17"/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rFonts w:eastAsia="Calibri"/>
          <w:noProof/>
          <w:lang w:val="bg-BG"/>
        </w:rPr>
      </w:pPr>
    </w:p>
    <w:p>
      <w:pPr>
        <w:pStyle w:val="CRReference"/>
        <w:rPr>
          <w:rFonts w:eastAsia="Calibri"/>
          <w:noProof/>
          <w:lang w:val="bg-BG"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  <w:lang w:val="bg-BG"/>
        </w:rPr>
        <w:instrText xml:space="preserve"> </w:instrText>
      </w:r>
      <w:r>
        <w:rPr>
          <w:rFonts w:eastAsia="Calibri"/>
          <w:noProof/>
        </w:rPr>
        <w:instrText>QUOTE</w:instrText>
      </w:r>
      <w:r>
        <w:rPr>
          <w:rFonts w:eastAsia="Calibri"/>
          <w:noProof/>
          <w:lang w:val="bg-BG"/>
        </w:rPr>
        <w:instrText xml:space="preserve"> "</w:instrText>
      </w:r>
      <w:r>
        <w:rPr>
          <w:rStyle w:val="CRMarker"/>
          <w:rFonts w:eastAsia="Calibri"/>
          <w:noProof/>
          <w:lang w:val="bg-BG"/>
        </w:rPr>
        <w:instrText>ê</w:instrText>
      </w:r>
      <w:r>
        <w:rPr>
          <w:rFonts w:eastAsia="Calibri"/>
          <w:noProof/>
          <w:lang w:val="bg-BG"/>
        </w:rPr>
        <w:instrText xml:space="preserve">" </w:instrText>
      </w:r>
      <w:r>
        <w:rPr>
          <w:rFonts w:eastAsia="Calibri"/>
          <w:noProof/>
        </w:rPr>
        <w:fldChar w:fldCharType="separate"/>
      </w:r>
      <w:r>
        <w:rPr>
          <w:rStyle w:val="CRMarker"/>
          <w:rFonts w:eastAsia="Calibri"/>
          <w:noProof/>
          <w:lang w:val="bg-BG"/>
        </w:rPr>
        <w:t>ê</w:t>
      </w: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t> </w:t>
      </w:r>
      <w:r>
        <w:rPr>
          <w:rFonts w:eastAsia="Calibri"/>
          <w:noProof/>
          <w:lang w:val="bg-BG"/>
        </w:rPr>
        <w:t>539/2001 (адаптиран)</w:t>
      </w: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jc w:val="center"/>
        <w:rPr>
          <w:rFonts w:eastAsia="Calibri"/>
          <w:b/>
          <w:bCs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rFonts w:eastAsia="Calibri"/>
          <w:b/>
          <w:bCs/>
          <w:noProof/>
        </w:rPr>
        <w:t>Списък на третите страни, чиито граждани са освободени от изискването да притежават виза при преминаване на външните граници на държавите членки при престой от не повече от 90 дни в рамките на всеки 180-дневен престой</w:t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ДЪРЖАВИ</w:t>
      </w:r>
    </w:p>
    <w:p>
      <w:pPr>
        <w:pStyle w:val="Point0"/>
        <w:rPr>
          <w:noProof/>
        </w:rPr>
      </w:pPr>
      <w:r>
        <w:rPr>
          <w:noProof/>
        </w:rPr>
        <w:tab/>
        <w:t>Австралия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1091/2010 чл. 1 т. 2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Албания</w:t>
      </w:r>
      <w:r>
        <w:rPr>
          <w:rStyle w:val="FootnoteReference"/>
          <w:noProof/>
        </w:rPr>
        <w:footnoteReference w:id="1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Андора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1932/2006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Антигуа</w:t>
      </w:r>
      <w:r>
        <w:rPr>
          <w:rFonts w:eastAsia="Calibri"/>
          <w:noProof/>
        </w:rPr>
        <w:t xml:space="preserve"> и Барбуда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rFonts w:eastAsia="Calibri"/>
          <w:noProof/>
          <w:lang w:val="fi-FI"/>
        </w:rPr>
      </w:pPr>
      <w:r>
        <w:rPr>
          <w:rFonts w:eastAsia="Calibri"/>
          <w:noProof/>
        </w:rPr>
        <w:tab/>
      </w:r>
      <w:r>
        <w:rPr>
          <w:noProof/>
        </w:rPr>
        <w:t>Аржентина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1932/2006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Барбадос</w:t>
      </w:r>
    </w:p>
    <w:p>
      <w:pPr>
        <w:pStyle w:val="Point0"/>
        <w:rPr>
          <w:rFonts w:eastAsia="Calibri"/>
          <w:noProof/>
        </w:rPr>
      </w:pPr>
      <w:r>
        <w:rPr>
          <w:noProof/>
        </w:rPr>
        <w:tab/>
        <w:t>Бахамски</w:t>
      </w:r>
      <w:r>
        <w:rPr>
          <w:rFonts w:eastAsia="Calibri"/>
          <w:noProof/>
        </w:rPr>
        <w:t xml:space="preserve"> острови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1244/2009 чл. 1 т. 2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  <w:t xml:space="preserve">бивша </w:t>
      </w:r>
      <w:r>
        <w:rPr>
          <w:noProof/>
        </w:rPr>
        <w:t>югославска</w:t>
      </w:r>
      <w:r>
        <w:rPr>
          <w:rFonts w:eastAsia="Calibri"/>
          <w:noProof/>
        </w:rPr>
        <w:t xml:space="preserve"> република Македония</w:t>
      </w:r>
      <w:r>
        <w:rPr>
          <w:rStyle w:val="FootnoteReference"/>
          <w:noProof/>
        </w:rPr>
        <w:footnoteReference w:id="2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1091/2010 чл. 1 т.2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  <w:t>Босна и Херцеговина</w:t>
      </w:r>
      <w:r>
        <w:rPr>
          <w:rStyle w:val="FootnoteReference"/>
          <w:noProof/>
        </w:rPr>
        <w:footnoteReference w:id="3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Бразилия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1932/2006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Бруней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</w:t>
      </w:r>
    </w:p>
    <w:p>
      <w:pPr>
        <w:pStyle w:val="Point0"/>
        <w:rPr>
          <w:rFonts w:eastAsia="Times New Roman"/>
          <w:noProof/>
          <w:szCs w:val="24"/>
          <w:lang w:eastAsia="en-GB"/>
        </w:rPr>
      </w:pPr>
      <w:r>
        <w:rPr>
          <w:rFonts w:eastAsia="Times New Roman"/>
          <w:noProof/>
          <w:szCs w:val="24"/>
          <w:lang w:eastAsia="en-GB"/>
        </w:rPr>
        <w:tab/>
      </w:r>
      <w:r>
        <w:rPr>
          <w:noProof/>
        </w:rPr>
        <w:t>Вануату</w:t>
      </w:r>
      <w:r>
        <w:rPr>
          <w:rStyle w:val="FootnoteReference"/>
          <w:rFonts w:eastAsia="Times New Roman"/>
          <w:noProof/>
          <w:szCs w:val="24"/>
          <w:lang w:eastAsia="en-GB"/>
        </w:rPr>
        <w:footnoteReference w:id="4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Венецуела</w:t>
      </w:r>
    </w:p>
    <w:p>
      <w:pPr>
        <w:pStyle w:val="Point0"/>
        <w:rPr>
          <w:rFonts w:eastAsia="Calibri"/>
          <w:noProof/>
        </w:rPr>
      </w:pPr>
      <w:r>
        <w:rPr>
          <w:noProof/>
        </w:rPr>
        <w:tab/>
        <w:t>Гват</w:t>
      </w:r>
      <w:r>
        <w:rPr>
          <w:rFonts w:eastAsia="Calibri"/>
          <w:noProof/>
        </w:rPr>
        <w:t>емала</w:t>
      </w:r>
    </w:p>
    <w:p>
      <w:pPr>
        <w:pStyle w:val="CRSeparator"/>
        <w:rPr>
          <w:rFonts w:eastAsia="Calibri"/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Гренада</w:t>
      </w:r>
      <w:r>
        <w:rPr>
          <w:rStyle w:val="FootnoteReference"/>
          <w:noProof/>
        </w:rPr>
        <w:footnoteReference w:id="5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2017/372 чл. 1 буква б)</w:t>
      </w:r>
    </w:p>
    <w:p>
      <w:pPr>
        <w:pStyle w:val="Point0"/>
        <w:rPr>
          <w:noProof/>
        </w:rPr>
      </w:pPr>
      <w:r>
        <w:rPr>
          <w:noProof/>
        </w:rPr>
        <w:tab/>
        <w:t>Грузия</w:t>
      </w:r>
      <w:r>
        <w:rPr>
          <w:rStyle w:val="FootnoteReference"/>
          <w:noProof/>
        </w:rPr>
        <w:footnoteReference w:id="6"/>
      </w:r>
    </w:p>
    <w:p>
      <w:pPr>
        <w:pStyle w:val="CRSeparator"/>
        <w:rPr>
          <w:rFonts w:eastAsia="Calibri"/>
          <w:noProof/>
          <w:lang w:val="bg-BG"/>
        </w:rPr>
      </w:pPr>
    </w:p>
    <w:p>
      <w:pPr>
        <w:pStyle w:val="CRReference"/>
        <w:rPr>
          <w:rFonts w:eastAsia="Calibri"/>
          <w:noProof/>
          <w:lang w:val="bg-BG"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  <w:lang w:val="bg-BG"/>
        </w:rPr>
        <w:instrText xml:space="preserve"> </w:instrText>
      </w:r>
      <w:r>
        <w:rPr>
          <w:rFonts w:eastAsia="Calibri"/>
          <w:noProof/>
        </w:rPr>
        <w:instrText>QUOTE</w:instrText>
      </w:r>
      <w:r>
        <w:rPr>
          <w:rFonts w:eastAsia="Calibri"/>
          <w:noProof/>
          <w:lang w:val="bg-BG"/>
        </w:rPr>
        <w:instrText xml:space="preserve"> "</w:instrText>
      </w:r>
      <w:r>
        <w:rPr>
          <w:rStyle w:val="CRMarker"/>
          <w:rFonts w:eastAsia="Calibri"/>
          <w:noProof/>
          <w:lang w:val="bg-BG"/>
        </w:rPr>
        <w:instrText>ê</w:instrText>
      </w:r>
      <w:r>
        <w:rPr>
          <w:rFonts w:eastAsia="Calibri"/>
          <w:noProof/>
          <w:lang w:val="bg-BG"/>
        </w:rPr>
        <w:instrText xml:space="preserve">" </w:instrText>
      </w:r>
      <w:r>
        <w:rPr>
          <w:rFonts w:eastAsia="Calibri"/>
          <w:noProof/>
        </w:rPr>
        <w:fldChar w:fldCharType="separate"/>
      </w:r>
      <w:r>
        <w:rPr>
          <w:rStyle w:val="CRMarker"/>
          <w:rFonts w:eastAsia="Calibri"/>
          <w:noProof/>
          <w:lang w:val="bg-BG"/>
        </w:rPr>
        <w:t>ê</w:t>
      </w: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t> </w:t>
      </w:r>
      <w:r>
        <w:rPr>
          <w:rFonts w:eastAsia="Calibri"/>
          <w:noProof/>
          <w:lang w:val="bg-BG"/>
        </w:rPr>
        <w:t>539/2001</w:t>
      </w:r>
      <w:r>
        <w:rPr>
          <w:noProof/>
          <w:lang w:val="bg-BG"/>
        </w:rPr>
        <w:t xml:space="preserve"> чл. 1 т. 3 буква а)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Доминика</w:t>
      </w:r>
      <w:r>
        <w:rPr>
          <w:rStyle w:val="FootnoteReference"/>
          <w:noProof/>
        </w:rPr>
        <w:footnoteReference w:id="7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 (адаптиран)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rFonts w:eastAsia="Calibri"/>
          <w:noProof/>
        </w:rPr>
        <w:t xml:space="preserve">Ел </w:t>
      </w:r>
      <w:r>
        <w:rPr>
          <w:noProof/>
        </w:rPr>
        <w:t>Салвадор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Израел</w:t>
      </w:r>
    </w:p>
    <w:p>
      <w:pPr>
        <w:pStyle w:val="CRSeparator"/>
        <w:rPr>
          <w:rFonts w:eastAsia="Calibri"/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  <w:t>Източен Тимор</w:t>
      </w:r>
      <w:r>
        <w:rPr>
          <w:rStyle w:val="FootnoteReference"/>
          <w:noProof/>
        </w:rPr>
        <w:footnoteReference w:id="8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Канада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 (адаптиран)</w:t>
      </w:r>
    </w:p>
    <w:p>
      <w:pPr>
        <w:pStyle w:val="Point0"/>
        <w:keepNext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Кирибати</w:t>
      </w:r>
      <w:r>
        <w:rPr>
          <w:rStyle w:val="FootnoteReference"/>
          <w:noProof/>
        </w:rPr>
        <w:footnoteReference w:id="9"/>
      </w:r>
    </w:p>
    <w:p>
      <w:pPr>
        <w:pStyle w:val="Point0"/>
        <w:keepNext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Колумбия</w:t>
      </w:r>
    </w:p>
    <w:p>
      <w:pPr>
        <w:pStyle w:val="CRSeparator"/>
        <w:rPr>
          <w:rFonts w:eastAsia="Calibri"/>
          <w:noProof/>
          <w:lang w:val="bg-BG"/>
        </w:rPr>
      </w:pPr>
    </w:p>
    <w:p>
      <w:pPr>
        <w:pStyle w:val="CRReference"/>
        <w:rPr>
          <w:rFonts w:eastAsia="Calibri"/>
          <w:noProof/>
          <w:lang w:val="bg-BG"/>
        </w:rPr>
      </w:pPr>
      <w:r>
        <w:rPr>
          <w:rFonts w:eastAsia="Calibri"/>
          <w:noProof/>
        </w:rPr>
        <w:fldChar w:fldCharType="begin"/>
      </w:r>
      <w:r>
        <w:rPr>
          <w:rFonts w:eastAsia="Calibri"/>
          <w:noProof/>
          <w:lang w:val="bg-BG"/>
        </w:rPr>
        <w:instrText xml:space="preserve"> </w:instrText>
      </w:r>
      <w:r>
        <w:rPr>
          <w:rFonts w:eastAsia="Calibri"/>
          <w:noProof/>
        </w:rPr>
        <w:instrText>QUOTE</w:instrText>
      </w:r>
      <w:r>
        <w:rPr>
          <w:rFonts w:eastAsia="Calibri"/>
          <w:noProof/>
          <w:lang w:val="bg-BG"/>
        </w:rPr>
        <w:instrText xml:space="preserve"> "</w:instrText>
      </w:r>
      <w:r>
        <w:rPr>
          <w:rStyle w:val="CRMarker"/>
          <w:rFonts w:eastAsia="Calibri"/>
          <w:noProof/>
          <w:lang w:val="bg-BG"/>
        </w:rPr>
        <w:instrText>ê</w:instrText>
      </w:r>
      <w:r>
        <w:rPr>
          <w:rFonts w:eastAsia="Calibri"/>
          <w:noProof/>
          <w:lang w:val="bg-BG"/>
        </w:rPr>
        <w:instrText xml:space="preserve">" </w:instrText>
      </w:r>
      <w:r>
        <w:rPr>
          <w:rFonts w:eastAsia="Calibri"/>
          <w:noProof/>
        </w:rPr>
        <w:fldChar w:fldCharType="separate"/>
      </w:r>
      <w:r>
        <w:rPr>
          <w:rStyle w:val="CRMarker"/>
          <w:rFonts w:eastAsia="Calibri"/>
          <w:noProof/>
          <w:lang w:val="bg-BG"/>
        </w:rPr>
        <w:t>ê</w:t>
      </w:r>
      <w:r>
        <w:rPr>
          <w:rFonts w:eastAsia="Calibri"/>
          <w:noProof/>
        </w:rPr>
        <w:fldChar w:fldCharType="end"/>
      </w:r>
      <w:r>
        <w:rPr>
          <w:rFonts w:eastAsia="Calibri"/>
          <w:noProof/>
        </w:rPr>
        <w:t> </w:t>
      </w:r>
      <w:r>
        <w:rPr>
          <w:rFonts w:eastAsia="Calibri"/>
          <w:noProof/>
          <w:lang w:val="bg-BG"/>
        </w:rPr>
        <w:t>539/</w:t>
      </w:r>
      <w:r>
        <w:rPr>
          <w:noProof/>
          <w:lang w:val="bg-BG"/>
        </w:rPr>
        <w:t>2001</w:t>
      </w:r>
      <w:r>
        <w:rPr>
          <w:rFonts w:eastAsia="Calibri"/>
          <w:noProof/>
          <w:lang w:val="bg-BG"/>
        </w:rPr>
        <w:t xml:space="preserve"> (адаптиран)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  <w:t xml:space="preserve">Коста </w:t>
      </w:r>
      <w:r>
        <w:rPr>
          <w:noProof/>
        </w:rPr>
        <w:t>Рика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1932/2006 (адаптиран)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Мавриций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Малайзия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Маршалови</w:t>
      </w:r>
      <w:r>
        <w:rPr>
          <w:rFonts w:eastAsia="Calibri"/>
          <w:noProof/>
        </w:rPr>
        <w:t xml:space="preserve"> острови</w:t>
      </w:r>
      <w:r>
        <w:rPr>
          <w:rStyle w:val="FootnoteReference"/>
          <w:noProof/>
        </w:rPr>
        <w:footnoteReference w:id="10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Мексико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Микронезия</w:t>
      </w:r>
      <w:r>
        <w:rPr>
          <w:rStyle w:val="FootnoteReference"/>
          <w:noProof/>
        </w:rPr>
        <w:footnoteReference w:id="11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259/2014 чл. 1 т. 2 (адаптиран)</w:t>
      </w:r>
    </w:p>
    <w:p>
      <w:pPr>
        <w:pStyle w:val="Point0"/>
        <w:keepNext/>
        <w:ind w:left="851" w:hanging="851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Молдова</w:t>
      </w:r>
      <w:r>
        <w:rPr>
          <w:rFonts w:eastAsia="Calibri"/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rStyle w:val="FootnoteReference"/>
          <w:noProof/>
        </w:rPr>
        <w:footnoteReference w:id="12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  <w:r>
        <w:rPr>
          <w:rFonts w:eastAsia="Calibri"/>
          <w:noProof/>
        </w:rPr>
        <w:t xml:space="preserve"> 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Монако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Науру</w:t>
      </w:r>
      <w:r>
        <w:rPr>
          <w:rStyle w:val="FootnoteReference"/>
          <w:noProof/>
        </w:rPr>
        <w:footnoteReference w:id="13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Никарагуа</w:t>
      </w:r>
    </w:p>
    <w:p>
      <w:pPr>
        <w:pStyle w:val="Point0"/>
        <w:rPr>
          <w:rFonts w:eastAsia="Calibri"/>
          <w:noProof/>
        </w:rPr>
      </w:pPr>
      <w:r>
        <w:rPr>
          <w:noProof/>
        </w:rPr>
        <w:tab/>
        <w:t>Нов</w:t>
      </w:r>
      <w:r>
        <w:rPr>
          <w:rFonts w:eastAsia="Calibri"/>
          <w:noProof/>
        </w:rPr>
        <w:t>а Зеландия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Обединени</w:t>
      </w:r>
      <w:r>
        <w:rPr>
          <w:rFonts w:eastAsia="Calibri"/>
          <w:noProof/>
        </w:rPr>
        <w:t xml:space="preserve"> арабски емирства</w:t>
      </w:r>
      <w:r>
        <w:rPr>
          <w:rStyle w:val="FootnoteReference"/>
          <w:noProof/>
        </w:rPr>
        <w:footnoteReference w:id="14"/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Палау</w:t>
      </w:r>
      <w:r>
        <w:rPr>
          <w:rStyle w:val="FootnoteReference"/>
          <w:noProof/>
        </w:rPr>
        <w:footnoteReference w:id="15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Панама</w:t>
      </w:r>
    </w:p>
    <w:p>
      <w:pPr>
        <w:pStyle w:val="Point0"/>
        <w:rPr>
          <w:rFonts w:eastAsia="Calibri"/>
          <w:noProof/>
        </w:rPr>
      </w:pPr>
      <w:r>
        <w:rPr>
          <w:noProof/>
        </w:rPr>
        <w:tab/>
        <w:t>Пар</w:t>
      </w:r>
      <w:r>
        <w:rPr>
          <w:rFonts w:eastAsia="Calibri"/>
          <w:noProof/>
        </w:rPr>
        <w:t>агвай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</w:t>
      </w:r>
    </w:p>
    <w:p>
      <w:pPr>
        <w:pStyle w:val="Point0"/>
        <w:keepNext/>
        <w:ind w:left="851" w:hanging="851"/>
        <w:rPr>
          <w:rFonts w:eastAsia="Times New Roman"/>
          <w:noProof/>
          <w:szCs w:val="24"/>
          <w:lang w:eastAsia="en-GB"/>
        </w:rPr>
      </w:pPr>
      <w:r>
        <w:rPr>
          <w:rFonts w:eastAsia="Calibri"/>
          <w:noProof/>
        </w:rPr>
        <w:tab/>
      </w:r>
      <w:r>
        <w:rPr>
          <w:noProof/>
        </w:rPr>
        <w:t>Перу</w:t>
      </w:r>
      <w:r>
        <w:rPr>
          <w:rStyle w:val="FootnoteReference"/>
          <w:noProof/>
        </w:rPr>
        <w:footnoteReference w:id="16"/>
      </w:r>
    </w:p>
    <w:p>
      <w:pPr>
        <w:pStyle w:val="Point0"/>
        <w:keepNext/>
        <w:ind w:left="851" w:hanging="851"/>
        <w:rPr>
          <w:rFonts w:eastAsia="Calibri"/>
          <w:noProof/>
          <w:lang w:val="fi-FI"/>
        </w:rPr>
      </w:pPr>
      <w:r>
        <w:rPr>
          <w:rFonts w:eastAsia="Calibri"/>
          <w:noProof/>
        </w:rPr>
        <w:tab/>
      </w:r>
      <w:r>
        <w:rPr>
          <w:noProof/>
        </w:rPr>
        <w:t>Самоа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keepNext/>
        <w:ind w:left="851" w:hanging="851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Сан</w:t>
      </w:r>
      <w:r>
        <w:rPr>
          <w:rFonts w:eastAsia="Calibri"/>
          <w:noProof/>
        </w:rPr>
        <w:t xml:space="preserve"> Марино</w:t>
      </w:r>
    </w:p>
    <w:p>
      <w:pPr>
        <w:pStyle w:val="Point0"/>
        <w:rPr>
          <w:rFonts w:eastAsia="Times New Roman"/>
          <w:noProof/>
          <w:szCs w:val="24"/>
          <w:lang w:eastAsia="en-GB"/>
        </w:rPr>
      </w:pPr>
      <w:r>
        <w:rPr>
          <w:rFonts w:eastAsia="Calibri"/>
          <w:noProof/>
        </w:rPr>
        <w:tab/>
      </w:r>
      <w:r>
        <w:rPr>
          <w:noProof/>
        </w:rPr>
        <w:t>Светия</w:t>
      </w:r>
      <w:r>
        <w:rPr>
          <w:rFonts w:eastAsia="Calibri"/>
          <w:noProof/>
        </w:rPr>
        <w:t xml:space="preserve"> престол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</w:t>
      </w:r>
    </w:p>
    <w:p>
      <w:pPr>
        <w:pStyle w:val="Point0"/>
        <w:keepNext/>
        <w:rPr>
          <w:rFonts w:eastAsia="Times New Roman"/>
          <w:noProof/>
          <w:szCs w:val="24"/>
          <w:lang w:eastAsia="en-GB"/>
        </w:rPr>
      </w:pPr>
      <w:r>
        <w:rPr>
          <w:rFonts w:eastAsia="Calibri"/>
          <w:noProof/>
        </w:rPr>
        <w:tab/>
        <w:t xml:space="preserve">Сейнт </w:t>
      </w:r>
      <w:r>
        <w:rPr>
          <w:noProof/>
        </w:rPr>
        <w:t>Винсънт</w:t>
      </w:r>
      <w:r>
        <w:rPr>
          <w:rFonts w:eastAsia="Calibri"/>
          <w:noProof/>
        </w:rPr>
        <w:t xml:space="preserve"> и Гренадини</w:t>
      </w:r>
      <w:r>
        <w:rPr>
          <w:rStyle w:val="FootnoteReference"/>
          <w:noProof/>
        </w:rPr>
        <w:footnoteReference w:id="17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1932/2006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  <w:t xml:space="preserve">Сейнт </w:t>
      </w:r>
      <w:r>
        <w:rPr>
          <w:noProof/>
        </w:rPr>
        <w:t>Китс</w:t>
      </w:r>
      <w:r>
        <w:rPr>
          <w:rFonts w:eastAsia="Calibri"/>
          <w:noProof/>
        </w:rPr>
        <w:t xml:space="preserve"> и Невис</w:t>
      </w:r>
    </w:p>
    <w:p>
      <w:pPr>
        <w:pStyle w:val="CRSeparator"/>
        <w:rPr>
          <w:rFonts w:eastAsia="Calibri"/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  <w:t>Сейнт Лусия</w:t>
      </w:r>
      <w:r>
        <w:rPr>
          <w:rStyle w:val="FootnoteReference"/>
          <w:noProof/>
        </w:rPr>
        <w:footnoteReference w:id="18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1932/2006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Сейшелски</w:t>
      </w:r>
      <w:r>
        <w:rPr>
          <w:rFonts w:eastAsia="Calibri"/>
          <w:noProof/>
        </w:rPr>
        <w:t xml:space="preserve"> острови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517/2013</w:t>
      </w:r>
    </w:p>
    <w:p>
      <w:pPr>
        <w:pStyle w:val="Point0"/>
        <w:rPr>
          <w:rFonts w:eastAsia="Times New Roman"/>
          <w:noProof/>
          <w:szCs w:val="24"/>
          <w:lang w:eastAsia="en-GB"/>
        </w:rPr>
      </w:pPr>
      <w:r>
        <w:rPr>
          <w:rFonts w:eastAsia="Calibri"/>
          <w:noProof/>
        </w:rPr>
        <w:tab/>
      </w:r>
      <w:r>
        <w:rPr>
          <w:noProof/>
        </w:rPr>
        <w:t>Сингапур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 (адаптиран)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Соломонови</w:t>
      </w:r>
      <w:r>
        <w:rPr>
          <w:rFonts w:eastAsia="Calibri"/>
          <w:noProof/>
        </w:rPr>
        <w:t xml:space="preserve"> острови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  <w:lang w:val="en-GB"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  <w:lang w:val="en-GB"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</w:t>
      </w:r>
      <w:r>
        <w:rPr>
          <w:noProof/>
          <w:lang w:val="bg-BG"/>
        </w:rPr>
        <w:t>539/2001 (адаптиран)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Съединени</w:t>
      </w:r>
      <w:r>
        <w:rPr>
          <w:rFonts w:eastAsia="Calibri"/>
          <w:noProof/>
        </w:rPr>
        <w:t xml:space="preserve"> щати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1244/2009 чл. 1 т. 2 (адаптиран)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  <w:t xml:space="preserve">Сърбия (с </w:t>
      </w:r>
      <w:r>
        <w:rPr>
          <w:noProof/>
        </w:rPr>
        <w:t>изключение</w:t>
      </w:r>
      <w:r>
        <w:rPr>
          <w:rFonts w:eastAsia="Calibri"/>
          <w:noProof/>
        </w:rPr>
        <w:t xml:space="preserve"> на притежателите на сръбски паспорти, издадени от сръбския координационен отдел (на сръбски: </w:t>
      </w:r>
      <w:r>
        <w:rPr>
          <w:rFonts w:eastAsia="Calibri"/>
          <w:i/>
          <w:iCs/>
          <w:noProof/>
        </w:rPr>
        <w:t>Koordinaciona uprava</w:t>
      </w:r>
      <w:r>
        <w:rPr>
          <w:rFonts w:eastAsia="Calibri"/>
          <w:noProof/>
        </w:rPr>
        <w:t xml:space="preserve">)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rStyle w:val="FootnoteReference"/>
          <w:noProof/>
        </w:rPr>
        <w:footnoteReference w:id="19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а)</w:t>
      </w:r>
    </w:p>
    <w:p>
      <w:pPr>
        <w:pStyle w:val="Point0"/>
        <w:keepNext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Тонга</w:t>
      </w:r>
      <w:r>
        <w:rPr>
          <w:rStyle w:val="FootnoteReference"/>
          <w:noProof/>
        </w:rPr>
        <w:footnoteReference w:id="20"/>
      </w:r>
    </w:p>
    <w:p>
      <w:pPr>
        <w:pStyle w:val="Point0"/>
        <w:keepNext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Тринидад</w:t>
      </w:r>
      <w:r>
        <w:rPr>
          <w:rFonts w:eastAsia="Calibri"/>
          <w:noProof/>
        </w:rPr>
        <w:t xml:space="preserve"> и Тобаго</w:t>
      </w:r>
    </w:p>
    <w:p>
      <w:pPr>
        <w:pStyle w:val="Point0"/>
        <w:keepNext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Тувалу</w:t>
      </w:r>
      <w:r>
        <w:rPr>
          <w:rStyle w:val="FootnoteReference"/>
          <w:noProof/>
        </w:rPr>
        <w:footnoteReference w:id="21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Style w:val="CRMarker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2017/372 чл. 1 буква б)</w:t>
      </w:r>
    </w:p>
    <w:p>
      <w:pPr>
        <w:pStyle w:val="Point0"/>
        <w:ind w:left="851" w:hanging="851"/>
        <w:rPr>
          <w:noProof/>
        </w:rPr>
      </w:pPr>
      <w:r>
        <w:rPr>
          <w:noProof/>
        </w:rPr>
        <w:tab/>
        <w:t>Украйна</w:t>
      </w:r>
      <w:r>
        <w:rPr>
          <w:rStyle w:val="FootnoteReference"/>
          <w:noProof/>
        </w:rPr>
        <w:footnoteReference w:id="22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Уругвай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Хондурас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1244/2009 чл. 1 т. 2 (адаптиран)</w:t>
      </w:r>
    </w:p>
    <w:p>
      <w:pPr>
        <w:rPr>
          <w:rFonts w:eastAsia="Calibri"/>
          <w:noProof/>
        </w:rPr>
      </w:pPr>
      <w:r>
        <w:rPr>
          <w:rFonts w:eastAsia="Calibri"/>
          <w:noProof/>
        </w:rPr>
        <w:tab/>
        <w:t xml:space="preserve">Черна гора 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Ö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Ö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rStyle w:val="FootnoteReference"/>
          <w:noProof/>
        </w:rPr>
        <w:footnoteReference w:id="23"/>
      </w:r>
      <w:r>
        <w:rPr>
          <w:noProof/>
        </w:rPr>
        <w:t> </w:t>
      </w:r>
      <w:r>
        <w:rPr>
          <w:noProof/>
        </w:rPr>
        <w:fldChar w:fldCharType="begin"/>
      </w:r>
      <w:r>
        <w:rPr>
          <w:noProof/>
        </w:rPr>
        <w:instrText xml:space="preserve"> QUOTE "</w:instrText>
      </w:r>
      <w:r>
        <w:rPr>
          <w:rStyle w:val="CRMarker"/>
          <w:noProof/>
        </w:rPr>
        <w:instrText>Õ</w:instrText>
      </w:r>
      <w:r>
        <w:rPr>
          <w:noProof/>
        </w:rPr>
        <w:instrText xml:space="preserve">" </w:instrText>
      </w:r>
      <w:r>
        <w:rPr>
          <w:noProof/>
        </w:rPr>
        <w:fldChar w:fldCharType="separate"/>
      </w:r>
      <w:r>
        <w:rPr>
          <w:rStyle w:val="CRMarker"/>
          <w:noProof/>
        </w:rPr>
        <w:t>Õ</w:t>
      </w:r>
      <w:r>
        <w:rPr>
          <w:noProof/>
        </w:rPr>
        <w:fldChar w:fldCharType="end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539/2001</w:t>
      </w:r>
    </w:p>
    <w:p>
      <w:pPr>
        <w:pStyle w:val="Point0"/>
        <w:rPr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Чили</w:t>
      </w:r>
    </w:p>
    <w:p>
      <w:pPr>
        <w:pStyle w:val="Point0"/>
        <w:rPr>
          <w:noProof/>
        </w:rPr>
      </w:pPr>
      <w:r>
        <w:rPr>
          <w:noProof/>
        </w:rPr>
        <w:tab/>
        <w:t>Южна Корея</w:t>
      </w:r>
    </w:p>
    <w:p>
      <w:pPr>
        <w:pStyle w:val="Point0"/>
        <w:rPr>
          <w:noProof/>
        </w:rPr>
      </w:pPr>
      <w:r>
        <w:rPr>
          <w:noProof/>
        </w:rPr>
        <w:tab/>
        <w:t>Япония</w:t>
      </w:r>
    </w:p>
    <w:p>
      <w:pPr>
        <w:pStyle w:val="Point0"/>
        <w:keepNext/>
        <w:ind w:left="851" w:hanging="851"/>
        <w:rPr>
          <w:rFonts w:eastAsia="Calibri"/>
          <w:noProof/>
        </w:rPr>
      </w:pPr>
      <w:r>
        <w:rPr>
          <w:noProof/>
        </w:rPr>
        <w:t>2.</w:t>
      </w:r>
      <w:r>
        <w:rPr>
          <w:noProof/>
        </w:rPr>
        <w:tab/>
        <w:t>СПЕЦИАЛНИ АДМИНИСТРАТИВНИ РАЙОНИ (САР) НА КИТАЙСКАТА НАРОДНА РЕПУБЛИКА</w:t>
      </w:r>
    </w:p>
    <w:p>
      <w:pPr>
        <w:pStyle w:val="Point0"/>
        <w:keepNext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Макао</w:t>
      </w:r>
      <w:r>
        <w:rPr>
          <w:rFonts w:eastAsia="Calibri"/>
          <w:noProof/>
        </w:rPr>
        <w:t xml:space="preserve"> САР</w:t>
      </w:r>
      <w:r>
        <w:rPr>
          <w:rStyle w:val="FootnoteReference"/>
          <w:noProof/>
        </w:rPr>
        <w:footnoteReference w:id="24"/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Хонконг</w:t>
      </w:r>
      <w:r>
        <w:rPr>
          <w:rFonts w:eastAsia="Calibri"/>
          <w:noProof/>
        </w:rPr>
        <w:t xml:space="preserve"> САР</w:t>
      </w:r>
      <w:r>
        <w:rPr>
          <w:rStyle w:val="FootnoteReference"/>
          <w:noProof/>
        </w:rPr>
        <w:footnoteReference w:id="25"/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509/2014 чл. 1 т. 3 буква б)</w:t>
      </w:r>
    </w:p>
    <w:p>
      <w:pPr>
        <w:pStyle w:val="Point0"/>
        <w:keepNext/>
        <w:ind w:left="851" w:hanging="851"/>
        <w:rPr>
          <w:noProof/>
        </w:rPr>
      </w:pPr>
      <w:r>
        <w:rPr>
          <w:rFonts w:eastAsia="Calibri"/>
          <w:noProof/>
        </w:rPr>
        <w:t>3.</w:t>
      </w:r>
      <w:r>
        <w:rPr>
          <w:rFonts w:eastAsia="Calibri"/>
          <w:noProof/>
        </w:rPr>
        <w:tab/>
      </w:r>
      <w:r>
        <w:rPr>
          <w:noProof/>
        </w:rPr>
        <w:t>БРИТАНСКИ ГРАЖДАНИ, КОИТО ЗА ЦЕЛИТЕ НА ПРАВОТО НА СЪЮЗА НЕ СА ГРАЖДАНИ НА ОБЕДИНЕНОТО КРАЛСТВО ВЕЛИКОБРИТАНИЯ И СЕВЕРНА ИРЛАНДИЯ</w:t>
      </w:r>
    </w:p>
    <w:p>
      <w:pPr>
        <w:pStyle w:val="Point0"/>
        <w:rPr>
          <w:noProof/>
        </w:rPr>
      </w:pPr>
      <w:r>
        <w:rPr>
          <w:noProof/>
        </w:rPr>
        <w:tab/>
        <w:t>Британски граждани (отвъдморски територии)</w:t>
      </w:r>
    </w:p>
    <w:p>
      <w:pPr>
        <w:pStyle w:val="Point0"/>
        <w:rPr>
          <w:noProof/>
        </w:rPr>
      </w:pPr>
      <w:r>
        <w:rPr>
          <w:noProof/>
        </w:rPr>
        <w:tab/>
        <w:t>Граждани на Британски отвъдморски територии (BOTC)</w:t>
      </w:r>
    </w:p>
    <w:p>
      <w:pPr>
        <w:pStyle w:val="Point0"/>
        <w:rPr>
          <w:noProof/>
        </w:rPr>
      </w:pPr>
      <w:r>
        <w:rPr>
          <w:noProof/>
        </w:rPr>
        <w:tab/>
        <w:t>Британски отвъдморски граждани (BOC)</w:t>
      </w:r>
    </w:p>
    <w:p>
      <w:pPr>
        <w:pStyle w:val="Point0"/>
        <w:rPr>
          <w:noProof/>
        </w:rPr>
      </w:pPr>
      <w:r>
        <w:rPr>
          <w:noProof/>
        </w:rPr>
        <w:tab/>
        <w:t>Британски защитени лица (BPP)</w:t>
      </w:r>
    </w:p>
    <w:p>
      <w:pPr>
        <w:pStyle w:val="Point0"/>
        <w:rPr>
          <w:rFonts w:eastAsia="Calibri"/>
          <w:noProof/>
        </w:rPr>
      </w:pPr>
      <w:r>
        <w:rPr>
          <w:noProof/>
        </w:rPr>
        <w:tab/>
        <w:t>Британски поданици</w:t>
      </w:r>
      <w:r>
        <w:rPr>
          <w:rFonts w:eastAsia="Calibri"/>
          <w:noProof/>
        </w:rPr>
        <w:t xml:space="preserve"> (BS)</w:t>
      </w: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ê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ê</w:t>
      </w:r>
      <w:r>
        <w:rPr>
          <w:noProof/>
        </w:rPr>
        <w:fldChar w:fldCharType="end"/>
      </w:r>
      <w:r>
        <w:rPr>
          <w:noProof/>
        </w:rPr>
        <w:t> </w:t>
      </w:r>
      <w:r>
        <w:rPr>
          <w:noProof/>
          <w:lang w:val="bg-BG"/>
        </w:rPr>
        <w:t>1211/2010 чл. 1 т. 2</w:t>
      </w:r>
    </w:p>
    <w:p>
      <w:pPr>
        <w:pStyle w:val="Point0"/>
        <w:keepNext/>
        <w:ind w:left="851" w:hanging="851"/>
        <w:rPr>
          <w:rFonts w:eastAsia="Calibri"/>
          <w:noProof/>
        </w:rPr>
      </w:pPr>
      <w:r>
        <w:rPr>
          <w:rFonts w:eastAsia="Calibri"/>
          <w:noProof/>
        </w:rPr>
        <w:t>4.</w:t>
      </w:r>
      <w:r>
        <w:rPr>
          <w:rFonts w:eastAsia="Calibri"/>
          <w:noProof/>
        </w:rPr>
        <w:tab/>
      </w:r>
      <w:r>
        <w:rPr>
          <w:noProof/>
        </w:rPr>
        <w:t>ОБРАЗУВАНИЯ</w:t>
      </w:r>
      <w:r>
        <w:rPr>
          <w:rFonts w:eastAsia="Calibri"/>
          <w:noProof/>
        </w:rPr>
        <w:t xml:space="preserve"> И ТЕРИТОРИАЛНИ ВЛАСТИ, КОИТО НЕ СА ПРИЗНАТИ ЗА ДЪРЖАВИ ОТ ПОНЕ ЕДНА ДЪРЖАВА ЧЛЕНКА</w:t>
      </w:r>
    </w:p>
    <w:p>
      <w:pPr>
        <w:pStyle w:val="Point0"/>
        <w:rPr>
          <w:rFonts w:eastAsia="Calibri"/>
          <w:noProof/>
        </w:rPr>
      </w:pPr>
      <w:r>
        <w:rPr>
          <w:rFonts w:eastAsia="Calibri"/>
          <w:noProof/>
        </w:rPr>
        <w:tab/>
      </w:r>
      <w:r>
        <w:rPr>
          <w:noProof/>
        </w:rPr>
        <w:t>Тайван</w:t>
      </w:r>
      <w:r>
        <w:rPr>
          <w:rStyle w:val="FootnoteReference"/>
          <w:noProof/>
        </w:rPr>
        <w:footnoteReference w:id="26"/>
      </w:r>
    </w:p>
    <w:p>
      <w:pPr>
        <w:jc w:val="center"/>
        <w:rPr>
          <w:noProof/>
        </w:rPr>
      </w:pPr>
      <w:r>
        <w:rPr>
          <w:noProof/>
          <w:szCs w:val="20"/>
          <w:lang w:eastAsia="en-GB"/>
        </w:rPr>
        <w:t>_____________</w:t>
      </w:r>
    </w:p>
    <w:p>
      <w:pPr>
        <w:adjustRightInd w:val="0"/>
        <w:spacing w:before="0" w:after="0"/>
        <w:jc w:val="left"/>
        <w:rPr>
          <w:rFonts w:eastAsia="Calibri"/>
          <w:noProof/>
        </w:rPr>
        <w:sectPr>
          <w:pgSz w:w="11906" w:h="16838"/>
          <w:pgMar w:top="1134" w:right="1418" w:bottom="1134" w:left="1418" w:header="709" w:footer="709" w:gutter="0"/>
          <w:cols w:space="709"/>
          <w:docGrid w:linePitch="326"/>
        </w:sectPr>
      </w:pPr>
    </w:p>
    <w:p>
      <w:pPr>
        <w:pStyle w:val="CRSeparator"/>
        <w:rPr>
          <w:noProof/>
          <w:lang w:val="bg-BG"/>
        </w:rPr>
      </w:pPr>
    </w:p>
    <w:p>
      <w:pPr>
        <w:pStyle w:val="CRReference"/>
        <w:rPr>
          <w:noProof/>
          <w:lang w:val="bg-BG"/>
        </w:rPr>
      </w:pPr>
      <w:r>
        <w:rPr>
          <w:noProof/>
        </w:rPr>
        <w:fldChar w:fldCharType="begin"/>
      </w:r>
      <w:r>
        <w:rPr>
          <w:noProof/>
          <w:lang w:val="bg-BG"/>
        </w:rPr>
        <w:instrText xml:space="preserve"> </w:instrText>
      </w:r>
      <w:r>
        <w:rPr>
          <w:noProof/>
        </w:rPr>
        <w:instrText>QUOTE</w:instrText>
      </w:r>
      <w:r>
        <w:rPr>
          <w:noProof/>
          <w:lang w:val="bg-BG"/>
        </w:rPr>
        <w:instrText xml:space="preserve"> "</w:instrText>
      </w:r>
      <w:r>
        <w:rPr>
          <w:rFonts w:ascii="Wingdings" w:hAnsi="Wingdings" w:cs="Wingdings"/>
          <w:noProof/>
          <w:lang w:val="bg-BG"/>
        </w:rPr>
        <w:instrText>é</w:instrText>
      </w:r>
      <w:r>
        <w:rPr>
          <w:noProof/>
          <w:lang w:val="bg-BG"/>
        </w:rPr>
        <w:instrText xml:space="preserve">" </w:instrText>
      </w:r>
      <w:r>
        <w:rPr>
          <w:noProof/>
        </w:rPr>
        <w:fldChar w:fldCharType="separate"/>
      </w:r>
      <w:r>
        <w:rPr>
          <w:rFonts w:ascii="Wingdings" w:hAnsi="Wingdings" w:cs="Wingdings"/>
          <w:noProof/>
          <w:lang w:val="bg-BG"/>
        </w:rPr>
        <w:t>é</w: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ПРИЛОЖЕНИЕ III</w:t>
      </w:r>
    </w:p>
    <w:p>
      <w:pPr>
        <w:jc w:val="center"/>
        <w:rPr>
          <w:b/>
          <w:noProof/>
          <w:szCs w:val="20"/>
          <w:lang w:eastAsia="en-GB"/>
        </w:rPr>
      </w:pPr>
      <w:r>
        <w:rPr>
          <w:b/>
          <w:noProof/>
          <w:szCs w:val="20"/>
          <w:lang w:eastAsia="en-GB"/>
        </w:rPr>
        <w:t>Отмененият регламент и списък на неговите последователни изменения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48"/>
        <w:gridCol w:w="5997"/>
        <w:gridCol w:w="483"/>
        <w:gridCol w:w="2040"/>
        <w:gridCol w:w="480"/>
      </w:tblGrid>
      <w:tr>
        <w:trPr>
          <w:gridAfter w:val="1"/>
          <w:wAfter w:w="480" w:type="dxa"/>
          <w:cantSplit/>
        </w:trPr>
        <w:tc>
          <w:tcPr>
            <w:tcW w:w="6345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 xml:space="preserve">Регламент (EО) № 539/2001 на Съвета </w:t>
            </w:r>
            <w:r>
              <w:rPr>
                <w:noProof/>
                <w:szCs w:val="24"/>
                <w:lang w:eastAsia="en-GB"/>
              </w:rPr>
              <w:br/>
              <w:t>(</w:t>
            </w:r>
            <w:r>
              <w:rPr>
                <w:noProof/>
                <w:szCs w:val="24"/>
              </w:rPr>
              <w:t>OВ L 81, 21.3.2001 г., стp. 1</w:t>
            </w:r>
            <w:r>
              <w:rPr>
                <w:noProof/>
                <w:szCs w:val="24"/>
                <w:lang w:eastAsia="en-GB"/>
              </w:rPr>
              <w:t xml:space="preserve">) </w:t>
            </w:r>
          </w:p>
        </w:tc>
        <w:tc>
          <w:tcPr>
            <w:tcW w:w="2523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jc w:val="left"/>
              <w:rPr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(EО) № 2414/2001 на Съвета </w:t>
            </w:r>
            <w:r>
              <w:rPr>
                <w:bCs/>
                <w:noProof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327, 12.12.2001 г., стp. 1)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jc w:val="left"/>
              <w:rPr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(EО) № 453/2003 на Съвета </w:t>
            </w:r>
            <w:r>
              <w:rPr>
                <w:bCs/>
                <w:noProof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69, 13.3.2003 г., стp. 10)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Акт за присъединяване от 2003 г., Приложение ІІ, точка 18, параграф Б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jc w:val="left"/>
              <w:rPr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(EО) № 851/2005 на Съвета </w:t>
            </w:r>
            <w:r>
              <w:rPr>
                <w:bCs/>
                <w:noProof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141, 4.6.2005 г., стp. 3)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jc w:val="left"/>
              <w:rPr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(EО) № 1791/2006 на Съвета </w:t>
            </w:r>
            <w:r>
              <w:rPr>
                <w:bCs/>
                <w:noProof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363, 20.12.2006 г., стp. 1)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</w:rPr>
              <w:t>Единствено единадесето тире от член 1, параграф 1 от Регламент (EО) № 539/2001, и точка</w:t>
            </w:r>
            <w:r>
              <w:rPr>
                <w:noProof/>
                <w:szCs w:val="24"/>
                <w:lang w:val="fr-BE"/>
              </w:rPr>
              <w:t> </w:t>
            </w:r>
            <w:r>
              <w:rPr>
                <w:noProof/>
                <w:szCs w:val="24"/>
              </w:rPr>
              <w:t>11(Б)(3) от приложението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(EО) № 1932/2006 на Съвета </w:t>
            </w:r>
            <w:r>
              <w:rPr>
                <w:bCs/>
                <w:noProof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405, 30.12.2006 г., стp. 23)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(EО) № 1244/2009 на Съвета </w:t>
            </w:r>
            <w:r>
              <w:rPr>
                <w:bCs/>
                <w:noProof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336, 18.12.2009 г., стp. 1)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Регламент (EС) № 1091/2010 на Европейския парламент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 xml:space="preserve">и на Съвета </w:t>
            </w:r>
            <w:r>
              <w:rPr>
                <w:rFonts w:eastAsia="Times New Roman"/>
                <w:bCs/>
                <w:noProof/>
                <w:szCs w:val="24"/>
                <w:lang w:val="lv-LV"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329, 14.12.2010 г., стp. 1)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(EС) № 1211/2010 на Европейския парламент 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 xml:space="preserve">и на Съвета </w:t>
            </w:r>
            <w:r>
              <w:rPr>
                <w:rFonts w:eastAsia="Times New Roman"/>
                <w:bCs/>
                <w:noProof/>
                <w:szCs w:val="24"/>
                <w:lang w:val="lv-LV"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339, 22.12.2010 г., стp. 6)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(EС) № 517/2013 на Съвета </w:t>
            </w:r>
            <w:r>
              <w:rPr>
                <w:bCs/>
                <w:noProof/>
                <w:szCs w:val="24"/>
                <w:lang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158, 10.6.2013 г., стp. 1)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</w:rPr>
              <w:t>Единствено от член 1, параграф 1, буква к), четвърто тире, и точка 13(Б)(2) от приложението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jc w:val="left"/>
              <w:rPr>
                <w:bCs/>
                <w:noProof/>
                <w:szCs w:val="24"/>
                <w:lang w:eastAsia="en-GB"/>
              </w:rPr>
            </w:pPr>
            <w:r>
              <w:rPr>
                <w:bCs/>
                <w:noProof/>
                <w:szCs w:val="24"/>
                <w:lang w:eastAsia="en-GB"/>
              </w:rPr>
              <w:t xml:space="preserve">Регламент (EС) № 610/2013 на Европейския парламент </w:t>
            </w:r>
            <w:r>
              <w:rPr>
                <w:bCs/>
                <w:noProof/>
                <w:szCs w:val="24"/>
                <w:lang w:eastAsia="en-GB"/>
              </w:rPr>
              <w:br/>
              <w:t xml:space="preserve">и на Съвета </w:t>
            </w:r>
            <w:r>
              <w:rPr>
                <w:bCs/>
                <w:noProof/>
                <w:szCs w:val="24"/>
                <w:lang w:val="lv-LV" w:eastAsia="en-GB"/>
              </w:rPr>
              <w:br/>
            </w:r>
            <w:r>
              <w:rPr>
                <w:bCs/>
                <w:noProof/>
                <w:szCs w:val="24"/>
                <w:lang w:eastAsia="en-GB"/>
              </w:rPr>
              <w:t>(OВ L 182, 29.6.2013 г., стp. 1)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Единствено член 4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jc w:val="left"/>
              <w:rPr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(EС) № 1289/2013 на Европейския парламент 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 xml:space="preserve">и на Съвета </w:t>
            </w:r>
            <w:r>
              <w:rPr>
                <w:rFonts w:eastAsia="Times New Roman"/>
                <w:bCs/>
                <w:noProof/>
                <w:szCs w:val="24"/>
                <w:lang w:val="lv-LV"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347, 20.12.2013 г., стp. 74)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jc w:val="left"/>
              <w:rPr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(EС) № 259/2014 на Европейския парламент 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 xml:space="preserve">и на Съвета </w:t>
            </w:r>
            <w:r>
              <w:rPr>
                <w:rFonts w:eastAsia="Times New Roman"/>
                <w:bCs/>
                <w:noProof/>
                <w:szCs w:val="24"/>
                <w:lang w:val="lv-LV" w:eastAsia="en-GB"/>
              </w:rPr>
              <w:br/>
            </w:r>
            <w:r>
              <w:rPr>
                <w:rFonts w:eastAsia="Times New Roman"/>
                <w:noProof/>
                <w:szCs w:val="24"/>
                <w:lang w:eastAsia="en-GB"/>
              </w:rPr>
              <w:t>(OВ L 105, 8.4.2014 г., стp. 9)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 xml:space="preserve">Регламент (EС) № 509/2014 на Европейския парламент 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 xml:space="preserve">и на Съвета </w:t>
            </w:r>
            <w:r>
              <w:rPr>
                <w:rFonts w:eastAsia="Times New Roman"/>
                <w:bCs/>
                <w:noProof/>
                <w:szCs w:val="24"/>
                <w:lang w:val="lv-LV" w:eastAsia="en-GB"/>
              </w:rPr>
              <w:br/>
            </w:r>
            <w:r>
              <w:rPr>
                <w:noProof/>
                <w:szCs w:val="24"/>
              </w:rPr>
              <w:t>(OВ L 149, 20.5.2014 г., стp. 67)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Регламент (EС) 2017/371 на Европейския парламент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и на Съвета</w:t>
            </w:r>
            <w:r>
              <w:rPr>
                <w:rFonts w:eastAsia="Times New Roman"/>
                <w:bCs/>
                <w:noProof/>
                <w:szCs w:val="24"/>
                <w:lang w:val="lv-LV" w:eastAsia="en-GB"/>
              </w:rPr>
              <w:br/>
            </w:r>
            <w:r>
              <w:rPr>
                <w:noProof/>
                <w:szCs w:val="24"/>
              </w:rPr>
              <w:t>(OВ L 61, 8.3.2017 г., стp. 1)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Регламент (EС) 2017/371 на Европейския парламент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и на Съвета</w:t>
            </w:r>
            <w:r>
              <w:rPr>
                <w:rFonts w:eastAsia="Times New Roman"/>
                <w:bCs/>
                <w:noProof/>
                <w:szCs w:val="24"/>
                <w:lang w:val="lv-LV" w:eastAsia="en-GB"/>
              </w:rPr>
              <w:br/>
            </w:r>
            <w:r>
              <w:rPr>
                <w:noProof/>
                <w:szCs w:val="24"/>
              </w:rPr>
              <w:t>(OВ L 61, 8.3.2017 г., стp. 7)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  <w:tr>
        <w:trPr>
          <w:gridBefore w:val="1"/>
          <w:wBefore w:w="348" w:type="dxa"/>
          <w:cantSplit/>
        </w:trPr>
        <w:tc>
          <w:tcPr>
            <w:tcW w:w="6480" w:type="dxa"/>
            <w:gridSpan w:val="2"/>
          </w:tcPr>
          <w:p>
            <w:pPr>
              <w:autoSpaceDE w:val="0"/>
              <w:autoSpaceDN w:val="0"/>
              <w:spacing w:before="240" w:after="60"/>
              <w:jc w:val="left"/>
              <w:rPr>
                <w:rFonts w:eastAsia="Times New Roman"/>
                <w:bCs/>
                <w:noProof/>
                <w:szCs w:val="24"/>
                <w:lang w:eastAsia="en-GB"/>
              </w:rPr>
            </w:pPr>
            <w:r>
              <w:rPr>
                <w:rFonts w:eastAsia="Times New Roman"/>
                <w:bCs/>
                <w:noProof/>
                <w:szCs w:val="24"/>
                <w:lang w:eastAsia="en-GB"/>
              </w:rPr>
              <w:t>Регламент (EС) 2017/850 на Европейския парламент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br/>
              <w:t>и на Съвета</w:t>
            </w:r>
            <w:r>
              <w:rPr>
                <w:rFonts w:eastAsia="Times New Roman"/>
                <w:bCs/>
                <w:noProof/>
                <w:szCs w:val="24"/>
                <w:lang w:val="lv-LV" w:eastAsia="en-GB"/>
              </w:rPr>
              <w:br/>
            </w:r>
            <w:r>
              <w:rPr>
                <w:noProof/>
                <w:szCs w:val="24"/>
              </w:rPr>
              <w:t>(OВ L 133, 22.5.2017 г., стp. 1)</w:t>
            </w:r>
          </w:p>
        </w:tc>
        <w:tc>
          <w:tcPr>
            <w:tcW w:w="2520" w:type="dxa"/>
            <w:gridSpan w:val="2"/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</w:p>
        </w:tc>
      </w:tr>
    </w:tbl>
    <w:p>
      <w:pPr>
        <w:jc w:val="center"/>
        <w:rPr>
          <w:noProof/>
          <w:szCs w:val="20"/>
          <w:lang w:eastAsia="en-GB"/>
        </w:rPr>
      </w:pPr>
      <w:r>
        <w:rPr>
          <w:noProof/>
          <w:szCs w:val="20"/>
          <w:lang w:eastAsia="en-GB"/>
        </w:rPr>
        <w:t>_____________</w:t>
      </w:r>
    </w:p>
    <w:p>
      <w:pPr>
        <w:rPr>
          <w:noProof/>
          <w:szCs w:val="20"/>
          <w:lang w:eastAsia="en-GB"/>
        </w:rPr>
        <w:sectPr>
          <w:pgSz w:w="11907" w:h="1683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IV</w:t>
      </w:r>
    </w:p>
    <w:p>
      <w:pPr>
        <w:keepNext/>
        <w:spacing w:before="360"/>
        <w:jc w:val="center"/>
        <w:outlineLvl w:val="0"/>
        <w:rPr>
          <w:b/>
          <w:smallCaps/>
          <w:noProof/>
          <w:szCs w:val="20"/>
          <w:lang w:eastAsia="en-GB"/>
        </w:rPr>
      </w:pPr>
      <w:r>
        <w:rPr>
          <w:b/>
          <w:smallCaps/>
          <w:noProof/>
          <w:szCs w:val="20"/>
          <w:lang w:eastAsia="en-GB"/>
        </w:rPr>
        <w:t>Таблица На Съответствието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Регламент (ЕО) № 539/2001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Настоящият регламент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-1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1, параграф 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3, параграф 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1, параграф 1, втора алинея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3, параграф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1, параграф 2, първа алинея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 xml:space="preserve">Член 4, параграф 1 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1, параграф 2, втора алинея, уводни думи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4, параграф 2, уводни думи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1, параграф 2, втора алинея,</w:t>
            </w:r>
            <w:r>
              <w:rPr>
                <w:noProof/>
                <w:szCs w:val="24"/>
                <w:lang w:eastAsia="en-GB"/>
              </w:rPr>
              <w:br/>
              <w:t>първо тире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4, параграф 2, буква a)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1, параграф 2, втора алинея, второ тире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4, параграф 2, буква б)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1, параграф 2, втора алинея, трето тире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4, параграф 2, буква в)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1, параграф 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1,</w:t>
            </w:r>
            <w:r>
              <w:rPr>
                <w:noProof/>
              </w:rPr>
              <w:t xml:space="preserve"> </w:t>
            </w:r>
            <w:r>
              <w:rPr>
                <w:noProof/>
                <w:szCs w:val="24"/>
                <w:lang w:eastAsia="en-GB"/>
              </w:rPr>
              <w:t>параграф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1a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параграфи </w:t>
            </w:r>
            <w:r>
              <w:rPr>
                <w:noProof/>
                <w:szCs w:val="24"/>
                <w:lang w:val="fi-FI" w:eastAsia="en-GB"/>
              </w:rPr>
              <w:t xml:space="preserve">1 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 xml:space="preserve">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8</w:t>
            </w:r>
            <w:r>
              <w:rPr>
                <w:noProof/>
                <w:szCs w:val="24"/>
                <w:lang w:val="fi-FI" w:eastAsia="en-GB"/>
              </w:rPr>
              <w:t>,</w:t>
            </w:r>
            <w:r>
              <w:rPr>
                <w:noProof/>
                <w:szCs w:val="24"/>
                <w:lang w:eastAsia="en-GB"/>
              </w:rPr>
              <w:t xml:space="preserve"> параграфи </w:t>
            </w:r>
            <w:r>
              <w:rPr>
                <w:noProof/>
                <w:szCs w:val="24"/>
                <w:lang w:val="fi-FI" w:eastAsia="en-GB"/>
              </w:rPr>
              <w:t xml:space="preserve">1 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 xml:space="preserve">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1a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>2a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8</w:t>
            </w:r>
            <w:r>
              <w:rPr>
                <w:noProof/>
                <w:szCs w:val="24"/>
                <w:lang w:val="fi-FI" w:eastAsia="en-GB"/>
              </w:rPr>
              <w:t>,</w:t>
            </w:r>
            <w:r>
              <w:rPr>
                <w:noProof/>
                <w:szCs w:val="24"/>
                <w:lang w:eastAsia="en-GB"/>
              </w:rPr>
              <w:t xml:space="preserve"> параграф </w:t>
            </w:r>
            <w:r>
              <w:rPr>
                <w:noProof/>
                <w:szCs w:val="24"/>
                <w:lang w:val="fi-FI" w:eastAsia="en-GB"/>
              </w:rPr>
              <w:t>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1a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>2</w:t>
            </w:r>
            <w:r>
              <w:rPr>
                <w:noProof/>
                <w:szCs w:val="24"/>
                <w:lang w:eastAsia="en-GB"/>
              </w:rPr>
              <w:t>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8</w:t>
            </w:r>
            <w:r>
              <w:rPr>
                <w:noProof/>
                <w:szCs w:val="24"/>
                <w:lang w:val="fi-FI" w:eastAsia="en-GB"/>
              </w:rPr>
              <w:t>,</w:t>
            </w:r>
            <w:r>
              <w:rPr>
                <w:noProof/>
                <w:szCs w:val="24"/>
                <w:lang w:eastAsia="en-GB"/>
              </w:rPr>
              <w:t xml:space="preserve"> параграф </w:t>
            </w:r>
            <w:r>
              <w:rPr>
                <w:noProof/>
                <w:szCs w:val="24"/>
                <w:lang w:val="fi-FI" w:eastAsia="en-GB"/>
              </w:rPr>
              <w:t>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1a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>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8</w:t>
            </w:r>
            <w:r>
              <w:rPr>
                <w:noProof/>
                <w:szCs w:val="24"/>
                <w:lang w:val="fi-FI" w:eastAsia="en-GB"/>
              </w:rPr>
              <w:t>,</w:t>
            </w:r>
            <w:r>
              <w:rPr>
                <w:noProof/>
                <w:szCs w:val="24"/>
                <w:lang w:eastAsia="en-GB"/>
              </w:rPr>
              <w:t xml:space="preserve"> параграф </w:t>
            </w:r>
            <w:r>
              <w:rPr>
                <w:noProof/>
                <w:szCs w:val="24"/>
                <w:lang w:val="fi-FI" w:eastAsia="en-GB"/>
              </w:rPr>
              <w:t>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1a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>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8</w:t>
            </w:r>
            <w:r>
              <w:rPr>
                <w:noProof/>
                <w:szCs w:val="24"/>
                <w:lang w:val="fi-FI" w:eastAsia="en-GB"/>
              </w:rPr>
              <w:t>,</w:t>
            </w:r>
            <w:r>
              <w:rPr>
                <w:noProof/>
                <w:szCs w:val="24"/>
                <w:lang w:eastAsia="en-GB"/>
              </w:rPr>
              <w:t xml:space="preserve"> параграф </w:t>
            </w:r>
            <w:r>
              <w:rPr>
                <w:noProof/>
                <w:szCs w:val="24"/>
                <w:lang w:val="fi-FI" w:eastAsia="en-GB"/>
              </w:rPr>
              <w:t>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1a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>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8</w:t>
            </w:r>
            <w:r>
              <w:rPr>
                <w:noProof/>
                <w:szCs w:val="24"/>
                <w:lang w:val="fi-FI" w:eastAsia="en-GB"/>
              </w:rPr>
              <w:t>,</w:t>
            </w:r>
            <w:r>
              <w:rPr>
                <w:noProof/>
                <w:szCs w:val="24"/>
                <w:lang w:eastAsia="en-GB"/>
              </w:rPr>
              <w:t xml:space="preserve"> параграф </w:t>
            </w:r>
            <w:r>
              <w:rPr>
                <w:noProof/>
                <w:szCs w:val="24"/>
                <w:lang w:val="fi-FI" w:eastAsia="en-GB"/>
              </w:rPr>
              <w:t>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1a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>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8</w:t>
            </w:r>
            <w:r>
              <w:rPr>
                <w:noProof/>
                <w:szCs w:val="24"/>
                <w:lang w:val="fi-FI" w:eastAsia="en-GB"/>
              </w:rPr>
              <w:t>,</w:t>
            </w:r>
            <w:r>
              <w:rPr>
                <w:noProof/>
                <w:szCs w:val="24"/>
                <w:lang w:eastAsia="en-GB"/>
              </w:rPr>
              <w:t xml:space="preserve"> параграф </w:t>
            </w:r>
            <w:r>
              <w:rPr>
                <w:noProof/>
                <w:szCs w:val="24"/>
                <w:lang w:val="fi-FI" w:eastAsia="en-GB"/>
              </w:rPr>
              <w:t>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1б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9</w:t>
            </w:r>
            <w:r>
              <w:rPr>
                <w:noProof/>
                <w:szCs w:val="24"/>
                <w:lang w:val="fi-FI" w:eastAsia="en-GB"/>
              </w:rPr>
              <w:t>,</w:t>
            </w:r>
            <w:r>
              <w:rPr>
                <w:noProof/>
                <w:szCs w:val="24"/>
                <w:lang w:eastAsia="en-GB"/>
              </w:rPr>
              <w:t xml:space="preserve"> параграф </w:t>
            </w:r>
            <w:r>
              <w:rPr>
                <w:noProof/>
                <w:szCs w:val="24"/>
                <w:lang w:val="fi-FI" w:eastAsia="en-GB"/>
              </w:rPr>
              <w:t>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1в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 xml:space="preserve">Член </w:t>
            </w:r>
            <w:r>
              <w:rPr>
                <w:noProof/>
                <w:szCs w:val="24"/>
                <w:lang w:val="fi-FI" w:eastAsia="en-GB"/>
              </w:rPr>
              <w:t xml:space="preserve">9,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>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4a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4б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параграфи </w:t>
            </w:r>
            <w:r>
              <w:rPr>
                <w:noProof/>
                <w:szCs w:val="24"/>
                <w:lang w:val="fi-FI" w:eastAsia="en-GB"/>
              </w:rPr>
              <w:t xml:space="preserve">1 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 xml:space="preserve">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10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параграфи </w:t>
            </w:r>
            <w:r>
              <w:rPr>
                <w:noProof/>
                <w:szCs w:val="24"/>
                <w:lang w:val="fi-FI" w:eastAsia="en-GB"/>
              </w:rPr>
              <w:t xml:space="preserve">1 </w:t>
            </w:r>
            <w:r>
              <w:rPr>
                <w:rFonts w:eastAsia="Times New Roman"/>
                <w:bCs/>
                <w:noProof/>
                <w:szCs w:val="24"/>
                <w:lang w:eastAsia="en-GB"/>
              </w:rPr>
              <w:t>и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 xml:space="preserve">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4б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>2a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10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noProof/>
                <w:szCs w:val="24"/>
                <w:lang w:val="fi-FI" w:eastAsia="en-GB"/>
              </w:rPr>
              <w:t>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4б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noProof/>
                <w:szCs w:val="24"/>
                <w:lang w:val="fi-FI" w:eastAsia="en-GB"/>
              </w:rPr>
              <w:t>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10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noProof/>
                <w:szCs w:val="24"/>
                <w:lang w:val="fi-FI" w:eastAsia="en-GB"/>
              </w:rPr>
              <w:t>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4б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rFonts w:eastAsia="Times New Roman"/>
                <w:bCs/>
                <w:noProof/>
                <w:szCs w:val="24"/>
                <w:lang w:val="fi-FI" w:eastAsia="en-GB"/>
              </w:rPr>
              <w:t>3a)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10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noProof/>
                <w:szCs w:val="24"/>
                <w:lang w:val="fi-FI" w:eastAsia="en-GB"/>
              </w:rPr>
              <w:t>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4б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noProof/>
                <w:szCs w:val="24"/>
                <w:lang w:val="fi-FI" w:eastAsia="en-GB"/>
              </w:rPr>
              <w:t>4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10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noProof/>
                <w:szCs w:val="24"/>
                <w:lang w:val="fi-FI" w:eastAsia="en-GB"/>
              </w:rPr>
              <w:t>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4б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noProof/>
                <w:szCs w:val="24"/>
                <w:lang w:val="fi-FI" w:eastAsia="en-GB"/>
              </w:rPr>
              <w:t>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10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noProof/>
                <w:szCs w:val="24"/>
                <w:lang w:val="fi-FI" w:eastAsia="en-GB"/>
              </w:rPr>
              <w:t>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4б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noProof/>
                <w:szCs w:val="24"/>
                <w:lang w:val="fi-FI" w:eastAsia="en-GB"/>
              </w:rPr>
              <w:t>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val="fi-FI" w:eastAsia="en-GB"/>
              </w:rPr>
            </w:pPr>
            <w:r>
              <w:rPr>
                <w:noProof/>
                <w:szCs w:val="24"/>
                <w:lang w:eastAsia="en-GB"/>
              </w:rPr>
              <w:t>Член 10</w:t>
            </w:r>
            <w:r>
              <w:rPr>
                <w:noProof/>
                <w:szCs w:val="24"/>
                <w:lang w:val="fi-FI" w:eastAsia="en-GB"/>
              </w:rPr>
              <w:t xml:space="preserve">, </w:t>
            </w:r>
            <w:r>
              <w:rPr>
                <w:noProof/>
                <w:szCs w:val="24"/>
                <w:lang w:eastAsia="en-GB"/>
              </w:rPr>
              <w:t xml:space="preserve">параграф </w:t>
            </w:r>
            <w:r>
              <w:rPr>
                <w:noProof/>
                <w:szCs w:val="24"/>
                <w:lang w:val="fi-FI" w:eastAsia="en-GB"/>
              </w:rPr>
              <w:t>8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8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Член 15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Приложение 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keepNext/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Приложение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keepNext/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Приложение II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keepNext/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Приложение 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Приложение III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noProof/>
                <w:szCs w:val="24"/>
                <w:lang w:eastAsia="en-GB"/>
              </w:rPr>
            </w:pPr>
            <w:r>
              <w:rPr>
                <w:noProof/>
                <w:szCs w:val="24"/>
                <w:lang w:eastAsia="en-GB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noProof/>
                <w:szCs w:val="24"/>
                <w:lang w:val="fr-BE" w:eastAsia="en-GB"/>
              </w:rPr>
            </w:pPr>
            <w:r>
              <w:rPr>
                <w:noProof/>
                <w:szCs w:val="24"/>
                <w:lang w:eastAsia="en-GB"/>
              </w:rPr>
              <w:t>Приложение IV</w:t>
            </w:r>
          </w:p>
        </w:tc>
      </w:tr>
    </w:tbl>
    <w:p>
      <w:pPr>
        <w:jc w:val="center"/>
        <w:rPr>
          <w:noProof/>
        </w:rPr>
      </w:pPr>
      <w:r>
        <w:rPr>
          <w:noProof/>
          <w:szCs w:val="20"/>
          <w:lang w:eastAsia="en-GB"/>
        </w:rPr>
        <w:t>_____________</w:t>
      </w:r>
      <w:bookmarkStart w:id="1" w:name="_CopyToNewDocument_"/>
      <w:bookmarkEnd w:id="1"/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виза се прилага само за притежателите на биометрични паспорти.</w:t>
      </w:r>
    </w:p>
  </w:footnote>
  <w:footnote w:id="2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 за виза се прилага само за притежателите на биометрични паспорти.</w:t>
      </w:r>
    </w:p>
  </w:footnote>
  <w:footnote w:id="3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виза се прилага само за притежателите на биометрични паспорти.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Освобождаването от визово изискване ще се прилага от датата на влизане в сила на споразумение за освобождаване от визи, което предстои бъде сключено с Европейския съюз.</w:t>
      </w:r>
    </w:p>
  </w:footnote>
  <w:footnote w:id="5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визово изискване ще се прилага от датата на влизане в сила на споразумение за освобождаване от визи, което предстои да бъде сключено с Европейския съюз.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Премахването на визите се прилага само за притежателите на биометрични паспорти, издадени от Грузия в съответствие със стандартите на Международната организация за гражданско въздухоплаване (ИКАО).</w:t>
      </w:r>
    </w:p>
  </w:footnote>
  <w:footnote w:id="7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визово изискване ще се прилага от датата на влизане в сила на споразумение за освобождаване от визи, което предстои да бъде сключено с Европейския съюз.</w:t>
      </w:r>
    </w:p>
  </w:footnote>
  <w:footnote w:id="8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визово изискване ще се прилага от датата на влизане в сила на споразумение за освобождаване от визи, което предстои да бъде сключено с Европейския съюз.</w:t>
      </w:r>
    </w:p>
  </w:footnote>
  <w:footnote w:id="9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визово изискване ще се прилага от датата на влизане в сила на споразумение за освобождаване от визи, което предстои да бъде сключено с Европейския съюз.</w:t>
      </w:r>
    </w:p>
  </w:footnote>
  <w:footnote w:id="10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ще се прилага от датата на влизане в сила на споразумение за освобождаване от изискването за притежаване на виза, което предстои да бъде сключено с Европейския съюз.</w:t>
      </w:r>
    </w:p>
  </w:footnote>
  <w:footnote w:id="11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ще се прилага от датата на влизане в сила на споразумение за освобождаване от изискването за притежаване на виза, което предстои да бъде сключено с Европейския съюз.</w:t>
      </w:r>
    </w:p>
  </w:footnote>
  <w:footnote w:id="12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е ограничено до притежателите на биометрични паспорти, издадени в съответствие със стандартите на Международната организация за гражданско въздухоплаване (ИКАО).</w:t>
      </w:r>
    </w:p>
  </w:footnote>
  <w:footnote w:id="13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ще се прилага от датата на влизане в сила на споразумение за освобождаване от изискването за притежаване на виза, което предстои да бъде сключено с Европейския съюз.</w:t>
      </w:r>
    </w:p>
  </w:footnote>
  <w:footnote w:id="14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ще се прилага от датата на влизане в сила на споразумение за освобождаване от изискването за притежаване на виза, което предстои да бъде сключено с Европейския съюз.</w:t>
      </w:r>
    </w:p>
  </w:footnote>
  <w:footnote w:id="15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ще се прилага от датата на влизане в сила на споразумение за освобождаване от изискването за притежаване на виза, което предстои да бъде сключено с Европейския съюз.</w:t>
      </w:r>
    </w:p>
  </w:footnote>
  <w:footnote w:id="16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ще се прилага от датата на влизане в сила на споразумение за освобождаване от изискването за притежаване на виза, което предстои да бъде сключено с Европейския съюз.</w:t>
      </w:r>
    </w:p>
  </w:footnote>
  <w:footnote w:id="17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ще се прилага от датата на влизане в сила на споразумение за освобождаване от изискването за притежаване на виза, което предстои да бъде сключено с Европейския съюз.</w:t>
      </w:r>
    </w:p>
  </w:footnote>
  <w:footnote w:id="18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ще се прилага от датата на влизане в сила на споразумение за освобождаване от изискването за притежаване на виза, което предстои да бъде сключено с Европейския съюз.</w:t>
      </w:r>
    </w:p>
  </w:footnote>
  <w:footnote w:id="19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 за виза се прилага само за притежателите на биометрични паспорти.</w:t>
      </w:r>
    </w:p>
  </w:footnote>
  <w:footnote w:id="20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ще се прилага от датата на влизане в сила на споразумение за освобождаване от изискването за притежаване на виза, което предстои да бъде сключено с Европейския съюз.</w:t>
      </w:r>
    </w:p>
  </w:footnote>
  <w:footnote w:id="21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притежаване на виза ще се прилага от датата на влизане в сила на споразумение за освобождаване от изискването за притежаване на виза, което предстои да бъде сключено с Европейския съюз.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color w:val="000000"/>
        </w:rPr>
        <w:t>Премахването на визите се прилага само за притежателите на биометрични паспорти, издадени от Украйна в съответствие със стандартите на Международната организация за гражданско въздухоплаване (ИКАО).</w:t>
      </w:r>
    </w:p>
  </w:footnote>
  <w:footnote w:id="23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 за виза се прилага само за притежателите на биометрични паспорти.</w:t>
      </w:r>
    </w:p>
  </w:footnote>
  <w:footnote w:id="24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 за виза се прилага само спрямо титуляри на паспорт от „Специален административен район Макао“ („Região Administrativa Especial de Macau“).</w:t>
      </w:r>
    </w:p>
  </w:footnote>
  <w:footnote w:id="25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 за виза се прилага само спрямо притежателя на паспорт от „Специален административен район Хонконг“ („Hong Kong Special Administrative Region“).</w:t>
      </w:r>
    </w:p>
  </w:footnote>
  <w:footnote w:id="26">
    <w:p>
      <w:pPr>
        <w:pStyle w:val="FootnoteText"/>
      </w:pPr>
      <w:r>
        <w:rPr>
          <w:rStyle w:val="FootnoteReference"/>
          <w:lang w:val="en-US"/>
        </w:rPr>
        <w:footnoteRef/>
      </w:r>
      <w:r>
        <w:tab/>
        <w:t>Освобождаването от изискването за виза се прилага само за притежатели на паспорти, издадени от Тайван, които съдържат номер на лична карта.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4EA46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8FE5D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BECDE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107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>
    <w:nsid w:val="FFFFFF82"/>
    <w:multiLevelType w:val="singleLevel"/>
    <w:tmpl w:val="CDBC1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5">
    <w:nsid w:val="FFFFFF83"/>
    <w:multiLevelType w:val="singleLevel"/>
    <w:tmpl w:val="257A1B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6">
    <w:nsid w:val="FFFFFF88"/>
    <w:multiLevelType w:val="singleLevel"/>
    <w:tmpl w:val="78E69A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3864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0" w:val="539/2001"/>
    <w:docVar w:name="CR_Ref1" w:val="2017/372"/>
    <w:docVar w:name="CR_RefCount" w:val="2"/>
    <w:docVar w:name="CR_RefLast" w:val="5"/>
    <w:docVar w:name="CR_TimeStamp" w:val="14:59:24"/>
    <w:docVar w:name="DQCDateTime" w:val="2018-03-12 13:11:37"/>
    <w:docVar w:name="DQCRepairStyles" w:val="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\u1082?\u1098?\u1084?"/>
    <w:docVar w:name="LW_ACCOMPAGNANT.CP" w:val="\u1082?\u1098?\u1084?"/>
    <w:docVar w:name="LW_ANNEX_NBR_FIRST" w:val="1"/>
    <w:docVar w:name="LW_ANNEX_NBR_LAST" w:val="4"/>
    <w:docVar w:name="LW_CORRIGENDUM" w:val="&lt;UNUSED&gt;"/>
    <w:docVar w:name="LW_COVERPAGE_EXISTS" w:val="True"/>
    <w:docVar w:name="LW_COVERPAGE_GUID" w:val="B6C3C692-1C6E-417A-ABC4-8337AE842F25"/>
    <w:docVar w:name="LW_COVERPAGE_TYPE" w:val="1"/>
    <w:docVar w:name="LW_CROSSREFERENCE" w:val="&lt;UNUSED&gt;"/>
    <w:docVar w:name="LW_DocType" w:val="ANNEX"/>
    <w:docVar w:name="LW_EMISSION" w:val="14.3.2018"/>
    <w:docVar w:name="LW_EMISSION_ISODATE" w:val="2018-03-1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90?\u1088?\u1077?\u1090?\u1080?\u1090?\u1077? \u1089?\u1090?\u1088?\u1072?\u1085?\u1080?, \u1095?\u1080?\u1080?\u1090?\u1086? \u1075?\u1088?\u1072?\u1078?\u1076?\u1072?\u1085?\u1080? \u1090?\u1088?\u1103?\u1073?\u1074?\u1072? \u1076?\u1072? \u1087?\u1088?\u1080?\u1090?\u1077?\u1078?\u1072?\u1074?\u1072?\u1090? \u1074?\u1080?\u1079?\u1072?, \u1082?\u1086?\u1075?\u1072?\u1090?\u1086? \u1087?\u1088?\u1077?\u1084?\u1080?\u1085?\u1072?\u1074?\u1072?\u1090? \u1074?\u1098?\u1085?\u1096?\u1085?\u1080?\u1090?\u1077? \u1075?\u1088?\u1072?\u1085?\u1080?\u1094?\u1080? \u1085?\u1072? \u1076?\u1098?\u1088?\u1078?\u1072?\u1074?\u1080?\u1090?\u1077?-\u1095?\u1083?\u1077?\u1085?\u1082?\u1080?, \u1082?\u1072?\u1082?\u1090?\u1086? \u1080? \u1090?\u1077?\u1079?\u1080?, \u1095?\u1080?\u1080?\u1090?\u1086? \u1075?\u1088?\u1072?\u1078?\u1076?\u1072?\u1085?\u1080? \u1089?\u1077? \u1086?\u1089?\u1074?\u1086?\u1073?\u1086?\u1076?\u1077?\u1085?\u1080? \u1086?\u1090? \u1090?\u1086?\u1074?\u1072? \u1080?\u1079?\u1080?\u1089?\u1082?\u1074?\u1072?\u1085?\u1077? (\u1082?\u1086?\u1076?\u1080?\u1092?\u1080?\u1094?\u1080?\u1088?\u1072?\u1085? \u1090?\u1077?\u1082?\u1089?\u1090?)"/>
    <w:docVar w:name="LW_OBJETACTEPRINCIPAL.CP" w:val="\u1079?\u1072? \u1086?\u1087?\u1088?\u1077?\u1076?\u1077?\u1083?\u1103?\u1085?\u1077? \u1085?\u1072? \u1090?\u1088?\u1077?\u1090?\u1080?\u1090?\u1077? \u1089?\u1090?\u1088?\u1072?\u1085?\u1080?, \u1095?\u1080?\u1080?\u1090?\u1086? \u1075?\u1088?\u1072?\u1078?\u1076?\u1072?\u1085?\u1080? \u1090?\u1088?\u1103?\u1073?\u1074?\u1072? \u1076?\u1072? \u1087?\u1088?\u1080?\u1090?\u1077?\u1078?\u1072?\u1074?\u1072?\u1090? \u1074?\u1080?\u1079?\u1072?, \u1082?\u1086?\u1075?\u1072?\u1090?\u1086? \u1087?\u1088?\u1077?\u1084?\u1080?\u1085?\u1072?\u1074?\u1072?\u1090? \u1074?\u1098?\u1085?\u1096?\u1085?\u1080?\u1090?\u1077? \u1075?\u1088?\u1072?\u1085?\u1080?\u1094?\u1080? \u1085?\u1072? \u1076?\u1098?\u1088?\u1078?\u1072?\u1074?\u1080?\u1090?\u1077?-\u1095?\u1083?\u1077?\u1085?\u1082?\u1080?, \u1082?\u1072?\u1082?\u1090?\u1086? \u1080? \u1090?\u1077?\u1079?\u1080?, \u1095?\u1080?\u1080?\u1090?\u1086? \u1075?\u1088?\u1072?\u1078?\u1076?\u1072?\u1085?\u1080? \u1089?\u1077? \u1086?\u1089?\u1074?\u1086?\u1073?\u1086?\u1076?\u1077?\u1085?\u1080? \u1086?\u1090? \u1090?\u1086?\u1074?\u1072? \u1080?\u1079?\u1080?\u1089?\u1082?\u1074?\u1072?\u1085?\u1077? (\u1082?\u1086?\u1076?\u1080?\u1092?\u1080?\u1094?\u1080?\u1088?\u1072?\u1085? \u1090?\u1077?\u1082?\u1089?\u1090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1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_x000b_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lang w:val="fr-FR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/>
      <w:outlineLvl w:val="5"/>
    </w:pPr>
    <w:rPr>
      <w:rFonts w:ascii="Arial" w:eastAsia="Times New Roman" w:hAnsi="Arial" w:cs="Arial"/>
      <w:i/>
      <w:iCs/>
      <w:sz w:val="22"/>
      <w:lang w:val="fr-FR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val="fr-FR"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val="fr-FR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val="fr-FR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Arial"/>
      <w:lang w:val="fr-FR" w:eastAsia="en-GB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Arial"/>
      <w:i/>
      <w:iCs/>
      <w:lang w:val="fr-FR" w:eastAsia="en-GB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Arial"/>
      <w:sz w:val="20"/>
      <w:szCs w:val="20"/>
      <w:lang w:val="fr-FR" w:eastAsia="en-GB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Arial"/>
      <w:i/>
      <w:iCs/>
      <w:sz w:val="20"/>
      <w:szCs w:val="20"/>
      <w:lang w:val="fr-FR" w:eastAsia="en-GB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Arial"/>
      <w:i/>
      <w:iCs/>
      <w:sz w:val="18"/>
      <w:szCs w:val="18"/>
      <w:lang w:val="fr-FR"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</w:pPr>
    <w:rPr>
      <w:rFonts w:eastAsia="Times New Roman"/>
      <w:b/>
      <w:bCs/>
      <w:szCs w:val="24"/>
      <w:lang w:val="fr-FR" w:eastAsia="en-GB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rFonts w:eastAsia="Times New Roman"/>
      <w:sz w:val="20"/>
      <w:szCs w:val="20"/>
      <w:lang w:val="fr-FR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pPr>
      <w:autoSpaceDE w:val="0"/>
      <w:autoSpaceDN w:val="0"/>
      <w:spacing w:before="0" w:after="240"/>
      <w:ind w:left="5103"/>
      <w:jc w:val="left"/>
    </w:pPr>
    <w:rPr>
      <w:rFonts w:eastAsia="Times New Roman"/>
      <w:szCs w:val="24"/>
      <w:lang w:val="fr-FR"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val="fr-FR"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fr-FR"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fr-FR" w:eastAsia="en-GB"/>
    </w:rPr>
  </w:style>
  <w:style w:type="paragraph" w:customStyle="1" w:styleId="Langueoriginale">
    <w:name w:val="Langue originale"/>
    <w:basedOn w:val="Normal"/>
    <w:next w:val="Phrasefinale"/>
    <w:uiPriority w:val="99"/>
    <w:pPr>
      <w:autoSpaceDE w:val="0"/>
      <w:autoSpaceDN w:val="0"/>
      <w:spacing w:before="360"/>
      <w:jc w:val="center"/>
    </w:pPr>
    <w:rPr>
      <w:rFonts w:eastAsia="Times New Roman"/>
      <w:caps/>
      <w:szCs w:val="24"/>
      <w:lang w:val="fr-FR" w:eastAsia="en-GB"/>
    </w:rPr>
  </w:style>
  <w:style w:type="paragraph" w:customStyle="1" w:styleId="Phrasefinale">
    <w:name w:val="Phrase finale"/>
    <w:basedOn w:val="Normal"/>
    <w:next w:val="Normal"/>
    <w:uiPriority w:val="99"/>
    <w:pPr>
      <w:autoSpaceDE w:val="0"/>
      <w:autoSpaceDN w:val="0"/>
      <w:spacing w:before="360" w:after="0"/>
      <w:jc w:val="center"/>
    </w:pPr>
    <w:rPr>
      <w:rFonts w:eastAsia="Times New Roman"/>
      <w:szCs w:val="24"/>
      <w:lang w:val="fr-FR" w:eastAsia="en-GB"/>
    </w:rPr>
  </w:style>
  <w:style w:type="character" w:styleId="PageNumber">
    <w:name w:val="page number"/>
    <w:uiPriority w:val="99"/>
  </w:style>
  <w:style w:type="paragraph" w:customStyle="1" w:styleId="Prliminairetitre">
    <w:name w:val="Préliminaire titre"/>
    <w:basedOn w:val="Normal"/>
    <w:next w:val="Normal"/>
    <w:uiPriority w:val="99"/>
    <w:pPr>
      <w:autoSpaceDE w:val="0"/>
      <w:autoSpaceDN w:val="0"/>
      <w:spacing w:before="360" w:after="36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Prliminairetype">
    <w:name w:val="Préliminaire type"/>
    <w:basedOn w:val="Normal"/>
    <w:next w:val="Normal"/>
    <w:uiPriority w:val="99"/>
    <w:pPr>
      <w:autoSpaceDE w:val="0"/>
      <w:autoSpaceDN w:val="0"/>
      <w:spacing w:before="360" w:after="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pPr>
      <w:autoSpaceDE w:val="0"/>
      <w:autoSpaceDN w:val="0"/>
      <w:spacing w:before="0" w:after="0"/>
      <w:ind w:left="5103"/>
      <w:jc w:val="left"/>
    </w:pPr>
    <w:rPr>
      <w:rFonts w:eastAsia="Times New Roman"/>
      <w:szCs w:val="24"/>
      <w:lang w:val="fr-FR" w:eastAsia="en-GB"/>
    </w:rPr>
  </w:style>
  <w:style w:type="paragraph" w:styleId="TOAHeading">
    <w:name w:val="toa heading"/>
    <w:basedOn w:val="Normal"/>
    <w:next w:val="Normal"/>
    <w:uiPriority w:val="99"/>
    <w:pPr>
      <w:autoSpaceDE w:val="0"/>
      <w:autoSpaceDN w:val="0"/>
    </w:pPr>
    <w:rPr>
      <w:rFonts w:ascii="Arial" w:eastAsia="Times New Roman" w:hAnsi="Arial" w:cs="Arial"/>
      <w:b/>
      <w:bCs/>
      <w:szCs w:val="24"/>
      <w:lang w:val="fr-FR" w:eastAsia="en-GB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en-GB"/>
    </w:rPr>
  </w:style>
  <w:style w:type="character" w:customStyle="1" w:styleId="CRRefNum">
    <w:name w:val="CR RefNum"/>
    <w:uiPriority w:val="99"/>
    <w:rPr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val="fr-FR" w:eastAsia="en-GB"/>
    </w:rPr>
  </w:style>
  <w:style w:type="character" w:customStyle="1" w:styleId="CRTextDeleted">
    <w:name w:val="CR TextDeleted"/>
    <w:uiPriority w:val="99"/>
  </w:style>
  <w:style w:type="paragraph" w:customStyle="1" w:styleId="Titredumodificateur">
    <w:name w:val="Titre du modificateur"/>
    <w:basedOn w:val="Normal"/>
    <w:next w:val="Annexetitrefichefinacte"/>
    <w:uiPriority w:val="99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val="en-US" w:eastAsia="en-GB"/>
    </w:rPr>
  </w:style>
  <w:style w:type="paragraph" w:customStyle="1" w:styleId="Referencedumodificateur">
    <w:name w:val="Reference du modificateur"/>
    <w:basedOn w:val="Normal"/>
    <w:next w:val="Annexetitrefichefinglobale"/>
    <w:uiPriority w:val="99"/>
    <w:pPr>
      <w:autoSpaceDE w:val="0"/>
      <w:autoSpaceDN w:val="0"/>
      <w:spacing w:before="0"/>
      <w:jc w:val="left"/>
    </w:pPr>
    <w:rPr>
      <w:rFonts w:eastAsia="Times New Roman"/>
      <w:szCs w:val="24"/>
      <w:lang w:val="en-US" w:eastAsia="en-GB"/>
    </w:r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  <w:rPr>
      <w:rFonts w:eastAsia="Calibr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  <w:rPr>
      <w:rFonts w:eastAsia="Calibri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  <w:rPr>
      <w:rFonts w:eastAsia="Calibri"/>
    </w:rPr>
  </w:style>
  <w:style w:type="character" w:customStyle="1" w:styleId="CRDeleted">
    <w:name w:val="CR Deleted"/>
    <w:rPr>
      <w:rFonts w:cs="Times New Roman"/>
      <w:dstrike/>
      <w:lang w:val="fr-FR" w:eastAsia="x-none"/>
    </w:rPr>
  </w:style>
  <w:style w:type="character" w:customStyle="1" w:styleId="super">
    <w:name w:val="super"/>
    <w:rPr>
      <w:sz w:val="17"/>
      <w:szCs w:val="17"/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RMinorChangeDeleted">
    <w:name w:val="CR Minor Change Deleted"/>
    <w:rPr>
      <w:rFonts w:cs="Times New Roman"/>
      <w:dstrike/>
      <w:u w:val="double"/>
    </w:rPr>
  </w:style>
  <w:style w:type="character" w:customStyle="1" w:styleId="CRMinorChangeAdded">
    <w:name w:val="CR Minor Change Added"/>
    <w:rPr>
      <w:rFonts w:cs="Times New Roman"/>
      <w:u w:val="double"/>
      <w:lang w:val="fr-FR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</w:pPr>
    <w:rPr>
      <w:rFonts w:eastAsiaTheme="minorHAnsi"/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spacing w:before="240" w:after="60"/>
      <w:outlineLvl w:val="4"/>
    </w:pPr>
    <w:rPr>
      <w:rFonts w:ascii="Arial" w:eastAsia="Times New Roman" w:hAnsi="Arial" w:cs="Arial"/>
      <w:sz w:val="22"/>
      <w:lang w:val="fr-FR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spacing w:before="240" w:after="60"/>
      <w:outlineLvl w:val="5"/>
    </w:pPr>
    <w:rPr>
      <w:rFonts w:ascii="Arial" w:eastAsia="Times New Roman" w:hAnsi="Arial" w:cs="Arial"/>
      <w:i/>
      <w:iCs/>
      <w:sz w:val="22"/>
      <w:lang w:val="fr-FR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 w:val="0"/>
      <w:autoSpaceDN w:val="0"/>
      <w:spacing w:before="240" w:after="60"/>
      <w:outlineLvl w:val="6"/>
    </w:pPr>
    <w:rPr>
      <w:rFonts w:ascii="Arial" w:eastAsia="Times New Roman" w:hAnsi="Arial" w:cs="Arial"/>
      <w:sz w:val="20"/>
      <w:szCs w:val="20"/>
      <w:lang w:val="fr-FR"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 w:val="0"/>
      <w:autoSpaceDN w:val="0"/>
      <w:spacing w:before="240" w:after="60"/>
      <w:outlineLvl w:val="7"/>
    </w:pPr>
    <w:rPr>
      <w:rFonts w:ascii="Arial" w:eastAsia="Times New Roman" w:hAnsi="Arial" w:cs="Arial"/>
      <w:i/>
      <w:iCs/>
      <w:sz w:val="20"/>
      <w:szCs w:val="20"/>
      <w:lang w:val="fr-FR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 w:val="0"/>
      <w:autoSpaceDN w:val="0"/>
      <w:spacing w:before="240" w:after="60"/>
      <w:outlineLvl w:val="8"/>
    </w:pPr>
    <w:rPr>
      <w:rFonts w:ascii="Arial" w:eastAsia="Times New Roman" w:hAnsi="Arial" w:cs="Arial"/>
      <w:i/>
      <w:iCs/>
      <w:sz w:val="18"/>
      <w:szCs w:val="18"/>
      <w:lang w:val="fr-FR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Pr>
      <w:rFonts w:ascii="Arial" w:eastAsia="Times New Roman" w:hAnsi="Arial" w:cs="Arial"/>
      <w:lang w:val="fr-FR" w:eastAsia="en-GB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eastAsia="Times New Roman" w:hAnsi="Arial" w:cs="Arial"/>
      <w:i/>
      <w:iCs/>
      <w:lang w:val="fr-FR" w:eastAsia="en-GB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Arial" w:eastAsia="Times New Roman" w:hAnsi="Arial" w:cs="Arial"/>
      <w:sz w:val="20"/>
      <w:szCs w:val="20"/>
      <w:lang w:val="fr-FR" w:eastAsia="en-GB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Arial" w:eastAsia="Times New Roman" w:hAnsi="Arial" w:cs="Arial"/>
      <w:i/>
      <w:iCs/>
      <w:sz w:val="20"/>
      <w:szCs w:val="20"/>
      <w:lang w:val="fr-FR" w:eastAsia="en-GB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eastAsia="Times New Roman" w:hAnsi="Arial" w:cs="Arial"/>
      <w:i/>
      <w:iCs/>
      <w:sz w:val="18"/>
      <w:szCs w:val="18"/>
      <w:lang w:val="fr-FR" w:eastAsia="en-GB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Annexetitreacte">
    <w:name w:val="Annexe titre (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globale">
    <w:name w:val="Annexe titre (globa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</w:pPr>
    <w:rPr>
      <w:rFonts w:eastAsia="Times New Roman"/>
      <w:b/>
      <w:bCs/>
      <w:szCs w:val="24"/>
      <w:lang w:val="fr-FR" w:eastAsia="en-GB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</w:pPr>
    <w:rPr>
      <w:rFonts w:eastAsia="Times New Roman"/>
      <w:sz w:val="20"/>
      <w:szCs w:val="20"/>
      <w:lang w:val="fr-FR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pPr>
      <w:autoSpaceDE w:val="0"/>
      <w:autoSpaceDN w:val="0"/>
      <w:spacing w:before="0" w:after="240"/>
      <w:ind w:left="5103"/>
      <w:jc w:val="left"/>
    </w:pPr>
    <w:rPr>
      <w:rFonts w:eastAsia="Times New Roman"/>
      <w:szCs w:val="24"/>
      <w:lang w:val="fr-FR"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FichedimpactPMEtitre">
    <w:name w:val="Fiche d'impact PME titre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Fichefinanciretextetable">
    <w:name w:val="Fiche financière texte (table)"/>
    <w:basedOn w:val="Normal"/>
    <w:uiPriority w:val="99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val="fr-FR"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fr-FR"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Fichefinanciretitretable">
    <w:name w:val="Fiche financière titre (table)"/>
    <w:basedOn w:val="Normal"/>
    <w:uiPriority w:val="99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fr-FR" w:eastAsia="en-GB"/>
    </w:rPr>
  </w:style>
  <w:style w:type="paragraph" w:customStyle="1" w:styleId="Langueoriginale">
    <w:name w:val="Langue originale"/>
    <w:basedOn w:val="Normal"/>
    <w:next w:val="Phrasefinale"/>
    <w:uiPriority w:val="99"/>
    <w:pPr>
      <w:autoSpaceDE w:val="0"/>
      <w:autoSpaceDN w:val="0"/>
      <w:spacing w:before="360"/>
      <w:jc w:val="center"/>
    </w:pPr>
    <w:rPr>
      <w:rFonts w:eastAsia="Times New Roman"/>
      <w:caps/>
      <w:szCs w:val="24"/>
      <w:lang w:val="fr-FR" w:eastAsia="en-GB"/>
    </w:rPr>
  </w:style>
  <w:style w:type="paragraph" w:customStyle="1" w:styleId="Phrasefinale">
    <w:name w:val="Phrase finale"/>
    <w:basedOn w:val="Normal"/>
    <w:next w:val="Normal"/>
    <w:uiPriority w:val="99"/>
    <w:pPr>
      <w:autoSpaceDE w:val="0"/>
      <w:autoSpaceDN w:val="0"/>
      <w:spacing w:before="360" w:after="0"/>
      <w:jc w:val="center"/>
    </w:pPr>
    <w:rPr>
      <w:rFonts w:eastAsia="Times New Roman"/>
      <w:szCs w:val="24"/>
      <w:lang w:val="fr-FR" w:eastAsia="en-GB"/>
    </w:rPr>
  </w:style>
  <w:style w:type="character" w:styleId="PageNumber">
    <w:name w:val="page number"/>
    <w:uiPriority w:val="99"/>
  </w:style>
  <w:style w:type="paragraph" w:customStyle="1" w:styleId="Prliminairetitre">
    <w:name w:val="Préliminaire titre"/>
    <w:basedOn w:val="Normal"/>
    <w:next w:val="Normal"/>
    <w:uiPriority w:val="99"/>
    <w:pPr>
      <w:autoSpaceDE w:val="0"/>
      <w:autoSpaceDN w:val="0"/>
      <w:spacing w:before="360" w:after="36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Prliminairetype">
    <w:name w:val="Préliminaire type"/>
    <w:basedOn w:val="Normal"/>
    <w:next w:val="Normal"/>
    <w:uiPriority w:val="99"/>
    <w:pPr>
      <w:autoSpaceDE w:val="0"/>
      <w:autoSpaceDN w:val="0"/>
      <w:spacing w:before="360" w:after="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pPr>
      <w:autoSpaceDE w:val="0"/>
      <w:autoSpaceDN w:val="0"/>
      <w:spacing w:before="0" w:after="0"/>
      <w:ind w:left="5103"/>
      <w:jc w:val="left"/>
    </w:pPr>
    <w:rPr>
      <w:rFonts w:eastAsia="Times New Roman"/>
      <w:szCs w:val="24"/>
      <w:lang w:val="fr-FR" w:eastAsia="en-GB"/>
    </w:rPr>
  </w:style>
  <w:style w:type="paragraph" w:styleId="TOAHeading">
    <w:name w:val="toa heading"/>
    <w:basedOn w:val="Normal"/>
    <w:next w:val="Normal"/>
    <w:uiPriority w:val="99"/>
    <w:pPr>
      <w:autoSpaceDE w:val="0"/>
      <w:autoSpaceDN w:val="0"/>
    </w:pPr>
    <w:rPr>
      <w:rFonts w:ascii="Arial" w:eastAsia="Times New Roman" w:hAnsi="Arial" w:cs="Arial"/>
      <w:b/>
      <w:bCs/>
      <w:szCs w:val="24"/>
      <w:lang w:val="fr-FR" w:eastAsia="en-GB"/>
    </w:rPr>
  </w:style>
  <w:style w:type="character" w:customStyle="1" w:styleId="CRMarker">
    <w:name w:val="CR Marker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="Times New Roman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="Times New Roman"/>
      <w:szCs w:val="24"/>
      <w:lang w:val="fr-FR" w:eastAsia="en-GB"/>
    </w:rPr>
  </w:style>
  <w:style w:type="character" w:customStyle="1" w:styleId="CRRefNum">
    <w:name w:val="CR RefNum"/>
    <w:uiPriority w:val="99"/>
    <w:rPr>
      <w:vertAlign w:val="subscript"/>
    </w:rPr>
  </w:style>
  <w:style w:type="paragraph" w:customStyle="1" w:styleId="CRParaDeleted">
    <w:name w:val="CR ParaDeleted"/>
    <w:basedOn w:val="Normal"/>
    <w:next w:val="Normal"/>
    <w:uiPriority w:val="99"/>
    <w:pPr>
      <w:autoSpaceDE w:val="0"/>
      <w:autoSpaceDN w:val="0"/>
    </w:pPr>
    <w:rPr>
      <w:rFonts w:eastAsia="Times New Roman"/>
      <w:szCs w:val="24"/>
      <w:lang w:val="fr-FR" w:eastAsia="en-GB"/>
    </w:rPr>
  </w:style>
  <w:style w:type="character" w:customStyle="1" w:styleId="CRTextDeleted">
    <w:name w:val="CR TextDeleted"/>
    <w:uiPriority w:val="99"/>
  </w:style>
  <w:style w:type="paragraph" w:customStyle="1" w:styleId="Titredumodificateur">
    <w:name w:val="Titre du modificateur"/>
    <w:basedOn w:val="Normal"/>
    <w:next w:val="Annexetitrefichefinacte"/>
    <w:uiPriority w:val="99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val="en-US" w:eastAsia="en-GB"/>
    </w:rPr>
  </w:style>
  <w:style w:type="paragraph" w:customStyle="1" w:styleId="Referencedumodificateur">
    <w:name w:val="Reference du modificateur"/>
    <w:basedOn w:val="Normal"/>
    <w:next w:val="Annexetitrefichefinglobale"/>
    <w:uiPriority w:val="99"/>
    <w:pPr>
      <w:autoSpaceDE w:val="0"/>
      <w:autoSpaceDN w:val="0"/>
      <w:spacing w:before="0"/>
      <w:jc w:val="left"/>
    </w:pPr>
    <w:rPr>
      <w:rFonts w:eastAsia="Times New Roman"/>
      <w:szCs w:val="24"/>
      <w:lang w:val="en-US" w:eastAsia="en-GB"/>
    </w:r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  <w:rPr>
      <w:rFonts w:eastAsia="Calibr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  <w:rPr>
      <w:rFonts w:eastAsia="Calibri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  <w:rPr>
      <w:rFonts w:eastAsia="Calibri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  <w:rPr>
      <w:rFonts w:eastAsia="Calibri"/>
    </w:rPr>
  </w:style>
  <w:style w:type="character" w:customStyle="1" w:styleId="CRDeleted">
    <w:name w:val="CR Deleted"/>
    <w:rPr>
      <w:rFonts w:cs="Times New Roman"/>
      <w:dstrike/>
      <w:lang w:val="fr-FR" w:eastAsia="x-none"/>
    </w:rPr>
  </w:style>
  <w:style w:type="character" w:customStyle="1" w:styleId="super">
    <w:name w:val="super"/>
    <w:rPr>
      <w:sz w:val="17"/>
      <w:szCs w:val="17"/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RMinorChangeDeleted">
    <w:name w:val="CR Minor Change Deleted"/>
    <w:rPr>
      <w:rFonts w:cs="Times New Roman"/>
      <w:dstrike/>
      <w:u w:val="double"/>
    </w:rPr>
  </w:style>
  <w:style w:type="character" w:customStyle="1" w:styleId="CRMinorChangeAdded">
    <w:name w:val="CR Minor Change Added"/>
    <w:rPr>
      <w:rFonts w:cs="Times New Roman"/>
      <w:u w:val="double"/>
      <w:lang w:val="fr-FR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</w:pPr>
    <w:rPr>
      <w:rFonts w:eastAsiaTheme="minorHAnsi"/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en-GB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A08A-B652-4D85-8DF4-537C20C1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16</Pages>
  <Words>1526</Words>
  <Characters>7372</Characters>
  <Application>Microsoft Office Word</Application>
  <DocSecurity>0</DocSecurity>
  <Lines>614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TODOROVA Stanislava (SJ)</dc:creator>
  <cp:lastModifiedBy>DIGIT/A3</cp:lastModifiedBy>
  <cp:revision>7</cp:revision>
  <cp:lastPrinted>2018-03-08T14:47:00Z</cp:lastPrinted>
  <dcterms:created xsi:type="dcterms:W3CDTF">2018-03-08T14:49:00Z</dcterms:created>
  <dcterms:modified xsi:type="dcterms:W3CDTF">2018-03-12T12:11:00Z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4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WCR Document">
    <vt:lpwstr>True</vt:lpwstr>
  </property>
  <property fmtid="{D5CDD505-2E9C-101B-9397-08002B2CF9AE}" pid="12" name="LWCR Version">
    <vt:lpwstr>1.6.413</vt:lpwstr>
  </property>
  <property fmtid="{D5CDD505-2E9C-101B-9397-08002B2CF9AE}" pid="13" name="LWCR IsRefonte">
    <vt:lpwstr>False</vt:lpwstr>
  </property>
  <property fmtid="{D5CDD505-2E9C-101B-9397-08002B2CF9AE}" pid="14" name="Level of sensitivity">
    <vt:lpwstr>Standard treatment</vt:lpwstr>
  </property>
  <property fmtid="{D5CDD505-2E9C-101B-9397-08002B2CF9AE}" pid="15" name="DQCStatus">
    <vt:lpwstr>Green (DQC version 03)</vt:lpwstr>
  </property>
</Properties>
</file>