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4E611A54-5D2B-40C5-8089-EA46F176ED0A" style="width:450.35pt;height:383.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jc w:val="center"/>
        <w:rPr>
          <w:b/>
          <w:noProof/>
        </w:rPr>
      </w:pPr>
      <w:r>
        <w:rPr>
          <w:b/>
          <w:noProof/>
        </w:rPr>
        <w:t>Amendments to Annex IV to Regulation (EU) No 168/2013</w:t>
      </w:r>
    </w:p>
    <w:p>
      <w:pPr>
        <w:rPr>
          <w:noProof/>
        </w:rPr>
      </w:pPr>
      <w:r>
        <w:rPr>
          <w:noProof/>
        </w:rPr>
        <w:t>In Annex IV to Regulation (EU) No 168/2013, the table is amended as follows:</w:t>
      </w:r>
    </w:p>
    <w:p>
      <w:pPr>
        <w:pStyle w:val="Point1letter"/>
        <w:numPr>
          <w:ilvl w:val="3"/>
          <w:numId w:val="1"/>
        </w:numPr>
        <w:rPr>
          <w:noProof/>
        </w:rPr>
      </w:pPr>
      <w:r>
        <w:rPr>
          <w:noProof/>
        </w:rPr>
        <w:t xml:space="preserve">points 1.1.2.1., 1.1.2.2. and 1.1.2.3. are replaced by the following: </w:t>
      </w:r>
    </w:p>
    <w:tbl>
      <w:tblPr>
        <w:tblW w:w="4594" w:type="pct"/>
        <w:tblCellSpacing w:w="0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944"/>
        <w:gridCol w:w="1393"/>
        <w:gridCol w:w="1201"/>
        <w:gridCol w:w="1136"/>
        <w:gridCol w:w="1838"/>
      </w:tblGrid>
      <w:tr>
        <w:trPr>
          <w:tblCellSpacing w:w="0" w:type="dxa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‘1.1.2.1.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Euro 4: Annex VI A1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L1e, L2e, L6e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1.1.2017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1.1.2018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val="pt-PT" w:eastAsia="en-GB"/>
              </w:rPr>
            </w:pPr>
            <w:r>
              <w:rPr>
                <w:rFonts w:eastAsia="Times New Roman"/>
                <w:noProof/>
                <w:sz w:val="22"/>
                <w:lang w:val="pt-PT" w:eastAsia="en-GB"/>
              </w:rPr>
              <w:t>31.12.2020;</w:t>
            </w:r>
            <w:r>
              <w:rPr>
                <w:noProof/>
                <w:lang w:val="pt-PT"/>
              </w:rPr>
              <w:t xml:space="preserve"> for L2e-U and </w:t>
            </w:r>
            <w:r>
              <w:rPr>
                <w:rFonts w:eastAsia="Times New Roman"/>
                <w:noProof/>
                <w:sz w:val="22"/>
                <w:lang w:val="pt-PT" w:eastAsia="en-GB"/>
              </w:rPr>
              <w:t>L6e-B: 31.12.2022</w:t>
            </w:r>
          </w:p>
        </w:tc>
      </w:tr>
      <w:tr>
        <w:trPr>
          <w:tblCellSpacing w:w="0" w:type="dxa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1.1.2.2.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Euro 4: Annex VI A1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L3e,L4e,L5e,</w:t>
            </w:r>
          </w:p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L7e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1.1.2016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1.1.2017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val="pt-PT" w:eastAsia="en-GB"/>
              </w:rPr>
            </w:pPr>
            <w:r>
              <w:rPr>
                <w:rFonts w:eastAsia="Times New Roman"/>
                <w:noProof/>
                <w:sz w:val="22"/>
                <w:lang w:val="pt-PT" w:eastAsia="en-GB"/>
              </w:rPr>
              <w:t>31.12.2020; for L3e-AxE and L3e-AxT 31.12.2022</w:t>
            </w:r>
          </w:p>
        </w:tc>
      </w:tr>
      <w:tr>
        <w:trPr>
          <w:tblCellSpacing w:w="0" w:type="dxa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1.1.2.3.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Euro 5: Annex VI A2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L1e-L7e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1.1.2020;</w:t>
            </w:r>
          </w:p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for L2e-U; L3e-AxE ;L3e-AxT and L6e-B: 1.1.2022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1.1.2021;</w:t>
            </w:r>
          </w:p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for L2e-U; L3e-AxE; L3e-AxT and L6e-B: 1.1.2023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val="pt-PT" w:eastAsia="en-GB"/>
              </w:rPr>
            </w:pPr>
            <w:r>
              <w:rPr>
                <w:rFonts w:eastAsia="Times New Roman"/>
                <w:noProof/>
                <w:sz w:val="22"/>
                <w:lang w:val="pt-PT" w:eastAsia="en-GB"/>
              </w:rPr>
              <w:t>’;</w:t>
            </w:r>
          </w:p>
        </w:tc>
      </w:tr>
    </w:tbl>
    <w:p>
      <w:pPr>
        <w:rPr>
          <w:noProof/>
          <w:lang w:val="pt-PT"/>
        </w:rPr>
      </w:pPr>
    </w:p>
    <w:p>
      <w:pPr>
        <w:rPr>
          <w:noProof/>
        </w:rPr>
      </w:pPr>
    </w:p>
    <w:p>
      <w:pPr>
        <w:pStyle w:val="Point1letter"/>
        <w:rPr>
          <w:noProof/>
        </w:rPr>
      </w:pPr>
      <w:r>
        <w:rPr>
          <w:noProof/>
        </w:rPr>
        <w:t xml:space="preserve">points 1.8.1., 1.8.2. and 1.8.3. are replaced by the following: </w:t>
      </w:r>
    </w:p>
    <w:tbl>
      <w:tblPr>
        <w:tblW w:w="4594" w:type="pct"/>
        <w:tblCellSpacing w:w="0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253"/>
        <w:gridCol w:w="1420"/>
        <w:gridCol w:w="852"/>
        <w:gridCol w:w="853"/>
        <w:gridCol w:w="1276"/>
      </w:tblGrid>
      <w:tr>
        <w:trPr>
          <w:tblCellSpacing w:w="0" w:type="dxa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‘1.8.1.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OBD stage I functional requirements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val="de-DE" w:eastAsia="en-GB"/>
              </w:rPr>
            </w:pPr>
            <w:r>
              <w:rPr>
                <w:rFonts w:eastAsia="Times New Roman"/>
                <w:noProof/>
                <w:sz w:val="22"/>
                <w:lang w:val="de-DE" w:eastAsia="en-GB"/>
              </w:rPr>
              <w:t xml:space="preserve">L3e, L4e, </w:t>
            </w:r>
            <w:r>
              <w:rPr>
                <w:rFonts w:eastAsia="Times New Roman"/>
                <w:noProof/>
                <w:sz w:val="22"/>
                <w:lang w:val="de-DE" w:eastAsia="en-GB"/>
              </w:rPr>
              <w:br/>
              <w:t>L5e-A, L7e-A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1.1.2016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1.1.2017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31.12.2020</w:t>
            </w: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OBD stage I environmental test procedure (test type VIII)</w:t>
            </w: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OBD stage I environmental test thresholds, Annex VI (B1)</w:t>
            </w: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1.8.2.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OBD stage I functional requirements including any operating mode which significantly reduces engine torque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L3e, L4e,L5e,L7e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1.1.2020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1.1.2021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31.12.2024</w:t>
            </w: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OBD stage I environmental test procedure (test type VIII)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OBD stage I environmental test thresholds, Annex VI (B1)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1.8.3.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OBD stage I functional requirements including any operating mode which significantly reduces engine torque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L3e, L4e,L5e,L7e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1.1.2024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1.1.2025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’;</w:t>
            </w: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OBD stage I environmental test procedure (test type VIII)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OBD stage I environmental test thresholds, Annex VI (B2)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pStyle w:val="Point1letter"/>
        <w:rPr>
          <w:noProof/>
        </w:rPr>
      </w:pPr>
      <w:r>
        <w:rPr>
          <w:noProof/>
        </w:rPr>
        <w:t>the following points are inserted:</w:t>
      </w:r>
    </w:p>
    <w:tbl>
      <w:tblPr>
        <w:tblW w:w="4594" w:type="pct"/>
        <w:tblCellSpacing w:w="0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377"/>
        <w:gridCol w:w="1245"/>
        <w:gridCol w:w="846"/>
        <w:gridCol w:w="846"/>
        <w:gridCol w:w="1365"/>
      </w:tblGrid>
      <w:tr>
        <w:trPr>
          <w:tblCellSpacing w:w="0" w:type="dxa"/>
        </w:trPr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‘1.8.4.</w:t>
            </w: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OBD stage II functional requirements</w:t>
            </w:r>
          </w:p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with the exception of catalyst monitoring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val="de-DE" w:eastAsia="en-GB"/>
              </w:rPr>
            </w:pPr>
            <w:r>
              <w:rPr>
                <w:rFonts w:eastAsia="Times New Roman"/>
                <w:noProof/>
                <w:sz w:val="22"/>
                <w:lang w:val="de-DE" w:eastAsia="en-GB"/>
              </w:rPr>
              <w:t>L3e, L4e,</w:t>
            </w:r>
          </w:p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val="de-DE" w:eastAsia="en-GB"/>
              </w:rPr>
            </w:pPr>
            <w:r>
              <w:rPr>
                <w:rFonts w:eastAsia="Times New Roman"/>
                <w:noProof/>
                <w:sz w:val="22"/>
                <w:lang w:val="de-DE" w:eastAsia="en-GB"/>
              </w:rPr>
              <w:t>L5e-A, L7e-A</w:t>
            </w: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1.1.2020</w:t>
            </w: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1.1.2021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31.12.2024</w:t>
            </w:r>
          </w:p>
        </w:tc>
      </w:tr>
      <w:tr>
        <w:trPr>
          <w:tblCellSpacing w:w="0" w:type="dxa"/>
        </w:trPr>
        <w:tc>
          <w:tcPr>
            <w:tcW w:w="4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OBD stage II environmental test procedures (test type VIII)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4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OBD stage II environmental test thresholds, Annex VI (B1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1.8.5.</w:t>
            </w: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 xml:space="preserve">OBD stage II functional requirements, 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L3e, L4e, L5e</w:t>
            </w:r>
            <w:r>
              <w:rPr>
                <w:rFonts w:eastAsia="Times New Roman"/>
                <w:noProof/>
                <w:sz w:val="22"/>
                <w:lang w:eastAsia="en-GB"/>
              </w:rPr>
              <w:noBreakHyphen/>
              <w:t>A, L7e-A</w:t>
            </w: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1.1.2024</w:t>
            </w: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1.1.2025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Cs w:val="24"/>
                <w:lang w:eastAsia="en-GB"/>
              </w:rPr>
              <w:t>’;</w:t>
            </w:r>
          </w:p>
        </w:tc>
      </w:tr>
      <w:tr>
        <w:trPr>
          <w:tblCellSpacing w:w="0" w:type="dxa"/>
        </w:trPr>
        <w:tc>
          <w:tcPr>
            <w:tcW w:w="40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 xml:space="preserve">OBD stage II environmental test procedures (test type VIII), </w:t>
            </w:r>
          </w:p>
        </w:tc>
        <w:tc>
          <w:tcPr>
            <w:tcW w:w="7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4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OBD stage II environmental test thresholds, Annex VI (B2)</w:t>
            </w:r>
          </w:p>
        </w:tc>
        <w:tc>
          <w:tcPr>
            <w:tcW w:w="7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  <w:lang w:eastAsia="en-GB"/>
              </w:rPr>
            </w:pPr>
          </w:p>
        </w:tc>
      </w:tr>
    </w:tbl>
    <w:p>
      <w:pPr>
        <w:rPr>
          <w:noProof/>
        </w:rPr>
      </w:pPr>
    </w:p>
    <w:p>
      <w:pPr>
        <w:pStyle w:val="Point1letter"/>
        <w:rPr>
          <w:noProof/>
        </w:rPr>
      </w:pPr>
      <w:r>
        <w:rPr>
          <w:noProof/>
        </w:rPr>
        <w:t>points 1.9.1. and 1.9.2. are replaced by the following:</w:t>
      </w:r>
    </w:p>
    <w:tbl>
      <w:tblPr>
        <w:tblW w:w="4592" w:type="pct"/>
        <w:tblCellSpacing w:w="0" w:type="dxa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078"/>
        <w:gridCol w:w="1394"/>
        <w:gridCol w:w="1393"/>
        <w:gridCol w:w="1393"/>
        <w:gridCol w:w="1394"/>
      </w:tblGrid>
      <w:tr>
        <w:trPr>
          <w:trHeight w:val="626"/>
          <w:tblCellSpacing w:w="0" w:type="dxa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‘1.9.1.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Sound level test procedure and limit values Annex VI (D)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L1e, L2e, L6e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1.1.2017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1.1.2018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</w:p>
        </w:tc>
      </w:tr>
      <w:tr>
        <w:trPr>
          <w:trHeight w:val="626"/>
          <w:tblCellSpacing w:w="0" w:type="dxa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1.9.2.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Sound level test procedure and limit values (3), Annex VI (D)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L3e, L4e, L5e, L7e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1.1.2016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1.1.2017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’;</w:t>
            </w:r>
          </w:p>
        </w:tc>
      </w:tr>
    </w:tbl>
    <w:p>
      <w:pPr>
        <w:rPr>
          <w:noProof/>
        </w:rPr>
      </w:pPr>
    </w:p>
    <w:p>
      <w:pPr>
        <w:pStyle w:val="Point1letter"/>
        <w:rPr>
          <w:noProof/>
        </w:rPr>
      </w:pPr>
      <w:r>
        <w:rPr>
          <w:noProof/>
        </w:rPr>
        <w:t>point 1.9.4. is replaced by the following:</w:t>
      </w:r>
    </w:p>
    <w:tbl>
      <w:tblPr>
        <w:tblW w:w="4594" w:type="pct"/>
        <w:tblCellSpacing w:w="0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396"/>
        <w:gridCol w:w="1410"/>
        <w:gridCol w:w="863"/>
        <w:gridCol w:w="677"/>
        <w:gridCol w:w="1419"/>
      </w:tblGrid>
      <w:tr>
        <w:trPr>
          <w:tblCellSpacing w:w="0" w:type="dxa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‘1.9.4.</w:t>
            </w:r>
          </w:p>
        </w:tc>
        <w:tc>
          <w:tcPr>
            <w:tcW w:w="2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UNECE regulations Nos 9, 41, 63, 92 and associated new limit values proposed by the Commission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eastAsia="en-GB"/>
              </w:rPr>
              <w:t>L1e-L7e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eastAsia="en-GB"/>
              </w:rPr>
            </w:pP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szCs w:val="24"/>
                <w:lang w:eastAsia="en-GB"/>
              </w:rPr>
            </w:pPr>
            <w:r>
              <w:rPr>
                <w:rFonts w:eastAsia="Times New Roman"/>
                <w:noProof/>
                <w:sz w:val="22"/>
                <w:lang w:val="pt-PT" w:eastAsia="en-GB"/>
              </w:rPr>
              <w:t>’.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3EA69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02C33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D63E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96405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C1276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E7CA5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DAA58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1CE20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09 09:26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 Proposal for a"/>
    <w:docVar w:name="LW_ACCOMPAGNANT.CP" w:val="to the Proposal for a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4E611A54-5D2B-40C5-8089-EA46F176ED0A"/>
    <w:docVar w:name="LW_COVERPAGE_TYPE" w:val="1"/>
    <w:docVar w:name="LW_CROSSREFERENCE" w:val="&lt;UNUSED&gt;"/>
    <w:docVar w:name="LW_DocType" w:val="ANNEX"/>
    <w:docVar w:name="LW_EMISSION" w:val="19.3.2018"/>
    <w:docVar w:name="LW_EMISSION_ISODATE" w:val="2018-03-19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Regulation (EU) No 168/2013 as regards the application of the Euro 5 step to the type-approval of two- or three- wheel vehicles and quadricycles"/>
    <w:docVar w:name="LW_OBJETACTEPRINCIPAL.CP" w:val="amending Regulation (EU) No 168/2013 as regards the application of the Euro 5 step to the type-approval of two- or three- wheel vehicles and quadricycles"/>
    <w:docVar w:name="LW_PART_NBR" w:val="1"/>
    <w:docVar w:name="LW_PART_NBR_TOTAL" w:val="1"/>
    <w:docVar w:name="LW_REF.INST.NEW" w:val="COM"/>
    <w:docVar w:name="LW_REF.INST.NEW_ADOPTED" w:val="final"/>
    <w:docVar w:name="LW_REF.INST.NEW_TEXT" w:val="(2018) 1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REGULATION OF THE EUROPEAN PARLIAMENT AND OF THE COUNCIL"/>
    <w:docVar w:name="LW_TYPEACTEPRINCIPAL.CP" w:val="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367</Words>
  <Characters>2037</Characters>
  <Application>Microsoft Office Word</Application>
  <DocSecurity>0</DocSecurity>
  <Lines>203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BRASSART Odile (GROW)</dc:creator>
  <cp:lastModifiedBy>DIGIT/A3</cp:lastModifiedBy>
  <cp:revision>7</cp:revision>
  <cp:lastPrinted>2018-01-23T10:15:00Z</cp:lastPrinted>
  <dcterms:created xsi:type="dcterms:W3CDTF">2018-01-24T08:23:00Z</dcterms:created>
  <dcterms:modified xsi:type="dcterms:W3CDTF">2018-03-09T08:26:00Z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