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9E" w:rsidRDefault="00F302E8" w:rsidP="00F302E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7AFB2E4-0D16-4F34-8416-794A3E107ADC" style="width:450.75pt;height:406.5pt">
            <v:imagedata r:id="rId8" o:title=""/>
          </v:shape>
        </w:pict>
      </w:r>
    </w:p>
    <w:bookmarkEnd w:id="0"/>
    <w:p w:rsidR="00A12C9E" w:rsidRDefault="00A12C9E">
      <w:pPr>
        <w:rPr>
          <w:noProof/>
        </w:rPr>
        <w:sectPr w:rsidR="00A12C9E" w:rsidSect="00F302E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A12C9E" w:rsidRDefault="00F302E8">
      <w:pPr>
        <w:suppressAutoHyphens/>
        <w:spacing w:after="120" w:line="240" w:lineRule="auto"/>
        <w:jc w:val="center"/>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ANNEXE 3 - Corps européen de garde-frontières et de garde-côtes</w:t>
      </w:r>
    </w:p>
    <w:p w:rsidR="00A12C9E" w:rsidRDefault="00A12C9E">
      <w:pPr>
        <w:suppressAutoHyphens/>
        <w:spacing w:after="120" w:line="240" w:lineRule="auto"/>
        <w:jc w:val="both"/>
        <w:rPr>
          <w:rFonts w:ascii="Times New Roman" w:hAnsi="Times New Roman"/>
          <w:b/>
          <w:noProof/>
          <w:color w:val="000000"/>
          <w:sz w:val="24"/>
          <w:szCs w:val="24"/>
        </w:rPr>
      </w:pPr>
    </w:p>
    <w:p w:rsidR="00A12C9E" w:rsidRDefault="00F302E8">
      <w:pPr>
        <w:suppressAutoHyphens/>
        <w:spacing w:after="120" w:line="240" w:lineRule="auto"/>
        <w:jc w:val="both"/>
        <w:rPr>
          <w:rFonts w:ascii="Times New Roman" w:hAnsi="Times New Roman"/>
          <w:b/>
          <w:noProof/>
          <w:color w:val="000000"/>
          <w:sz w:val="24"/>
          <w:szCs w:val="24"/>
        </w:rPr>
      </w:pPr>
      <w:r>
        <w:rPr>
          <w:rFonts w:ascii="Times New Roman" w:hAnsi="Times New Roman"/>
          <w:b/>
          <w:noProof/>
          <w:color w:val="000000"/>
          <w:sz w:val="24"/>
        </w:rPr>
        <w:t>1.</w:t>
      </w:r>
      <w:r>
        <w:rPr>
          <w:noProof/>
        </w:rPr>
        <w:tab/>
      </w:r>
      <w:r>
        <w:rPr>
          <w:rFonts w:ascii="Times New Roman" w:hAnsi="Times New Roman"/>
          <w:b/>
          <w:noProof/>
          <w:color w:val="000000"/>
          <w:sz w:val="24"/>
        </w:rPr>
        <w:t>Déploiements</w:t>
      </w:r>
    </w:p>
    <w:p w:rsidR="00A12C9E" w:rsidRDefault="00F302E8">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L’Agence européenne de garde-frontières et de garde-côtes continue de </w:t>
      </w:r>
      <w:r>
        <w:rPr>
          <w:rFonts w:ascii="Times New Roman" w:hAnsi="Times New Roman"/>
          <w:noProof/>
          <w:sz w:val="24"/>
        </w:rPr>
        <w:t>soutenir les États membres situés en première ligne, avec le déploiement en Grèce, en Italie, en Bulgarie et en Espagne, ainsi que dans les Balkans occidentaux, d’environ 1 350 membres des équipes du corps européen de garde-frontières et de garde-côtes. La</w:t>
      </w:r>
      <w:r>
        <w:rPr>
          <w:rFonts w:ascii="Times New Roman" w:hAnsi="Times New Roman"/>
          <w:noProof/>
          <w:sz w:val="24"/>
        </w:rPr>
        <w:t xml:space="preserve"> carte présente la situation au cours de la semaine du 5 au 9 mars 2018.</w:t>
      </w:r>
    </w:p>
    <w:p w:rsidR="00A12C9E" w:rsidRDefault="00A12C9E">
      <w:pPr>
        <w:spacing w:after="0" w:line="240" w:lineRule="auto"/>
        <w:jc w:val="both"/>
        <w:rPr>
          <w:rFonts w:ascii="Times New Roman" w:hAnsi="Times New Roman" w:cs="Times New Roman"/>
          <w:noProof/>
        </w:rPr>
      </w:pPr>
    </w:p>
    <w:p w:rsidR="00A12C9E" w:rsidRDefault="00A12C9E">
      <w:pPr>
        <w:spacing w:after="0" w:line="240" w:lineRule="auto"/>
        <w:jc w:val="both"/>
        <w:rPr>
          <w:rFonts w:ascii="Times New Roman" w:hAnsi="Times New Roman" w:cs="Times New Roman"/>
          <w:noProof/>
        </w:rPr>
      </w:pPr>
    </w:p>
    <w:p w:rsidR="00A12C9E" w:rsidRDefault="00A12C9E">
      <w:pPr>
        <w:pStyle w:val="ListParagraph"/>
        <w:spacing w:line="240" w:lineRule="auto"/>
        <w:ind w:left="0"/>
        <w:rPr>
          <w:rFonts w:ascii="Times New Roman" w:hAnsi="Times New Roman" w:cs="Times New Roman"/>
          <w:noProof/>
        </w:rPr>
      </w:pPr>
    </w:p>
    <w:p w:rsidR="00A12C9E" w:rsidRDefault="00A12C9E">
      <w:pPr>
        <w:pStyle w:val="ListParagraph"/>
        <w:spacing w:line="240" w:lineRule="auto"/>
        <w:ind w:left="0"/>
        <w:rPr>
          <w:rFonts w:ascii="Times New Roman" w:hAnsi="Times New Roman" w:cs="Times New Roman"/>
          <w:noProof/>
        </w:rPr>
      </w:pPr>
    </w:p>
    <w:p w:rsidR="00A12C9E" w:rsidRDefault="00F302E8">
      <w:pPr>
        <w:pStyle w:val="ListParagraph"/>
        <w:spacing w:line="240" w:lineRule="auto"/>
        <w:ind w:left="0"/>
        <w:rPr>
          <w:rFonts w:ascii="Times New Roman" w:hAnsi="Times New Roman" w:cs="Times New Roman"/>
          <w:noProof/>
          <w:sz w:val="20"/>
        </w:rPr>
      </w:pPr>
      <w:r>
        <w:rPr>
          <w:noProof/>
          <w:lang w:val="en-GB" w:eastAsia="en-GB" w:bidi="ar-SA"/>
        </w:rPr>
        <w:drawing>
          <wp:inline distT="0" distB="0" distL="0" distR="0" wp14:anchorId="7EF1D595" wp14:editId="1E9BB449">
            <wp:extent cx="5809286" cy="3636000"/>
            <wp:effectExtent l="0" t="0" r="1270" b="3175"/>
            <wp:docPr id="1" name="Picture 1" descr="U:\FRONTEX\EBCG operationalisation\7th EBCG progress report_EAM format\Map of Deployments in FX JOs_13 M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FRONTEX\EBCG operationalisation\7th EBCG progress report_EAM format\Map of Deployments in FX JOs_13 March.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9286" cy="3636000"/>
                    </a:xfrm>
                    <a:prstGeom prst="rect">
                      <a:avLst/>
                    </a:prstGeom>
                    <a:noFill/>
                    <a:ln>
                      <a:noFill/>
                    </a:ln>
                  </pic:spPr>
                </pic:pic>
              </a:graphicData>
            </a:graphic>
          </wp:inline>
        </w:drawing>
      </w:r>
    </w:p>
    <w:p w:rsidR="00A12C9E" w:rsidRDefault="00F302E8">
      <w:pPr>
        <w:pStyle w:val="ListParagraph"/>
        <w:spacing w:line="240" w:lineRule="auto"/>
        <w:ind w:left="0"/>
        <w:rPr>
          <w:rFonts w:ascii="Times New Roman" w:hAnsi="Times New Roman" w:cs="Times New Roman"/>
          <w:noProof/>
          <w:sz w:val="20"/>
        </w:rPr>
      </w:pPr>
      <w:r>
        <w:rPr>
          <w:rFonts w:ascii="Times New Roman" w:hAnsi="Times New Roman"/>
          <w:noProof/>
          <w:sz w:val="20"/>
        </w:rPr>
        <w:t>* Balkans occidentaux</w:t>
      </w:r>
    </w:p>
    <w:p w:rsidR="00A12C9E" w:rsidRDefault="00A12C9E">
      <w:pPr>
        <w:pStyle w:val="ListParagraph"/>
        <w:spacing w:line="240" w:lineRule="auto"/>
        <w:ind w:left="0"/>
        <w:rPr>
          <w:rFonts w:ascii="Times New Roman" w:hAnsi="Times New Roman" w:cs="Times New Roman"/>
          <w:noProof/>
          <w:sz w:val="20"/>
        </w:rPr>
      </w:pPr>
    </w:p>
    <w:p w:rsidR="00A12C9E" w:rsidRDefault="00A12C9E">
      <w:pPr>
        <w:pStyle w:val="ListParagraph"/>
        <w:spacing w:line="240" w:lineRule="auto"/>
        <w:ind w:left="0"/>
        <w:rPr>
          <w:rFonts w:ascii="Times New Roman" w:hAnsi="Times New Roman" w:cs="Times New Roman"/>
          <w:noProof/>
          <w:sz w:val="20"/>
        </w:rPr>
      </w:pPr>
    </w:p>
    <w:p w:rsidR="00A12C9E" w:rsidRDefault="00F302E8">
      <w:pPr>
        <w:pStyle w:val="ListParagraph"/>
        <w:spacing w:line="240" w:lineRule="auto"/>
        <w:ind w:left="0"/>
        <w:rPr>
          <w:rFonts w:ascii="Times New Roman" w:hAnsi="Times New Roman" w:cs="Times New Roman"/>
          <w:noProof/>
          <w:sz w:val="24"/>
        </w:rPr>
      </w:pPr>
      <w:r>
        <w:rPr>
          <w:rFonts w:ascii="Times New Roman" w:hAnsi="Times New Roman"/>
          <w:noProof/>
          <w:sz w:val="24"/>
        </w:rPr>
        <w:t>Entre le 1</w:t>
      </w:r>
      <w:r>
        <w:rPr>
          <w:rFonts w:ascii="Times New Roman" w:hAnsi="Times New Roman"/>
          <w:noProof/>
          <w:sz w:val="24"/>
          <w:vertAlign w:val="superscript"/>
        </w:rPr>
        <w:t>er</w:t>
      </w:r>
      <w:r>
        <w:rPr>
          <w:rFonts w:ascii="Times New Roman" w:hAnsi="Times New Roman"/>
          <w:noProof/>
          <w:sz w:val="24"/>
        </w:rPr>
        <w:t> janvier et le 31 décembre 2017, les États membres ont accordé plus de 597 000 jours-hommes.</w:t>
      </w:r>
    </w:p>
    <w:p w:rsidR="00A12C9E" w:rsidRDefault="00A12C9E">
      <w:pPr>
        <w:pStyle w:val="ListParagraph"/>
        <w:spacing w:line="240" w:lineRule="auto"/>
        <w:ind w:left="0"/>
        <w:rPr>
          <w:rFonts w:ascii="Times New Roman" w:hAnsi="Times New Roman" w:cs="Times New Roman"/>
          <w:noProof/>
          <w:sz w:val="24"/>
          <w:szCs w:val="24"/>
        </w:rPr>
      </w:pPr>
    </w:p>
    <w:p w:rsidR="00A12C9E" w:rsidRDefault="00F302E8">
      <w:pPr>
        <w:rPr>
          <w:rFonts w:ascii="Times New Roman" w:hAnsi="Times New Roman" w:cs="Times New Roman"/>
          <w:noProof/>
          <w:sz w:val="24"/>
          <w:szCs w:val="24"/>
        </w:rPr>
      </w:pPr>
      <w:r>
        <w:rPr>
          <w:noProof/>
        </w:rPr>
        <w:br w:type="page"/>
      </w:r>
    </w:p>
    <w:tbl>
      <w:tblPr>
        <w:tblW w:w="0" w:type="auto"/>
        <w:tblCellMar>
          <w:left w:w="0" w:type="dxa"/>
          <w:right w:w="0" w:type="dxa"/>
        </w:tblCellMar>
        <w:tblLook w:val="04A0" w:firstRow="1" w:lastRow="0" w:firstColumn="1" w:lastColumn="0" w:noHBand="0" w:noVBand="1"/>
      </w:tblPr>
      <w:tblGrid>
        <w:gridCol w:w="1418"/>
        <w:gridCol w:w="1830"/>
        <w:gridCol w:w="1920"/>
        <w:gridCol w:w="1542"/>
        <w:gridCol w:w="1505"/>
        <w:gridCol w:w="1073"/>
      </w:tblGrid>
      <w:tr w:rsidR="00A12C9E">
        <w:trPr>
          <w:cantSplit/>
          <w:trHeight w:val="1501"/>
          <w:tblHeader/>
        </w:trPr>
        <w:tc>
          <w:tcPr>
            <w:tcW w:w="1418" w:type="dxa"/>
            <w:tcBorders>
              <w:top w:val="single" w:sz="8" w:space="0" w:color="auto"/>
              <w:left w:val="single" w:sz="8" w:space="0" w:color="auto"/>
              <w:bottom w:val="single" w:sz="8" w:space="0" w:color="auto"/>
              <w:right w:val="single" w:sz="8" w:space="0" w:color="auto"/>
            </w:tcBorders>
            <w:shd w:val="clear" w:color="auto" w:fill="DDDDDD"/>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b/>
                <w:bCs/>
                <w:noProof/>
                <w:sz w:val="18"/>
                <w:szCs w:val="20"/>
              </w:rPr>
            </w:pPr>
            <w:r>
              <w:rPr>
                <w:rFonts w:ascii="Times New Roman" w:hAnsi="Times New Roman"/>
                <w:b/>
                <w:noProof/>
                <w:sz w:val="18"/>
              </w:rPr>
              <w:lastRenderedPageBreak/>
              <w:t>EM/pays associés à Schengen</w:t>
            </w:r>
            <w:r>
              <w:rPr>
                <w:rStyle w:val="FootnoteReference"/>
                <w:rFonts w:ascii="Times New Roman" w:hAnsi="Times New Roman"/>
                <w:b/>
                <w:noProof/>
                <w:sz w:val="18"/>
              </w:rPr>
              <w:footnoteReference w:id="1"/>
            </w:r>
          </w:p>
        </w:tc>
        <w:tc>
          <w:tcPr>
            <w:tcW w:w="1830"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b/>
                <w:bCs/>
                <w:noProof/>
                <w:sz w:val="18"/>
                <w:szCs w:val="20"/>
              </w:rPr>
            </w:pPr>
            <w:r>
              <w:rPr>
                <w:rFonts w:ascii="Times New Roman" w:hAnsi="Times New Roman"/>
                <w:b/>
                <w:noProof/>
                <w:sz w:val="18"/>
              </w:rPr>
              <w:t xml:space="preserve">Déploiement des </w:t>
            </w:r>
            <w:r>
              <w:rPr>
                <w:rFonts w:ascii="Times New Roman" w:hAnsi="Times New Roman"/>
                <w:b/>
                <w:noProof/>
                <w:sz w:val="18"/>
              </w:rPr>
              <w:t>équipes du corps européen de garde-frontières et garde</w:t>
            </w:r>
            <w:r>
              <w:rPr>
                <w:rFonts w:ascii="Times New Roman" w:hAnsi="Times New Roman"/>
                <w:b/>
                <w:noProof/>
                <w:sz w:val="18"/>
              </w:rPr>
              <w:noBreakHyphen/>
              <w:t>côtes</w:t>
            </w:r>
            <w:r>
              <w:rPr>
                <w:rStyle w:val="FootnoteReference"/>
                <w:rFonts w:ascii="Times New Roman" w:hAnsi="Times New Roman"/>
                <w:b/>
                <w:noProof/>
                <w:sz w:val="18"/>
              </w:rPr>
              <w:footnoteReference w:id="2"/>
            </w:r>
            <w:r>
              <w:rPr>
                <w:rFonts w:ascii="Times New Roman" w:hAnsi="Times New Roman"/>
                <w:b/>
                <w:noProof/>
                <w:sz w:val="18"/>
              </w:rPr>
              <w:t xml:space="preserve"> en jours</w:t>
            </w:r>
            <w:r>
              <w:rPr>
                <w:rFonts w:ascii="Times New Roman" w:hAnsi="Times New Roman"/>
                <w:b/>
                <w:noProof/>
                <w:sz w:val="18"/>
              </w:rPr>
              <w:noBreakHyphen/>
              <w:t>hommes (hors déploiements internes)</w:t>
            </w:r>
          </w:p>
        </w:tc>
        <w:tc>
          <w:tcPr>
            <w:tcW w:w="1920"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b/>
                <w:bCs/>
                <w:noProof/>
                <w:sz w:val="18"/>
                <w:szCs w:val="20"/>
              </w:rPr>
            </w:pPr>
            <w:r>
              <w:rPr>
                <w:rFonts w:ascii="Times New Roman" w:hAnsi="Times New Roman"/>
                <w:b/>
                <w:noProof/>
                <w:sz w:val="18"/>
              </w:rPr>
              <w:t>Déploiement des équipages/du personnel technique, du personnel de coordination &amp; des interprètes en jours</w:t>
            </w:r>
            <w:r>
              <w:rPr>
                <w:rFonts w:ascii="Times New Roman" w:hAnsi="Times New Roman"/>
                <w:b/>
                <w:noProof/>
                <w:sz w:val="18"/>
              </w:rPr>
              <w:noBreakHyphen/>
              <w:t>hommes (hors déploiements internes)</w:t>
            </w:r>
          </w:p>
        </w:tc>
        <w:tc>
          <w:tcPr>
            <w:tcW w:w="1542"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b/>
                <w:bCs/>
                <w:noProof/>
                <w:sz w:val="18"/>
                <w:szCs w:val="20"/>
              </w:rPr>
            </w:pPr>
            <w:r>
              <w:rPr>
                <w:rFonts w:ascii="Times New Roman" w:hAnsi="Times New Roman"/>
                <w:b/>
                <w:noProof/>
                <w:sz w:val="18"/>
              </w:rPr>
              <w:t>Déploie</w:t>
            </w:r>
            <w:r>
              <w:rPr>
                <w:rFonts w:ascii="Times New Roman" w:hAnsi="Times New Roman"/>
                <w:b/>
                <w:noProof/>
                <w:sz w:val="18"/>
              </w:rPr>
              <w:t>ment interne en jours</w:t>
            </w:r>
            <w:r>
              <w:rPr>
                <w:rFonts w:ascii="Times New Roman" w:hAnsi="Times New Roman"/>
                <w:b/>
                <w:noProof/>
                <w:sz w:val="18"/>
              </w:rPr>
              <w:noBreakHyphen/>
              <w:t>hommes</w:t>
            </w:r>
          </w:p>
        </w:tc>
        <w:tc>
          <w:tcPr>
            <w:tcW w:w="1505"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b/>
                <w:bCs/>
                <w:noProof/>
                <w:sz w:val="18"/>
                <w:szCs w:val="20"/>
              </w:rPr>
            </w:pPr>
            <w:r>
              <w:rPr>
                <w:rFonts w:ascii="Times New Roman" w:hAnsi="Times New Roman"/>
                <w:b/>
                <w:noProof/>
                <w:sz w:val="18"/>
              </w:rPr>
              <w:t>Déploiements dans les Balkans occidentaux</w:t>
            </w:r>
          </w:p>
        </w:tc>
        <w:tc>
          <w:tcPr>
            <w:tcW w:w="1073"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b/>
                <w:bCs/>
                <w:noProof/>
                <w:sz w:val="18"/>
                <w:szCs w:val="20"/>
              </w:rPr>
            </w:pPr>
            <w:r>
              <w:rPr>
                <w:rFonts w:ascii="Times New Roman" w:hAnsi="Times New Roman"/>
                <w:b/>
                <w:noProof/>
                <w:sz w:val="18"/>
              </w:rPr>
              <w:t>Total</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Autriche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6 677</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366</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5 220</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12 263</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Belgique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1 179</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174</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1 353</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Bulgarie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11 598</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2 662</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9 696</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203</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24 159</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Croatie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2 009</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2 162</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150</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4 321</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Chypre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431</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29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460</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République tchèque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4 231</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228</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1 558</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6 017</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Danemark</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3 186</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2 166</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Times New Roman" w:hAnsi="Times New Roman" w:cs="Times New Roman"/>
                <w:noProof/>
                <w:sz w:val="20"/>
                <w:szCs w:val="20"/>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5 352</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Estonie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3 761</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997</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442</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5 200</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Finlande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923</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4 472</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571</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5 966</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France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17 658</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6 085</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472</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24 215</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Allemagne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28 502</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10 724</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6 268</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45 494</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Grèce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599</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61</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172 279</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283</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173 222</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Hongrie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1 681</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522</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2 203</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Islande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956</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Times New Roman" w:hAnsi="Times New Roman" w:cs="Times New Roman"/>
                <w:noProof/>
                <w:sz w:val="20"/>
                <w:szCs w:val="20"/>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956</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Italie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1 597</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7 566</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41 854</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460</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51 477</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Lettonie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3 068</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6 408</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1 218</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10 694</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Lituanie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4 317</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813</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639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5 769</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Luxembourg</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949</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1 217</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57</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2 223</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Malte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19 419</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456</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19 875</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Pays-Bas</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18 417</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14 191</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478</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33 086</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Norvège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1 065</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15 916</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29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17 010</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Pologne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11 658</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1 335</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2 887</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15 880</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Portugal</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5 635</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27 421</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2 443</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35 499</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Roumanie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13 515</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10 341</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6 916</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30 772</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Slovaquie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1 976</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174</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2 150</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Slovénie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853</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1 658</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2 511</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Espagne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7 318</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6 062</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19 487</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3 091</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35 958</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Suède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2 139</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3 713</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282</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6 134</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Suisse</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506</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Times New Roman" w:hAnsi="Times New Roman" w:cs="Times New Roman"/>
                <w:noProof/>
                <w:sz w:val="20"/>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493</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999</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noProof/>
                <w:sz w:val="18"/>
                <w:szCs w:val="20"/>
              </w:rPr>
            </w:pPr>
            <w:r>
              <w:rPr>
                <w:rFonts w:ascii="Times New Roman" w:hAnsi="Times New Roman"/>
                <w:noProof/>
                <w:sz w:val="18"/>
              </w:rPr>
              <w:t>Royaume-Uni*</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3 884</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noProof/>
                <w:sz w:val="18"/>
                <w:szCs w:val="20"/>
              </w:rPr>
            </w:pPr>
            <w:r>
              <w:rPr>
                <w:rFonts w:ascii="Times New Roman" w:hAnsi="Times New Roman"/>
                <w:noProof/>
                <w:sz w:val="18"/>
              </w:rPr>
              <w:t>12 613</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Calibri" w:hAnsi="Times New Roman" w:cs="Times New Roman"/>
                <w:noProof/>
                <w:sz w:val="18"/>
                <w:szCs w:val="20"/>
              </w:rPr>
            </w:pP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A12C9E">
            <w:pPr>
              <w:spacing w:after="0" w:line="260" w:lineRule="exact"/>
              <w:rPr>
                <w:rFonts w:ascii="Times New Roman" w:eastAsia="Times New Roman" w:hAnsi="Times New Roman" w:cs="Times New Roman"/>
                <w:noProof/>
                <w:sz w:val="20"/>
                <w:szCs w:val="20"/>
              </w:rPr>
            </w:pP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Trebuchet MS" w:hAnsi="Times New Roman" w:cs="Times New Roman"/>
                <w:noProof/>
              </w:rPr>
            </w:pPr>
            <w:r>
              <w:rPr>
                <w:rFonts w:ascii="Times New Roman" w:hAnsi="Times New Roman"/>
                <w:noProof/>
                <w:sz w:val="18"/>
              </w:rPr>
              <w:t>16 497</w:t>
            </w:r>
          </w:p>
        </w:tc>
      </w:tr>
      <w:tr w:rsidR="00A12C9E">
        <w:trPr>
          <w:trHeight w:val="300"/>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center"/>
              <w:rPr>
                <w:rFonts w:ascii="Times New Roman" w:eastAsia="Calibri" w:hAnsi="Times New Roman" w:cs="Times New Roman"/>
                <w:b/>
                <w:bCs/>
                <w:noProof/>
                <w:sz w:val="18"/>
                <w:szCs w:val="20"/>
              </w:rPr>
            </w:pPr>
            <w:r>
              <w:rPr>
                <w:rFonts w:ascii="Times New Roman" w:hAnsi="Times New Roman"/>
                <w:b/>
                <w:noProof/>
                <w:sz w:val="18"/>
              </w:rPr>
              <w:t>Total</w:t>
            </w:r>
          </w:p>
        </w:tc>
        <w:tc>
          <w:tcPr>
            <w:tcW w:w="183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b/>
                <w:bCs/>
                <w:noProof/>
                <w:sz w:val="18"/>
                <w:szCs w:val="20"/>
              </w:rPr>
            </w:pPr>
            <w:r>
              <w:rPr>
                <w:rFonts w:ascii="Times New Roman" w:hAnsi="Times New Roman"/>
                <w:b/>
                <w:noProof/>
                <w:sz w:val="18"/>
              </w:rPr>
              <w:t>159 332</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b/>
                <w:bCs/>
                <w:noProof/>
                <w:sz w:val="18"/>
                <w:szCs w:val="20"/>
              </w:rPr>
            </w:pPr>
            <w:r>
              <w:rPr>
                <w:rFonts w:ascii="Times New Roman" w:hAnsi="Times New Roman"/>
                <w:b/>
                <w:noProof/>
                <w:sz w:val="18"/>
              </w:rPr>
              <w:t>157 894</w:t>
            </w:r>
          </w:p>
        </w:tc>
        <w:tc>
          <w:tcPr>
            <w:tcW w:w="1542"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b/>
                <w:bCs/>
                <w:noProof/>
                <w:sz w:val="18"/>
                <w:szCs w:val="20"/>
              </w:rPr>
            </w:pPr>
            <w:r>
              <w:rPr>
                <w:rFonts w:ascii="Times New Roman" w:hAnsi="Times New Roman"/>
                <w:b/>
                <w:noProof/>
                <w:sz w:val="18"/>
              </w:rPr>
              <w:t>243 316</w:t>
            </w:r>
          </w:p>
        </w:tc>
        <w:tc>
          <w:tcPr>
            <w:tcW w:w="1505"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b/>
                <w:bCs/>
                <w:noProof/>
                <w:sz w:val="18"/>
                <w:szCs w:val="20"/>
              </w:rPr>
            </w:pPr>
            <w:r>
              <w:rPr>
                <w:rFonts w:ascii="Times New Roman" w:hAnsi="Times New Roman"/>
                <w:b/>
                <w:noProof/>
                <w:sz w:val="18"/>
              </w:rPr>
              <w:t>37 173</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hideMark/>
          </w:tcPr>
          <w:p w:rsidR="00A12C9E" w:rsidRDefault="00F302E8">
            <w:pPr>
              <w:spacing w:after="0" w:line="260" w:lineRule="exact"/>
              <w:jc w:val="right"/>
              <w:rPr>
                <w:rFonts w:ascii="Times New Roman" w:eastAsia="Calibri" w:hAnsi="Times New Roman" w:cs="Times New Roman"/>
                <w:b/>
                <w:bCs/>
                <w:noProof/>
                <w:sz w:val="18"/>
                <w:szCs w:val="20"/>
              </w:rPr>
            </w:pPr>
            <w:r>
              <w:rPr>
                <w:rFonts w:ascii="Times New Roman" w:hAnsi="Times New Roman"/>
                <w:b/>
                <w:noProof/>
                <w:sz w:val="18"/>
              </w:rPr>
              <w:t>597 715</w:t>
            </w:r>
          </w:p>
        </w:tc>
      </w:tr>
    </w:tbl>
    <w:p w:rsidR="00A12C9E" w:rsidRDefault="00A12C9E">
      <w:pPr>
        <w:pStyle w:val="ListParagraph"/>
        <w:spacing w:line="240" w:lineRule="auto"/>
        <w:ind w:left="0"/>
        <w:jc w:val="center"/>
        <w:rPr>
          <w:rFonts w:ascii="Times New Roman" w:hAnsi="Times New Roman" w:cs="Times New Roman"/>
          <w:noProof/>
          <w:sz w:val="24"/>
          <w:szCs w:val="24"/>
        </w:rPr>
      </w:pPr>
    </w:p>
    <w:p w:rsidR="00A12C9E" w:rsidRDefault="00F302E8">
      <w:pPr>
        <w:pStyle w:val="ListParagraph"/>
        <w:spacing w:line="240" w:lineRule="auto"/>
        <w:ind w:left="0"/>
        <w:rPr>
          <w:rFonts w:ascii="Times New Roman" w:hAnsi="Times New Roman" w:cs="Times New Roman"/>
          <w:noProof/>
          <w:sz w:val="20"/>
          <w:szCs w:val="20"/>
        </w:rPr>
      </w:pPr>
      <w:r>
        <w:rPr>
          <w:rFonts w:ascii="Times New Roman" w:hAnsi="Times New Roman"/>
          <w:noProof/>
          <w:sz w:val="24"/>
        </w:rPr>
        <w:t xml:space="preserve">* </w:t>
      </w:r>
      <w:r>
        <w:rPr>
          <w:rFonts w:ascii="Times New Roman" w:hAnsi="Times New Roman"/>
          <w:noProof/>
          <w:sz w:val="20"/>
        </w:rPr>
        <w:t>Ne contribue pas formellement aux équipes du corps européen de garde-frontières et garde-côtes.</w:t>
      </w:r>
    </w:p>
    <w:p w:rsidR="00A12C9E" w:rsidRDefault="00A12C9E">
      <w:pPr>
        <w:pStyle w:val="ListParagraph"/>
        <w:spacing w:line="240" w:lineRule="auto"/>
        <w:ind w:left="0"/>
        <w:rPr>
          <w:rFonts w:ascii="Times New Roman" w:hAnsi="Times New Roman" w:cs="Times New Roman"/>
          <w:noProof/>
          <w:color w:val="1F497D"/>
        </w:rPr>
      </w:pPr>
    </w:p>
    <w:p w:rsidR="00A12C9E" w:rsidRDefault="00F302E8">
      <w:pPr>
        <w:pStyle w:val="ListParagraph"/>
        <w:spacing w:line="240" w:lineRule="auto"/>
        <w:ind w:left="0"/>
        <w:rPr>
          <w:rFonts w:ascii="Times New Roman" w:hAnsi="Times New Roman" w:cs="Times New Roman"/>
          <w:noProof/>
        </w:rPr>
      </w:pPr>
      <w:r>
        <w:rPr>
          <w:rFonts w:ascii="Times New Roman" w:hAnsi="Times New Roman"/>
          <w:noProof/>
        </w:rPr>
        <w:t>Toutefois, d'importants déficits au niveau des offres de ressources humaines et techniques ont été recensés pour les activités opérationnelles menées en 2018. Ces pénuries considérables risquent de limiter fortement la mise en œuvre des activités prévues p</w:t>
      </w:r>
      <w:r>
        <w:rPr>
          <w:rFonts w:ascii="Times New Roman" w:hAnsi="Times New Roman"/>
          <w:noProof/>
        </w:rPr>
        <w:t xml:space="preserve">our 2018 aux frontières terrestres, maritimes et aériennes. </w:t>
      </w:r>
    </w:p>
    <w:p w:rsidR="00A12C9E" w:rsidRDefault="00A12C9E">
      <w:pPr>
        <w:pStyle w:val="ListParagraph"/>
        <w:spacing w:line="240" w:lineRule="auto"/>
        <w:ind w:left="0"/>
        <w:rPr>
          <w:rFonts w:ascii="Times New Roman" w:hAnsi="Times New Roman" w:cs="Times New Roman"/>
          <w:noProof/>
        </w:rPr>
      </w:pPr>
    </w:p>
    <w:tbl>
      <w:tblPr>
        <w:tblStyle w:val="TableGrid"/>
        <w:tblW w:w="0" w:type="auto"/>
        <w:tblCellMar>
          <w:top w:w="28" w:type="dxa"/>
          <w:bottom w:w="28" w:type="dxa"/>
        </w:tblCellMar>
        <w:tblLook w:val="04A0" w:firstRow="1" w:lastRow="0" w:firstColumn="1" w:lastColumn="0" w:noHBand="0" w:noVBand="1"/>
      </w:tblPr>
      <w:tblGrid>
        <w:gridCol w:w="3652"/>
        <w:gridCol w:w="1409"/>
        <w:gridCol w:w="1409"/>
        <w:gridCol w:w="1409"/>
        <w:gridCol w:w="1409"/>
      </w:tblGrid>
      <w:tr w:rsidR="00A12C9E">
        <w:trPr>
          <w:trHeight w:val="416"/>
        </w:trPr>
        <w:tc>
          <w:tcPr>
            <w:tcW w:w="9288"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rsidR="00A12C9E" w:rsidRDefault="00F302E8">
            <w:pPr>
              <w:keepNext/>
              <w:jc w:val="center"/>
              <w:rPr>
                <w:rFonts w:ascii="Times New Roman" w:hAnsi="Times New Roman" w:cs="Times New Roman"/>
                <w:b/>
                <w:bCs/>
                <w:noProof/>
                <w:sz w:val="18"/>
                <w:szCs w:val="18"/>
              </w:rPr>
            </w:pPr>
            <w:r>
              <w:rPr>
                <w:rFonts w:ascii="Times New Roman" w:hAnsi="Times New Roman"/>
                <w:b/>
                <w:noProof/>
                <w:sz w:val="18"/>
              </w:rPr>
              <w:t>Frontières terrestres</w:t>
            </w:r>
          </w:p>
        </w:tc>
      </w:tr>
      <w:tr w:rsidR="00A12C9E">
        <w:trPr>
          <w:trHeight w:val="625"/>
        </w:trPr>
        <w:tc>
          <w:tcPr>
            <w:tcW w:w="3652" w:type="dxa"/>
            <w:tcBorders>
              <w:top w:val="single" w:sz="4" w:space="0" w:color="auto"/>
              <w:left w:val="single" w:sz="4" w:space="0" w:color="auto"/>
              <w:bottom w:val="single" w:sz="4" w:space="0" w:color="auto"/>
              <w:right w:val="single" w:sz="4" w:space="0" w:color="auto"/>
            </w:tcBorders>
            <w:noWrap/>
            <w:hideMark/>
          </w:tcPr>
          <w:p w:rsidR="00A12C9E" w:rsidRDefault="00A12C9E">
            <w:pPr>
              <w:keepNext/>
              <w:rPr>
                <w:rFonts w:ascii="Times New Roman" w:hAnsi="Times New Roman" w:cs="Times New Roman"/>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keepNext/>
              <w:jc w:val="center"/>
              <w:rPr>
                <w:rFonts w:ascii="Times New Roman" w:hAnsi="Times New Roman" w:cs="Times New Roman"/>
                <w:bCs/>
                <w:i/>
                <w:noProof/>
                <w:sz w:val="18"/>
                <w:szCs w:val="18"/>
              </w:rPr>
            </w:pPr>
            <w:r>
              <w:rPr>
                <w:rFonts w:ascii="Times New Roman" w:hAnsi="Times New Roman"/>
                <w:i/>
                <w:noProof/>
                <w:sz w:val="18"/>
              </w:rPr>
              <w:t>Jours-hommes requis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keepNext/>
              <w:jc w:val="center"/>
              <w:rPr>
                <w:rFonts w:ascii="Times New Roman" w:hAnsi="Times New Roman" w:cs="Times New Roman"/>
                <w:bCs/>
                <w:i/>
                <w:noProof/>
                <w:sz w:val="18"/>
                <w:szCs w:val="18"/>
              </w:rPr>
            </w:pPr>
            <w:r>
              <w:rPr>
                <w:rFonts w:ascii="Times New Roman" w:hAnsi="Times New Roman"/>
                <w:i/>
                <w:noProof/>
                <w:sz w:val="18"/>
              </w:rPr>
              <w:t>Jours-hommes convenus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keepNext/>
              <w:jc w:val="center"/>
              <w:rPr>
                <w:rFonts w:ascii="Times New Roman" w:hAnsi="Times New Roman" w:cs="Times New Roman"/>
                <w:bCs/>
                <w:i/>
                <w:noProof/>
                <w:sz w:val="18"/>
                <w:szCs w:val="18"/>
              </w:rPr>
            </w:pPr>
            <w:r>
              <w:rPr>
                <w:rFonts w:ascii="Times New Roman" w:hAnsi="Times New Roman"/>
                <w:i/>
                <w:noProof/>
                <w:sz w:val="18"/>
              </w:rPr>
              <w:t>Déficit</w:t>
            </w:r>
          </w:p>
          <w:p w:rsidR="00A12C9E" w:rsidRDefault="00F302E8">
            <w:pPr>
              <w:keepNext/>
              <w:jc w:val="center"/>
              <w:rPr>
                <w:rFonts w:ascii="Times New Roman" w:hAnsi="Times New Roman" w:cs="Times New Roman"/>
                <w:bCs/>
                <w:i/>
                <w:noProof/>
                <w:sz w:val="18"/>
                <w:szCs w:val="18"/>
              </w:rPr>
            </w:pPr>
            <w:r>
              <w:rPr>
                <w:rFonts w:ascii="Times New Roman" w:hAnsi="Times New Roman"/>
                <w:i/>
                <w:noProof/>
                <w:sz w:val="18"/>
              </w:rPr>
              <w:t>jours-hommes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keepNext/>
              <w:jc w:val="center"/>
              <w:rPr>
                <w:rFonts w:ascii="Times New Roman" w:hAnsi="Times New Roman" w:cs="Times New Roman"/>
                <w:bCs/>
                <w:i/>
                <w:noProof/>
                <w:sz w:val="18"/>
                <w:szCs w:val="18"/>
              </w:rPr>
            </w:pPr>
            <w:r>
              <w:rPr>
                <w:rFonts w:ascii="Times New Roman" w:hAnsi="Times New Roman"/>
                <w:i/>
                <w:noProof/>
                <w:sz w:val="18"/>
              </w:rPr>
              <w:t>Déficit jours-hommes en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b/>
                <w:bCs/>
                <w:noProof/>
                <w:sz w:val="18"/>
                <w:szCs w:val="18"/>
              </w:rPr>
            </w:pPr>
            <w:r>
              <w:rPr>
                <w:rFonts w:ascii="Times New Roman" w:hAnsi="Times New Roman"/>
                <w:b/>
                <w:noProof/>
                <w:sz w:val="18"/>
              </w:rPr>
              <w:t xml:space="preserve">Ressources humaines </w:t>
            </w:r>
            <w:r>
              <w:rPr>
                <w:rFonts w:ascii="Times New Roman" w:hAnsi="Times New Roman"/>
                <w:noProof/>
                <w:sz w:val="18"/>
              </w:rPr>
              <w:t xml:space="preserve">(différents profils d’équipes du corps européen de </w:t>
            </w:r>
            <w:r>
              <w:rPr>
                <w:rFonts w:ascii="Times New Roman" w:hAnsi="Times New Roman"/>
                <w:noProof/>
                <w:sz w:val="18"/>
              </w:rPr>
              <w:t>garde-frontières et garde-côtes)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Cs/>
                <w:noProof/>
                <w:sz w:val="18"/>
                <w:szCs w:val="18"/>
              </w:rPr>
            </w:pPr>
            <w:r>
              <w:rPr>
                <w:rFonts w:ascii="Times New Roman" w:hAnsi="Times New Roman"/>
                <w:noProof/>
                <w:sz w:val="18"/>
              </w:rPr>
              <w:t>124 470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Cs/>
                <w:noProof/>
                <w:sz w:val="18"/>
                <w:szCs w:val="18"/>
              </w:rPr>
            </w:pPr>
            <w:r>
              <w:rPr>
                <w:rFonts w:ascii="Times New Roman" w:hAnsi="Times New Roman"/>
                <w:noProof/>
                <w:sz w:val="18"/>
              </w:rPr>
              <w:t>61 295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Cs/>
                <w:noProof/>
                <w:sz w:val="18"/>
                <w:szCs w:val="18"/>
              </w:rPr>
            </w:pPr>
            <w:r>
              <w:rPr>
                <w:rFonts w:ascii="Times New Roman" w:hAnsi="Times New Roman"/>
                <w:noProof/>
                <w:sz w:val="18"/>
              </w:rPr>
              <w:t>63 179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51 %</w:t>
            </w:r>
          </w:p>
        </w:tc>
      </w:tr>
      <w:tr w:rsidR="00A12C9E">
        <w:trPr>
          <w:trHeight w:val="484"/>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A12C9E">
            <w:pPr>
              <w:rPr>
                <w:rFonts w:ascii="Times New Roman" w:hAnsi="Times New Roman" w:cs="Times New Roman"/>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Actifs-jours requis</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Actifs-jours convenus</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Déficit</w:t>
            </w:r>
          </w:p>
          <w:p w:rsidR="00A12C9E" w:rsidRDefault="00F302E8">
            <w:pPr>
              <w:jc w:val="center"/>
              <w:rPr>
                <w:rFonts w:ascii="Times New Roman" w:hAnsi="Times New Roman" w:cs="Times New Roman"/>
                <w:bCs/>
                <w:i/>
                <w:noProof/>
                <w:sz w:val="18"/>
                <w:szCs w:val="18"/>
              </w:rPr>
            </w:pPr>
            <w:r>
              <w:rPr>
                <w:rFonts w:ascii="Times New Roman" w:hAnsi="Times New Roman"/>
                <w:i/>
                <w:noProof/>
                <w:sz w:val="18"/>
              </w:rPr>
              <w:t>actifs-jours</w:t>
            </w:r>
          </w:p>
        </w:tc>
        <w:tc>
          <w:tcPr>
            <w:tcW w:w="140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Déficit actifs</w:t>
            </w:r>
            <w:r>
              <w:rPr>
                <w:rFonts w:ascii="Times New Roman" w:hAnsi="Times New Roman"/>
                <w:i/>
                <w:noProof/>
                <w:sz w:val="18"/>
              </w:rPr>
              <w:noBreakHyphen/>
              <w:t>jours en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Voitures de patrouille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28 632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12 139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16 493</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58 %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Véhicules équipés d’appareils de vision thermique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3 159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1 510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1 649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52 %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Véhicules de transport</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786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786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100 %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Détecteurs de CO</w:t>
            </w:r>
            <w:r>
              <w:rPr>
                <w:rFonts w:ascii="Times New Roman" w:hAnsi="Times New Roman"/>
                <w:noProof/>
                <w:sz w:val="18"/>
                <w:vertAlign w:val="subscript"/>
              </w:rPr>
              <w:t>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1 405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1 830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0 %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Détecteurs de battements de cœur</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338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338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100 %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Laboratoires mobiles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169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169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100 %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b/>
                <w:bCs/>
                <w:noProof/>
                <w:sz w:val="18"/>
                <w:szCs w:val="18"/>
              </w:rPr>
            </w:pPr>
            <w:r>
              <w:rPr>
                <w:rFonts w:ascii="Times New Roman" w:hAnsi="Times New Roman"/>
                <w:b/>
                <w:noProof/>
                <w:sz w:val="18"/>
              </w:rPr>
              <w:t>Total</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34 489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15 479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19 435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56 %</w:t>
            </w:r>
          </w:p>
        </w:tc>
      </w:tr>
      <w:tr w:rsidR="00A12C9E">
        <w:trPr>
          <w:trHeight w:val="300"/>
        </w:trPr>
        <w:tc>
          <w:tcPr>
            <w:tcW w:w="9288"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rsidR="00A12C9E" w:rsidRDefault="00F302E8">
            <w:pPr>
              <w:jc w:val="center"/>
              <w:rPr>
                <w:rFonts w:ascii="Times New Roman" w:hAnsi="Times New Roman" w:cs="Times New Roman"/>
                <w:b/>
                <w:bCs/>
                <w:noProof/>
                <w:sz w:val="18"/>
                <w:szCs w:val="18"/>
              </w:rPr>
            </w:pPr>
            <w:r>
              <w:rPr>
                <w:rFonts w:ascii="Times New Roman" w:hAnsi="Times New Roman"/>
                <w:b/>
                <w:noProof/>
                <w:sz w:val="18"/>
              </w:rPr>
              <w:t>Frontières maritimes</w:t>
            </w:r>
          </w:p>
        </w:tc>
      </w:tr>
      <w:tr w:rsidR="00A12C9E">
        <w:trPr>
          <w:trHeight w:val="300"/>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A12C9E">
            <w:pPr>
              <w:rPr>
                <w:rFonts w:ascii="Times New Roman" w:hAnsi="Times New Roman" w:cs="Times New Roman"/>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Jours-hommes requis</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Jours-hommes convenus</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Déficit</w:t>
            </w:r>
          </w:p>
          <w:p w:rsidR="00A12C9E" w:rsidRDefault="00F302E8">
            <w:pPr>
              <w:jc w:val="center"/>
              <w:rPr>
                <w:rFonts w:ascii="Times New Roman" w:hAnsi="Times New Roman" w:cs="Times New Roman"/>
                <w:bCs/>
                <w:i/>
                <w:noProof/>
                <w:sz w:val="18"/>
                <w:szCs w:val="18"/>
              </w:rPr>
            </w:pPr>
            <w:r>
              <w:rPr>
                <w:rFonts w:ascii="Times New Roman" w:hAnsi="Times New Roman"/>
                <w:i/>
                <w:noProof/>
                <w:sz w:val="18"/>
              </w:rPr>
              <w:t>jours-hommes</w:t>
            </w:r>
          </w:p>
        </w:tc>
        <w:tc>
          <w:tcPr>
            <w:tcW w:w="14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Déficit jours</w:t>
            </w:r>
            <w:r>
              <w:rPr>
                <w:rFonts w:ascii="Times New Roman" w:hAnsi="Times New Roman"/>
                <w:i/>
                <w:noProof/>
                <w:sz w:val="18"/>
              </w:rPr>
              <w:noBreakHyphen/>
              <w:t>hommes en %</w:t>
            </w:r>
          </w:p>
        </w:tc>
      </w:tr>
      <w:tr w:rsidR="00A12C9E">
        <w:trPr>
          <w:trHeight w:val="300"/>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b/>
                <w:bCs/>
                <w:noProof/>
                <w:sz w:val="18"/>
                <w:szCs w:val="18"/>
              </w:rPr>
            </w:pPr>
            <w:r>
              <w:rPr>
                <w:rFonts w:ascii="Times New Roman" w:hAnsi="Times New Roman"/>
                <w:b/>
                <w:noProof/>
                <w:sz w:val="18"/>
              </w:rPr>
              <w:t xml:space="preserve">Ressources humaines </w:t>
            </w:r>
            <w:r>
              <w:rPr>
                <w:rFonts w:ascii="Times New Roman" w:hAnsi="Times New Roman"/>
                <w:noProof/>
                <w:sz w:val="18"/>
              </w:rPr>
              <w:t>(différents profils d’équipes du corps européen de garde-frontières et garde-côtes)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124 775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103 746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19 002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15 %</w:t>
            </w:r>
          </w:p>
        </w:tc>
      </w:tr>
      <w:tr w:rsidR="00A12C9E">
        <w:trPr>
          <w:trHeight w:val="300"/>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A12C9E">
            <w:pPr>
              <w:rPr>
                <w:rFonts w:ascii="Times New Roman" w:hAnsi="Times New Roman" w:cs="Times New Roman"/>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Actifs-jours requis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Actifs-jours</w:t>
            </w:r>
            <w:r>
              <w:rPr>
                <w:rFonts w:ascii="Times New Roman" w:hAnsi="Times New Roman"/>
                <w:i/>
                <w:noProof/>
                <w:sz w:val="18"/>
              </w:rPr>
              <w:t xml:space="preserve"> convenus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Déficit</w:t>
            </w:r>
          </w:p>
          <w:p w:rsidR="00A12C9E" w:rsidRDefault="00F302E8">
            <w:pPr>
              <w:jc w:val="center"/>
              <w:rPr>
                <w:rFonts w:ascii="Times New Roman" w:hAnsi="Times New Roman" w:cs="Times New Roman"/>
                <w:bCs/>
                <w:i/>
                <w:noProof/>
                <w:sz w:val="18"/>
                <w:szCs w:val="18"/>
              </w:rPr>
            </w:pPr>
            <w:r>
              <w:rPr>
                <w:rFonts w:ascii="Times New Roman" w:hAnsi="Times New Roman"/>
                <w:i/>
                <w:noProof/>
                <w:sz w:val="18"/>
              </w:rPr>
              <w:t>actifs-jours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Déficit actifs</w:t>
            </w:r>
            <w:r>
              <w:rPr>
                <w:rFonts w:ascii="Times New Roman" w:hAnsi="Times New Roman"/>
                <w:i/>
                <w:noProof/>
                <w:sz w:val="18"/>
              </w:rPr>
              <w:noBreakHyphen/>
              <w:t>jours en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Patrouilleurs de haute mer</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1 711</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868</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843</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49 %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Navires de patrouille côtière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2 201</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522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1 679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76 %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Bateaux de patrouille côtière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4 103</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2 016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2 087</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51 %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Aéronefs à voilure fixe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1 220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876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344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b/>
                <w:noProof/>
                <w:sz w:val="18"/>
              </w:rPr>
              <w:t>28 %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Hélicoptères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1 432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786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646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45 %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Véhicules équipés d’appareils de vision thermique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856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1 014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0 %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Voitures de patrouille</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4 725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765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3 960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84 %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noProof/>
                <w:sz w:val="18"/>
                <w:szCs w:val="18"/>
              </w:rPr>
            </w:pPr>
            <w:r>
              <w:rPr>
                <w:rFonts w:ascii="Times New Roman" w:hAnsi="Times New Roman"/>
                <w:noProof/>
                <w:sz w:val="18"/>
              </w:rPr>
              <w:t>Véhicules de transport</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2 376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2 376</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noProof/>
                <w:sz w:val="18"/>
                <w:szCs w:val="18"/>
              </w:rPr>
            </w:pPr>
            <w:r>
              <w:rPr>
                <w:rFonts w:ascii="Times New Roman" w:hAnsi="Times New Roman"/>
                <w:noProof/>
                <w:sz w:val="18"/>
              </w:rPr>
              <w:t>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0 %</w:t>
            </w: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b/>
                <w:bCs/>
                <w:noProof/>
                <w:sz w:val="18"/>
                <w:szCs w:val="18"/>
              </w:rPr>
            </w:pPr>
            <w:r>
              <w:rPr>
                <w:rFonts w:ascii="Times New Roman" w:hAnsi="Times New Roman"/>
                <w:b/>
                <w:noProof/>
                <w:sz w:val="18"/>
              </w:rPr>
              <w:t>Total</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18 624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9 223</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9 215</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49 %</w:t>
            </w:r>
          </w:p>
        </w:tc>
      </w:tr>
      <w:tr w:rsidR="00A12C9E">
        <w:trPr>
          <w:trHeight w:val="300"/>
        </w:trPr>
        <w:tc>
          <w:tcPr>
            <w:tcW w:w="9288" w:type="dxa"/>
            <w:gridSpan w:val="5"/>
            <w:tcBorders>
              <w:top w:val="single" w:sz="4" w:space="0" w:color="auto"/>
              <w:left w:val="single" w:sz="4" w:space="0" w:color="auto"/>
              <w:bottom w:val="single" w:sz="4" w:space="0" w:color="auto"/>
              <w:right w:val="single" w:sz="4" w:space="0" w:color="auto"/>
            </w:tcBorders>
            <w:shd w:val="pct25" w:color="auto" w:fill="auto"/>
            <w:noWrap/>
            <w:vAlign w:val="center"/>
            <w:hideMark/>
          </w:tcPr>
          <w:p w:rsidR="00A12C9E" w:rsidRDefault="00F302E8">
            <w:pPr>
              <w:jc w:val="center"/>
              <w:rPr>
                <w:rFonts w:ascii="Times New Roman" w:hAnsi="Times New Roman" w:cs="Times New Roman"/>
                <w:b/>
                <w:bCs/>
                <w:noProof/>
                <w:sz w:val="18"/>
                <w:szCs w:val="18"/>
              </w:rPr>
            </w:pPr>
            <w:r>
              <w:rPr>
                <w:rFonts w:ascii="Times New Roman" w:hAnsi="Times New Roman"/>
                <w:b/>
                <w:noProof/>
                <w:sz w:val="18"/>
              </w:rPr>
              <w:t>Frontières aériennes</w:t>
            </w:r>
          </w:p>
        </w:tc>
      </w:tr>
      <w:tr w:rsidR="00A12C9E">
        <w:trPr>
          <w:trHeight w:val="300"/>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A12C9E">
            <w:pPr>
              <w:rPr>
                <w:rFonts w:ascii="Times New Roman" w:hAnsi="Times New Roman" w:cs="Times New Roman"/>
                <w:b/>
                <w:bCs/>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 xml:space="preserve">Jours-hommes </w:t>
            </w:r>
            <w:r>
              <w:rPr>
                <w:rFonts w:ascii="Times New Roman" w:hAnsi="Times New Roman"/>
                <w:i/>
                <w:noProof/>
                <w:sz w:val="18"/>
              </w:rPr>
              <w:t>requis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Jours-hommes convenus</w:t>
            </w:r>
          </w:p>
          <w:p w:rsidR="00A12C9E" w:rsidRDefault="00A12C9E">
            <w:pPr>
              <w:jc w:val="center"/>
              <w:rPr>
                <w:rFonts w:ascii="Times New Roman" w:hAnsi="Times New Roman" w:cs="Times New Roman"/>
                <w:bCs/>
                <w:i/>
                <w:noProof/>
                <w:sz w:val="18"/>
                <w:szCs w:val="18"/>
              </w:rPr>
            </w:pP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Déficit</w:t>
            </w:r>
          </w:p>
          <w:p w:rsidR="00A12C9E" w:rsidRDefault="00F302E8">
            <w:pPr>
              <w:jc w:val="center"/>
              <w:rPr>
                <w:rFonts w:ascii="Times New Roman" w:hAnsi="Times New Roman" w:cs="Times New Roman"/>
                <w:bCs/>
                <w:i/>
                <w:noProof/>
                <w:sz w:val="18"/>
                <w:szCs w:val="18"/>
              </w:rPr>
            </w:pPr>
            <w:r>
              <w:rPr>
                <w:rFonts w:ascii="Times New Roman" w:hAnsi="Times New Roman"/>
                <w:i/>
                <w:noProof/>
                <w:sz w:val="18"/>
              </w:rPr>
              <w:t>jours-hommes</w:t>
            </w:r>
          </w:p>
        </w:tc>
        <w:tc>
          <w:tcPr>
            <w:tcW w:w="140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12C9E" w:rsidRDefault="00F302E8">
            <w:pPr>
              <w:jc w:val="center"/>
              <w:rPr>
                <w:rFonts w:ascii="Times New Roman" w:hAnsi="Times New Roman" w:cs="Times New Roman"/>
                <w:bCs/>
                <w:i/>
                <w:noProof/>
                <w:sz w:val="18"/>
                <w:szCs w:val="18"/>
              </w:rPr>
            </w:pPr>
            <w:r>
              <w:rPr>
                <w:rFonts w:ascii="Times New Roman" w:hAnsi="Times New Roman"/>
                <w:i/>
                <w:noProof/>
                <w:sz w:val="18"/>
              </w:rPr>
              <w:t>Déficit jours-hommes en %</w:t>
            </w:r>
          </w:p>
          <w:p w:rsidR="00A12C9E" w:rsidRDefault="00A12C9E">
            <w:pPr>
              <w:jc w:val="center"/>
              <w:rPr>
                <w:rFonts w:ascii="Times New Roman" w:hAnsi="Times New Roman" w:cs="Times New Roman"/>
                <w:bCs/>
                <w:i/>
                <w:noProof/>
                <w:sz w:val="18"/>
                <w:szCs w:val="18"/>
              </w:rPr>
            </w:pPr>
          </w:p>
        </w:tc>
      </w:tr>
      <w:tr w:rsidR="00A12C9E">
        <w:trPr>
          <w:trHeight w:val="315"/>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center"/>
              <w:rPr>
                <w:rFonts w:ascii="Times New Roman" w:hAnsi="Times New Roman" w:cs="Times New Roman"/>
                <w:b/>
                <w:bCs/>
                <w:noProof/>
                <w:sz w:val="18"/>
                <w:szCs w:val="18"/>
              </w:rPr>
            </w:pPr>
            <w:r>
              <w:rPr>
                <w:rFonts w:ascii="Times New Roman" w:hAnsi="Times New Roman"/>
                <w:b/>
                <w:noProof/>
                <w:sz w:val="18"/>
              </w:rPr>
              <w:t xml:space="preserve">Ressources humaines </w:t>
            </w:r>
            <w:r>
              <w:rPr>
                <w:rFonts w:ascii="Times New Roman" w:hAnsi="Times New Roman"/>
                <w:noProof/>
                <w:sz w:val="18"/>
              </w:rPr>
              <w:t>(différents profils d’équipes du corps européen de garde-frontières et garde-côtes)</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12 751</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9 524</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3 227</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A12C9E" w:rsidRDefault="00F302E8">
            <w:pPr>
              <w:jc w:val="right"/>
              <w:rPr>
                <w:rFonts w:ascii="Times New Roman" w:hAnsi="Times New Roman" w:cs="Times New Roman"/>
                <w:b/>
                <w:bCs/>
                <w:noProof/>
                <w:sz w:val="18"/>
                <w:szCs w:val="18"/>
              </w:rPr>
            </w:pPr>
            <w:r>
              <w:rPr>
                <w:rFonts w:ascii="Times New Roman" w:hAnsi="Times New Roman"/>
                <w:b/>
                <w:noProof/>
                <w:sz w:val="18"/>
              </w:rPr>
              <w:t>25 %</w:t>
            </w:r>
          </w:p>
        </w:tc>
      </w:tr>
    </w:tbl>
    <w:p w:rsidR="00A12C9E" w:rsidRDefault="00A12C9E">
      <w:pPr>
        <w:pStyle w:val="ListParagraph"/>
        <w:spacing w:line="240" w:lineRule="auto"/>
        <w:ind w:left="0"/>
        <w:rPr>
          <w:rFonts w:ascii="Times New Roman" w:hAnsi="Times New Roman" w:cs="Times New Roman"/>
          <w:noProof/>
          <w:color w:val="1F497D"/>
        </w:rPr>
      </w:pPr>
    </w:p>
    <w:p w:rsidR="00A12C9E" w:rsidRDefault="00F302E8">
      <w:pPr>
        <w:rPr>
          <w:rFonts w:ascii="Times New Roman" w:eastAsia="SimSun" w:hAnsi="Times New Roman" w:cs="Times New Roman"/>
          <w:b/>
          <w:bCs/>
          <w:noProof/>
          <w:color w:val="000000"/>
          <w:sz w:val="24"/>
          <w:szCs w:val="24"/>
        </w:rPr>
      </w:pPr>
      <w:r>
        <w:rPr>
          <w:noProof/>
        </w:rPr>
        <w:br w:type="page"/>
      </w:r>
    </w:p>
    <w:p w:rsidR="00A12C9E" w:rsidRDefault="00F302E8">
      <w:pPr>
        <w:suppressAutoHyphens/>
        <w:spacing w:after="120" w:line="240" w:lineRule="auto"/>
        <w:jc w:val="both"/>
        <w:rPr>
          <w:rFonts w:ascii="Times New Roman" w:eastAsia="SimSun" w:hAnsi="Times New Roman" w:cs="Times New Roman"/>
          <w:b/>
          <w:bCs/>
          <w:noProof/>
          <w:color w:val="000000"/>
          <w:sz w:val="24"/>
          <w:szCs w:val="24"/>
        </w:rPr>
      </w:pPr>
      <w:r>
        <w:rPr>
          <w:rFonts w:ascii="Times New Roman" w:hAnsi="Times New Roman"/>
          <w:b/>
          <w:noProof/>
          <w:color w:val="000000"/>
          <w:sz w:val="24"/>
        </w:rPr>
        <w:t>2.</w:t>
      </w:r>
      <w:r>
        <w:rPr>
          <w:noProof/>
        </w:rPr>
        <w:tab/>
      </w:r>
      <w:r>
        <w:rPr>
          <w:rFonts w:ascii="Times New Roman" w:hAnsi="Times New Roman"/>
          <w:b/>
          <w:noProof/>
          <w:color w:val="000000"/>
          <w:sz w:val="24"/>
        </w:rPr>
        <w:t xml:space="preserve">Capacités de réaction rapide, notamment </w:t>
      </w:r>
      <w:r>
        <w:rPr>
          <w:rFonts w:ascii="Times New Roman" w:hAnsi="Times New Roman"/>
          <w:b/>
          <w:noProof/>
          <w:color w:val="000000"/>
          <w:sz w:val="24"/>
        </w:rPr>
        <w:t>par la mise en commun obligatoire de ressources</w:t>
      </w:r>
    </w:p>
    <w:p w:rsidR="00A12C9E" w:rsidRDefault="00F302E8">
      <w:pPr>
        <w:spacing w:line="240" w:lineRule="auto"/>
        <w:jc w:val="both"/>
        <w:rPr>
          <w:rFonts w:ascii="Times New Roman" w:hAnsi="Times New Roman" w:cs="Times New Roman"/>
          <w:noProof/>
        </w:rPr>
      </w:pPr>
      <w:r>
        <w:rPr>
          <w:rFonts w:ascii="Times New Roman" w:hAnsi="Times New Roman"/>
          <w:noProof/>
          <w:sz w:val="24"/>
        </w:rPr>
        <w:t>Au 5 mars 2018, le nombre total de garde-frontières «désignés» mis à disposition pour être déployés au titre de la réserve de réaction rapide (RRR) s’élève à 1 481, ce qui correspond à 99 % de la réserve.</w:t>
      </w:r>
    </w:p>
    <w:p w:rsidR="00A12C9E" w:rsidRDefault="00A12C9E">
      <w:pPr>
        <w:spacing w:after="0" w:line="240" w:lineRule="auto"/>
        <w:rPr>
          <w:rFonts w:ascii="Times New Roman" w:hAnsi="Times New Roman" w:cs="Times New Roman"/>
          <w:noProof/>
        </w:rPr>
      </w:pPr>
    </w:p>
    <w:tbl>
      <w:tblPr>
        <w:tblW w:w="10215" w:type="dxa"/>
        <w:jc w:val="center"/>
        <w:tblLook w:val="04A0" w:firstRow="1" w:lastRow="0" w:firstColumn="1" w:lastColumn="0" w:noHBand="0" w:noVBand="1"/>
      </w:tblPr>
      <w:tblGrid>
        <w:gridCol w:w="885"/>
        <w:gridCol w:w="312"/>
        <w:gridCol w:w="312"/>
        <w:gridCol w:w="312"/>
        <w:gridCol w:w="313"/>
        <w:gridCol w:w="313"/>
        <w:gridCol w:w="345"/>
        <w:gridCol w:w="313"/>
        <w:gridCol w:w="345"/>
        <w:gridCol w:w="313"/>
        <w:gridCol w:w="345"/>
        <w:gridCol w:w="345"/>
        <w:gridCol w:w="313"/>
        <w:gridCol w:w="313"/>
        <w:gridCol w:w="313"/>
        <w:gridCol w:w="345"/>
        <w:gridCol w:w="313"/>
        <w:gridCol w:w="313"/>
        <w:gridCol w:w="313"/>
        <w:gridCol w:w="313"/>
        <w:gridCol w:w="313"/>
        <w:gridCol w:w="313"/>
        <w:gridCol w:w="345"/>
        <w:gridCol w:w="313"/>
        <w:gridCol w:w="345"/>
        <w:gridCol w:w="313"/>
        <w:gridCol w:w="313"/>
        <w:gridCol w:w="345"/>
        <w:gridCol w:w="313"/>
        <w:gridCol w:w="313"/>
      </w:tblGrid>
      <w:tr w:rsidR="00A12C9E">
        <w:trPr>
          <w:trHeight w:val="1678"/>
          <w:jc w:val="center"/>
        </w:trPr>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États membres</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Autriche</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Belgique</w:t>
            </w:r>
          </w:p>
        </w:tc>
        <w:tc>
          <w:tcPr>
            <w:tcW w:w="31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Bulgarie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Croatie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Chypre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République tchèque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Danemark</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Estonie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Finlande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France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Allemagne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Grèce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Hongrie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Islande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Italie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Lettonie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Lituanie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Luxembourg</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Malte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Pays-Bas</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Norvège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Pologne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Portugal</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Roumanie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Slovaquie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Slovénie</w:t>
            </w:r>
          </w:p>
        </w:tc>
        <w:tc>
          <w:tcPr>
            <w:tcW w:w="345"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Espagne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Suède</w:t>
            </w:r>
          </w:p>
        </w:tc>
        <w:tc>
          <w:tcPr>
            <w:tcW w:w="313"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extDirection w:val="btL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Suisse</w:t>
            </w:r>
          </w:p>
        </w:tc>
      </w:tr>
      <w:tr w:rsidR="00A12C9E">
        <w:trPr>
          <w:trHeight w:val="806"/>
          <w:jc w:val="center"/>
        </w:trPr>
        <w:tc>
          <w:tcPr>
            <w:tcW w:w="88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Nombre de garde-frontières désignés dans Opera</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52</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83</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40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97</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137</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28</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171</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57</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397</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370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87</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65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130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52</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8</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14</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93</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12</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280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68</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196</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60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35</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146</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62</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46</w:t>
            </w:r>
          </w:p>
        </w:tc>
      </w:tr>
      <w:tr w:rsidR="00A12C9E">
        <w:trPr>
          <w:trHeight w:val="1154"/>
          <w:jc w:val="center"/>
        </w:trPr>
        <w:tc>
          <w:tcPr>
            <w:tcW w:w="88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Nombre disponible pour le déploiement obligatoire au titre de la RRR</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34</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30</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40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65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20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28</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18</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170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225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50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65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125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39</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8</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6</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50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12</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100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47</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75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35</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111</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17</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16</w:t>
            </w:r>
          </w:p>
        </w:tc>
      </w:tr>
      <w:tr w:rsidR="00A12C9E">
        <w:trPr>
          <w:trHeight w:val="1182"/>
          <w:jc w:val="center"/>
        </w:trPr>
        <w:tc>
          <w:tcPr>
            <w:tcW w:w="88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4"/>
              </w:rPr>
            </w:pPr>
            <w:r>
              <w:rPr>
                <w:rFonts w:ascii="Times New Roman" w:hAnsi="Times New Roman"/>
                <w:noProof/>
                <w:color w:val="000000"/>
                <w:sz w:val="14"/>
              </w:rPr>
              <w:t>Contributions au titre de l’annexe I du règlement relatif au corps européen de garde-frontières et de garde-côtes</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34</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30</w:t>
            </w:r>
          </w:p>
        </w:tc>
        <w:tc>
          <w:tcPr>
            <w:tcW w:w="3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40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65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8</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20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29</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18</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170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225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50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65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2</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125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sz w:val="10"/>
              </w:rPr>
            </w:pPr>
            <w:r>
              <w:rPr>
                <w:rFonts w:ascii="Times New Roman" w:hAnsi="Times New Roman"/>
                <w:noProof/>
                <w:sz w:val="10"/>
              </w:rPr>
              <w:t>30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39</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8</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6</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50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20</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100</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47</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75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35</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35</w:t>
            </w:r>
          </w:p>
        </w:tc>
        <w:tc>
          <w:tcPr>
            <w:tcW w:w="3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111</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17</w:t>
            </w:r>
          </w:p>
        </w:tc>
        <w:tc>
          <w:tcPr>
            <w:tcW w:w="31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12C9E" w:rsidRDefault="00F302E8">
            <w:pPr>
              <w:spacing w:after="0" w:line="240" w:lineRule="auto"/>
              <w:contextualSpacing/>
              <w:jc w:val="center"/>
              <w:rPr>
                <w:rFonts w:ascii="Times New Roman" w:eastAsia="Times New Roman" w:hAnsi="Times New Roman" w:cs="Times New Roman"/>
                <w:noProof/>
                <w:color w:val="000000"/>
                <w:sz w:val="10"/>
              </w:rPr>
            </w:pPr>
            <w:r>
              <w:rPr>
                <w:rFonts w:ascii="Times New Roman" w:hAnsi="Times New Roman"/>
                <w:noProof/>
                <w:color w:val="000000"/>
                <w:sz w:val="10"/>
              </w:rPr>
              <w:t>16</w:t>
            </w:r>
          </w:p>
        </w:tc>
      </w:tr>
    </w:tbl>
    <w:p w:rsidR="00A12C9E" w:rsidRDefault="00A12C9E">
      <w:pPr>
        <w:spacing w:after="0" w:line="240" w:lineRule="auto"/>
        <w:rPr>
          <w:rFonts w:ascii="Times New Roman" w:hAnsi="Times New Roman" w:cs="Times New Roman"/>
          <w:noProof/>
        </w:rPr>
      </w:pPr>
    </w:p>
    <w:p w:rsidR="00A12C9E" w:rsidRDefault="00A12C9E">
      <w:pPr>
        <w:spacing w:after="0" w:line="240" w:lineRule="auto"/>
        <w:rPr>
          <w:rFonts w:ascii="Times New Roman" w:hAnsi="Times New Roman" w:cs="Times New Roman"/>
          <w:noProof/>
        </w:rPr>
      </w:pPr>
    </w:p>
    <w:p w:rsidR="00A12C9E" w:rsidRDefault="00A12C9E">
      <w:pPr>
        <w:spacing w:after="0" w:line="240" w:lineRule="auto"/>
        <w:rPr>
          <w:rFonts w:ascii="Times New Roman" w:hAnsi="Times New Roman" w:cs="Times New Roman"/>
          <w:noProof/>
        </w:rPr>
      </w:pPr>
    </w:p>
    <w:p w:rsidR="00A12C9E" w:rsidRDefault="00F302E8">
      <w:pPr>
        <w:spacing w:line="240" w:lineRule="auto"/>
        <w:rPr>
          <w:noProof/>
          <w:sz w:val="24"/>
        </w:rPr>
      </w:pPr>
      <w:r>
        <w:rPr>
          <w:rFonts w:ascii="Times New Roman" w:hAnsi="Times New Roman"/>
          <w:noProof/>
          <w:sz w:val="24"/>
        </w:rPr>
        <w:t xml:space="preserve">En ce qui concerne le </w:t>
      </w:r>
      <w:r>
        <w:rPr>
          <w:rFonts w:ascii="Times New Roman" w:hAnsi="Times New Roman"/>
          <w:b/>
          <w:noProof/>
          <w:sz w:val="24"/>
        </w:rPr>
        <w:t>parc d’équipements de réaction rapide</w:t>
      </w:r>
      <w:r>
        <w:rPr>
          <w:rFonts w:ascii="Times New Roman" w:hAnsi="Times New Roman"/>
          <w:noProof/>
          <w:sz w:val="24"/>
        </w:rPr>
        <w:t>, bien que certaines améliorations aient été effectuées, il y a toujours un défici</w:t>
      </w:r>
      <w:r>
        <w:rPr>
          <w:rFonts w:ascii="Times New Roman" w:hAnsi="Times New Roman"/>
          <w:noProof/>
          <w:sz w:val="24"/>
        </w:rPr>
        <w:t>t considérable pour la plupart des types d’équipement et seuls 14 États membres/États associés continuent d’assurer les contributions actuelles:</w:t>
      </w:r>
    </w:p>
    <w:tbl>
      <w:tblPr>
        <w:tblStyle w:val="GridTable4-Accent11"/>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388"/>
        <w:gridCol w:w="2253"/>
        <w:gridCol w:w="2046"/>
        <w:gridCol w:w="1030"/>
        <w:gridCol w:w="1860"/>
      </w:tblGrid>
      <w:tr w:rsidR="00A12C9E" w:rsidTr="00A12C9E">
        <w:trPr>
          <w:cnfStyle w:val="100000000000" w:firstRow="1" w:lastRow="0" w:firstColumn="0" w:lastColumn="0" w:oddVBand="0" w:evenVBand="0" w:oddHBand="0"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2388" w:type="dxa"/>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rsidR="00A12C9E" w:rsidRDefault="00F302E8">
            <w:pPr>
              <w:jc w:val="center"/>
              <w:rPr>
                <w:rFonts w:ascii="Times New Roman" w:hAnsi="Times New Roman" w:cs="Times New Roman"/>
                <w:noProof/>
                <w:color w:val="auto"/>
                <w:sz w:val="20"/>
                <w:szCs w:val="20"/>
              </w:rPr>
            </w:pPr>
            <w:r>
              <w:rPr>
                <w:rFonts w:ascii="Times New Roman" w:hAnsi="Times New Roman"/>
                <w:noProof/>
                <w:color w:val="auto"/>
                <w:sz w:val="20"/>
              </w:rPr>
              <w:t>Type d'équipement</w:t>
            </w:r>
          </w:p>
        </w:tc>
        <w:tc>
          <w:tcPr>
            <w:tcW w:w="225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A12C9E" w:rsidRDefault="00F302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Nombre d’actifs-mois demandés par décision du conseil d’administration</w:t>
            </w:r>
          </w:p>
        </w:tc>
        <w:tc>
          <w:tcPr>
            <w:tcW w:w="204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A12C9E" w:rsidRDefault="00F302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 xml:space="preserve">Nombre d’actifs-mois </w:t>
            </w:r>
            <w:r>
              <w:rPr>
                <w:rFonts w:ascii="Times New Roman" w:hAnsi="Times New Roman"/>
                <w:noProof/>
                <w:color w:val="auto"/>
                <w:sz w:val="20"/>
              </w:rPr>
              <w:t>offerts par EM/pays associés à Schengen</w:t>
            </w:r>
          </w:p>
        </w:tc>
        <w:tc>
          <w:tcPr>
            <w:tcW w:w="103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A12C9E" w:rsidRDefault="00F302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Déficit</w:t>
            </w:r>
          </w:p>
        </w:tc>
        <w:tc>
          <w:tcPr>
            <w:tcW w:w="18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12C9E" w:rsidRDefault="00F302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noProof/>
                <w:color w:val="auto"/>
                <w:sz w:val="20"/>
              </w:rPr>
              <w:t>États qui contribuent</w:t>
            </w:r>
          </w:p>
        </w:tc>
      </w:tr>
      <w:tr w:rsidR="00A12C9E" w:rsidTr="00A12C9E">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12C9E" w:rsidRDefault="00F302E8">
            <w:pPr>
              <w:rPr>
                <w:rFonts w:ascii="Times New Roman" w:hAnsi="Times New Roman" w:cs="Times New Roman"/>
                <w:b w:val="0"/>
                <w:noProof/>
                <w:sz w:val="20"/>
                <w:szCs w:val="20"/>
              </w:rPr>
            </w:pPr>
            <w:r>
              <w:rPr>
                <w:rFonts w:ascii="Times New Roman" w:hAnsi="Times New Roman"/>
                <w:b w:val="0"/>
                <w:noProof/>
                <w:sz w:val="20"/>
              </w:rPr>
              <w:t>Bus</w:t>
            </w:r>
          </w:p>
        </w:tc>
        <w:tc>
          <w:tcPr>
            <w:tcW w:w="2253"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36</w:t>
            </w:r>
          </w:p>
        </w:tc>
        <w:tc>
          <w:tcPr>
            <w:tcW w:w="2046"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w:t>
            </w:r>
          </w:p>
        </w:tc>
        <w:tc>
          <w:tcPr>
            <w:tcW w:w="1030"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31</w:t>
            </w:r>
          </w:p>
        </w:tc>
        <w:tc>
          <w:tcPr>
            <w:tcW w:w="1860" w:type="dxa"/>
            <w:vMerge w:val="restart"/>
            <w:vAlign w:val="center"/>
          </w:tcPr>
          <w:p w:rsidR="00A12C9E" w:rsidRDefault="00F302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Allemagne, Autriche, Bulgarie, Croatie, Finlande, Hongrie, Italie, Lettonie, Pays-Bas, Pologne, Portugal, République tchèque, Slovénie, Suisse</w:t>
            </w:r>
          </w:p>
          <w:p w:rsidR="00A12C9E" w:rsidRDefault="00A12C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p w:rsidR="00A12C9E" w:rsidRDefault="00A12C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12C9E" w:rsidTr="00A12C9E">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12C9E" w:rsidRDefault="00F302E8">
            <w:pPr>
              <w:rPr>
                <w:rFonts w:ascii="Times New Roman" w:hAnsi="Times New Roman" w:cs="Times New Roman"/>
                <w:b w:val="0"/>
                <w:noProof/>
                <w:sz w:val="20"/>
                <w:szCs w:val="20"/>
              </w:rPr>
            </w:pPr>
            <w:r>
              <w:rPr>
                <w:rFonts w:ascii="Times New Roman" w:hAnsi="Times New Roman"/>
                <w:b w:val="0"/>
                <w:noProof/>
                <w:sz w:val="20"/>
              </w:rPr>
              <w:t xml:space="preserve">Bateau de patrouille </w:t>
            </w:r>
            <w:r>
              <w:rPr>
                <w:rFonts w:ascii="Times New Roman" w:hAnsi="Times New Roman"/>
                <w:b w:val="0"/>
                <w:noProof/>
                <w:sz w:val="20"/>
              </w:rPr>
              <w:t>côtière</w:t>
            </w:r>
          </w:p>
        </w:tc>
        <w:tc>
          <w:tcPr>
            <w:tcW w:w="2253"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67</w:t>
            </w:r>
          </w:p>
        </w:tc>
        <w:tc>
          <w:tcPr>
            <w:tcW w:w="2046"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24</w:t>
            </w:r>
          </w:p>
        </w:tc>
        <w:tc>
          <w:tcPr>
            <w:tcW w:w="1030"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43</w:t>
            </w:r>
          </w:p>
        </w:tc>
        <w:tc>
          <w:tcPr>
            <w:tcW w:w="1860" w:type="dxa"/>
            <w:vMerge/>
          </w:tcPr>
          <w:p w:rsidR="00A12C9E" w:rsidRDefault="00A12C9E">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12C9E" w:rsidTr="00A12C9E">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12C9E" w:rsidRDefault="00F302E8">
            <w:pPr>
              <w:rPr>
                <w:rFonts w:ascii="Times New Roman" w:hAnsi="Times New Roman" w:cs="Times New Roman"/>
                <w:b w:val="0"/>
                <w:noProof/>
                <w:sz w:val="20"/>
                <w:szCs w:val="20"/>
              </w:rPr>
            </w:pPr>
            <w:r>
              <w:rPr>
                <w:rFonts w:ascii="Times New Roman" w:hAnsi="Times New Roman"/>
                <w:b w:val="0"/>
                <w:noProof/>
                <w:sz w:val="20"/>
              </w:rPr>
              <w:t>Navires de patrouille côtière</w:t>
            </w:r>
          </w:p>
        </w:tc>
        <w:tc>
          <w:tcPr>
            <w:tcW w:w="2253"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33</w:t>
            </w:r>
          </w:p>
        </w:tc>
        <w:tc>
          <w:tcPr>
            <w:tcW w:w="2046"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14</w:t>
            </w:r>
          </w:p>
        </w:tc>
        <w:tc>
          <w:tcPr>
            <w:tcW w:w="1030"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19</w:t>
            </w:r>
          </w:p>
        </w:tc>
        <w:tc>
          <w:tcPr>
            <w:tcW w:w="1860" w:type="dxa"/>
            <w:vMerge/>
          </w:tcPr>
          <w:p w:rsidR="00A12C9E" w:rsidRDefault="00A12C9E">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12C9E" w:rsidTr="00A12C9E">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12C9E" w:rsidRDefault="00F302E8">
            <w:pPr>
              <w:rPr>
                <w:rFonts w:ascii="Times New Roman" w:hAnsi="Times New Roman" w:cs="Times New Roman"/>
                <w:b w:val="0"/>
                <w:noProof/>
                <w:sz w:val="20"/>
                <w:szCs w:val="20"/>
              </w:rPr>
            </w:pPr>
            <w:r>
              <w:rPr>
                <w:rFonts w:ascii="Times New Roman" w:hAnsi="Times New Roman"/>
                <w:b w:val="0"/>
                <w:noProof/>
                <w:sz w:val="20"/>
              </w:rPr>
              <w:t>Aéronefs à voilure fixe</w:t>
            </w:r>
          </w:p>
        </w:tc>
        <w:tc>
          <w:tcPr>
            <w:tcW w:w="2253"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19</w:t>
            </w:r>
          </w:p>
        </w:tc>
        <w:tc>
          <w:tcPr>
            <w:tcW w:w="2046"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w:t>
            </w:r>
          </w:p>
        </w:tc>
        <w:tc>
          <w:tcPr>
            <w:tcW w:w="1030"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14</w:t>
            </w:r>
          </w:p>
        </w:tc>
        <w:tc>
          <w:tcPr>
            <w:tcW w:w="1860" w:type="dxa"/>
            <w:vMerge/>
          </w:tcPr>
          <w:p w:rsidR="00A12C9E" w:rsidRDefault="00A12C9E">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12C9E" w:rsidTr="00A12C9E">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12C9E" w:rsidRDefault="00F302E8">
            <w:pPr>
              <w:rPr>
                <w:rFonts w:ascii="Times New Roman" w:hAnsi="Times New Roman" w:cs="Times New Roman"/>
                <w:b w:val="0"/>
                <w:noProof/>
                <w:sz w:val="20"/>
                <w:szCs w:val="20"/>
              </w:rPr>
            </w:pPr>
            <w:r>
              <w:rPr>
                <w:rFonts w:ascii="Times New Roman" w:hAnsi="Times New Roman"/>
                <w:b w:val="0"/>
                <w:noProof/>
                <w:sz w:val="20"/>
              </w:rPr>
              <w:t>Hélicoptères</w:t>
            </w:r>
          </w:p>
        </w:tc>
        <w:tc>
          <w:tcPr>
            <w:tcW w:w="2253"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20</w:t>
            </w:r>
          </w:p>
        </w:tc>
        <w:tc>
          <w:tcPr>
            <w:tcW w:w="2046"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w:t>
            </w:r>
          </w:p>
        </w:tc>
        <w:tc>
          <w:tcPr>
            <w:tcW w:w="1030"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17</w:t>
            </w:r>
          </w:p>
        </w:tc>
        <w:tc>
          <w:tcPr>
            <w:tcW w:w="1860" w:type="dxa"/>
            <w:vMerge/>
          </w:tcPr>
          <w:p w:rsidR="00A12C9E" w:rsidRDefault="00A12C9E">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12C9E" w:rsidTr="00A12C9E">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12C9E" w:rsidRDefault="00F302E8">
            <w:pPr>
              <w:rPr>
                <w:rFonts w:ascii="Times New Roman" w:hAnsi="Times New Roman" w:cs="Times New Roman"/>
                <w:b w:val="0"/>
                <w:noProof/>
                <w:sz w:val="20"/>
                <w:szCs w:val="20"/>
              </w:rPr>
            </w:pPr>
            <w:r>
              <w:rPr>
                <w:rFonts w:ascii="Times New Roman" w:hAnsi="Times New Roman"/>
                <w:b w:val="0"/>
                <w:noProof/>
                <w:sz w:val="20"/>
              </w:rPr>
              <w:t>Patrouilleurs de haute mer</w:t>
            </w:r>
          </w:p>
        </w:tc>
        <w:tc>
          <w:tcPr>
            <w:tcW w:w="2253"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28</w:t>
            </w:r>
          </w:p>
        </w:tc>
        <w:tc>
          <w:tcPr>
            <w:tcW w:w="2046"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24</w:t>
            </w:r>
          </w:p>
        </w:tc>
        <w:tc>
          <w:tcPr>
            <w:tcW w:w="1030"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4</w:t>
            </w:r>
          </w:p>
        </w:tc>
        <w:tc>
          <w:tcPr>
            <w:tcW w:w="1860" w:type="dxa"/>
            <w:vMerge/>
          </w:tcPr>
          <w:p w:rsidR="00A12C9E" w:rsidRDefault="00A12C9E">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12C9E" w:rsidTr="00A12C9E">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12C9E" w:rsidRDefault="00F302E8">
            <w:pPr>
              <w:rPr>
                <w:rFonts w:ascii="Times New Roman" w:hAnsi="Times New Roman" w:cs="Times New Roman"/>
                <w:b w:val="0"/>
                <w:noProof/>
                <w:sz w:val="20"/>
                <w:szCs w:val="20"/>
              </w:rPr>
            </w:pPr>
            <w:r>
              <w:rPr>
                <w:rFonts w:ascii="Times New Roman" w:hAnsi="Times New Roman"/>
                <w:b w:val="0"/>
                <w:noProof/>
                <w:sz w:val="20"/>
              </w:rPr>
              <w:t>Voitures de patrouille</w:t>
            </w:r>
          </w:p>
        </w:tc>
        <w:tc>
          <w:tcPr>
            <w:tcW w:w="2253"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167</w:t>
            </w:r>
          </w:p>
        </w:tc>
        <w:tc>
          <w:tcPr>
            <w:tcW w:w="2046"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453</w:t>
            </w:r>
          </w:p>
        </w:tc>
        <w:tc>
          <w:tcPr>
            <w:tcW w:w="1030"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0</w:t>
            </w:r>
          </w:p>
        </w:tc>
        <w:tc>
          <w:tcPr>
            <w:tcW w:w="1860" w:type="dxa"/>
            <w:vMerge/>
          </w:tcPr>
          <w:p w:rsidR="00A12C9E" w:rsidRDefault="00A12C9E">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12C9E" w:rsidTr="00A12C9E">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tcPr>
          <w:p w:rsidR="00A12C9E" w:rsidRDefault="00F302E8">
            <w:pPr>
              <w:rPr>
                <w:rFonts w:ascii="Times New Roman" w:hAnsi="Times New Roman" w:cs="Times New Roman"/>
                <w:b w:val="0"/>
                <w:noProof/>
                <w:sz w:val="20"/>
                <w:szCs w:val="20"/>
              </w:rPr>
            </w:pPr>
            <w:r>
              <w:rPr>
                <w:rFonts w:ascii="Times New Roman" w:hAnsi="Times New Roman"/>
                <w:b w:val="0"/>
                <w:noProof/>
                <w:sz w:val="20"/>
              </w:rPr>
              <w:t xml:space="preserve">Détecteurs de battements de cœur </w:t>
            </w:r>
          </w:p>
        </w:tc>
        <w:tc>
          <w:tcPr>
            <w:tcW w:w="2253" w:type="dxa"/>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6</w:t>
            </w:r>
          </w:p>
        </w:tc>
        <w:tc>
          <w:tcPr>
            <w:tcW w:w="2046" w:type="dxa"/>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0</w:t>
            </w:r>
          </w:p>
        </w:tc>
        <w:tc>
          <w:tcPr>
            <w:tcW w:w="1030" w:type="dxa"/>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6</w:t>
            </w:r>
          </w:p>
        </w:tc>
        <w:tc>
          <w:tcPr>
            <w:tcW w:w="1860" w:type="dxa"/>
            <w:vMerge/>
          </w:tcPr>
          <w:p w:rsidR="00A12C9E" w:rsidRDefault="00A12C9E">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12C9E" w:rsidTr="00A12C9E">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hideMark/>
          </w:tcPr>
          <w:p w:rsidR="00A12C9E" w:rsidRDefault="00F302E8">
            <w:pPr>
              <w:rPr>
                <w:rFonts w:ascii="Times New Roman" w:hAnsi="Times New Roman" w:cs="Times New Roman"/>
                <w:b w:val="0"/>
                <w:noProof/>
                <w:sz w:val="20"/>
                <w:szCs w:val="20"/>
              </w:rPr>
            </w:pPr>
            <w:r>
              <w:rPr>
                <w:rFonts w:ascii="Times New Roman" w:hAnsi="Times New Roman"/>
                <w:b w:val="0"/>
                <w:noProof/>
                <w:sz w:val="20"/>
              </w:rPr>
              <w:t xml:space="preserve">Véhicules équipés </w:t>
            </w:r>
            <w:r>
              <w:rPr>
                <w:rFonts w:ascii="Times New Roman" w:hAnsi="Times New Roman"/>
                <w:b w:val="0"/>
                <w:noProof/>
                <w:sz w:val="20"/>
              </w:rPr>
              <w:t>d’appareils de vision thermique</w:t>
            </w:r>
          </w:p>
        </w:tc>
        <w:tc>
          <w:tcPr>
            <w:tcW w:w="2253"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55</w:t>
            </w:r>
          </w:p>
        </w:tc>
        <w:tc>
          <w:tcPr>
            <w:tcW w:w="2046"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35</w:t>
            </w:r>
          </w:p>
        </w:tc>
        <w:tc>
          <w:tcPr>
            <w:tcW w:w="1030" w:type="dxa"/>
            <w:hideMark/>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20</w:t>
            </w:r>
          </w:p>
        </w:tc>
        <w:tc>
          <w:tcPr>
            <w:tcW w:w="1860" w:type="dxa"/>
            <w:vMerge/>
          </w:tcPr>
          <w:p w:rsidR="00A12C9E" w:rsidRDefault="00A12C9E">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12C9E" w:rsidTr="00A12C9E">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tcPr>
          <w:p w:rsidR="00A12C9E" w:rsidRDefault="00F302E8">
            <w:pPr>
              <w:rPr>
                <w:rFonts w:ascii="Times New Roman" w:hAnsi="Times New Roman" w:cs="Times New Roman"/>
                <w:b w:val="0"/>
                <w:noProof/>
                <w:sz w:val="20"/>
                <w:szCs w:val="20"/>
              </w:rPr>
            </w:pPr>
            <w:r>
              <w:rPr>
                <w:rFonts w:ascii="Times New Roman" w:hAnsi="Times New Roman"/>
                <w:noProof/>
                <w:sz w:val="20"/>
              </w:rPr>
              <w:t>Détecteurs de CO</w:t>
            </w:r>
            <w:r>
              <w:rPr>
                <w:rFonts w:ascii="Times New Roman" w:hAnsi="Times New Roman"/>
                <w:noProof/>
                <w:sz w:val="20"/>
                <w:vertAlign w:val="subscript"/>
              </w:rPr>
              <w:t>2</w:t>
            </w:r>
            <w:r>
              <w:rPr>
                <w:rFonts w:ascii="Times New Roman" w:hAnsi="Times New Roman"/>
                <w:noProof/>
                <w:sz w:val="20"/>
              </w:rPr>
              <w:t xml:space="preserve"> </w:t>
            </w:r>
          </w:p>
        </w:tc>
        <w:tc>
          <w:tcPr>
            <w:tcW w:w="2253" w:type="dxa"/>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54</w:t>
            </w:r>
          </w:p>
        </w:tc>
        <w:tc>
          <w:tcPr>
            <w:tcW w:w="2046" w:type="dxa"/>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0</w:t>
            </w:r>
          </w:p>
        </w:tc>
        <w:tc>
          <w:tcPr>
            <w:tcW w:w="1030" w:type="dxa"/>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54</w:t>
            </w:r>
          </w:p>
        </w:tc>
        <w:tc>
          <w:tcPr>
            <w:tcW w:w="1860" w:type="dxa"/>
          </w:tcPr>
          <w:p w:rsidR="00A12C9E" w:rsidRDefault="00A12C9E">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rsidR="00A12C9E" w:rsidTr="00A12C9E">
        <w:trPr>
          <w:trHeight w:val="285"/>
          <w:jc w:val="center"/>
        </w:trPr>
        <w:tc>
          <w:tcPr>
            <w:cnfStyle w:val="001000000000" w:firstRow="0" w:lastRow="0" w:firstColumn="1" w:lastColumn="0" w:oddVBand="0" w:evenVBand="0" w:oddHBand="0" w:evenHBand="0" w:firstRowFirstColumn="0" w:firstRowLastColumn="0" w:lastRowFirstColumn="0" w:lastRowLastColumn="0"/>
            <w:tcW w:w="2388" w:type="dxa"/>
            <w:noWrap/>
          </w:tcPr>
          <w:p w:rsidR="00A12C9E" w:rsidRDefault="00F302E8">
            <w:pPr>
              <w:rPr>
                <w:rFonts w:ascii="Times New Roman" w:hAnsi="Times New Roman" w:cs="Times New Roman"/>
                <w:b w:val="0"/>
                <w:noProof/>
                <w:sz w:val="20"/>
                <w:szCs w:val="20"/>
              </w:rPr>
            </w:pPr>
            <w:r>
              <w:rPr>
                <w:rFonts w:ascii="Times New Roman" w:hAnsi="Times New Roman"/>
                <w:noProof/>
                <w:sz w:val="20"/>
              </w:rPr>
              <w:t>Laboratoires mobiles</w:t>
            </w:r>
          </w:p>
        </w:tc>
        <w:tc>
          <w:tcPr>
            <w:tcW w:w="2253" w:type="dxa"/>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w:t>
            </w:r>
          </w:p>
        </w:tc>
        <w:tc>
          <w:tcPr>
            <w:tcW w:w="2046" w:type="dxa"/>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0</w:t>
            </w:r>
          </w:p>
        </w:tc>
        <w:tc>
          <w:tcPr>
            <w:tcW w:w="1030" w:type="dxa"/>
          </w:tcPr>
          <w:p w:rsidR="00A12C9E" w:rsidRDefault="00F302E8">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w:t>
            </w:r>
          </w:p>
        </w:tc>
        <w:tc>
          <w:tcPr>
            <w:tcW w:w="1860" w:type="dxa"/>
          </w:tcPr>
          <w:p w:rsidR="00A12C9E" w:rsidRDefault="00A12C9E">
            <w:pPr>
              <w:ind w:firstLine="2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bl>
    <w:p w:rsidR="00A12C9E" w:rsidRDefault="00A12C9E">
      <w:pPr>
        <w:suppressAutoHyphens/>
        <w:spacing w:after="120" w:line="240" w:lineRule="auto"/>
        <w:contextualSpacing/>
        <w:jc w:val="both"/>
        <w:rPr>
          <w:rFonts w:ascii="Times New Roman" w:hAnsi="Times New Roman" w:cs="Times New Roman"/>
          <w:noProof/>
          <w:sz w:val="16"/>
          <w:szCs w:val="16"/>
        </w:rPr>
      </w:pPr>
    </w:p>
    <w:p w:rsidR="00A12C9E" w:rsidRDefault="00A12C9E">
      <w:pPr>
        <w:suppressAutoHyphens/>
        <w:spacing w:after="120" w:line="240" w:lineRule="auto"/>
        <w:contextualSpacing/>
        <w:jc w:val="both"/>
        <w:rPr>
          <w:rFonts w:ascii="Times New Roman" w:hAnsi="Times New Roman" w:cs="Times New Roman"/>
          <w:noProof/>
          <w:sz w:val="16"/>
          <w:szCs w:val="16"/>
        </w:rPr>
      </w:pPr>
    </w:p>
    <w:p w:rsidR="00A12C9E" w:rsidRDefault="00F302E8">
      <w:pPr>
        <w:rPr>
          <w:rFonts w:ascii="Times New Roman" w:hAnsi="Times New Roman"/>
          <w:b/>
          <w:noProof/>
          <w:color w:val="000000"/>
          <w:sz w:val="24"/>
        </w:rPr>
      </w:pPr>
      <w:r>
        <w:rPr>
          <w:noProof/>
        </w:rPr>
        <w:br w:type="page"/>
      </w:r>
    </w:p>
    <w:p w:rsidR="00A12C9E" w:rsidRDefault="00F302E8">
      <w:pPr>
        <w:spacing w:line="240" w:lineRule="auto"/>
        <w:jc w:val="both"/>
        <w:rPr>
          <w:rFonts w:ascii="Times New Roman" w:hAnsi="Times New Roman"/>
          <w:b/>
          <w:noProof/>
          <w:color w:val="000000"/>
          <w:sz w:val="24"/>
        </w:rPr>
      </w:pPr>
      <w:r>
        <w:rPr>
          <w:rFonts w:ascii="Times New Roman" w:hAnsi="Times New Roman"/>
          <w:b/>
          <w:noProof/>
          <w:color w:val="000000"/>
          <w:sz w:val="24"/>
        </w:rPr>
        <w:t>3.</w:t>
      </w:r>
      <w:r>
        <w:rPr>
          <w:noProof/>
        </w:rPr>
        <w:tab/>
      </w:r>
      <w:r>
        <w:rPr>
          <w:rFonts w:ascii="Times New Roman" w:hAnsi="Times New Roman"/>
          <w:b/>
          <w:noProof/>
          <w:color w:val="000000"/>
          <w:sz w:val="24"/>
        </w:rPr>
        <w:t>Évaluations des vulnérabilités</w:t>
      </w:r>
    </w:p>
    <w:p w:rsidR="00A12C9E" w:rsidRDefault="00F302E8">
      <w:pPr>
        <w:spacing w:line="240" w:lineRule="auto"/>
        <w:rPr>
          <w:rFonts w:ascii="Times New Roman" w:hAnsi="Times New Roman" w:cs="Times New Roman"/>
          <w:noProof/>
          <w:sz w:val="24"/>
          <w:szCs w:val="24"/>
        </w:rPr>
      </w:pPr>
      <w:r>
        <w:rPr>
          <w:rFonts w:ascii="Times New Roman" w:hAnsi="Times New Roman"/>
          <w:noProof/>
          <w:sz w:val="24"/>
        </w:rPr>
        <w:t xml:space="preserve">Au 5 mars 2018, à la suite des évaluations 2017, l’Agence a recommandé 37 mesures dans 21 États membres visant des vulnérabilités dans différents domaines. Plusieurs recommandations supplémentaires peuvent encore être émises.  </w:t>
      </w:r>
    </w:p>
    <w:tbl>
      <w:tblPr>
        <w:tblStyle w:val="TableGrid"/>
        <w:tblW w:w="0" w:type="auto"/>
        <w:jc w:val="center"/>
        <w:tblLook w:val="04A0" w:firstRow="1" w:lastRow="0" w:firstColumn="1" w:lastColumn="0" w:noHBand="0" w:noVBand="1"/>
      </w:tblPr>
      <w:tblGrid>
        <w:gridCol w:w="1559"/>
        <w:gridCol w:w="5766"/>
        <w:gridCol w:w="1963"/>
      </w:tblGrid>
      <w:tr w:rsidR="00A12C9E">
        <w:trPr>
          <w:jc w:val="center"/>
        </w:trPr>
        <w:tc>
          <w:tcPr>
            <w:tcW w:w="1560" w:type="dxa"/>
            <w:shd w:val="clear" w:color="auto" w:fill="D9D9D9" w:themeFill="background1" w:themeFillShade="D9"/>
          </w:tcPr>
          <w:p w:rsidR="00A12C9E" w:rsidRDefault="00F302E8">
            <w:pPr>
              <w:rPr>
                <w:rFonts w:ascii="Times New Roman" w:hAnsi="Times New Roman" w:cs="Times New Roman"/>
                <w:b/>
                <w:noProof/>
                <w:sz w:val="20"/>
                <w:szCs w:val="20"/>
              </w:rPr>
            </w:pPr>
            <w:r>
              <w:rPr>
                <w:rFonts w:ascii="Times New Roman" w:hAnsi="Times New Roman"/>
                <w:b/>
                <w:noProof/>
                <w:sz w:val="20"/>
              </w:rPr>
              <w:t xml:space="preserve">Vulnérabilités </w:t>
            </w:r>
          </w:p>
        </w:tc>
        <w:tc>
          <w:tcPr>
            <w:tcW w:w="5812" w:type="dxa"/>
            <w:shd w:val="clear" w:color="auto" w:fill="D9D9D9" w:themeFill="background1" w:themeFillShade="D9"/>
          </w:tcPr>
          <w:p w:rsidR="00A12C9E" w:rsidRDefault="00F302E8">
            <w:pPr>
              <w:rPr>
                <w:rFonts w:ascii="Times New Roman" w:hAnsi="Times New Roman" w:cs="Times New Roman"/>
                <w:b/>
                <w:noProof/>
                <w:sz w:val="20"/>
                <w:szCs w:val="20"/>
              </w:rPr>
            </w:pPr>
            <w:r>
              <w:rPr>
                <w:rFonts w:ascii="Times New Roman" w:hAnsi="Times New Roman"/>
                <w:b/>
                <w:noProof/>
                <w:sz w:val="20"/>
              </w:rPr>
              <w:t xml:space="preserve">Mesures </w:t>
            </w:r>
            <w:r>
              <w:rPr>
                <w:rFonts w:ascii="Times New Roman" w:hAnsi="Times New Roman"/>
                <w:b/>
                <w:noProof/>
                <w:sz w:val="20"/>
              </w:rPr>
              <w:t>recommandées</w:t>
            </w:r>
          </w:p>
        </w:tc>
        <w:tc>
          <w:tcPr>
            <w:tcW w:w="1975" w:type="dxa"/>
            <w:shd w:val="clear" w:color="auto" w:fill="D9D9D9" w:themeFill="background1" w:themeFillShade="D9"/>
          </w:tcPr>
          <w:p w:rsidR="00A12C9E" w:rsidRDefault="00F302E8">
            <w:pPr>
              <w:rPr>
                <w:rFonts w:ascii="Times New Roman" w:hAnsi="Times New Roman" w:cs="Times New Roman"/>
                <w:b/>
                <w:noProof/>
                <w:sz w:val="20"/>
                <w:szCs w:val="20"/>
              </w:rPr>
            </w:pPr>
            <w:r>
              <w:rPr>
                <w:rFonts w:ascii="Times New Roman" w:hAnsi="Times New Roman"/>
                <w:b/>
                <w:noProof/>
                <w:sz w:val="20"/>
              </w:rPr>
              <w:t>Nombre d’États membres</w:t>
            </w:r>
          </w:p>
        </w:tc>
      </w:tr>
      <w:tr w:rsidR="00A12C9E">
        <w:trPr>
          <w:jc w:val="center"/>
        </w:trPr>
        <w:tc>
          <w:tcPr>
            <w:tcW w:w="1560" w:type="dxa"/>
          </w:tcPr>
          <w:p w:rsidR="00A12C9E" w:rsidRDefault="00F302E8">
            <w:pPr>
              <w:rPr>
                <w:rFonts w:ascii="Times New Roman" w:hAnsi="Times New Roman" w:cs="Times New Roman"/>
                <w:b/>
                <w:noProof/>
                <w:sz w:val="20"/>
                <w:szCs w:val="20"/>
              </w:rPr>
            </w:pPr>
            <w:r>
              <w:rPr>
                <w:rFonts w:ascii="Times New Roman" w:hAnsi="Times New Roman"/>
                <w:b/>
                <w:noProof/>
                <w:sz w:val="20"/>
              </w:rPr>
              <w:t xml:space="preserve">Contrôles aux frontières </w:t>
            </w:r>
          </w:p>
        </w:tc>
        <w:tc>
          <w:tcPr>
            <w:tcW w:w="5812" w:type="dxa"/>
          </w:tcPr>
          <w:p w:rsidR="00A12C9E" w:rsidRDefault="00F302E8">
            <w:pPr>
              <w:pStyle w:val="ListParagraph"/>
              <w:numPr>
                <w:ilvl w:val="0"/>
                <w:numId w:val="1"/>
              </w:numPr>
              <w:ind w:right="85"/>
              <w:rPr>
                <w:rFonts w:ascii="Times New Roman" w:hAnsi="Times New Roman" w:cs="Times New Roman"/>
                <w:noProof/>
                <w:sz w:val="20"/>
                <w:szCs w:val="20"/>
              </w:rPr>
            </w:pPr>
            <w:r>
              <w:rPr>
                <w:rFonts w:ascii="Times New Roman" w:hAnsi="Times New Roman"/>
                <w:noProof/>
                <w:sz w:val="20"/>
              </w:rPr>
              <w:t xml:space="preserve">Adapter les procédures de consultation des bases de données pour les vérifications systématiques </w:t>
            </w:r>
          </w:p>
          <w:p w:rsidR="00A12C9E" w:rsidRDefault="00F302E8">
            <w:pPr>
              <w:pStyle w:val="ListParagraph"/>
              <w:numPr>
                <w:ilvl w:val="0"/>
                <w:numId w:val="1"/>
              </w:numPr>
              <w:ind w:right="85"/>
              <w:rPr>
                <w:rFonts w:ascii="Times New Roman" w:hAnsi="Times New Roman" w:cs="Times New Roman"/>
                <w:noProof/>
                <w:sz w:val="20"/>
                <w:szCs w:val="20"/>
              </w:rPr>
            </w:pPr>
            <w:r>
              <w:rPr>
                <w:rFonts w:ascii="Times New Roman" w:hAnsi="Times New Roman"/>
                <w:noProof/>
                <w:sz w:val="20"/>
              </w:rPr>
              <w:t xml:space="preserve">Fixer un nombre estimatif de cas non détectés de fraude documentaire/d’entrées clandestines et </w:t>
            </w:r>
            <w:r>
              <w:rPr>
                <w:rFonts w:ascii="Times New Roman" w:hAnsi="Times New Roman"/>
                <w:noProof/>
                <w:sz w:val="20"/>
              </w:rPr>
              <w:t>réaliser des vérifications ciblées</w:t>
            </w:r>
          </w:p>
        </w:tc>
        <w:tc>
          <w:tcPr>
            <w:tcW w:w="1975" w:type="dxa"/>
            <w:vAlign w:val="center"/>
          </w:tcPr>
          <w:p w:rsidR="00A12C9E" w:rsidRDefault="00F302E8">
            <w:pPr>
              <w:jc w:val="center"/>
              <w:rPr>
                <w:rFonts w:ascii="Times New Roman" w:hAnsi="Times New Roman" w:cs="Times New Roman"/>
                <w:noProof/>
                <w:sz w:val="20"/>
                <w:szCs w:val="20"/>
              </w:rPr>
            </w:pPr>
            <w:r>
              <w:rPr>
                <w:rFonts w:ascii="Times New Roman" w:hAnsi="Times New Roman"/>
                <w:noProof/>
                <w:sz w:val="20"/>
              </w:rPr>
              <w:t>20</w:t>
            </w:r>
          </w:p>
        </w:tc>
      </w:tr>
      <w:tr w:rsidR="00A12C9E">
        <w:trPr>
          <w:jc w:val="center"/>
        </w:trPr>
        <w:tc>
          <w:tcPr>
            <w:tcW w:w="1560" w:type="dxa"/>
          </w:tcPr>
          <w:p w:rsidR="00A12C9E" w:rsidRDefault="00F302E8">
            <w:pPr>
              <w:rPr>
                <w:rFonts w:ascii="Times New Roman" w:hAnsi="Times New Roman" w:cs="Times New Roman"/>
                <w:b/>
                <w:noProof/>
                <w:sz w:val="20"/>
                <w:szCs w:val="20"/>
              </w:rPr>
            </w:pPr>
            <w:r>
              <w:rPr>
                <w:rFonts w:ascii="Times New Roman" w:hAnsi="Times New Roman"/>
                <w:b/>
                <w:noProof/>
                <w:sz w:val="20"/>
              </w:rPr>
              <w:t xml:space="preserve">Planification des mesures d’urgence </w:t>
            </w:r>
          </w:p>
        </w:tc>
        <w:tc>
          <w:tcPr>
            <w:tcW w:w="5812" w:type="dxa"/>
          </w:tcPr>
          <w:p w:rsidR="00A12C9E" w:rsidRDefault="00F302E8">
            <w:pPr>
              <w:pStyle w:val="ListParagraph"/>
              <w:numPr>
                <w:ilvl w:val="0"/>
                <w:numId w:val="2"/>
              </w:numPr>
              <w:ind w:right="85"/>
              <w:rPr>
                <w:rFonts w:ascii="Times New Roman" w:hAnsi="Times New Roman" w:cs="Times New Roman"/>
                <w:noProof/>
                <w:sz w:val="20"/>
                <w:szCs w:val="20"/>
              </w:rPr>
            </w:pPr>
            <w:r>
              <w:rPr>
                <w:rFonts w:ascii="Times New Roman" w:hAnsi="Times New Roman"/>
                <w:noProof/>
                <w:sz w:val="20"/>
              </w:rPr>
              <w:t>Élaborer et/ou actualiser le plan d’intervention d’urgence, tester le plan</w:t>
            </w:r>
          </w:p>
        </w:tc>
        <w:tc>
          <w:tcPr>
            <w:tcW w:w="1975" w:type="dxa"/>
            <w:vAlign w:val="center"/>
          </w:tcPr>
          <w:p w:rsidR="00A12C9E" w:rsidRDefault="00F302E8">
            <w:pPr>
              <w:jc w:val="center"/>
              <w:rPr>
                <w:rFonts w:ascii="Times New Roman" w:hAnsi="Times New Roman" w:cs="Times New Roman"/>
                <w:noProof/>
                <w:sz w:val="20"/>
                <w:szCs w:val="20"/>
              </w:rPr>
            </w:pPr>
            <w:r>
              <w:rPr>
                <w:rFonts w:ascii="Times New Roman" w:hAnsi="Times New Roman"/>
                <w:noProof/>
                <w:sz w:val="20"/>
              </w:rPr>
              <w:t>7</w:t>
            </w:r>
          </w:p>
        </w:tc>
      </w:tr>
      <w:tr w:rsidR="00A12C9E">
        <w:trPr>
          <w:jc w:val="center"/>
        </w:trPr>
        <w:tc>
          <w:tcPr>
            <w:tcW w:w="1560" w:type="dxa"/>
          </w:tcPr>
          <w:p w:rsidR="00A12C9E" w:rsidRDefault="00F302E8">
            <w:pPr>
              <w:rPr>
                <w:rFonts w:ascii="Times New Roman" w:hAnsi="Times New Roman" w:cs="Times New Roman"/>
                <w:b/>
                <w:noProof/>
                <w:sz w:val="20"/>
                <w:szCs w:val="20"/>
              </w:rPr>
            </w:pPr>
            <w:r>
              <w:rPr>
                <w:rFonts w:ascii="Times New Roman" w:hAnsi="Times New Roman"/>
                <w:b/>
                <w:noProof/>
                <w:sz w:val="20"/>
              </w:rPr>
              <w:t xml:space="preserve">Enregistrement et capacité d’hébergement </w:t>
            </w:r>
          </w:p>
        </w:tc>
        <w:tc>
          <w:tcPr>
            <w:tcW w:w="5812" w:type="dxa"/>
          </w:tcPr>
          <w:p w:rsidR="00A12C9E" w:rsidRDefault="00F302E8">
            <w:pPr>
              <w:pStyle w:val="ListParagraph"/>
              <w:numPr>
                <w:ilvl w:val="0"/>
                <w:numId w:val="2"/>
              </w:numPr>
              <w:ind w:right="85"/>
              <w:rPr>
                <w:rFonts w:ascii="Times New Roman" w:hAnsi="Times New Roman" w:cs="Times New Roman"/>
                <w:noProof/>
                <w:sz w:val="20"/>
                <w:szCs w:val="20"/>
              </w:rPr>
            </w:pPr>
            <w:r>
              <w:rPr>
                <w:rFonts w:ascii="Times New Roman" w:hAnsi="Times New Roman"/>
                <w:noProof/>
                <w:sz w:val="20"/>
              </w:rPr>
              <w:t>Accroître la capacité d’hébergement</w:t>
            </w:r>
          </w:p>
          <w:p w:rsidR="00A12C9E" w:rsidRDefault="00F302E8">
            <w:pPr>
              <w:pStyle w:val="ListParagraph"/>
              <w:numPr>
                <w:ilvl w:val="0"/>
                <w:numId w:val="2"/>
              </w:numPr>
              <w:ind w:right="85"/>
              <w:rPr>
                <w:rFonts w:ascii="Times New Roman" w:hAnsi="Times New Roman" w:cs="Times New Roman"/>
                <w:noProof/>
                <w:sz w:val="20"/>
                <w:szCs w:val="20"/>
              </w:rPr>
            </w:pPr>
            <w:r>
              <w:rPr>
                <w:rFonts w:ascii="Times New Roman" w:hAnsi="Times New Roman"/>
                <w:noProof/>
                <w:sz w:val="20"/>
              </w:rPr>
              <w:t xml:space="preserve">Dresser un inventaire </w:t>
            </w:r>
            <w:r>
              <w:rPr>
                <w:rFonts w:ascii="Times New Roman" w:hAnsi="Times New Roman"/>
                <w:noProof/>
                <w:sz w:val="20"/>
              </w:rPr>
              <w:t>détaillé des capteurs d’empreintes digitales EURODAC</w:t>
            </w:r>
          </w:p>
        </w:tc>
        <w:tc>
          <w:tcPr>
            <w:tcW w:w="1975" w:type="dxa"/>
            <w:vAlign w:val="center"/>
          </w:tcPr>
          <w:p w:rsidR="00A12C9E" w:rsidRDefault="00F302E8">
            <w:pPr>
              <w:jc w:val="center"/>
              <w:rPr>
                <w:rFonts w:ascii="Times New Roman" w:hAnsi="Times New Roman" w:cs="Times New Roman"/>
                <w:noProof/>
                <w:sz w:val="20"/>
                <w:szCs w:val="20"/>
              </w:rPr>
            </w:pPr>
            <w:r>
              <w:rPr>
                <w:rFonts w:ascii="Times New Roman" w:hAnsi="Times New Roman"/>
                <w:noProof/>
                <w:sz w:val="20"/>
              </w:rPr>
              <w:t>5</w:t>
            </w:r>
          </w:p>
        </w:tc>
      </w:tr>
      <w:tr w:rsidR="00A12C9E">
        <w:trPr>
          <w:jc w:val="center"/>
        </w:trPr>
        <w:tc>
          <w:tcPr>
            <w:tcW w:w="1560" w:type="dxa"/>
          </w:tcPr>
          <w:p w:rsidR="00A12C9E" w:rsidRDefault="00F302E8">
            <w:pPr>
              <w:rPr>
                <w:rFonts w:ascii="Times New Roman" w:hAnsi="Times New Roman" w:cs="Times New Roman"/>
                <w:b/>
                <w:noProof/>
                <w:sz w:val="20"/>
                <w:szCs w:val="20"/>
              </w:rPr>
            </w:pPr>
            <w:r>
              <w:rPr>
                <w:rFonts w:ascii="Times New Roman" w:hAnsi="Times New Roman"/>
                <w:b/>
                <w:noProof/>
                <w:sz w:val="20"/>
              </w:rPr>
              <w:t>Dotation en effectifs pour les contrôles aux frontières</w:t>
            </w:r>
          </w:p>
        </w:tc>
        <w:tc>
          <w:tcPr>
            <w:tcW w:w="5812" w:type="dxa"/>
          </w:tcPr>
          <w:p w:rsidR="00A12C9E" w:rsidRDefault="00F302E8">
            <w:pPr>
              <w:pStyle w:val="ListParagraph"/>
              <w:numPr>
                <w:ilvl w:val="0"/>
                <w:numId w:val="3"/>
              </w:numPr>
              <w:ind w:right="85"/>
              <w:rPr>
                <w:rFonts w:ascii="Times New Roman" w:hAnsi="Times New Roman" w:cs="Times New Roman"/>
                <w:noProof/>
                <w:sz w:val="20"/>
                <w:szCs w:val="20"/>
              </w:rPr>
            </w:pPr>
            <w:r>
              <w:rPr>
                <w:rFonts w:ascii="Times New Roman" w:hAnsi="Times New Roman"/>
                <w:noProof/>
                <w:sz w:val="20"/>
              </w:rPr>
              <w:t>Augmenter le nombre effectif de membres du personnel</w:t>
            </w:r>
          </w:p>
        </w:tc>
        <w:tc>
          <w:tcPr>
            <w:tcW w:w="1975" w:type="dxa"/>
            <w:vAlign w:val="center"/>
          </w:tcPr>
          <w:p w:rsidR="00A12C9E" w:rsidRDefault="00F302E8">
            <w:pPr>
              <w:jc w:val="center"/>
              <w:rPr>
                <w:rFonts w:ascii="Times New Roman" w:hAnsi="Times New Roman" w:cs="Times New Roman"/>
                <w:noProof/>
                <w:sz w:val="20"/>
                <w:szCs w:val="20"/>
              </w:rPr>
            </w:pPr>
            <w:r>
              <w:rPr>
                <w:rFonts w:ascii="Times New Roman" w:hAnsi="Times New Roman"/>
                <w:noProof/>
                <w:sz w:val="20"/>
              </w:rPr>
              <w:t>2</w:t>
            </w:r>
          </w:p>
        </w:tc>
      </w:tr>
      <w:tr w:rsidR="00A12C9E">
        <w:trPr>
          <w:jc w:val="center"/>
        </w:trPr>
        <w:tc>
          <w:tcPr>
            <w:tcW w:w="1560" w:type="dxa"/>
          </w:tcPr>
          <w:p w:rsidR="00A12C9E" w:rsidRDefault="00F302E8">
            <w:pPr>
              <w:rPr>
                <w:rFonts w:ascii="Times New Roman" w:hAnsi="Times New Roman" w:cs="Times New Roman"/>
                <w:b/>
                <w:noProof/>
                <w:sz w:val="20"/>
                <w:szCs w:val="20"/>
              </w:rPr>
            </w:pPr>
            <w:r>
              <w:rPr>
                <w:rFonts w:ascii="Times New Roman" w:hAnsi="Times New Roman"/>
                <w:b/>
                <w:noProof/>
                <w:sz w:val="20"/>
              </w:rPr>
              <w:t xml:space="preserve">Surveillance des frontières </w:t>
            </w:r>
          </w:p>
        </w:tc>
        <w:tc>
          <w:tcPr>
            <w:tcW w:w="5812" w:type="dxa"/>
          </w:tcPr>
          <w:p w:rsidR="00A12C9E" w:rsidRDefault="00F302E8">
            <w:pPr>
              <w:pStyle w:val="ListParagraph"/>
              <w:numPr>
                <w:ilvl w:val="0"/>
                <w:numId w:val="3"/>
              </w:numPr>
              <w:ind w:right="85"/>
              <w:rPr>
                <w:rFonts w:ascii="Times New Roman" w:hAnsi="Times New Roman" w:cs="Times New Roman"/>
                <w:noProof/>
                <w:sz w:val="20"/>
                <w:szCs w:val="20"/>
              </w:rPr>
            </w:pPr>
            <w:r>
              <w:rPr>
                <w:rFonts w:ascii="Times New Roman" w:hAnsi="Times New Roman"/>
                <w:noProof/>
                <w:sz w:val="20"/>
              </w:rPr>
              <w:t>Créer un registre des délais de réaction après détection</w:t>
            </w:r>
          </w:p>
        </w:tc>
        <w:tc>
          <w:tcPr>
            <w:tcW w:w="1975" w:type="dxa"/>
            <w:vAlign w:val="center"/>
          </w:tcPr>
          <w:p w:rsidR="00A12C9E" w:rsidRDefault="00F302E8">
            <w:pPr>
              <w:jc w:val="center"/>
              <w:rPr>
                <w:rFonts w:ascii="Times New Roman" w:hAnsi="Times New Roman" w:cs="Times New Roman"/>
                <w:noProof/>
                <w:sz w:val="20"/>
                <w:szCs w:val="20"/>
              </w:rPr>
            </w:pPr>
            <w:r>
              <w:rPr>
                <w:rFonts w:ascii="Times New Roman" w:hAnsi="Times New Roman"/>
                <w:noProof/>
                <w:sz w:val="20"/>
              </w:rPr>
              <w:t>3</w:t>
            </w:r>
          </w:p>
        </w:tc>
      </w:tr>
    </w:tbl>
    <w:p w:rsidR="00A12C9E" w:rsidRDefault="00A12C9E">
      <w:pPr>
        <w:suppressAutoHyphens/>
        <w:spacing w:after="120" w:line="240" w:lineRule="auto"/>
        <w:contextualSpacing/>
        <w:jc w:val="both"/>
        <w:rPr>
          <w:rFonts w:ascii="Times New Roman" w:hAnsi="Times New Roman" w:cs="Times New Roman"/>
          <w:b/>
          <w:bCs/>
          <w:noProof/>
          <w:color w:val="000000"/>
          <w:sz w:val="20"/>
          <w:szCs w:val="20"/>
        </w:rPr>
      </w:pPr>
    </w:p>
    <w:sectPr w:rsidR="00A12C9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9E" w:rsidRDefault="00F302E8">
      <w:pPr>
        <w:spacing w:after="0" w:line="240" w:lineRule="auto"/>
      </w:pPr>
      <w:r>
        <w:separator/>
      </w:r>
    </w:p>
  </w:endnote>
  <w:endnote w:type="continuationSeparator" w:id="0">
    <w:p w:rsidR="00A12C9E" w:rsidRDefault="00F3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E8" w:rsidRPr="00F302E8" w:rsidRDefault="00F302E8" w:rsidP="00F30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E8" w:rsidRPr="00F302E8" w:rsidRDefault="00F302E8" w:rsidP="00F302E8">
    <w:pPr>
      <w:pStyle w:val="FooterCoverPage"/>
      <w:rPr>
        <w:rFonts w:ascii="Arial" w:hAnsi="Arial" w:cs="Arial"/>
        <w:b/>
        <w:sz w:val="48"/>
      </w:rPr>
    </w:pPr>
    <w:r w:rsidRPr="00F302E8">
      <w:rPr>
        <w:rFonts w:ascii="Arial" w:hAnsi="Arial" w:cs="Arial"/>
        <w:b/>
        <w:sz w:val="48"/>
      </w:rPr>
      <w:t>FR</w:t>
    </w:r>
    <w:r w:rsidRPr="00F302E8">
      <w:rPr>
        <w:rFonts w:ascii="Arial" w:hAnsi="Arial" w:cs="Arial"/>
        <w:b/>
        <w:sz w:val="48"/>
      </w:rPr>
      <w:tab/>
    </w:r>
    <w:r w:rsidRPr="00F302E8">
      <w:rPr>
        <w:rFonts w:ascii="Arial" w:hAnsi="Arial" w:cs="Arial"/>
        <w:b/>
        <w:sz w:val="48"/>
      </w:rPr>
      <w:tab/>
    </w:r>
    <w:r w:rsidRPr="00F302E8">
      <w:tab/>
    </w:r>
    <w:r w:rsidRPr="00F302E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E8" w:rsidRPr="00F302E8" w:rsidRDefault="00F302E8" w:rsidP="00F302E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9E" w:rsidRDefault="00A12C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721100"/>
      <w:docPartObj>
        <w:docPartGallery w:val="Page Numbers (Bottom of Page)"/>
        <w:docPartUnique/>
      </w:docPartObj>
    </w:sdtPr>
    <w:sdtEndPr>
      <w:rPr>
        <w:noProof/>
      </w:rPr>
    </w:sdtEndPr>
    <w:sdtContent>
      <w:p w:rsidR="00A12C9E" w:rsidRDefault="00F302E8">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A12C9E" w:rsidRDefault="00A12C9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9E" w:rsidRDefault="00A12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9E" w:rsidRDefault="00F302E8">
      <w:pPr>
        <w:spacing w:after="0" w:line="240" w:lineRule="auto"/>
      </w:pPr>
      <w:r>
        <w:separator/>
      </w:r>
    </w:p>
  </w:footnote>
  <w:footnote w:type="continuationSeparator" w:id="0">
    <w:p w:rsidR="00A12C9E" w:rsidRDefault="00F302E8">
      <w:pPr>
        <w:spacing w:after="0" w:line="240" w:lineRule="auto"/>
      </w:pPr>
      <w:r>
        <w:continuationSeparator/>
      </w:r>
    </w:p>
  </w:footnote>
  <w:footnote w:id="1">
    <w:p w:rsidR="00A12C9E" w:rsidRDefault="00F302E8">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États membres/pays associés à Schengen.</w:t>
      </w:r>
    </w:p>
  </w:footnote>
  <w:footnote w:id="2">
    <w:p w:rsidR="00A12C9E" w:rsidRDefault="00F302E8">
      <w:pPr>
        <w:pStyle w:val="FootnoteText"/>
      </w:pPr>
      <w:r>
        <w:rPr>
          <w:rStyle w:val="FootnoteReference"/>
          <w:rFonts w:ascii="Times New Roman" w:hAnsi="Times New Roman"/>
        </w:rPr>
        <w:footnoteRef/>
      </w:r>
      <w:r>
        <w:rPr>
          <w:rFonts w:ascii="Times New Roman" w:hAnsi="Times New Roman"/>
        </w:rPr>
        <w:t xml:space="preserve"> Équipes du corps européen de garde-frontières et de garde-côtes.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E8" w:rsidRPr="00F302E8" w:rsidRDefault="00F302E8" w:rsidP="00F30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E8" w:rsidRPr="00F302E8" w:rsidRDefault="00F302E8" w:rsidP="00F302E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E8" w:rsidRPr="00F302E8" w:rsidRDefault="00F302E8" w:rsidP="00F302E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9E" w:rsidRDefault="00A12C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9E" w:rsidRDefault="00A12C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9E" w:rsidRDefault="00A12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F34"/>
    <w:multiLevelType w:val="hybridMultilevel"/>
    <w:tmpl w:val="4E545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C512C7"/>
    <w:multiLevelType w:val="hybridMultilevel"/>
    <w:tmpl w:val="2B0A63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3D1C32"/>
    <w:multiLevelType w:val="hybridMultilevel"/>
    <w:tmpl w:val="AA5C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3"/>
    <w:docVar w:name="LW_ANNEX_NBR_LAST" w:val="3"/>
    <w:docVar w:name="LW_ANNEX_UNIQUE" w:val="0"/>
    <w:docVar w:name="LW_CORRIGENDUM" w:val="&lt;UNUSED&gt;"/>
    <w:docVar w:name="LW_COVERPAGE_EXISTS" w:val="True"/>
    <w:docVar w:name="LW_COVERPAGE_GUID" w:val="67AFB2E4-0D16-4F34-8416-794A3E107ADC"/>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xelles, le"/>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d'avancement sur la mise en \u339?uvre de l'agenda européen en matière de migration_x000b_"/>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_x000b_"/>
    <w:docVar w:name="LW_TYPEACTEPRINCIPAL.CP" w:val="COMMUNICATION DE LA COMMISSION AU PARLEMENT EUROPÉEN, AU CONSEIL EUROPÉEN ET AU CONSEIL"/>
  </w:docVars>
  <w:rsids>
    <w:rsidRoot w:val="00A12C9E"/>
    <w:rsid w:val="00A12C9E"/>
    <w:rsid w:val="00F302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uppressAutoHyphens/>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uppressAutoHyphen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1206</Words>
  <Characters>5838</Characters>
  <Application>Microsoft Office Word</Application>
  <DocSecurity>0</DocSecurity>
  <Lines>679</Lines>
  <Paragraphs>480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Jadot</dc:creator>
  <cp:lastModifiedBy>JANSEN Colette (SG)</cp:lastModifiedBy>
  <cp:revision>14</cp:revision>
  <dcterms:created xsi:type="dcterms:W3CDTF">2018-03-13T11:02:00Z</dcterms:created>
  <dcterms:modified xsi:type="dcterms:W3CDTF">2018-03-20T11:38:00Z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