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064C69F3-45DA-4FFE-86BF-3E908F5048DC" style="width:450.75pt;height:393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Heading1"/>
        <w:rPr>
          <w:noProof/>
          <w:color w:val="auto"/>
        </w:rPr>
      </w:pPr>
      <w:bookmarkStart w:id="1" w:name="_GoBack"/>
      <w:bookmarkEnd w:id="1"/>
      <w:r>
        <w:rPr>
          <w:noProof/>
          <w:color w:val="auto"/>
        </w:rPr>
        <w:lastRenderedPageBreak/>
        <w:t xml:space="preserve">Приложение: Инициативи в областта на данъчното облагане — актуално състояние </w:t>
      </w:r>
    </w:p>
    <w:p>
      <w:pPr>
        <w:rPr>
          <w:noProof/>
          <w:color w:val="1F497D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1872"/>
        <w:gridCol w:w="2830"/>
        <w:gridCol w:w="5080"/>
      </w:tblGrid>
      <w:tr>
        <w:trPr>
          <w:trHeight w:val="15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Дата на предложението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Действие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Актуално състояние</w:t>
            </w:r>
          </w:p>
        </w:tc>
      </w:tr>
      <w:tr>
        <w:trPr>
          <w:trHeight w:val="52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Инициативи в областта на прякото данъчно облагане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май 2015 г. и юли 2016 г.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Засилени мерки срещу изпирането на пари и за по-голяма прозрачност във връзка с непрозрачни структури на дружества (Четвърта директива за борба с изпирането на пари)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ДОГОВОРЕНИ и ЧАСТИЧНО В СИЛА</w:t>
            </w:r>
          </w:p>
        </w:tc>
      </w:tr>
      <w:tr>
        <w:trPr>
          <w:trHeight w:val="50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октомври 2015 г.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Правила за прозрачност, задължаващи държавите членки да обменят информация за данъчни становища във връзка с трансгранични сделки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ДОГОВОРЕНИ и В СИЛА</w:t>
            </w:r>
          </w:p>
        </w:tc>
      </w:tr>
      <w:tr>
        <w:trPr>
          <w:trHeight w:val="86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януари 2016 г.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Мерки, задължаващи данъчните органи в ЕС да обменят информация за данъците, платени от многонационални дружества в техните държави (докладване по държави между данъчните органи)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ДОГОВОРЕНИ и В СИЛА</w:t>
            </w:r>
          </w:p>
        </w:tc>
      </w:tr>
      <w:tr>
        <w:trPr>
          <w:trHeight w:val="50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януари 2016 г.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Правнообвързващи норми за ефективно отстраняване на вратички за избягване на данъци (Директива срещу избягването на данъци)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ДОГОВОРЕНИ</w:t>
            </w:r>
          </w:p>
        </w:tc>
      </w:tr>
      <w:tr>
        <w:trPr>
          <w:trHeight w:val="50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януари 2016 г.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Стратегия за разработване на общ списък на ЕС на юрисдикциите, неоказващи съдействие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shd w:val="clear" w:color="auto" w:fill="92D05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shd w:val="clear" w:color="auto" w:fill="92D05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ДОГОВОРЕНА и С ТЕКУЩИ АКТУАЛИЗАЦИИ</w:t>
            </w:r>
          </w:p>
          <w:p>
            <w:pPr>
              <w:shd w:val="clear" w:color="auto" w:fill="92D05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>
        <w:trPr>
          <w:trHeight w:val="694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април 2016 г.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Мерки, изискващи многонационалните дружества да публикуват данъка, който плащат в ЕС (публично деклариране по държави)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В процес на обсъждане в Съвета и в Европейския парламент</w:t>
            </w:r>
          </w:p>
        </w:tc>
      </w:tr>
      <w:tr>
        <w:trPr>
          <w:trHeight w:val="50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юли 2016 г.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Достъп на данъчните органи до информация във връзка с изпиране на пари 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ДОГОВОРЕН и В СИЛА</w:t>
            </w:r>
          </w:p>
        </w:tc>
      </w:tr>
      <w:tr>
        <w:trPr>
          <w:trHeight w:val="67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2015—2016 г.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Исторически международни споразумения за прозрачност са подписани с Швейцария, Андора, Лихтенщайн, Сан Марино и Монако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ПОДПИСАНИ и В СИЛА</w:t>
            </w:r>
          </w:p>
        </w:tc>
      </w:tr>
      <w:tr>
        <w:trPr>
          <w:trHeight w:val="338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септември 2016 г.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По-строги правила за предотвратяване на инвестирането на средства от ЕС в данъчни убежища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ДОГОВОРЕНИ</w:t>
            </w:r>
          </w:p>
        </w:tc>
      </w:tr>
      <w:tr>
        <w:trPr>
          <w:trHeight w:val="694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октомври 2016 г.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Мерки за възпиране на дружествата да се възползват от несъответствията между данъчните системи на държавите членки и на държави извън ЕС 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ДОГОВОРЕНИ</w:t>
            </w:r>
          </w:p>
        </w:tc>
      </w:tr>
      <w:tr>
        <w:trPr>
          <w:trHeight w:val="50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октомври 2016 г.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Планове за справедлива, благоприятстваща растежа и конкурентоспособна система за корпоративно данъчно облагане в ЕС (ОКООКД)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В процес на обсъждане в Съвета</w:t>
            </w:r>
          </w:p>
        </w:tc>
      </w:tr>
      <w:tr>
        <w:trPr>
          <w:trHeight w:val="50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октомври 2016 г.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Нов механизъм за уреждане на спорове, за бързо и окончателно решаване на въпроси, свързани с двойното данъчно облагане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ДОГОВОРЕН</w:t>
            </w:r>
          </w:p>
        </w:tc>
      </w:tr>
      <w:tr>
        <w:trPr>
          <w:trHeight w:val="338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2016—2017 г.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Преглед на „патентните кутии“ на държавите членки, за да се гарантира, че отговарят на стандартите за лоялна конкуренция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В ХОД</w:t>
            </w:r>
          </w:p>
        </w:tc>
      </w:tr>
      <w:tr>
        <w:trPr>
          <w:trHeight w:val="338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2014 г. — до днес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Дела срещу незаконна държавна помощ в областта на данъчното облагане, с цел да се преодолеят нарушения в конкуренцията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В ХОД</w:t>
            </w: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(5 окончателни решения, 4 открити официални процедури по разследване)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юни 2017 г.</w:t>
            </w: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Нови правила за прозрачност за посредниците, участващи в данъчно планиране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Политическо споразумение в Съвета</w:t>
            </w:r>
          </w:p>
        </w:tc>
      </w:tr>
      <w:tr>
        <w:trPr>
          <w:trHeight w:val="52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Инициативи в областта на косвеното данъчно облагане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декември 2015 г.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Удължаване на действието на задължението за спазване на минимална стандартна ставка на ДДС от 15 %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ДОГОВОРЕНО и В СИЛА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декември 2016 г.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Нови правила за ставките на ДДС за книги, вестници и периодични издания 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В процес на обсъждане в Съвета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декември 2016 г.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Нови правила за ДДС за трансграничната електронна търговия и отмяна на прага за освобождаване на малки пратки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ДОГОВОРЕНИ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декември 2016 г.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Мерки за временно прилагане на общ механизъм за обратно начисляване на ДДС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В процес на обсъждане в Съвета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октомври 2017 г.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Правила за въвеждане на окончателна система на ДДС за облагане на търговията между държавите членки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В процес на обсъждане в Съвета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ноември 2017 г.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Мерки за засилване на административното сътрудничество в областта на ДДС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В процес на обсъждане в Съвета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декември 2017 г.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Задължението за спазване на минимална стандартна ставка на ДДС от 15 % да стане постоянно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В процес на обсъждане в Съвета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януари 2018 г.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Нови правила за ДДС за малките предприятия 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В процес на обсъждане в Съвета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януари 2018 г.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Нови правила за ставките на ДДС 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В процес на обсъждане в Съвета</w:t>
            </w:r>
          </w:p>
        </w:tc>
      </w:tr>
    </w:tbl>
    <w:p>
      <w:pPr>
        <w:rPr>
          <w:noProof/>
        </w:rPr>
      </w:pPr>
    </w:p>
    <w:p>
      <w:pPr>
        <w:pStyle w:val="Heading1"/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90160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CoverPage"/>
      <w:rPr>
        <w:rFonts w:ascii="Arial" w:hAnsi="Arial" w:cs="Arial"/>
        <w:b/>
        <w:sz w:val="4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064C69F3-45DA-4FFE-86BF-3E908F5048DC"/>
    <w:docVar w:name="LW_COVERPAGE_TYPE" w:val="1"/>
    <w:docVar w:name="LW_CROSSREFERENCE" w:val="&lt;UNUSED&gt;"/>
    <w:docVar w:name="LW_DocType" w:val="NORMAL"/>
    <w:docVar w:name="LW_EMISSION" w:val="21.3.2018"/>
    <w:docVar w:name="LW_EMISSION_ISODATE" w:val="2018-03-21"/>
    <w:docVar w:name="LW_EMISSION_LOCATION" w:val="BRX"/>
    <w:docVar w:name="LW_EMISSION_PREFIX" w:val="Брюксел, "/>
    <w:docVar w:name="LW_EMISSION_SUFFIX" w:val="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42?\u1088?\u1077?\u1084?\u1077? \u1077? \u1076?\u1072? \u1091?\u1089?\u1090?\u1072?\u1085?\u1086?\u1074?\u1080?\u1084? \u1089?\u1090?\u1072?\u1085?\u1076?\u1072?\u1088?\u1090? \u1079?\u1072? \u1084?\u1086?\u1076?\u1077?\u1088?\u1085?\u1086?, \u1089?\u1087?\u1088?\u1072?\u1074?\u1077?\u1076?\u1083?\u1080?\u1074?\u1086? \u1080? \u1077?\u1092?\u1080?\u1082?\u1072?\u1089?\u1085?\u1086? \u1076?\u1072?\u1085?\u1098?\u1095?\u1085?\u1086? \u1086?\u1073?\u1083?\u1072?\u1075?\u1072?\u1085?\u1077? \u1085?\u1072? \u1094?\u1080?\u1092?\u1088?\u1086?\u1074?\u1072?\u1090?\u1072? \u1080?\u1082?\u1086?\u1085?\u1086?\u1084?\u1080?\u1082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8) 14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ascii="Times New Roman" w:eastAsiaTheme="minorHAnsi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basedOn w:val="Heading1Char"/>
    <w:link w:val="FooterCoverPage"/>
    <w:rPr>
      <w:rFonts w:ascii="Times New Roman" w:eastAsia="Times New Roman" w:hAnsi="Times New Roman" w:cs="Times New Roman"/>
      <w:b w:val="0"/>
      <w:bCs w:val="0"/>
      <w:color w:val="365F91" w:themeColor="accent1" w:themeShade="BF"/>
      <w:sz w:val="24"/>
      <w:szCs w:val="28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FooterSensitivityChar">
    <w:name w:val="Footer Sensitivity Char"/>
    <w:basedOn w:val="Heading1Char"/>
    <w:link w:val="FooterSensitivity"/>
    <w:rPr>
      <w:rFonts w:ascii="Times New Roman" w:eastAsia="Times New Roman" w:hAnsi="Times New Roman" w:cs="Times New Roman"/>
      <w:b/>
      <w:bCs w:val="0"/>
      <w:color w:val="365F91" w:themeColor="accent1" w:themeShade="BF"/>
      <w:sz w:val="32"/>
      <w:szCs w:val="28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Heading1Char"/>
    <w:link w:val="HeaderCoverPage"/>
    <w:rPr>
      <w:rFonts w:ascii="Times New Roman" w:eastAsia="Times New Roman" w:hAnsi="Times New Roman" w:cs="Times New Roman"/>
      <w:b w:val="0"/>
      <w:bCs w:val="0"/>
      <w:color w:val="365F91" w:themeColor="accent1" w:themeShade="BF"/>
      <w:sz w:val="24"/>
      <w:szCs w:val="28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HeaderSensitivityChar">
    <w:name w:val="Header Sensitivity Char"/>
    <w:basedOn w:val="Heading1Char"/>
    <w:link w:val="HeaderSensitivity"/>
    <w:rPr>
      <w:rFonts w:ascii="Times New Roman" w:eastAsia="Times New Roman" w:hAnsi="Times New Roman" w:cs="Times New Roman"/>
      <w:b/>
      <w:bCs w:val="0"/>
      <w:color w:val="365F91" w:themeColor="accent1" w:themeShade="BF"/>
      <w:sz w:val="32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ascii="Times New Roman" w:eastAsiaTheme="minorHAnsi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basedOn w:val="Heading1Char"/>
    <w:link w:val="FooterCoverPage"/>
    <w:rPr>
      <w:rFonts w:ascii="Times New Roman" w:eastAsia="Times New Roman" w:hAnsi="Times New Roman" w:cs="Times New Roman"/>
      <w:b w:val="0"/>
      <w:bCs w:val="0"/>
      <w:color w:val="365F91" w:themeColor="accent1" w:themeShade="BF"/>
      <w:sz w:val="24"/>
      <w:szCs w:val="28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FooterSensitivityChar">
    <w:name w:val="Footer Sensitivity Char"/>
    <w:basedOn w:val="Heading1Char"/>
    <w:link w:val="FooterSensitivity"/>
    <w:rPr>
      <w:rFonts w:ascii="Times New Roman" w:eastAsia="Times New Roman" w:hAnsi="Times New Roman" w:cs="Times New Roman"/>
      <w:b/>
      <w:bCs w:val="0"/>
      <w:color w:val="365F91" w:themeColor="accent1" w:themeShade="BF"/>
      <w:sz w:val="32"/>
      <w:szCs w:val="28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Heading1Char"/>
    <w:link w:val="HeaderCoverPage"/>
    <w:rPr>
      <w:rFonts w:ascii="Times New Roman" w:eastAsia="Times New Roman" w:hAnsi="Times New Roman" w:cs="Times New Roman"/>
      <w:b w:val="0"/>
      <w:bCs w:val="0"/>
      <w:color w:val="365F91" w:themeColor="accent1" w:themeShade="BF"/>
      <w:sz w:val="24"/>
      <w:szCs w:val="28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HeaderSensitivityChar">
    <w:name w:val="Header Sensitivity Char"/>
    <w:basedOn w:val="Heading1Char"/>
    <w:link w:val="HeaderSensitivity"/>
    <w:rPr>
      <w:rFonts w:ascii="Times New Roman" w:eastAsia="Times New Roman" w:hAnsi="Times New Roman" w:cs="Times New Roman"/>
      <w:b/>
      <w:bCs w:val="0"/>
      <w:color w:val="365F91" w:themeColor="accent1" w:themeShade="BF"/>
      <w:sz w:val="32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585</Words>
  <Characters>3200</Characters>
  <Application>Microsoft Office Word</Application>
  <DocSecurity>0</DocSecurity>
  <Lines>246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SOUTHWORTH Clare (TAXUD)</dc:creator>
  <cp:lastModifiedBy>DIGIT/A3</cp:lastModifiedBy>
  <cp:revision>10</cp:revision>
  <cp:lastPrinted>2018-03-16T08:20:00Z</cp:lastPrinted>
  <dcterms:created xsi:type="dcterms:W3CDTF">2018-03-16T14:32:00Z</dcterms:created>
  <dcterms:modified xsi:type="dcterms:W3CDTF">2018-03-21T16:24:00Z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