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1F" w:rsidRDefault="00195025" w:rsidP="0019502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B845DEC-3EBA-4E2B-9053-A915CB094A7D" style="width:450.75pt;height:417.75pt">
            <v:imagedata r:id="rId12" o:title=""/>
          </v:shape>
        </w:pict>
      </w:r>
    </w:p>
    <w:p w:rsidR="00835B1F" w:rsidRDefault="00835B1F">
      <w:pPr>
        <w:rPr>
          <w:noProof/>
        </w:rPr>
        <w:sectPr w:rsidR="00835B1F" w:rsidSect="00195025">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bookmarkStart w:id="1" w:name="_GoBack"/>
      <w:bookmarkEnd w:id="0"/>
      <w:bookmarkEnd w:id="1"/>
    </w:p>
    <w:tbl>
      <w:tblPr>
        <w:tblStyle w:val="TableGrid"/>
        <w:tblW w:w="10188" w:type="dxa"/>
        <w:tblLook w:val="01E0" w:firstRow="1" w:lastRow="1" w:firstColumn="1" w:lastColumn="1" w:noHBand="0" w:noVBand="0"/>
      </w:tblPr>
      <w:tblGrid>
        <w:gridCol w:w="10188"/>
      </w:tblGrid>
      <w:tr w:rsidR="00835B1F">
        <w:tc>
          <w:tcPr>
            <w:tcW w:w="10188" w:type="dxa"/>
            <w:tcBorders>
              <w:bottom w:val="single" w:sz="4" w:space="0" w:color="auto"/>
            </w:tcBorders>
            <w:shd w:val="clear" w:color="auto" w:fill="CCCCCC"/>
          </w:tcPr>
          <w:p w:rsidR="00835B1F" w:rsidRDefault="00195025">
            <w:pPr>
              <w:tabs>
                <w:tab w:val="left" w:pos="2309"/>
              </w:tabs>
              <w:spacing w:before="60" w:after="60"/>
              <w:jc w:val="center"/>
              <w:rPr>
                <w:rFonts w:ascii="Tahoma" w:hAnsi="Tahoma" w:cs="Tahoma"/>
                <w:b/>
                <w:noProof/>
                <w:sz w:val="20"/>
                <w:szCs w:val="20"/>
              </w:rPr>
            </w:pPr>
            <w:r>
              <w:rPr>
                <w:rFonts w:ascii="Tahoma" w:hAnsi="Tahoma" w:cs="Tahoma"/>
                <w:b/>
                <w:noProof/>
                <w:sz w:val="20"/>
                <w:szCs w:val="20"/>
              </w:rPr>
              <w:lastRenderedPageBreak/>
              <w:t>Executive Summary Sheet</w:t>
            </w:r>
          </w:p>
        </w:tc>
      </w:tr>
      <w:tr w:rsidR="00835B1F">
        <w:trPr>
          <w:trHeight w:val="574"/>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835B1F" w:rsidRDefault="00195025">
            <w:pPr>
              <w:spacing w:before="20"/>
              <w:jc w:val="center"/>
              <w:rPr>
                <w:rFonts w:ascii="Tahoma" w:hAnsi="Tahoma" w:cs="Tahoma"/>
                <w:b/>
                <w:noProof/>
                <w:sz w:val="20"/>
              </w:rPr>
            </w:pPr>
            <w:r>
              <w:rPr>
                <w:rFonts w:ascii="Tahoma" w:hAnsi="Tahoma" w:cs="Tahoma"/>
                <w:b/>
                <w:noProof/>
                <w:color w:val="FFFFFF" w:themeColor="background1"/>
                <w:sz w:val="20"/>
              </w:rPr>
              <w:t xml:space="preserve">Impact assessment for a proposal </w:t>
            </w:r>
            <w:r>
              <w:rPr>
                <w:rFonts w:ascii="Tahoma" w:hAnsi="Tahoma" w:cs="Tahoma"/>
                <w:b/>
                <w:noProof/>
                <w:color w:val="FFFFFF" w:themeColor="background1"/>
                <w:sz w:val="20"/>
              </w:rPr>
              <w:br/>
              <w:t>on improving cross-border access to electronic evidence in criminal matters</w:t>
            </w:r>
          </w:p>
        </w:tc>
      </w:tr>
      <w:tr w:rsidR="00835B1F">
        <w:tc>
          <w:tcPr>
            <w:tcW w:w="10188" w:type="dxa"/>
            <w:tcBorders>
              <w:bottom w:val="single" w:sz="4" w:space="0" w:color="auto"/>
            </w:tcBorders>
            <w:shd w:val="clear" w:color="auto" w:fill="CCCCCC"/>
          </w:tcPr>
          <w:p w:rsidR="00835B1F" w:rsidRDefault="00195025">
            <w:pPr>
              <w:tabs>
                <w:tab w:val="left" w:pos="2309"/>
              </w:tabs>
              <w:spacing w:before="60" w:after="60"/>
              <w:rPr>
                <w:rFonts w:ascii="Tahoma" w:hAnsi="Tahoma" w:cs="Tahoma"/>
                <w:b/>
                <w:noProof/>
                <w:sz w:val="20"/>
                <w:szCs w:val="20"/>
              </w:rPr>
            </w:pPr>
            <w:r>
              <w:rPr>
                <w:rFonts w:ascii="Tahoma" w:hAnsi="Tahoma" w:cs="Tahoma"/>
                <w:b/>
                <w:noProof/>
                <w:sz w:val="20"/>
                <w:szCs w:val="20"/>
              </w:rPr>
              <w:t xml:space="preserve">A. Need </w:t>
            </w:r>
            <w:r>
              <w:rPr>
                <w:rFonts w:ascii="Tahoma" w:hAnsi="Tahoma" w:cs="Tahoma"/>
                <w:b/>
                <w:noProof/>
                <w:sz w:val="20"/>
                <w:szCs w:val="20"/>
              </w:rPr>
              <w:t>for action</w:t>
            </w:r>
            <w:r>
              <w:rPr>
                <w:rFonts w:ascii="Tahoma" w:hAnsi="Tahoma" w:cs="Tahoma"/>
                <w:b/>
                <w:noProof/>
                <w:sz w:val="20"/>
                <w:szCs w:val="20"/>
              </w:rPr>
              <w:tab/>
            </w:r>
          </w:p>
        </w:tc>
      </w:tr>
      <w:tr w:rsidR="00835B1F">
        <w:tc>
          <w:tcPr>
            <w:tcW w:w="10188" w:type="dxa"/>
            <w:tcBorders>
              <w:bottom w:val="single" w:sz="4" w:space="0" w:color="auto"/>
            </w:tcBorders>
            <w:shd w:val="clear" w:color="auto" w:fill="E0E0E0"/>
          </w:tcPr>
          <w:p w:rsidR="00835B1F" w:rsidRDefault="00195025">
            <w:pPr>
              <w:pStyle w:val="Default"/>
              <w:spacing w:before="20" w:after="20"/>
              <w:jc w:val="both"/>
              <w:rPr>
                <w:rFonts w:ascii="Tahoma" w:hAnsi="Tahoma" w:cs="Tahoma"/>
                <w:noProof/>
                <w:sz w:val="20"/>
                <w:szCs w:val="20"/>
              </w:rPr>
            </w:pPr>
            <w:r>
              <w:rPr>
                <w:rFonts w:ascii="Tahoma" w:hAnsi="Tahoma" w:cs="Tahoma"/>
                <w:b/>
                <w:bCs/>
                <w:noProof/>
                <w:sz w:val="20"/>
                <w:szCs w:val="20"/>
              </w:rPr>
              <w:t>What is the problem and why is it a problem at EU level</w:t>
            </w:r>
            <w:r>
              <w:rPr>
                <w:rFonts w:ascii="Tahoma" w:hAnsi="Tahoma" w:cs="Tahoma"/>
                <w:b/>
                <w:noProof/>
                <w:sz w:val="20"/>
                <w:szCs w:val="20"/>
              </w:rPr>
              <w:t xml:space="preserve">? </w:t>
            </w:r>
          </w:p>
        </w:tc>
      </w:tr>
      <w:tr w:rsidR="00835B1F">
        <w:trPr>
          <w:trHeight w:val="3340"/>
        </w:trPr>
        <w:tc>
          <w:tcPr>
            <w:tcW w:w="10188" w:type="dxa"/>
            <w:tcBorders>
              <w:bottom w:val="single" w:sz="4" w:space="0" w:color="auto"/>
            </w:tcBorders>
            <w:shd w:val="clear" w:color="auto" w:fill="auto"/>
          </w:tcPr>
          <w:p w:rsidR="00835B1F" w:rsidRDefault="00195025">
            <w:pPr>
              <w:spacing w:before="60"/>
              <w:jc w:val="both"/>
              <w:rPr>
                <w:rFonts w:ascii="Tahoma" w:hAnsi="Tahoma" w:cs="Tahoma"/>
                <w:b/>
                <w:noProof/>
                <w:sz w:val="20"/>
                <w:szCs w:val="20"/>
              </w:rPr>
            </w:pPr>
            <w:r>
              <w:rPr>
                <w:rFonts w:ascii="Tahoma" w:hAnsi="Tahoma" w:cs="Tahoma"/>
                <w:b/>
                <w:noProof/>
                <w:sz w:val="20"/>
                <w:szCs w:val="20"/>
              </w:rPr>
              <w:t>Difficulties</w:t>
            </w:r>
            <w:r>
              <w:rPr>
                <w:rFonts w:ascii="Tahoma" w:hAnsi="Tahoma" w:cs="Tahoma"/>
                <w:noProof/>
                <w:sz w:val="20"/>
                <w:szCs w:val="20"/>
              </w:rPr>
              <w:t xml:space="preserve"> in </w:t>
            </w:r>
            <w:r>
              <w:rPr>
                <w:rFonts w:ascii="Tahoma" w:hAnsi="Tahoma" w:cs="Tahoma"/>
                <w:b/>
                <w:noProof/>
                <w:sz w:val="20"/>
                <w:szCs w:val="20"/>
              </w:rPr>
              <w:t>cross-border access to electronic evidence</w:t>
            </w:r>
            <w:r>
              <w:rPr>
                <w:rFonts w:ascii="Tahoma" w:hAnsi="Tahoma" w:cs="Tahoma"/>
                <w:noProof/>
                <w:sz w:val="20"/>
                <w:szCs w:val="20"/>
              </w:rPr>
              <w:t xml:space="preserve"> currently hinder the effective investigation and prosecution of crime in the EU. There is a lack of efficiency in judicial cooperation between public authorities, direct cooperation between public authorities and service providers, and public authorities’</w:t>
            </w:r>
            <w:r>
              <w:rPr>
                <w:rFonts w:ascii="Tahoma" w:hAnsi="Tahoma" w:cs="Tahoma"/>
                <w:noProof/>
                <w:sz w:val="20"/>
                <w:szCs w:val="20"/>
              </w:rPr>
              <w:t xml:space="preserve"> direct access to electronic evidence.</w:t>
            </w:r>
            <w:r>
              <w:rPr>
                <w:rFonts w:ascii="Tahoma" w:hAnsi="Tahoma" w:cs="Tahoma"/>
                <w:b/>
                <w:noProof/>
                <w:sz w:val="20"/>
                <w:szCs w:val="20"/>
              </w:rPr>
              <w:t xml:space="preserve"> </w:t>
            </w:r>
            <w:r>
              <w:rPr>
                <w:rFonts w:ascii="Tahoma" w:hAnsi="Tahoma" w:cs="Tahoma"/>
                <w:noProof/>
                <w:sz w:val="20"/>
                <w:szCs w:val="20"/>
              </w:rPr>
              <w:t>As a result, investigations come to a halt, crimes go unpunished, victims are less well protected, and EU citizens feel less safe.</w:t>
            </w:r>
          </w:p>
          <w:p w:rsidR="00835B1F" w:rsidRDefault="00195025">
            <w:pPr>
              <w:spacing w:before="120" w:line="276" w:lineRule="auto"/>
              <w:jc w:val="both"/>
              <w:rPr>
                <w:rFonts w:ascii="Tahoma" w:hAnsi="Tahoma" w:cs="Tahoma"/>
                <w:noProof/>
                <w:sz w:val="20"/>
                <w:szCs w:val="20"/>
              </w:rPr>
            </w:pPr>
            <w:r>
              <w:rPr>
                <w:rFonts w:ascii="Tahoma" w:hAnsi="Tahoma" w:cs="Tahoma"/>
                <w:noProof/>
                <w:sz w:val="20"/>
                <w:szCs w:val="20"/>
              </w:rPr>
              <w:t>The impact assessment identifies three problems:</w:t>
            </w:r>
          </w:p>
          <w:p w:rsidR="00835B1F" w:rsidRDefault="00195025">
            <w:pPr>
              <w:pStyle w:val="ListParagraph"/>
              <w:numPr>
                <w:ilvl w:val="0"/>
                <w:numId w:val="2"/>
              </w:numPr>
              <w:spacing w:after="200" w:line="276" w:lineRule="auto"/>
              <w:jc w:val="both"/>
              <w:rPr>
                <w:rFonts w:ascii="Tahoma" w:hAnsi="Tahoma" w:cs="Tahoma"/>
                <w:noProof/>
                <w:sz w:val="20"/>
                <w:szCs w:val="20"/>
              </w:rPr>
            </w:pPr>
            <w:r>
              <w:rPr>
                <w:rFonts w:ascii="Tahoma" w:hAnsi="Tahoma" w:cs="Tahoma"/>
                <w:noProof/>
                <w:sz w:val="20"/>
                <w:szCs w:val="20"/>
              </w:rPr>
              <w:t xml:space="preserve">It takes </w:t>
            </w:r>
            <w:r>
              <w:rPr>
                <w:rFonts w:ascii="Tahoma" w:hAnsi="Tahoma" w:cs="Tahoma"/>
                <w:b/>
                <w:noProof/>
                <w:sz w:val="20"/>
                <w:szCs w:val="20"/>
              </w:rPr>
              <w:t>too long</w:t>
            </w:r>
            <w:r>
              <w:rPr>
                <w:rFonts w:ascii="Tahoma" w:hAnsi="Tahoma" w:cs="Tahoma"/>
                <w:noProof/>
                <w:sz w:val="20"/>
                <w:szCs w:val="20"/>
              </w:rPr>
              <w:t xml:space="preserve"> to access e-evidence across borders under existing </w:t>
            </w:r>
            <w:r>
              <w:rPr>
                <w:rFonts w:ascii="Tahoma" w:hAnsi="Tahoma" w:cs="Tahoma"/>
                <w:b/>
                <w:noProof/>
                <w:sz w:val="20"/>
                <w:szCs w:val="20"/>
              </w:rPr>
              <w:t>judicial cooperation</w:t>
            </w:r>
            <w:r>
              <w:rPr>
                <w:rFonts w:ascii="Tahoma" w:hAnsi="Tahoma" w:cs="Tahoma"/>
                <w:noProof/>
                <w:sz w:val="20"/>
                <w:szCs w:val="20"/>
              </w:rPr>
              <w:t xml:space="preserve"> procedures, rendering investigations and prosecutions less effective.</w:t>
            </w:r>
          </w:p>
          <w:p w:rsidR="00835B1F" w:rsidRDefault="00195025">
            <w:pPr>
              <w:pStyle w:val="ListParagraph"/>
              <w:numPr>
                <w:ilvl w:val="0"/>
                <w:numId w:val="2"/>
              </w:numPr>
              <w:spacing w:after="200" w:line="276" w:lineRule="auto"/>
              <w:jc w:val="both"/>
              <w:rPr>
                <w:rFonts w:ascii="Tahoma" w:hAnsi="Tahoma" w:cs="Tahoma"/>
                <w:noProof/>
                <w:sz w:val="20"/>
                <w:szCs w:val="20"/>
              </w:rPr>
            </w:pPr>
            <w:r>
              <w:rPr>
                <w:rFonts w:ascii="Tahoma" w:hAnsi="Tahoma" w:cs="Tahoma"/>
                <w:noProof/>
                <w:sz w:val="20"/>
                <w:szCs w:val="20"/>
              </w:rPr>
              <w:t xml:space="preserve">Inefficiencies in </w:t>
            </w:r>
            <w:r>
              <w:rPr>
                <w:rFonts w:ascii="Tahoma" w:hAnsi="Tahoma" w:cs="Tahoma"/>
                <w:b/>
                <w:noProof/>
                <w:sz w:val="20"/>
                <w:szCs w:val="20"/>
              </w:rPr>
              <w:t>public-private cooperation</w:t>
            </w:r>
            <w:r>
              <w:rPr>
                <w:rFonts w:ascii="Tahoma" w:hAnsi="Tahoma" w:cs="Tahoma"/>
                <w:noProof/>
                <w:sz w:val="20"/>
                <w:szCs w:val="20"/>
              </w:rPr>
              <w:t xml:space="preserve"> between service providers and public authorities hamper effective in</w:t>
            </w:r>
            <w:r>
              <w:rPr>
                <w:rFonts w:ascii="Tahoma" w:hAnsi="Tahoma" w:cs="Tahoma"/>
                <w:noProof/>
                <w:sz w:val="20"/>
                <w:szCs w:val="20"/>
              </w:rPr>
              <w:t>vestigations and prosecutions.</w:t>
            </w:r>
          </w:p>
          <w:p w:rsidR="00835B1F" w:rsidRDefault="00195025">
            <w:pPr>
              <w:pStyle w:val="ListParagraph"/>
              <w:numPr>
                <w:ilvl w:val="0"/>
                <w:numId w:val="2"/>
              </w:numPr>
              <w:spacing w:line="276" w:lineRule="auto"/>
              <w:jc w:val="both"/>
              <w:rPr>
                <w:rFonts w:ascii="Tahoma" w:hAnsi="Tahoma" w:cs="Tahoma"/>
                <w:noProof/>
                <w:sz w:val="20"/>
                <w:szCs w:val="20"/>
              </w:rPr>
            </w:pPr>
            <w:r>
              <w:rPr>
                <w:rFonts w:ascii="Tahoma" w:hAnsi="Tahoma" w:cs="Tahoma"/>
                <w:noProof/>
                <w:sz w:val="20"/>
                <w:szCs w:val="20"/>
              </w:rPr>
              <w:t xml:space="preserve">Shortcomings in defining </w:t>
            </w:r>
            <w:r>
              <w:rPr>
                <w:rFonts w:ascii="Tahoma" w:hAnsi="Tahoma" w:cs="Tahoma"/>
                <w:b/>
                <w:noProof/>
                <w:sz w:val="20"/>
                <w:szCs w:val="20"/>
              </w:rPr>
              <w:t>jurisdiction</w:t>
            </w:r>
            <w:r>
              <w:rPr>
                <w:rFonts w:ascii="Tahoma" w:hAnsi="Tahoma" w:cs="Tahoma"/>
                <w:noProof/>
                <w:sz w:val="20"/>
                <w:szCs w:val="20"/>
              </w:rPr>
              <w:t xml:space="preserve"> can hinder effective cross-border investigations and prosecutions. </w:t>
            </w:r>
          </w:p>
        </w:tc>
      </w:tr>
      <w:tr w:rsidR="00835B1F">
        <w:tc>
          <w:tcPr>
            <w:tcW w:w="10188" w:type="dxa"/>
            <w:tcBorders>
              <w:bottom w:val="single" w:sz="4" w:space="0" w:color="auto"/>
            </w:tcBorders>
            <w:shd w:val="clear" w:color="auto" w:fill="E6E6E6"/>
          </w:tcPr>
          <w:p w:rsidR="00835B1F" w:rsidRDefault="00195025">
            <w:pPr>
              <w:pStyle w:val="Default"/>
              <w:spacing w:before="20" w:after="20"/>
              <w:jc w:val="both"/>
              <w:rPr>
                <w:rFonts w:ascii="Tahoma" w:hAnsi="Tahoma" w:cs="Tahoma"/>
                <w:noProof/>
                <w:sz w:val="20"/>
                <w:szCs w:val="20"/>
              </w:rPr>
            </w:pPr>
            <w:r>
              <w:rPr>
                <w:rFonts w:ascii="Tahoma" w:hAnsi="Tahoma" w:cs="Tahoma"/>
                <w:b/>
                <w:bCs/>
                <w:noProof/>
                <w:sz w:val="20"/>
                <w:szCs w:val="20"/>
              </w:rPr>
              <w:t xml:space="preserve">What needs to be achieved? </w:t>
            </w:r>
          </w:p>
        </w:tc>
      </w:tr>
      <w:tr w:rsidR="00835B1F">
        <w:trPr>
          <w:trHeight w:val="2142"/>
        </w:trPr>
        <w:tc>
          <w:tcPr>
            <w:tcW w:w="10188" w:type="dxa"/>
            <w:tcBorders>
              <w:bottom w:val="single" w:sz="4" w:space="0" w:color="auto"/>
            </w:tcBorders>
            <w:shd w:val="clear" w:color="auto" w:fill="auto"/>
          </w:tcPr>
          <w:p w:rsidR="00835B1F" w:rsidRDefault="00195025">
            <w:pPr>
              <w:spacing w:before="60" w:after="60"/>
              <w:jc w:val="both"/>
              <w:rPr>
                <w:rFonts w:ascii="Tahoma" w:hAnsi="Tahoma" w:cs="Tahoma"/>
                <w:noProof/>
                <w:sz w:val="20"/>
                <w:szCs w:val="20"/>
              </w:rPr>
            </w:pPr>
            <w:r>
              <w:rPr>
                <w:rFonts w:ascii="Tahoma" w:hAnsi="Tahoma" w:cs="Tahoma"/>
                <w:noProof/>
                <w:sz w:val="20"/>
                <w:szCs w:val="20"/>
              </w:rPr>
              <w:t xml:space="preserve">The </w:t>
            </w:r>
            <w:r>
              <w:rPr>
                <w:rFonts w:ascii="Tahoma" w:hAnsi="Tahoma" w:cs="Tahoma"/>
                <w:b/>
                <w:noProof/>
                <w:sz w:val="20"/>
                <w:szCs w:val="20"/>
              </w:rPr>
              <w:t xml:space="preserve">general </w:t>
            </w:r>
            <w:r>
              <w:rPr>
                <w:rFonts w:ascii="Tahoma" w:hAnsi="Tahoma" w:cs="Tahoma"/>
                <w:noProof/>
                <w:sz w:val="20"/>
                <w:szCs w:val="20"/>
              </w:rPr>
              <w:t xml:space="preserve">objective is to ensure effective investigation and prosecution of crimes in </w:t>
            </w:r>
            <w:r>
              <w:rPr>
                <w:rFonts w:ascii="Tahoma" w:hAnsi="Tahoma" w:cs="Tahoma"/>
                <w:noProof/>
                <w:sz w:val="20"/>
                <w:szCs w:val="20"/>
              </w:rPr>
              <w:t>the EU by improving cross-border access to electronic evidence through enhanced judicial cooperation in criminal matters and an approximation of rules and procedures.</w:t>
            </w:r>
          </w:p>
          <w:p w:rsidR="00835B1F" w:rsidRDefault="00195025">
            <w:pPr>
              <w:spacing w:line="276" w:lineRule="auto"/>
              <w:jc w:val="both"/>
              <w:rPr>
                <w:rFonts w:ascii="Tahoma" w:hAnsi="Tahoma" w:cs="Tahoma"/>
                <w:noProof/>
                <w:sz w:val="20"/>
                <w:szCs w:val="20"/>
              </w:rPr>
            </w:pPr>
            <w:r>
              <w:rPr>
                <w:rFonts w:ascii="Tahoma" w:hAnsi="Tahoma" w:cs="Tahoma"/>
                <w:noProof/>
                <w:sz w:val="20"/>
                <w:szCs w:val="20"/>
              </w:rPr>
              <w:t xml:space="preserve">There are three </w:t>
            </w:r>
            <w:r>
              <w:rPr>
                <w:rFonts w:ascii="Tahoma" w:hAnsi="Tahoma" w:cs="Tahoma"/>
                <w:b/>
                <w:noProof/>
                <w:sz w:val="20"/>
                <w:szCs w:val="20"/>
              </w:rPr>
              <w:t>specific</w:t>
            </w:r>
            <w:r>
              <w:rPr>
                <w:rFonts w:ascii="Tahoma" w:hAnsi="Tahoma" w:cs="Tahoma"/>
                <w:noProof/>
                <w:sz w:val="20"/>
                <w:szCs w:val="20"/>
              </w:rPr>
              <w:t xml:space="preserve"> objectives: </w:t>
            </w:r>
          </w:p>
          <w:p w:rsidR="00835B1F" w:rsidRDefault="00195025">
            <w:pPr>
              <w:pStyle w:val="ListParagraph"/>
              <w:numPr>
                <w:ilvl w:val="0"/>
                <w:numId w:val="1"/>
              </w:numPr>
              <w:spacing w:line="276" w:lineRule="auto"/>
              <w:contextualSpacing w:val="0"/>
              <w:jc w:val="both"/>
              <w:rPr>
                <w:rFonts w:ascii="Tahoma" w:hAnsi="Tahoma" w:cs="Tahoma"/>
                <w:noProof/>
                <w:sz w:val="20"/>
                <w:szCs w:val="20"/>
              </w:rPr>
            </w:pPr>
            <w:r>
              <w:rPr>
                <w:rFonts w:ascii="Tahoma" w:hAnsi="Tahoma" w:cs="Tahoma"/>
                <w:b/>
                <w:noProof/>
                <w:sz w:val="20"/>
                <w:szCs w:val="20"/>
              </w:rPr>
              <w:t>Reduce delays</w:t>
            </w:r>
            <w:r>
              <w:rPr>
                <w:rFonts w:ascii="Tahoma" w:hAnsi="Tahoma" w:cs="Tahoma"/>
                <w:noProof/>
                <w:sz w:val="20"/>
                <w:szCs w:val="20"/>
              </w:rPr>
              <w:t xml:space="preserve"> in cross-border access to electronic </w:t>
            </w:r>
            <w:r>
              <w:rPr>
                <w:rFonts w:ascii="Tahoma" w:hAnsi="Tahoma" w:cs="Tahoma"/>
                <w:noProof/>
                <w:sz w:val="20"/>
                <w:szCs w:val="20"/>
              </w:rPr>
              <w:t>evidence;</w:t>
            </w:r>
          </w:p>
          <w:p w:rsidR="00835B1F" w:rsidRDefault="00195025">
            <w:pPr>
              <w:pStyle w:val="ListParagraph"/>
              <w:numPr>
                <w:ilvl w:val="0"/>
                <w:numId w:val="1"/>
              </w:numPr>
              <w:spacing w:line="276" w:lineRule="auto"/>
              <w:contextualSpacing w:val="0"/>
              <w:jc w:val="both"/>
              <w:rPr>
                <w:rFonts w:ascii="Tahoma" w:hAnsi="Tahoma" w:cs="Tahoma"/>
                <w:noProof/>
                <w:sz w:val="20"/>
                <w:szCs w:val="20"/>
              </w:rPr>
            </w:pPr>
            <w:r>
              <w:rPr>
                <w:rFonts w:ascii="Tahoma" w:hAnsi="Tahoma" w:cs="Tahoma"/>
                <w:b/>
                <w:noProof/>
                <w:sz w:val="20"/>
                <w:szCs w:val="20"/>
              </w:rPr>
              <w:t>Ensure</w:t>
            </w:r>
            <w:r>
              <w:rPr>
                <w:rFonts w:ascii="Tahoma" w:hAnsi="Tahoma" w:cs="Tahoma"/>
                <w:noProof/>
                <w:sz w:val="20"/>
                <w:szCs w:val="20"/>
              </w:rPr>
              <w:t xml:space="preserve"> cross-border </w:t>
            </w:r>
            <w:r>
              <w:rPr>
                <w:rFonts w:ascii="Tahoma" w:hAnsi="Tahoma" w:cs="Tahoma"/>
                <w:b/>
                <w:noProof/>
                <w:sz w:val="20"/>
                <w:szCs w:val="20"/>
              </w:rPr>
              <w:t>access</w:t>
            </w:r>
            <w:r>
              <w:rPr>
                <w:rFonts w:ascii="Tahoma" w:hAnsi="Tahoma" w:cs="Tahoma"/>
                <w:noProof/>
                <w:sz w:val="20"/>
                <w:szCs w:val="20"/>
              </w:rPr>
              <w:t xml:space="preserve"> to electronic evidence where it is </w:t>
            </w:r>
            <w:r>
              <w:rPr>
                <w:rFonts w:ascii="Tahoma" w:hAnsi="Tahoma" w:cs="Tahoma"/>
                <w:b/>
                <w:noProof/>
                <w:sz w:val="20"/>
                <w:szCs w:val="20"/>
              </w:rPr>
              <w:t>currently lacking;</w:t>
            </w:r>
          </w:p>
          <w:p w:rsidR="00835B1F" w:rsidRDefault="00195025">
            <w:pPr>
              <w:pStyle w:val="ListParagraph"/>
              <w:numPr>
                <w:ilvl w:val="0"/>
                <w:numId w:val="1"/>
              </w:numPr>
              <w:spacing w:after="120" w:line="276" w:lineRule="auto"/>
              <w:ind w:left="714" w:hanging="357"/>
              <w:contextualSpacing w:val="0"/>
              <w:jc w:val="both"/>
              <w:rPr>
                <w:rFonts w:ascii="Tahoma" w:hAnsi="Tahoma" w:cs="Tahoma"/>
                <w:b/>
                <w:noProof/>
                <w:sz w:val="20"/>
                <w:szCs w:val="20"/>
              </w:rPr>
            </w:pPr>
            <w:r>
              <w:rPr>
                <w:rFonts w:ascii="Tahoma" w:hAnsi="Tahoma" w:cs="Tahoma"/>
                <w:noProof/>
                <w:sz w:val="20"/>
                <w:szCs w:val="20"/>
              </w:rPr>
              <w:t xml:space="preserve">Improve </w:t>
            </w:r>
            <w:r>
              <w:rPr>
                <w:rFonts w:ascii="Tahoma" w:hAnsi="Tahoma" w:cs="Tahoma"/>
                <w:b/>
                <w:noProof/>
                <w:sz w:val="20"/>
                <w:szCs w:val="20"/>
              </w:rPr>
              <w:t>legal certainty</w:t>
            </w:r>
            <w:r>
              <w:rPr>
                <w:rFonts w:ascii="Tahoma" w:hAnsi="Tahoma" w:cs="Tahoma"/>
                <w:noProof/>
                <w:sz w:val="20"/>
                <w:szCs w:val="20"/>
              </w:rPr>
              <w:t xml:space="preserve">, </w:t>
            </w:r>
            <w:r>
              <w:rPr>
                <w:rFonts w:ascii="Tahoma" w:hAnsi="Tahoma" w:cs="Tahoma"/>
                <w:b/>
                <w:noProof/>
                <w:sz w:val="20"/>
                <w:szCs w:val="20"/>
              </w:rPr>
              <w:t>protection of fundamental rights</w:t>
            </w:r>
            <w:r>
              <w:rPr>
                <w:rFonts w:ascii="Tahoma" w:hAnsi="Tahoma" w:cs="Tahoma"/>
                <w:noProof/>
                <w:sz w:val="20"/>
                <w:szCs w:val="20"/>
              </w:rPr>
              <w:t>,</w:t>
            </w:r>
            <w:r>
              <w:rPr>
                <w:rFonts w:ascii="Tahoma" w:hAnsi="Tahoma" w:cs="Tahoma"/>
                <w:b/>
                <w:noProof/>
                <w:sz w:val="20"/>
                <w:szCs w:val="20"/>
              </w:rPr>
              <w:t xml:space="preserve"> transparency </w:t>
            </w:r>
            <w:r>
              <w:rPr>
                <w:rFonts w:ascii="Tahoma" w:hAnsi="Tahoma" w:cs="Tahoma"/>
                <w:noProof/>
                <w:sz w:val="20"/>
                <w:szCs w:val="20"/>
              </w:rPr>
              <w:t>and</w:t>
            </w:r>
            <w:r>
              <w:rPr>
                <w:rFonts w:ascii="Tahoma" w:hAnsi="Tahoma" w:cs="Tahoma"/>
                <w:b/>
                <w:noProof/>
                <w:sz w:val="20"/>
                <w:szCs w:val="20"/>
              </w:rPr>
              <w:t xml:space="preserve"> accountability.</w:t>
            </w:r>
          </w:p>
        </w:tc>
      </w:tr>
      <w:tr w:rsidR="00835B1F">
        <w:tc>
          <w:tcPr>
            <w:tcW w:w="10188" w:type="dxa"/>
            <w:tcBorders>
              <w:bottom w:val="single" w:sz="4" w:space="0" w:color="auto"/>
            </w:tcBorders>
            <w:shd w:val="clear" w:color="auto" w:fill="E6E6E6"/>
          </w:tcPr>
          <w:p w:rsidR="00835B1F" w:rsidRDefault="00195025">
            <w:pPr>
              <w:pStyle w:val="Default"/>
              <w:spacing w:before="20" w:after="20"/>
              <w:jc w:val="both"/>
              <w:rPr>
                <w:rFonts w:ascii="Tahoma" w:hAnsi="Tahoma" w:cs="Tahoma"/>
                <w:noProof/>
                <w:sz w:val="20"/>
                <w:szCs w:val="20"/>
              </w:rPr>
            </w:pPr>
            <w:r>
              <w:rPr>
                <w:rFonts w:ascii="Tahoma" w:hAnsi="Tahoma" w:cs="Tahoma"/>
                <w:b/>
                <w:bCs/>
                <w:noProof/>
                <w:sz w:val="20"/>
                <w:szCs w:val="20"/>
              </w:rPr>
              <w:t xml:space="preserve">What is the value added of EU-level action (subsidiarity)? </w:t>
            </w:r>
          </w:p>
        </w:tc>
      </w:tr>
      <w:tr w:rsidR="00835B1F">
        <w:trPr>
          <w:trHeight w:val="1750"/>
        </w:trPr>
        <w:tc>
          <w:tcPr>
            <w:tcW w:w="10188" w:type="dxa"/>
            <w:tcBorders>
              <w:bottom w:val="single" w:sz="4" w:space="0" w:color="auto"/>
            </w:tcBorders>
            <w:shd w:val="clear" w:color="auto" w:fill="auto"/>
          </w:tcPr>
          <w:p w:rsidR="00835B1F" w:rsidRDefault="00195025">
            <w:pPr>
              <w:spacing w:before="60"/>
              <w:jc w:val="both"/>
              <w:rPr>
                <w:rFonts w:ascii="Tahoma" w:hAnsi="Tahoma" w:cs="Tahoma"/>
                <w:noProof/>
                <w:sz w:val="20"/>
                <w:szCs w:val="20"/>
              </w:rPr>
            </w:pPr>
            <w:r>
              <w:rPr>
                <w:rFonts w:ascii="Tahoma" w:hAnsi="Tahoma" w:cs="Tahoma"/>
                <w:noProof/>
                <w:sz w:val="20"/>
                <w:szCs w:val="20"/>
              </w:rPr>
              <w:t xml:space="preserve">Since this initiative involves </w:t>
            </w:r>
            <w:r>
              <w:rPr>
                <w:rFonts w:ascii="Tahoma" w:hAnsi="Tahoma" w:cs="Tahoma"/>
                <w:b/>
                <w:noProof/>
                <w:sz w:val="20"/>
                <w:szCs w:val="20"/>
              </w:rPr>
              <w:t>cross-border</w:t>
            </w:r>
            <w:r>
              <w:rPr>
                <w:rFonts w:ascii="Tahoma" w:hAnsi="Tahoma" w:cs="Tahoma"/>
                <w:noProof/>
                <w:sz w:val="20"/>
                <w:szCs w:val="20"/>
              </w:rPr>
              <w:t xml:space="preserve"> issues, the problems concerned cannot be solved by individual EU countries. Moreover, given the diversity of legal approaches, the number of policy areas concerned (security, criminal law, fundamental rights incl</w:t>
            </w:r>
            <w:r>
              <w:rPr>
                <w:rFonts w:ascii="Tahoma" w:hAnsi="Tahoma" w:cs="Tahoma"/>
                <w:noProof/>
                <w:sz w:val="20"/>
                <w:szCs w:val="20"/>
              </w:rPr>
              <w:t xml:space="preserve">uding data protection, economic issues) and the wide range of stakeholders, the EU is the most appropriate level at which to address the problems identified. </w:t>
            </w:r>
          </w:p>
          <w:p w:rsidR="00835B1F" w:rsidRDefault="00195025">
            <w:pPr>
              <w:spacing w:after="120"/>
              <w:jc w:val="both"/>
              <w:rPr>
                <w:rFonts w:ascii="Tahoma" w:hAnsi="Tahoma" w:cs="Tahoma"/>
                <w:noProof/>
                <w:sz w:val="20"/>
                <w:szCs w:val="20"/>
              </w:rPr>
            </w:pPr>
            <w:r>
              <w:rPr>
                <w:rFonts w:ascii="Tahoma" w:hAnsi="Tahoma" w:cs="Tahoma"/>
                <w:noProof/>
                <w:sz w:val="20"/>
                <w:szCs w:val="20"/>
              </w:rPr>
              <w:t>EU-level action also facilitates cooperation with non-EU countries, especially the US; this is im</w:t>
            </w:r>
            <w:r>
              <w:rPr>
                <w:rFonts w:ascii="Tahoma" w:hAnsi="Tahoma" w:cs="Tahoma"/>
                <w:noProof/>
                <w:sz w:val="20"/>
                <w:szCs w:val="20"/>
              </w:rPr>
              <w:t>portant, as the need to access e-evidence internationally frequently goes beyond EU borders.</w:t>
            </w:r>
          </w:p>
        </w:tc>
      </w:tr>
      <w:tr w:rsidR="00835B1F">
        <w:tc>
          <w:tcPr>
            <w:tcW w:w="10188" w:type="dxa"/>
            <w:tcBorders>
              <w:bottom w:val="single" w:sz="4" w:space="0" w:color="auto"/>
            </w:tcBorders>
            <w:shd w:val="clear" w:color="auto" w:fill="CCCCCC"/>
          </w:tcPr>
          <w:p w:rsidR="00835B1F" w:rsidRDefault="00195025">
            <w:pPr>
              <w:spacing w:before="60" w:after="60"/>
              <w:rPr>
                <w:rFonts w:ascii="Tahoma" w:hAnsi="Tahoma" w:cs="Tahoma"/>
                <w:b/>
                <w:noProof/>
                <w:sz w:val="20"/>
                <w:szCs w:val="20"/>
              </w:rPr>
            </w:pPr>
            <w:r>
              <w:rPr>
                <w:rFonts w:ascii="Tahoma" w:hAnsi="Tahoma" w:cs="Tahoma"/>
                <w:b/>
                <w:noProof/>
                <w:sz w:val="20"/>
                <w:szCs w:val="20"/>
              </w:rPr>
              <w:t>B. Solutions</w:t>
            </w:r>
          </w:p>
        </w:tc>
      </w:tr>
      <w:tr w:rsidR="00835B1F">
        <w:tc>
          <w:tcPr>
            <w:tcW w:w="10188" w:type="dxa"/>
            <w:tcBorders>
              <w:bottom w:val="single" w:sz="4" w:space="0" w:color="auto"/>
            </w:tcBorders>
            <w:shd w:val="clear" w:color="auto" w:fill="E6E6E6"/>
          </w:tcPr>
          <w:p w:rsidR="00835B1F" w:rsidRDefault="00195025">
            <w:pPr>
              <w:pStyle w:val="Default"/>
              <w:jc w:val="both"/>
              <w:rPr>
                <w:rFonts w:ascii="Tahoma" w:hAnsi="Tahoma" w:cs="Tahoma"/>
                <w:noProof/>
                <w:sz w:val="20"/>
                <w:szCs w:val="20"/>
              </w:rPr>
            </w:pPr>
            <w:r>
              <w:rPr>
                <w:rFonts w:ascii="Tahoma" w:hAnsi="Tahoma" w:cs="Tahoma"/>
                <w:b/>
                <w:bCs/>
                <w:noProof/>
                <w:sz w:val="20"/>
                <w:szCs w:val="20"/>
              </w:rPr>
              <w:t xml:space="preserve">What are the various options for achieving the objectives? Is there a preferred option? If not, why not? </w:t>
            </w:r>
          </w:p>
        </w:tc>
      </w:tr>
      <w:tr w:rsidR="00835B1F">
        <w:trPr>
          <w:trHeight w:val="1817"/>
        </w:trPr>
        <w:tc>
          <w:tcPr>
            <w:tcW w:w="10188" w:type="dxa"/>
            <w:tcBorders>
              <w:bottom w:val="single" w:sz="4" w:space="0" w:color="auto"/>
            </w:tcBorders>
            <w:shd w:val="clear" w:color="auto" w:fill="auto"/>
          </w:tcPr>
          <w:p w:rsidR="00835B1F" w:rsidRDefault="00195025">
            <w:pPr>
              <w:ind w:left="1134" w:hanging="1134"/>
              <w:rPr>
                <w:rFonts w:ascii="Tahoma" w:hAnsi="Tahoma" w:cs="Tahoma"/>
                <w:noProof/>
                <w:sz w:val="20"/>
                <w:szCs w:val="20"/>
              </w:rPr>
            </w:pPr>
            <w:bookmarkStart w:id="2" w:name="_Toc485620419"/>
            <w:r>
              <w:rPr>
                <w:rFonts w:ascii="Tahoma" w:hAnsi="Tahoma" w:cs="Tahoma"/>
                <w:b/>
                <w:noProof/>
                <w:sz w:val="20"/>
                <w:szCs w:val="20"/>
              </w:rPr>
              <w:t>Option A</w:t>
            </w:r>
            <w:r>
              <w:rPr>
                <w:rFonts w:ascii="Tahoma" w:hAnsi="Tahoma" w:cs="Tahoma"/>
                <w:noProof/>
                <w:sz w:val="20"/>
                <w:szCs w:val="20"/>
              </w:rPr>
              <w:t xml:space="preserve">: </w:t>
            </w:r>
            <w:r>
              <w:rPr>
                <w:rFonts w:ascii="Tahoma" w:hAnsi="Tahoma" w:cs="Tahoma"/>
                <w:b/>
                <w:noProof/>
                <w:sz w:val="20"/>
                <w:szCs w:val="20"/>
              </w:rPr>
              <w:t>non-legislative</w:t>
            </w:r>
            <w:r>
              <w:rPr>
                <w:rFonts w:ascii="Tahoma" w:hAnsi="Tahoma" w:cs="Tahoma"/>
                <w:noProof/>
                <w:sz w:val="20"/>
                <w:szCs w:val="20"/>
              </w:rPr>
              <w:t xml:space="preserve"> action</w:t>
            </w:r>
            <w:bookmarkEnd w:id="2"/>
            <w:r>
              <w:rPr>
                <w:rFonts w:ascii="Tahoma" w:hAnsi="Tahoma" w:cs="Tahoma"/>
                <w:noProof/>
                <w:sz w:val="20"/>
                <w:szCs w:val="20"/>
              </w:rPr>
              <w:t xml:space="preserve"> (i.e. practical measures to improve judicial cooperation among public    </w:t>
            </w:r>
          </w:p>
          <w:p w:rsidR="00835B1F" w:rsidRDefault="00195025">
            <w:pPr>
              <w:ind w:left="1134" w:hanging="1134"/>
              <w:rPr>
                <w:rFonts w:ascii="Tahoma" w:hAnsi="Tahoma" w:cs="Tahoma"/>
                <w:i/>
                <w:noProof/>
                <w:sz w:val="20"/>
                <w:szCs w:val="20"/>
              </w:rPr>
            </w:pPr>
            <w:r>
              <w:rPr>
                <w:rFonts w:ascii="Tahoma" w:hAnsi="Tahoma" w:cs="Tahoma"/>
                <w:noProof/>
                <w:sz w:val="20"/>
                <w:szCs w:val="20"/>
              </w:rPr>
              <w:t xml:space="preserve">                authorities and step up direct cooperation between public authorities and service providers)</w:t>
            </w:r>
          </w:p>
          <w:p w:rsidR="00835B1F" w:rsidRDefault="00195025">
            <w:pPr>
              <w:pStyle w:val="Heading3"/>
              <w:numPr>
                <w:ilvl w:val="0"/>
                <w:numId w:val="0"/>
              </w:numPr>
              <w:spacing w:before="0" w:after="0" w:line="276" w:lineRule="auto"/>
              <w:ind w:left="851" w:hanging="851"/>
              <w:contextualSpacing/>
              <w:jc w:val="left"/>
              <w:outlineLvl w:val="2"/>
              <w:rPr>
                <w:rFonts w:ascii="Tahoma" w:hAnsi="Tahoma" w:cs="Tahoma"/>
                <w:i w:val="0"/>
                <w:noProof/>
                <w:sz w:val="20"/>
                <w:szCs w:val="20"/>
              </w:rPr>
            </w:pPr>
            <w:bookmarkStart w:id="3" w:name="_Toc485620420"/>
            <w:r>
              <w:rPr>
                <w:rFonts w:ascii="Tahoma" w:hAnsi="Tahoma" w:cs="Tahoma"/>
                <w:b/>
                <w:i w:val="0"/>
                <w:noProof/>
                <w:sz w:val="20"/>
                <w:szCs w:val="20"/>
              </w:rPr>
              <w:t>Option B:</w:t>
            </w:r>
            <w:r>
              <w:rPr>
                <w:rFonts w:ascii="Tahoma" w:hAnsi="Tahoma" w:cs="Tahoma"/>
                <w:i w:val="0"/>
                <w:noProof/>
                <w:sz w:val="20"/>
                <w:szCs w:val="20"/>
              </w:rPr>
              <w:t xml:space="preserve"> option A + </w:t>
            </w:r>
            <w:r>
              <w:rPr>
                <w:rFonts w:ascii="Tahoma" w:hAnsi="Tahoma" w:cs="Tahoma"/>
                <w:b/>
                <w:i w:val="0"/>
                <w:noProof/>
                <w:sz w:val="20"/>
                <w:szCs w:val="20"/>
              </w:rPr>
              <w:t>international agreements</w:t>
            </w:r>
            <w:bookmarkEnd w:id="3"/>
          </w:p>
          <w:p w:rsidR="00835B1F" w:rsidRDefault="00195025">
            <w:pPr>
              <w:pStyle w:val="Heading3"/>
              <w:numPr>
                <w:ilvl w:val="0"/>
                <w:numId w:val="0"/>
              </w:numPr>
              <w:ind w:left="1170" w:hanging="1170"/>
              <w:contextualSpacing/>
              <w:jc w:val="left"/>
              <w:outlineLvl w:val="2"/>
              <w:rPr>
                <w:rFonts w:ascii="Tahoma" w:hAnsi="Tahoma" w:cs="Tahoma"/>
                <w:i w:val="0"/>
                <w:noProof/>
                <w:sz w:val="20"/>
                <w:szCs w:val="20"/>
              </w:rPr>
            </w:pPr>
            <w:bookmarkStart w:id="4" w:name="_Toc485620421"/>
            <w:r>
              <w:rPr>
                <w:rFonts w:ascii="Tahoma" w:hAnsi="Tahoma" w:cs="Tahoma"/>
                <w:b/>
                <w:i w:val="0"/>
                <w:noProof/>
                <w:sz w:val="20"/>
                <w:szCs w:val="20"/>
              </w:rPr>
              <w:t>Option C:</w:t>
            </w:r>
            <w:r>
              <w:rPr>
                <w:rFonts w:ascii="Tahoma" w:hAnsi="Tahoma" w:cs="Tahoma"/>
                <w:i w:val="0"/>
                <w:noProof/>
                <w:sz w:val="20"/>
                <w:szCs w:val="20"/>
              </w:rPr>
              <w:t xml:space="preserve"> option B + </w:t>
            </w:r>
            <w:bookmarkEnd w:id="4"/>
            <w:r>
              <w:rPr>
                <w:rFonts w:ascii="Tahoma" w:hAnsi="Tahoma" w:cs="Tahoma"/>
                <w:i w:val="0"/>
                <w:noProof/>
                <w:sz w:val="20"/>
                <w:szCs w:val="20"/>
              </w:rPr>
              <w:t xml:space="preserve">direct cooperation </w:t>
            </w:r>
            <w:r>
              <w:rPr>
                <w:rFonts w:ascii="Tahoma" w:hAnsi="Tahoma" w:cs="Tahoma"/>
                <w:b/>
                <w:i w:val="0"/>
                <w:noProof/>
                <w:sz w:val="20"/>
                <w:szCs w:val="20"/>
              </w:rPr>
              <w:t>legislation</w:t>
            </w:r>
            <w:r>
              <w:rPr>
                <w:rFonts w:ascii="Tahoma" w:hAnsi="Tahoma" w:cs="Tahoma"/>
                <w:i w:val="0"/>
                <w:noProof/>
                <w:sz w:val="20"/>
                <w:szCs w:val="20"/>
              </w:rPr>
              <w:t xml:space="preserve"> (</w:t>
            </w:r>
            <w:r>
              <w:rPr>
                <w:rFonts w:ascii="Tahoma" w:hAnsi="Tahoma" w:cs="Tahoma"/>
                <w:b/>
                <w:i w:val="0"/>
                <w:noProof/>
                <w:sz w:val="20"/>
                <w:szCs w:val="20"/>
              </w:rPr>
              <w:t>European Production Order + access to databases</w:t>
            </w:r>
            <w:r>
              <w:rPr>
                <w:rFonts w:ascii="Tahoma" w:hAnsi="Tahoma" w:cs="Tahoma"/>
                <w:i w:val="0"/>
                <w:noProof/>
                <w:sz w:val="20"/>
                <w:szCs w:val="20"/>
              </w:rPr>
              <w:t>)</w:t>
            </w:r>
          </w:p>
          <w:p w:rsidR="00835B1F" w:rsidRDefault="00195025">
            <w:pPr>
              <w:pStyle w:val="Heading3"/>
              <w:numPr>
                <w:ilvl w:val="0"/>
                <w:numId w:val="0"/>
              </w:numPr>
              <w:spacing w:before="0" w:after="0" w:line="276" w:lineRule="auto"/>
              <w:ind w:left="851" w:hanging="851"/>
              <w:contextualSpacing/>
              <w:jc w:val="left"/>
              <w:outlineLvl w:val="2"/>
              <w:rPr>
                <w:rFonts w:ascii="Tahoma" w:hAnsi="Tahoma" w:cs="Tahoma"/>
                <w:b/>
                <w:i w:val="0"/>
                <w:noProof/>
                <w:sz w:val="20"/>
                <w:szCs w:val="20"/>
              </w:rPr>
            </w:pPr>
            <w:r>
              <w:rPr>
                <w:rFonts w:ascii="Tahoma" w:hAnsi="Tahoma" w:cs="Tahoma"/>
                <w:b/>
                <w:i w:val="0"/>
                <w:noProof/>
                <w:sz w:val="20"/>
                <w:szCs w:val="20"/>
              </w:rPr>
              <w:t xml:space="preserve">Option D: </w:t>
            </w:r>
            <w:r>
              <w:rPr>
                <w:rFonts w:ascii="Tahoma" w:hAnsi="Tahoma" w:cs="Tahoma"/>
                <w:i w:val="0"/>
                <w:noProof/>
                <w:sz w:val="20"/>
                <w:szCs w:val="20"/>
              </w:rPr>
              <w:t xml:space="preserve">option C + direct access legislation </w:t>
            </w:r>
          </w:p>
          <w:p w:rsidR="00835B1F" w:rsidRDefault="00195025">
            <w:pPr>
              <w:pStyle w:val="Heading3"/>
              <w:numPr>
                <w:ilvl w:val="0"/>
                <w:numId w:val="0"/>
              </w:numPr>
              <w:spacing w:before="0" w:after="0" w:line="276" w:lineRule="auto"/>
              <w:ind w:left="851" w:hanging="851"/>
              <w:contextualSpacing/>
              <w:jc w:val="left"/>
              <w:outlineLvl w:val="2"/>
              <w:rPr>
                <w:rFonts w:ascii="Tahoma" w:hAnsi="Tahoma" w:cs="Tahoma"/>
                <w:noProof/>
                <w:sz w:val="20"/>
                <w:szCs w:val="20"/>
              </w:rPr>
            </w:pPr>
            <w:r>
              <w:rPr>
                <w:rFonts w:ascii="Tahoma" w:hAnsi="Tahoma" w:cs="Tahoma"/>
                <w:b/>
                <w:i w:val="0"/>
                <w:noProof/>
                <w:sz w:val="20"/>
                <w:szCs w:val="20"/>
              </w:rPr>
              <w:t xml:space="preserve">Option D is the preferred option, </w:t>
            </w:r>
            <w:r>
              <w:rPr>
                <w:rFonts w:ascii="Tahoma" w:hAnsi="Tahoma" w:cs="Tahoma"/>
                <w:i w:val="0"/>
                <w:noProof/>
                <w:sz w:val="20"/>
                <w:szCs w:val="20"/>
              </w:rPr>
              <w:t>both qualitatively and in terms of costs and benefits.</w:t>
            </w:r>
          </w:p>
        </w:tc>
      </w:tr>
      <w:tr w:rsidR="00835B1F">
        <w:tc>
          <w:tcPr>
            <w:tcW w:w="10188" w:type="dxa"/>
            <w:shd w:val="clear" w:color="auto" w:fill="E6E6E6"/>
          </w:tcPr>
          <w:p w:rsidR="00835B1F" w:rsidRDefault="00195025">
            <w:pPr>
              <w:pStyle w:val="Default"/>
              <w:spacing w:before="20" w:after="20"/>
              <w:jc w:val="both"/>
              <w:rPr>
                <w:rFonts w:ascii="Tahoma" w:hAnsi="Tahoma" w:cs="Tahoma"/>
                <w:b/>
                <w:bCs/>
                <w:noProof/>
                <w:sz w:val="20"/>
                <w:szCs w:val="20"/>
              </w:rPr>
            </w:pPr>
            <w:r>
              <w:rPr>
                <w:rFonts w:ascii="Tahoma" w:hAnsi="Tahoma" w:cs="Tahoma"/>
                <w:b/>
                <w:bCs/>
                <w:noProof/>
                <w:sz w:val="20"/>
                <w:szCs w:val="20"/>
              </w:rPr>
              <w:t xml:space="preserve">What are the views of the various stakeholders concerned? Who supports which option? </w:t>
            </w:r>
          </w:p>
        </w:tc>
      </w:tr>
      <w:tr w:rsidR="00835B1F">
        <w:trPr>
          <w:trHeight w:val="1432"/>
        </w:trPr>
        <w:tc>
          <w:tcPr>
            <w:tcW w:w="10188" w:type="dxa"/>
            <w:shd w:val="clear" w:color="auto" w:fill="auto"/>
          </w:tcPr>
          <w:p w:rsidR="00835B1F" w:rsidRDefault="00195025">
            <w:pPr>
              <w:spacing w:before="60"/>
              <w:jc w:val="both"/>
              <w:rPr>
                <w:rFonts w:ascii="Tahoma" w:hAnsi="Tahoma" w:cs="Tahoma"/>
                <w:noProof/>
                <w:sz w:val="20"/>
                <w:szCs w:val="20"/>
              </w:rPr>
            </w:pPr>
            <w:r>
              <w:rPr>
                <w:rFonts w:ascii="Tahoma" w:hAnsi="Tahoma" w:cs="Tahoma"/>
                <w:noProof/>
                <w:sz w:val="20"/>
                <w:szCs w:val="20"/>
              </w:rPr>
              <w:t>Extensive stakeholder consultations were held over more than 18 months. Public authorities in EU countries highlighted the following key issues: the length of time it ta</w:t>
            </w:r>
            <w:r>
              <w:rPr>
                <w:rFonts w:ascii="Tahoma" w:hAnsi="Tahoma" w:cs="Tahoma"/>
                <w:noProof/>
                <w:sz w:val="20"/>
                <w:szCs w:val="20"/>
              </w:rPr>
              <w:t xml:space="preserve">kes to process a request, lack of reliable cooperation with service providers, lack of transparency and, for investigative measures, legal uncertainty about jurisdiction. </w:t>
            </w:r>
          </w:p>
          <w:p w:rsidR="00835B1F" w:rsidRDefault="00195025">
            <w:pPr>
              <w:rPr>
                <w:noProof/>
              </w:rPr>
            </w:pPr>
            <w:r>
              <w:rPr>
                <w:rFonts w:ascii="Tahoma" w:hAnsi="Tahoma" w:cs="Tahoma"/>
                <w:noProof/>
                <w:sz w:val="20"/>
                <w:szCs w:val="20"/>
              </w:rPr>
              <w:t>Service providers and some civil society organisations said that legal certainty was</w:t>
            </w:r>
            <w:r>
              <w:rPr>
                <w:rFonts w:ascii="Tahoma" w:hAnsi="Tahoma" w:cs="Tahoma"/>
                <w:noProof/>
                <w:sz w:val="20"/>
                <w:szCs w:val="20"/>
              </w:rPr>
              <w:t xml:space="preserve"> essential to enable direct cooperation with public authorities and that conflicts of law must be avoided.</w:t>
            </w:r>
          </w:p>
          <w:p w:rsidR="00835B1F" w:rsidRDefault="00195025">
            <w:pPr>
              <w:spacing w:after="60"/>
              <w:jc w:val="both"/>
              <w:rPr>
                <w:rFonts w:ascii="Tahoma" w:hAnsi="Tahoma" w:cs="Tahoma"/>
                <w:noProof/>
                <w:sz w:val="20"/>
                <w:szCs w:val="20"/>
              </w:rPr>
            </w:pPr>
            <w:r>
              <w:rPr>
                <w:rFonts w:ascii="Tahoma" w:hAnsi="Tahoma" w:cs="Tahoma"/>
                <w:noProof/>
                <w:sz w:val="20"/>
                <w:szCs w:val="20"/>
              </w:rPr>
              <w:t>Some civil society organisations opposed EU-level legislation on direct cooperation; instead, they had a preference for improving mutual legal assist</w:t>
            </w:r>
            <w:r>
              <w:rPr>
                <w:rFonts w:ascii="Tahoma" w:hAnsi="Tahoma" w:cs="Tahoma"/>
                <w:noProof/>
                <w:sz w:val="20"/>
                <w:szCs w:val="20"/>
              </w:rPr>
              <w:t>ance procedures.</w:t>
            </w:r>
          </w:p>
        </w:tc>
      </w:tr>
      <w:tr w:rsidR="00835B1F">
        <w:tc>
          <w:tcPr>
            <w:tcW w:w="10188" w:type="dxa"/>
            <w:tcBorders>
              <w:bottom w:val="single" w:sz="4" w:space="0" w:color="auto"/>
            </w:tcBorders>
            <w:shd w:val="clear" w:color="auto" w:fill="CCCCCC"/>
          </w:tcPr>
          <w:p w:rsidR="00835B1F" w:rsidRDefault="00195025">
            <w:pPr>
              <w:spacing w:before="60" w:after="60"/>
              <w:rPr>
                <w:rFonts w:ascii="Tahoma" w:hAnsi="Tahoma" w:cs="Tahoma"/>
                <w:b/>
                <w:noProof/>
                <w:sz w:val="20"/>
                <w:szCs w:val="20"/>
              </w:rPr>
            </w:pPr>
            <w:r>
              <w:rPr>
                <w:rFonts w:ascii="Tahoma" w:hAnsi="Tahoma" w:cs="Tahoma"/>
                <w:b/>
                <w:noProof/>
                <w:sz w:val="20"/>
                <w:szCs w:val="20"/>
              </w:rPr>
              <w:lastRenderedPageBreak/>
              <w:t>C. Impacts of the preferred option</w:t>
            </w:r>
          </w:p>
        </w:tc>
      </w:tr>
      <w:tr w:rsidR="00835B1F">
        <w:tc>
          <w:tcPr>
            <w:tcW w:w="10188" w:type="dxa"/>
            <w:tcBorders>
              <w:bottom w:val="single" w:sz="4" w:space="0" w:color="auto"/>
            </w:tcBorders>
            <w:shd w:val="clear" w:color="auto" w:fill="E6E6E6"/>
          </w:tcPr>
          <w:p w:rsidR="00835B1F" w:rsidRDefault="00195025">
            <w:pPr>
              <w:pStyle w:val="Default"/>
              <w:jc w:val="both"/>
              <w:rPr>
                <w:rFonts w:ascii="Tahoma" w:hAnsi="Tahoma" w:cs="Tahoma"/>
                <w:noProof/>
                <w:color w:val="auto"/>
                <w:sz w:val="20"/>
                <w:szCs w:val="20"/>
              </w:rPr>
            </w:pPr>
            <w:r>
              <w:rPr>
                <w:rFonts w:ascii="Tahoma" w:hAnsi="Tahoma" w:cs="Tahoma"/>
                <w:b/>
                <w:bCs/>
                <w:noProof/>
                <w:color w:val="auto"/>
                <w:sz w:val="20"/>
                <w:szCs w:val="20"/>
              </w:rPr>
              <w:t xml:space="preserve">What are the benefits of the preferred option (if any apart from the main ones)? </w:t>
            </w:r>
          </w:p>
        </w:tc>
      </w:tr>
      <w:tr w:rsidR="00835B1F">
        <w:trPr>
          <w:trHeight w:val="1214"/>
        </w:trPr>
        <w:tc>
          <w:tcPr>
            <w:tcW w:w="10188" w:type="dxa"/>
            <w:tcBorders>
              <w:bottom w:val="single" w:sz="4" w:space="0" w:color="auto"/>
            </w:tcBorders>
            <w:shd w:val="clear" w:color="auto" w:fill="auto"/>
          </w:tcPr>
          <w:p w:rsidR="00835B1F" w:rsidRDefault="00195025">
            <w:pPr>
              <w:spacing w:before="60" w:after="60"/>
              <w:jc w:val="both"/>
              <w:rPr>
                <w:rFonts w:ascii="Tahoma" w:hAnsi="Tahoma" w:cs="Tahoma"/>
                <w:noProof/>
                <w:sz w:val="20"/>
                <w:szCs w:val="20"/>
              </w:rPr>
            </w:pPr>
            <w:r>
              <w:rPr>
                <w:rFonts w:ascii="Tahoma" w:hAnsi="Tahoma" w:cs="Tahoma"/>
                <w:noProof/>
                <w:sz w:val="20"/>
                <w:szCs w:val="20"/>
              </w:rPr>
              <w:t xml:space="preserve">The initiative is expected to make investigations and prosecutions more effective and efficient, improve transparency </w:t>
            </w:r>
            <w:r>
              <w:rPr>
                <w:rFonts w:ascii="Tahoma" w:hAnsi="Tahoma" w:cs="Tahoma"/>
                <w:noProof/>
                <w:sz w:val="20"/>
                <w:szCs w:val="20"/>
              </w:rPr>
              <w:t>and accountability, guarantee respect for fundamental rights, and foster trust in the digital single market by improving security and reducing the perception of impunity for crimes committed on or through networked devices.</w:t>
            </w:r>
          </w:p>
        </w:tc>
      </w:tr>
      <w:tr w:rsidR="00835B1F">
        <w:tc>
          <w:tcPr>
            <w:tcW w:w="10188" w:type="dxa"/>
            <w:tcBorders>
              <w:bottom w:val="single" w:sz="4" w:space="0" w:color="auto"/>
            </w:tcBorders>
            <w:shd w:val="clear" w:color="auto" w:fill="E6E6E6"/>
          </w:tcPr>
          <w:p w:rsidR="00835B1F" w:rsidRDefault="00195025">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(if any apart from the main ones)? </w:t>
            </w:r>
          </w:p>
        </w:tc>
      </w:tr>
      <w:tr w:rsidR="00835B1F">
        <w:trPr>
          <w:trHeight w:val="1575"/>
        </w:trPr>
        <w:tc>
          <w:tcPr>
            <w:tcW w:w="10188" w:type="dxa"/>
            <w:tcBorders>
              <w:bottom w:val="single" w:sz="4" w:space="0" w:color="auto"/>
            </w:tcBorders>
            <w:shd w:val="clear" w:color="auto" w:fill="auto"/>
          </w:tcPr>
          <w:p w:rsidR="00835B1F" w:rsidRDefault="00195025">
            <w:pPr>
              <w:spacing w:before="60"/>
              <w:jc w:val="both"/>
              <w:rPr>
                <w:rFonts w:ascii="Tahoma" w:hAnsi="Tahoma" w:cs="Tahoma"/>
                <w:noProof/>
                <w:sz w:val="20"/>
                <w:szCs w:val="20"/>
              </w:rPr>
            </w:pPr>
            <w:r>
              <w:rPr>
                <w:rFonts w:ascii="Tahoma" w:hAnsi="Tahoma" w:cs="Tahoma"/>
                <w:noProof/>
                <w:sz w:val="20"/>
                <w:szCs w:val="20"/>
              </w:rPr>
              <w:t xml:space="preserve">The costs are </w:t>
            </w:r>
            <w:r>
              <w:rPr>
                <w:rFonts w:ascii="Tahoma" w:hAnsi="Tahoma" w:cs="Tahoma"/>
                <w:b/>
                <w:noProof/>
                <w:sz w:val="20"/>
                <w:szCs w:val="20"/>
              </w:rPr>
              <w:t>administrative</w:t>
            </w:r>
            <w:r>
              <w:rPr>
                <w:rFonts w:ascii="Tahoma" w:hAnsi="Tahoma" w:cs="Tahoma"/>
                <w:noProof/>
                <w:sz w:val="20"/>
                <w:szCs w:val="20"/>
              </w:rPr>
              <w:t xml:space="preserve">, arising from EU countries’ </w:t>
            </w:r>
            <w:r>
              <w:rPr>
                <w:rFonts w:ascii="Tahoma" w:hAnsi="Tahoma" w:cs="Tahoma"/>
                <w:b/>
                <w:noProof/>
                <w:sz w:val="20"/>
                <w:szCs w:val="20"/>
              </w:rPr>
              <w:t>transposition and enforcement</w:t>
            </w:r>
            <w:r>
              <w:rPr>
                <w:rFonts w:ascii="Tahoma" w:hAnsi="Tahoma" w:cs="Tahoma"/>
                <w:noProof/>
                <w:sz w:val="20"/>
                <w:szCs w:val="20"/>
              </w:rPr>
              <w:t xml:space="preserve"> of the preferred option and service providers' </w:t>
            </w:r>
            <w:r>
              <w:rPr>
                <w:rFonts w:ascii="Tahoma" w:hAnsi="Tahoma" w:cs="Tahoma"/>
                <w:b/>
                <w:noProof/>
                <w:sz w:val="20"/>
                <w:szCs w:val="20"/>
              </w:rPr>
              <w:t>compliance</w:t>
            </w:r>
            <w:r>
              <w:rPr>
                <w:rFonts w:ascii="Tahoma" w:hAnsi="Tahoma" w:cs="Tahoma"/>
                <w:noProof/>
                <w:sz w:val="20"/>
                <w:szCs w:val="20"/>
              </w:rPr>
              <w:t>:</w:t>
            </w:r>
          </w:p>
          <w:p w:rsidR="00835B1F" w:rsidRDefault="00195025">
            <w:pPr>
              <w:pStyle w:val="ListParagraph"/>
              <w:numPr>
                <w:ilvl w:val="0"/>
                <w:numId w:val="9"/>
              </w:numPr>
              <w:jc w:val="both"/>
              <w:rPr>
                <w:rFonts w:ascii="Tahoma" w:hAnsi="Tahoma" w:cs="Tahoma"/>
                <w:noProof/>
                <w:sz w:val="20"/>
                <w:szCs w:val="20"/>
              </w:rPr>
            </w:pPr>
            <w:r>
              <w:rPr>
                <w:rFonts w:ascii="Tahoma" w:hAnsi="Tahoma" w:cs="Tahoma"/>
                <w:b/>
                <w:noProof/>
                <w:sz w:val="20"/>
                <w:szCs w:val="20"/>
              </w:rPr>
              <w:t>One-off costs</w:t>
            </w:r>
            <w:r>
              <w:rPr>
                <w:rFonts w:ascii="Tahoma" w:hAnsi="Tahoma" w:cs="Tahoma"/>
                <w:noProof/>
                <w:sz w:val="20"/>
                <w:szCs w:val="20"/>
              </w:rPr>
              <w:t xml:space="preserve"> are estimated at</w:t>
            </w:r>
            <w:r>
              <w:rPr>
                <w:rFonts w:ascii="Tahoma" w:hAnsi="Tahoma" w:cs="Tahoma"/>
                <w:noProof/>
                <w:sz w:val="20"/>
                <w:szCs w:val="20"/>
              </w:rPr>
              <w:t xml:space="preserve"> </w:t>
            </w:r>
            <w:r>
              <w:rPr>
                <w:rFonts w:ascii="Tahoma" w:hAnsi="Tahoma" w:cs="Tahoma"/>
                <w:b/>
                <w:noProof/>
                <w:sz w:val="20"/>
                <w:szCs w:val="20"/>
              </w:rPr>
              <w:t xml:space="preserve">EUR 3.3m </w:t>
            </w:r>
            <w:r>
              <w:rPr>
                <w:rFonts w:ascii="Tahoma" w:hAnsi="Tahoma" w:cs="Tahoma"/>
                <w:noProof/>
                <w:sz w:val="20"/>
                <w:szCs w:val="20"/>
              </w:rPr>
              <w:t xml:space="preserve">for EU countries and </w:t>
            </w:r>
            <w:r>
              <w:rPr>
                <w:rFonts w:ascii="Tahoma" w:hAnsi="Tahoma" w:cs="Tahoma"/>
                <w:b/>
                <w:noProof/>
                <w:sz w:val="20"/>
                <w:szCs w:val="20"/>
              </w:rPr>
              <w:t>EUR 1.7m</w:t>
            </w:r>
            <w:r>
              <w:rPr>
                <w:rFonts w:ascii="Tahoma" w:hAnsi="Tahoma" w:cs="Tahoma"/>
                <w:noProof/>
                <w:sz w:val="20"/>
                <w:szCs w:val="20"/>
              </w:rPr>
              <w:t xml:space="preserve"> for service providers.</w:t>
            </w:r>
          </w:p>
          <w:p w:rsidR="00835B1F" w:rsidRDefault="00195025">
            <w:pPr>
              <w:pStyle w:val="ListParagraph"/>
              <w:numPr>
                <w:ilvl w:val="0"/>
                <w:numId w:val="9"/>
              </w:numPr>
              <w:spacing w:after="120"/>
              <w:ind w:left="714" w:hanging="357"/>
              <w:jc w:val="both"/>
              <w:rPr>
                <w:rFonts w:ascii="Tahoma" w:hAnsi="Tahoma" w:cs="Tahoma"/>
                <w:i/>
                <w:noProof/>
                <w:sz w:val="20"/>
                <w:szCs w:val="20"/>
              </w:rPr>
            </w:pPr>
            <w:r>
              <w:rPr>
                <w:rFonts w:ascii="Tahoma" w:hAnsi="Tahoma" w:cs="Tahoma"/>
                <w:noProof/>
                <w:sz w:val="20"/>
                <w:szCs w:val="20"/>
              </w:rPr>
              <w:t xml:space="preserve">The preferred option will not introduce any recurrent costs. Rather, it will generate recurrent savings estimated at over </w:t>
            </w:r>
            <w:r>
              <w:rPr>
                <w:rFonts w:ascii="Tahoma" w:hAnsi="Tahoma" w:cs="Tahoma"/>
                <w:b/>
                <w:noProof/>
                <w:sz w:val="20"/>
                <w:szCs w:val="20"/>
              </w:rPr>
              <w:t xml:space="preserve">EUR 7.1m </w:t>
            </w:r>
            <w:r>
              <w:rPr>
                <w:rFonts w:ascii="Tahoma" w:hAnsi="Tahoma" w:cs="Tahoma"/>
                <w:noProof/>
                <w:sz w:val="20"/>
                <w:szCs w:val="20"/>
              </w:rPr>
              <w:t xml:space="preserve">annually for Member States and over </w:t>
            </w:r>
            <w:r>
              <w:rPr>
                <w:rFonts w:ascii="Tahoma" w:hAnsi="Tahoma" w:cs="Tahoma"/>
                <w:b/>
                <w:noProof/>
                <w:sz w:val="20"/>
                <w:szCs w:val="20"/>
              </w:rPr>
              <w:t xml:space="preserve">EUR 4.3m </w:t>
            </w:r>
            <w:r>
              <w:rPr>
                <w:rFonts w:ascii="Tahoma" w:hAnsi="Tahoma" w:cs="Tahoma"/>
                <w:noProof/>
                <w:sz w:val="20"/>
                <w:szCs w:val="20"/>
              </w:rPr>
              <w:t>annually for serv</w:t>
            </w:r>
            <w:r>
              <w:rPr>
                <w:rFonts w:ascii="Tahoma" w:hAnsi="Tahoma" w:cs="Tahoma"/>
                <w:noProof/>
                <w:sz w:val="20"/>
                <w:szCs w:val="20"/>
              </w:rPr>
              <w:t>ice providers.</w:t>
            </w:r>
          </w:p>
        </w:tc>
      </w:tr>
      <w:tr w:rsidR="00835B1F">
        <w:tc>
          <w:tcPr>
            <w:tcW w:w="10188" w:type="dxa"/>
            <w:tcBorders>
              <w:bottom w:val="single" w:sz="4" w:space="0" w:color="auto"/>
            </w:tcBorders>
            <w:shd w:val="clear" w:color="auto" w:fill="E6E6E6"/>
          </w:tcPr>
          <w:p w:rsidR="00835B1F" w:rsidRDefault="00195025">
            <w:pPr>
              <w:pStyle w:val="Default"/>
              <w:keepNex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rsidR="00835B1F">
        <w:trPr>
          <w:trHeight w:val="727"/>
        </w:trPr>
        <w:tc>
          <w:tcPr>
            <w:tcW w:w="10188" w:type="dxa"/>
            <w:tcBorders>
              <w:bottom w:val="single" w:sz="4" w:space="0" w:color="auto"/>
            </w:tcBorders>
            <w:shd w:val="clear" w:color="auto" w:fill="auto"/>
          </w:tcPr>
          <w:p w:rsidR="00835B1F" w:rsidRDefault="00195025">
            <w:pPr>
              <w:spacing w:before="60" w:after="60"/>
              <w:jc w:val="both"/>
              <w:rPr>
                <w:rFonts w:ascii="Tahoma" w:hAnsi="Tahoma" w:cs="Tahoma"/>
                <w:noProof/>
                <w:sz w:val="20"/>
                <w:szCs w:val="20"/>
              </w:rPr>
            </w:pPr>
            <w:r>
              <w:rPr>
                <w:rFonts w:ascii="Tahoma" w:hAnsi="Tahoma" w:cs="Tahoma"/>
                <w:b/>
                <w:noProof/>
                <w:sz w:val="20"/>
                <w:szCs w:val="20"/>
              </w:rPr>
              <w:t>Legal certainty</w:t>
            </w:r>
            <w:r>
              <w:rPr>
                <w:rFonts w:ascii="Tahoma" w:hAnsi="Tahoma" w:cs="Tahoma"/>
                <w:noProof/>
                <w:sz w:val="20"/>
                <w:szCs w:val="20"/>
              </w:rPr>
              <w:t xml:space="preserve"> and </w:t>
            </w:r>
            <w:r>
              <w:rPr>
                <w:rFonts w:ascii="Tahoma" w:hAnsi="Tahoma" w:cs="Tahoma"/>
                <w:b/>
                <w:noProof/>
                <w:sz w:val="20"/>
                <w:szCs w:val="20"/>
              </w:rPr>
              <w:t>standardisation</w:t>
            </w:r>
            <w:r>
              <w:rPr>
                <w:rFonts w:ascii="Tahoma" w:hAnsi="Tahoma" w:cs="Tahoma"/>
                <w:noProof/>
                <w:sz w:val="20"/>
                <w:szCs w:val="20"/>
              </w:rPr>
              <w:t xml:space="preserve"> of procedures, which would alleviate administrative burden and favour competitiveness, should have a positive impact on SMEs. </w:t>
            </w:r>
          </w:p>
        </w:tc>
      </w:tr>
      <w:tr w:rsidR="00835B1F">
        <w:tc>
          <w:tcPr>
            <w:tcW w:w="10188" w:type="dxa"/>
            <w:tcBorders>
              <w:bottom w:val="single" w:sz="4" w:space="0" w:color="auto"/>
            </w:tcBorders>
            <w:shd w:val="clear" w:color="auto" w:fill="E6E6E6"/>
          </w:tcPr>
          <w:p w:rsidR="00835B1F" w:rsidRDefault="00195025">
            <w:pPr>
              <w:pStyle w:val="Default"/>
              <w:jc w:val="both"/>
              <w:rPr>
                <w:rFonts w:ascii="Tahoma" w:hAnsi="Tahoma" w:cs="Tahoma"/>
                <w:noProof/>
                <w:sz w:val="20"/>
                <w:szCs w:val="20"/>
              </w:rPr>
            </w:pPr>
            <w:r>
              <w:rPr>
                <w:rFonts w:ascii="Tahoma" w:hAnsi="Tahoma" w:cs="Tahoma"/>
                <w:b/>
                <w:bCs/>
                <w:noProof/>
                <w:sz w:val="20"/>
                <w:szCs w:val="20"/>
              </w:rPr>
              <w:t xml:space="preserve">Will there be any significant impacts on national budgets and administrations? </w:t>
            </w:r>
          </w:p>
        </w:tc>
      </w:tr>
      <w:tr w:rsidR="00835B1F">
        <w:trPr>
          <w:trHeight w:val="1587"/>
        </w:trPr>
        <w:tc>
          <w:tcPr>
            <w:tcW w:w="10188" w:type="dxa"/>
            <w:shd w:val="clear" w:color="auto" w:fill="auto"/>
          </w:tcPr>
          <w:p w:rsidR="00835B1F" w:rsidRDefault="00195025">
            <w:pPr>
              <w:spacing w:before="60" w:after="60"/>
              <w:jc w:val="both"/>
              <w:rPr>
                <w:rFonts w:ascii="Tahoma" w:hAnsi="Tahoma" w:cs="Tahoma"/>
                <w:noProof/>
                <w:sz w:val="20"/>
                <w:szCs w:val="20"/>
              </w:rPr>
            </w:pPr>
            <w:r>
              <w:rPr>
                <w:rFonts w:ascii="Tahoma" w:hAnsi="Tahoma" w:cs="Tahoma"/>
                <w:noProof/>
                <w:sz w:val="20"/>
                <w:szCs w:val="20"/>
              </w:rPr>
              <w:t xml:space="preserve">The preferred option is expected to have initial implementation costs, which would be offset in the long term by </w:t>
            </w:r>
            <w:r>
              <w:rPr>
                <w:rFonts w:ascii="Tahoma" w:hAnsi="Tahoma" w:cs="Tahoma"/>
                <w:b/>
                <w:noProof/>
                <w:sz w:val="20"/>
                <w:szCs w:val="20"/>
              </w:rPr>
              <w:t>savings</w:t>
            </w:r>
            <w:r>
              <w:rPr>
                <w:rFonts w:ascii="Tahoma" w:hAnsi="Tahoma" w:cs="Tahoma"/>
                <w:noProof/>
                <w:sz w:val="20"/>
                <w:szCs w:val="20"/>
              </w:rPr>
              <w:t xml:space="preserve"> on recurrent costs. National authorities would have to</w:t>
            </w:r>
            <w:r>
              <w:rPr>
                <w:rFonts w:ascii="Tahoma" w:hAnsi="Tahoma" w:cs="Tahoma"/>
                <w:noProof/>
                <w:sz w:val="20"/>
                <w:szCs w:val="20"/>
              </w:rPr>
              <w:t xml:space="preserve"> adapt to new procedures and undergo training. However, in the long term authorities should benefit from </w:t>
            </w:r>
            <w:r>
              <w:rPr>
                <w:rFonts w:ascii="Tahoma" w:hAnsi="Tahoma" w:cs="Tahoma"/>
                <w:b/>
                <w:noProof/>
                <w:sz w:val="20"/>
                <w:szCs w:val="20"/>
              </w:rPr>
              <w:t>streamlining and centralisation</w:t>
            </w:r>
            <w:r>
              <w:rPr>
                <w:rFonts w:ascii="Tahoma" w:hAnsi="Tahoma" w:cs="Tahoma"/>
                <w:noProof/>
                <w:sz w:val="20"/>
                <w:szCs w:val="20"/>
              </w:rPr>
              <w:t>, additional training and the clear legal framework governing requests for access to data, which should generate efficie</w:t>
            </w:r>
            <w:r>
              <w:rPr>
                <w:rFonts w:ascii="Tahoma" w:hAnsi="Tahoma" w:cs="Tahoma"/>
                <w:noProof/>
                <w:sz w:val="20"/>
                <w:szCs w:val="20"/>
              </w:rPr>
              <w:t>ncy gains. Similarly, as the preferred option would take strain off judicial cooperation channels, there should be a drop in the number of requests countries are required to process.</w:t>
            </w:r>
          </w:p>
        </w:tc>
      </w:tr>
      <w:tr w:rsidR="00835B1F">
        <w:tc>
          <w:tcPr>
            <w:tcW w:w="10188" w:type="dxa"/>
            <w:tcBorders>
              <w:bottom w:val="single" w:sz="4" w:space="0" w:color="auto"/>
            </w:tcBorders>
            <w:shd w:val="clear" w:color="auto" w:fill="E6E6E6"/>
          </w:tcPr>
          <w:p w:rsidR="00835B1F" w:rsidRDefault="00195025">
            <w:pPr>
              <w:pStyle w:val="Default"/>
              <w:jc w:val="both"/>
              <w:rPr>
                <w:rFonts w:ascii="Tahoma" w:hAnsi="Tahoma" w:cs="Tahoma"/>
                <w:noProof/>
                <w:sz w:val="20"/>
                <w:szCs w:val="20"/>
              </w:rPr>
            </w:pPr>
            <w:r>
              <w:rPr>
                <w:rFonts w:ascii="Tahoma" w:hAnsi="Tahoma" w:cs="Tahoma"/>
                <w:b/>
                <w:bCs/>
                <w:noProof/>
                <w:sz w:val="20"/>
                <w:szCs w:val="20"/>
              </w:rPr>
              <w:t xml:space="preserve">Will there be any other significant impacts? </w:t>
            </w:r>
          </w:p>
        </w:tc>
      </w:tr>
      <w:tr w:rsidR="00835B1F">
        <w:trPr>
          <w:trHeight w:val="2722"/>
        </w:trPr>
        <w:tc>
          <w:tcPr>
            <w:tcW w:w="10188" w:type="dxa"/>
            <w:tcBorders>
              <w:bottom w:val="single" w:sz="4" w:space="0" w:color="auto"/>
            </w:tcBorders>
            <w:shd w:val="clear" w:color="auto" w:fill="auto"/>
          </w:tcPr>
          <w:p w:rsidR="00835B1F" w:rsidRDefault="00195025">
            <w:pPr>
              <w:spacing w:before="60"/>
              <w:jc w:val="both"/>
              <w:rPr>
                <w:rFonts w:ascii="Tahoma" w:hAnsi="Tahoma" w:cs="Tahoma"/>
                <w:noProof/>
                <w:sz w:val="20"/>
                <w:szCs w:val="20"/>
              </w:rPr>
            </w:pPr>
            <w:r>
              <w:rPr>
                <w:rFonts w:ascii="Tahoma" w:hAnsi="Tahoma" w:cs="Tahoma"/>
                <w:noProof/>
                <w:sz w:val="20"/>
                <w:szCs w:val="20"/>
              </w:rPr>
              <w:t xml:space="preserve">Service providers would need to adapt to a new legislative framework by introducing new procedures, training staff, and, possibly, appointing a legal representative. The implementation of practical measures, while not compulsory, would generate certain </w:t>
            </w:r>
            <w:r>
              <w:rPr>
                <w:rFonts w:ascii="Tahoma" w:hAnsi="Tahoma" w:cs="Tahoma"/>
                <w:b/>
                <w:noProof/>
                <w:sz w:val="20"/>
                <w:szCs w:val="20"/>
              </w:rPr>
              <w:t>cos</w:t>
            </w:r>
            <w:r>
              <w:rPr>
                <w:rFonts w:ascii="Tahoma" w:hAnsi="Tahoma" w:cs="Tahoma"/>
                <w:b/>
                <w:noProof/>
                <w:sz w:val="20"/>
                <w:szCs w:val="20"/>
              </w:rPr>
              <w:t>ts</w:t>
            </w:r>
            <w:r>
              <w:rPr>
                <w:rFonts w:ascii="Tahoma" w:hAnsi="Tahoma" w:cs="Tahoma"/>
                <w:noProof/>
                <w:sz w:val="20"/>
                <w:szCs w:val="20"/>
              </w:rPr>
              <w:t>. Service providers might face more requests, pushing up compliance costs. Conversely, a harmonised framework could reduce the burden on those providers currently responding to requests for non-content data which have to assess them under the different l</w:t>
            </w:r>
            <w:r>
              <w:rPr>
                <w:rFonts w:ascii="Tahoma" w:hAnsi="Tahoma" w:cs="Tahoma"/>
                <w:noProof/>
                <w:sz w:val="20"/>
                <w:szCs w:val="20"/>
              </w:rPr>
              <w:t>aws of all Member States.</w:t>
            </w:r>
          </w:p>
          <w:p w:rsidR="00835B1F" w:rsidRDefault="00195025">
            <w:pPr>
              <w:jc w:val="both"/>
              <w:rPr>
                <w:rFonts w:ascii="Tahoma" w:hAnsi="Tahoma" w:cs="Tahoma"/>
                <w:noProof/>
                <w:sz w:val="20"/>
                <w:szCs w:val="20"/>
              </w:rPr>
            </w:pPr>
            <w:r>
              <w:rPr>
                <w:rFonts w:ascii="Tahoma" w:hAnsi="Tahoma" w:cs="Tahoma"/>
                <w:noProof/>
                <w:sz w:val="20"/>
                <w:szCs w:val="20"/>
              </w:rPr>
              <w:t xml:space="preserve">More effective investigations involving cross-border access to electronic evidence would have positive </w:t>
            </w:r>
            <w:r>
              <w:rPr>
                <w:rFonts w:ascii="Tahoma" w:hAnsi="Tahoma" w:cs="Tahoma"/>
                <w:b/>
                <w:noProof/>
                <w:sz w:val="20"/>
                <w:szCs w:val="20"/>
              </w:rPr>
              <w:t>social impacts</w:t>
            </w:r>
            <w:r>
              <w:rPr>
                <w:rFonts w:ascii="Tahoma" w:hAnsi="Tahoma" w:cs="Tahoma"/>
                <w:noProof/>
                <w:sz w:val="20"/>
                <w:szCs w:val="20"/>
              </w:rPr>
              <w:t>, including a possible reduction in crime through increased deterrence.</w:t>
            </w:r>
          </w:p>
          <w:p w:rsidR="00835B1F" w:rsidRDefault="00195025">
            <w:pPr>
              <w:jc w:val="both"/>
              <w:rPr>
                <w:rFonts w:ascii="Tahoma" w:hAnsi="Tahoma" w:cs="Tahoma"/>
                <w:noProof/>
                <w:sz w:val="20"/>
                <w:szCs w:val="20"/>
              </w:rPr>
            </w:pPr>
            <w:r>
              <w:rPr>
                <w:rFonts w:ascii="Tahoma" w:hAnsi="Tahoma" w:cs="Tahoma"/>
                <w:noProof/>
                <w:sz w:val="20"/>
                <w:szCs w:val="20"/>
              </w:rPr>
              <w:t xml:space="preserve">The preferred option contains sufficient </w:t>
            </w:r>
            <w:r>
              <w:rPr>
                <w:rFonts w:ascii="Tahoma" w:hAnsi="Tahoma" w:cs="Tahoma"/>
                <w:b/>
                <w:noProof/>
                <w:sz w:val="20"/>
                <w:szCs w:val="20"/>
              </w:rPr>
              <w:t>safeguards</w:t>
            </w:r>
            <w:r>
              <w:rPr>
                <w:rFonts w:ascii="Tahoma" w:hAnsi="Tahoma" w:cs="Tahoma"/>
                <w:noProof/>
                <w:sz w:val="20"/>
                <w:szCs w:val="20"/>
              </w:rPr>
              <w:t xml:space="preserve"> to ensure that the measures it includes are fully compatible with </w:t>
            </w:r>
            <w:r>
              <w:rPr>
                <w:rFonts w:ascii="Tahoma" w:hAnsi="Tahoma" w:cs="Tahoma"/>
                <w:b/>
                <w:noProof/>
                <w:sz w:val="20"/>
                <w:szCs w:val="20"/>
              </w:rPr>
              <w:t>fundamental rights</w:t>
            </w:r>
            <w:r>
              <w:rPr>
                <w:rFonts w:ascii="Tahoma" w:hAnsi="Tahoma" w:cs="Tahoma"/>
                <w:noProof/>
                <w:sz w:val="20"/>
                <w:szCs w:val="20"/>
              </w:rPr>
              <w:t>.</w:t>
            </w:r>
          </w:p>
          <w:p w:rsidR="00835B1F" w:rsidRDefault="00195025">
            <w:pPr>
              <w:spacing w:after="60"/>
              <w:jc w:val="both"/>
              <w:rPr>
                <w:rFonts w:ascii="Tahoma" w:hAnsi="Tahoma" w:cs="Tahoma"/>
                <w:noProof/>
                <w:sz w:val="20"/>
                <w:szCs w:val="20"/>
              </w:rPr>
            </w:pPr>
            <w:r>
              <w:rPr>
                <w:rFonts w:ascii="Tahoma" w:hAnsi="Tahoma" w:cs="Tahoma"/>
                <w:noProof/>
                <w:sz w:val="20"/>
                <w:szCs w:val="20"/>
              </w:rPr>
              <w:t xml:space="preserve">No significant </w:t>
            </w:r>
            <w:r>
              <w:rPr>
                <w:rFonts w:ascii="Tahoma" w:hAnsi="Tahoma" w:cs="Tahoma"/>
                <w:b/>
                <w:noProof/>
                <w:sz w:val="20"/>
                <w:szCs w:val="20"/>
              </w:rPr>
              <w:t>environmental impact</w:t>
            </w:r>
            <w:r>
              <w:rPr>
                <w:rFonts w:ascii="Tahoma" w:hAnsi="Tahoma" w:cs="Tahoma"/>
                <w:noProof/>
                <w:sz w:val="20"/>
                <w:szCs w:val="20"/>
              </w:rPr>
              <w:t xml:space="preserve"> was detected.</w:t>
            </w:r>
          </w:p>
        </w:tc>
      </w:tr>
      <w:tr w:rsidR="00835B1F">
        <w:tc>
          <w:tcPr>
            <w:tcW w:w="10188" w:type="dxa"/>
            <w:tcBorders>
              <w:bottom w:val="single" w:sz="4" w:space="0" w:color="auto"/>
            </w:tcBorders>
            <w:shd w:val="clear" w:color="auto" w:fill="E6E6E6"/>
          </w:tcPr>
          <w:p w:rsidR="00835B1F" w:rsidRDefault="00195025">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rsidR="00835B1F">
        <w:trPr>
          <w:trHeight w:val="2112"/>
        </w:trPr>
        <w:tc>
          <w:tcPr>
            <w:tcW w:w="10188" w:type="dxa"/>
            <w:shd w:val="clear" w:color="auto" w:fill="auto"/>
          </w:tcPr>
          <w:p w:rsidR="00835B1F" w:rsidRDefault="00195025">
            <w:pPr>
              <w:spacing w:before="60"/>
              <w:jc w:val="both"/>
              <w:rPr>
                <w:rFonts w:ascii="Tahoma" w:hAnsi="Tahoma" w:cs="Tahoma"/>
                <w:noProof/>
                <w:sz w:val="20"/>
                <w:szCs w:val="20"/>
              </w:rPr>
            </w:pPr>
            <w:r>
              <w:rPr>
                <w:rFonts w:ascii="Tahoma" w:hAnsi="Tahoma" w:cs="Tahoma"/>
                <w:noProof/>
                <w:sz w:val="20"/>
                <w:szCs w:val="20"/>
              </w:rPr>
              <w:t xml:space="preserve">The preferred option would introduce rules and procedures to improve cross-border access to electronic evidence for national judicial authorities, with explicit safeguards based on necessity and </w:t>
            </w:r>
            <w:r>
              <w:rPr>
                <w:rFonts w:ascii="Tahoma" w:hAnsi="Tahoma" w:cs="Tahoma"/>
                <w:b/>
                <w:noProof/>
                <w:sz w:val="20"/>
                <w:szCs w:val="20"/>
              </w:rPr>
              <w:t xml:space="preserve">proportionality. </w:t>
            </w:r>
            <w:r>
              <w:rPr>
                <w:rFonts w:ascii="Tahoma" w:hAnsi="Tahoma" w:cs="Tahoma"/>
                <w:b/>
                <w:noProof/>
                <w:sz w:val="20"/>
                <w:szCs w:val="20"/>
              </w:rPr>
              <w:br/>
            </w:r>
          </w:p>
          <w:p w:rsidR="00835B1F" w:rsidRDefault="00195025">
            <w:pPr>
              <w:jc w:val="both"/>
              <w:rPr>
                <w:rFonts w:ascii="Tahoma" w:hAnsi="Tahoma" w:cs="Tahoma"/>
                <w:noProof/>
                <w:sz w:val="20"/>
                <w:szCs w:val="20"/>
              </w:rPr>
            </w:pPr>
            <w:r>
              <w:rPr>
                <w:rFonts w:ascii="Tahoma" w:hAnsi="Tahoma" w:cs="Tahoma"/>
                <w:noProof/>
                <w:sz w:val="20"/>
                <w:szCs w:val="20"/>
              </w:rPr>
              <w:t>It would not impose disproportionate oblig</w:t>
            </w:r>
            <w:r>
              <w:rPr>
                <w:rFonts w:ascii="Tahoma" w:hAnsi="Tahoma" w:cs="Tahoma"/>
                <w:noProof/>
                <w:sz w:val="20"/>
                <w:szCs w:val="20"/>
              </w:rPr>
              <w:t xml:space="preserve">ations on the private sector (including SMEs) or individuals. Rather, it would introduce a set of measures expected to produce substantial material and intangible </w:t>
            </w:r>
            <w:r>
              <w:rPr>
                <w:rFonts w:ascii="Tahoma" w:hAnsi="Tahoma" w:cs="Tahoma"/>
                <w:b/>
                <w:noProof/>
                <w:sz w:val="20"/>
                <w:szCs w:val="20"/>
              </w:rPr>
              <w:t>benefits.</w:t>
            </w:r>
            <w:r>
              <w:rPr>
                <w:rFonts w:ascii="Tahoma" w:hAnsi="Tahoma" w:cs="Tahoma"/>
                <w:b/>
                <w:noProof/>
                <w:sz w:val="20"/>
                <w:szCs w:val="20"/>
              </w:rPr>
              <w:br/>
            </w:r>
          </w:p>
          <w:p w:rsidR="00835B1F" w:rsidRDefault="00195025">
            <w:pPr>
              <w:jc w:val="both"/>
              <w:rPr>
                <w:rFonts w:ascii="Tahoma" w:hAnsi="Tahoma" w:cs="Tahoma"/>
                <w:i/>
                <w:noProof/>
                <w:sz w:val="20"/>
                <w:szCs w:val="20"/>
              </w:rPr>
            </w:pPr>
            <w:r>
              <w:rPr>
                <w:rFonts w:ascii="Tahoma" w:hAnsi="Tahoma" w:cs="Tahoma"/>
                <w:noProof/>
                <w:sz w:val="20"/>
                <w:szCs w:val="20"/>
              </w:rPr>
              <w:t>The preferred option does not go beyond what is necessary to solve the original pr</w:t>
            </w:r>
            <w:r>
              <w:rPr>
                <w:rFonts w:ascii="Tahoma" w:hAnsi="Tahoma" w:cs="Tahoma"/>
                <w:noProof/>
                <w:sz w:val="20"/>
                <w:szCs w:val="20"/>
              </w:rPr>
              <w:t xml:space="preserve">oblem and </w:t>
            </w:r>
            <w:r>
              <w:rPr>
                <w:rFonts w:ascii="Tahoma" w:hAnsi="Tahoma" w:cs="Tahoma"/>
                <w:b/>
                <w:noProof/>
                <w:sz w:val="20"/>
                <w:szCs w:val="20"/>
              </w:rPr>
              <w:t>meet the defined objectives</w:t>
            </w:r>
            <w:r>
              <w:rPr>
                <w:rFonts w:ascii="Tahoma" w:hAnsi="Tahoma" w:cs="Tahoma"/>
                <w:noProof/>
                <w:sz w:val="20"/>
                <w:szCs w:val="20"/>
              </w:rPr>
              <w:t xml:space="preserve"> of EU action.</w:t>
            </w:r>
          </w:p>
        </w:tc>
      </w:tr>
      <w:tr w:rsidR="00835B1F">
        <w:tc>
          <w:tcPr>
            <w:tcW w:w="10188" w:type="dxa"/>
            <w:tcBorders>
              <w:bottom w:val="single" w:sz="4" w:space="0" w:color="auto"/>
            </w:tcBorders>
            <w:shd w:val="clear" w:color="auto" w:fill="C0C0C0"/>
          </w:tcPr>
          <w:p w:rsidR="00835B1F" w:rsidRDefault="00195025">
            <w:pPr>
              <w:spacing w:before="60" w:after="60"/>
              <w:rPr>
                <w:rFonts w:ascii="Tahoma" w:hAnsi="Tahoma" w:cs="Tahoma"/>
                <w:b/>
                <w:noProof/>
                <w:sz w:val="20"/>
                <w:szCs w:val="20"/>
              </w:rPr>
            </w:pPr>
            <w:r>
              <w:rPr>
                <w:rFonts w:ascii="Tahoma" w:hAnsi="Tahoma" w:cs="Tahoma"/>
                <w:b/>
                <w:noProof/>
                <w:sz w:val="20"/>
                <w:szCs w:val="20"/>
              </w:rPr>
              <w:t>D. Follow-up</w:t>
            </w:r>
          </w:p>
        </w:tc>
      </w:tr>
      <w:tr w:rsidR="00835B1F">
        <w:tc>
          <w:tcPr>
            <w:tcW w:w="10188" w:type="dxa"/>
            <w:tcBorders>
              <w:bottom w:val="single" w:sz="4" w:space="0" w:color="auto"/>
            </w:tcBorders>
            <w:shd w:val="clear" w:color="auto" w:fill="E6E6E6"/>
          </w:tcPr>
          <w:p w:rsidR="00835B1F" w:rsidRDefault="00195025">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rsidR="00835B1F">
        <w:trPr>
          <w:trHeight w:val="1129"/>
        </w:trPr>
        <w:tc>
          <w:tcPr>
            <w:tcW w:w="10188" w:type="dxa"/>
            <w:tcBorders>
              <w:bottom w:val="single" w:sz="4" w:space="0" w:color="auto"/>
            </w:tcBorders>
            <w:shd w:val="clear" w:color="auto" w:fill="auto"/>
          </w:tcPr>
          <w:p w:rsidR="00835B1F" w:rsidRDefault="00195025">
            <w:pPr>
              <w:spacing w:before="60"/>
              <w:jc w:val="both"/>
              <w:rPr>
                <w:rFonts w:ascii="Tahoma" w:hAnsi="Tahoma" w:cs="Tahoma"/>
                <w:noProof/>
                <w:color w:val="FF0000"/>
                <w:sz w:val="20"/>
                <w:szCs w:val="20"/>
              </w:rPr>
            </w:pPr>
            <w:r>
              <w:rPr>
                <w:rFonts w:ascii="Tahoma" w:hAnsi="Tahoma" w:cs="Tahoma"/>
                <w:noProof/>
                <w:sz w:val="20"/>
                <w:szCs w:val="20"/>
              </w:rPr>
              <w:t xml:space="preserve">The Commission should review the initiative's implementation to assess whether policy objectives have been met. This </w:t>
            </w:r>
            <w:r>
              <w:rPr>
                <w:rFonts w:ascii="Tahoma" w:hAnsi="Tahoma" w:cs="Tahoma"/>
                <w:b/>
                <w:noProof/>
                <w:sz w:val="20"/>
                <w:szCs w:val="20"/>
              </w:rPr>
              <w:t xml:space="preserve">evaluation </w:t>
            </w:r>
            <w:r>
              <w:rPr>
                <w:rFonts w:ascii="Tahoma" w:hAnsi="Tahoma" w:cs="Tahoma"/>
                <w:noProof/>
                <w:sz w:val="20"/>
                <w:szCs w:val="20"/>
              </w:rPr>
              <w:t xml:space="preserve">should take place </w:t>
            </w:r>
            <w:r>
              <w:rPr>
                <w:rFonts w:ascii="Tahoma" w:hAnsi="Tahoma" w:cs="Tahoma"/>
                <w:b/>
                <w:noProof/>
                <w:sz w:val="20"/>
                <w:szCs w:val="20"/>
              </w:rPr>
              <w:t>5 years</w:t>
            </w:r>
            <w:r>
              <w:rPr>
                <w:rFonts w:ascii="Tahoma" w:hAnsi="Tahoma" w:cs="Tahoma"/>
                <w:noProof/>
                <w:sz w:val="20"/>
                <w:szCs w:val="20"/>
              </w:rPr>
              <w:t xml:space="preserve"> after the deadline for implementing the legislative act, thus allowing enough time to elapse for a meaningful assessment of law and practice across all participating Member States.</w:t>
            </w:r>
          </w:p>
        </w:tc>
      </w:tr>
    </w:tbl>
    <w:p w:rsidR="00835B1F" w:rsidRDefault="00835B1F">
      <w:pPr>
        <w:rPr>
          <w:rFonts w:ascii="Tahoma" w:hAnsi="Tahoma" w:cs="Tahoma"/>
          <w:noProof/>
          <w:sz w:val="20"/>
          <w:szCs w:val="20"/>
        </w:rPr>
      </w:pPr>
    </w:p>
    <w:sectPr w:rsidR="00835B1F">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993" w:left="1134" w:header="284" w:footer="2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B1F" w:rsidRDefault="00195025">
      <w:r>
        <w:separator/>
      </w:r>
    </w:p>
  </w:endnote>
  <w:endnote w:type="continuationSeparator" w:id="0">
    <w:p w:rsidR="00835B1F" w:rsidRDefault="00195025">
      <w:r>
        <w:continuationSeparator/>
      </w:r>
    </w:p>
  </w:endnote>
  <w:endnote w:type="continuationNotice" w:id="1">
    <w:p w:rsidR="00835B1F" w:rsidRDefault="00835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5" w:rsidRPr="00195025" w:rsidRDefault="00195025" w:rsidP="00195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5" w:rsidRPr="00195025" w:rsidRDefault="00195025" w:rsidP="00195025">
    <w:pPr>
      <w:pStyle w:val="FooterCoverPage"/>
      <w:rPr>
        <w:rFonts w:ascii="Arial" w:hAnsi="Arial" w:cs="Arial"/>
        <w:b/>
        <w:sz w:val="48"/>
      </w:rPr>
    </w:pPr>
    <w:r w:rsidRPr="00195025">
      <w:rPr>
        <w:rFonts w:ascii="Arial" w:hAnsi="Arial" w:cs="Arial"/>
        <w:b/>
        <w:sz w:val="48"/>
      </w:rPr>
      <w:t>EN</w:t>
    </w:r>
    <w:r w:rsidRPr="00195025">
      <w:rPr>
        <w:rFonts w:ascii="Arial" w:hAnsi="Arial" w:cs="Arial"/>
        <w:b/>
        <w:sz w:val="48"/>
      </w:rPr>
      <w:tab/>
    </w:r>
    <w:r w:rsidRPr="00195025">
      <w:rPr>
        <w:rFonts w:ascii="Arial" w:hAnsi="Arial" w:cs="Arial"/>
        <w:b/>
        <w:sz w:val="48"/>
      </w:rPr>
      <w:tab/>
    </w:r>
    <w:r w:rsidRPr="00195025">
      <w:tab/>
    </w:r>
    <w:proofErr w:type="spellStart"/>
    <w:r w:rsidRPr="0019502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5" w:rsidRPr="00195025" w:rsidRDefault="00195025" w:rsidP="0019502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1F" w:rsidRDefault="00835B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rsidR="00835B1F" w:rsidRDefault="00195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1F" w:rsidRDefault="0019502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B1F" w:rsidRDefault="00195025">
      <w:r>
        <w:separator/>
      </w:r>
    </w:p>
  </w:footnote>
  <w:footnote w:type="continuationSeparator" w:id="0">
    <w:p w:rsidR="00835B1F" w:rsidRDefault="00195025">
      <w:r>
        <w:continuationSeparator/>
      </w:r>
    </w:p>
  </w:footnote>
  <w:footnote w:type="continuationNotice" w:id="1">
    <w:p w:rsidR="00835B1F" w:rsidRDefault="00835B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5" w:rsidRPr="00195025" w:rsidRDefault="00195025" w:rsidP="00195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5" w:rsidRPr="00195025" w:rsidRDefault="00195025" w:rsidP="0019502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5" w:rsidRPr="00195025" w:rsidRDefault="00195025" w:rsidP="0019502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1F" w:rsidRDefault="00835B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1F" w:rsidRDefault="00835B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1F" w:rsidRDefault="00835B1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5C2"/>
    <w:multiLevelType w:val="hybridMultilevel"/>
    <w:tmpl w:val="96EE8E42"/>
    <w:lvl w:ilvl="0" w:tplc="FD5A1C2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9C39EA"/>
    <w:multiLevelType w:val="hybridMultilevel"/>
    <w:tmpl w:val="A3F2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F5080"/>
    <w:multiLevelType w:val="hybridMultilevel"/>
    <w:tmpl w:val="78DAB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37F61"/>
    <w:multiLevelType w:val="hybridMultilevel"/>
    <w:tmpl w:val="FE68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DA4E75"/>
    <w:multiLevelType w:val="hybridMultilevel"/>
    <w:tmpl w:val="6DE0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771725"/>
    <w:multiLevelType w:val="hybridMultilevel"/>
    <w:tmpl w:val="114A8280"/>
    <w:lvl w:ilvl="0" w:tplc="C90456E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9"/>
  </w:num>
  <w:num w:numId="5">
    <w:abstractNumId w:val="10"/>
  </w:num>
  <w:num w:numId="6">
    <w:abstractNumId w:val="1"/>
  </w:num>
  <w:num w:numId="7">
    <w:abstractNumId w:val="3"/>
  </w:num>
  <w:num w:numId="8">
    <w:abstractNumId w:val="0"/>
  </w:num>
  <w:num w:numId="9">
    <w:abstractNumId w:val="2"/>
  </w:num>
  <w:num w:numId="10">
    <w:abstractNumId w:val="8"/>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B845DEC-3EBA-4E2B-9053-A915CB094A7D"/>
    <w:docVar w:name="LW_COVERPAGE_TYPE" w:val="1"/>
    <w:docVar w:name="LW_CROSSREFERENCE" w:val="{COM(2018) 225 final}_x000d__x000a_{COM(2018) 226 final}_x000a_{SWD(2018) 118 final}"/>
    <w:docVar w:name="LW_DocType" w:val="NORMAL"/>
    <w:docVar w:name="LW_EMISSION" w:val="17.4.2018"/>
    <w:docVar w:name="LW_EMISSION_ISODATE" w:val="2018-04-17"/>
    <w:docVar w:name="LW_EMISSION_LOCATION" w:val="BRX"/>
    <w:docVar w:name="LW_EMISSION_PREFIX" w:val="Brussels,"/>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on European Production and Preservation Orders for electronic evidence in criminal matters _x000b_and_x000b_Proposal for a Directive of the European Parliament and of the Council laying down harmonised rules on the appointment of legal representatives for the purpose of gathering evidence in criminal proceedings"/>
  </w:docVars>
  <w:rsids>
    <w:rsidRoot w:val="00835B1F"/>
    <w:rsid w:val="00195025"/>
    <w:rsid w:val="0083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A36B-0B4D-426E-9FCE-23D21109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58C63-F68B-48AD-852F-A68E99729DB9}">
  <ds:schemaRefs>
    <ds:schemaRef ds:uri="http://schemas.microsoft.com/sharepoint/v3/contenttype/forms"/>
  </ds:schemaRefs>
</ds:datastoreItem>
</file>

<file path=customXml/itemProps3.xml><?xml version="1.0" encoding="utf-8"?>
<ds:datastoreItem xmlns:ds="http://schemas.openxmlformats.org/officeDocument/2006/customXml" ds:itemID="{CE1E34A0-25D7-4AA9-BE70-8DFE35B7CAB1}">
  <ds:schemaRefs>
    <ds:schemaRef ds:uri="http://schemas.microsoft.com/office/2006/documentManagement/types"/>
    <ds:schemaRef ds:uri="http://purl.org/dc/elements/1.1/"/>
    <ds:schemaRef ds:uri="http://schemas.microsoft.com/sharepoint/v3/field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e545963d-d22e-4b1c-8d50-a68973f4b290"/>
  </ds:schemaRefs>
</ds:datastoreItem>
</file>

<file path=customXml/itemProps4.xml><?xml version="1.0" encoding="utf-8"?>
<ds:datastoreItem xmlns:ds="http://schemas.openxmlformats.org/officeDocument/2006/customXml" ds:itemID="{03E3A700-06AE-4730-BE04-39DE718E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1082</Words>
  <Characters>6493</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33</cp:revision>
  <cp:lastPrinted>2018-04-11T13:02:00Z</cp:lastPrinted>
  <dcterms:created xsi:type="dcterms:W3CDTF">2018-04-10T07:35:00Z</dcterms:created>
  <dcterms:modified xsi:type="dcterms:W3CDTF">2018-04-17T08:25:00Z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0x010100258AA79CEB83498886A3A0868112325000B05BFFFB036732419014A7F8A6877929</vt:lpwstr>
  </property>
</Properties>
</file>