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BED4DB52-3002-411E-9FF1-349A6871029A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t>ПРИЛОЖЕНИЕ ІІ</w:t>
      </w:r>
    </w:p>
    <w:p>
      <w:pPr>
        <w:rPr>
          <w:b/>
          <w:noProof/>
          <w:szCs w:val="24"/>
        </w:rPr>
      </w:pPr>
      <w:r>
        <w:rPr>
          <w:b/>
          <w:noProof/>
        </w:rPr>
        <w:t xml:space="preserve">Минимални спецификации за корабния дневник: </w:t>
      </w:r>
    </w:p>
    <w:p>
      <w:pPr>
        <w:rPr>
          <w:noProof/>
          <w:szCs w:val="24"/>
        </w:rPr>
      </w:pPr>
      <w:r>
        <w:rPr>
          <w:noProof/>
        </w:rPr>
        <w:t xml:space="preserve">1. Страниците на корабния дневник са номерирани. </w:t>
      </w:r>
    </w:p>
    <w:p>
      <w:pPr>
        <w:rPr>
          <w:noProof/>
          <w:szCs w:val="24"/>
        </w:rPr>
      </w:pPr>
      <w:r>
        <w:rPr>
          <w:noProof/>
        </w:rPr>
        <w:t xml:space="preserve">2. Корабният дневник се попълва всеки ден (до полунощ) или преди пристигане в пристанище. </w:t>
      </w:r>
    </w:p>
    <w:p>
      <w:pPr>
        <w:rPr>
          <w:noProof/>
          <w:szCs w:val="24"/>
        </w:rPr>
      </w:pPr>
      <w:r>
        <w:rPr>
          <w:noProof/>
        </w:rPr>
        <w:t xml:space="preserve">3. В корабния дневник се вписват инспекциите в открито море. </w:t>
      </w:r>
    </w:p>
    <w:p>
      <w:pPr>
        <w:rPr>
          <w:noProof/>
          <w:szCs w:val="24"/>
        </w:rPr>
      </w:pPr>
      <w:r>
        <w:rPr>
          <w:noProof/>
        </w:rPr>
        <w:t xml:space="preserve">4. Копие на всяка страница остава приложено към корабния дневник. </w:t>
      </w:r>
    </w:p>
    <w:p>
      <w:pPr>
        <w:rPr>
          <w:noProof/>
          <w:szCs w:val="24"/>
        </w:rPr>
      </w:pPr>
      <w:r>
        <w:rPr>
          <w:noProof/>
        </w:rPr>
        <w:t xml:space="preserve">5. Корабният дневник се съхранява на борда и съдържа сведения за период от една година от извършването на дейност. </w:t>
      </w:r>
    </w:p>
    <w:p>
      <w:pPr>
        <w:rPr>
          <w:b/>
          <w:noProof/>
          <w:szCs w:val="24"/>
        </w:rPr>
      </w:pPr>
      <w:r>
        <w:rPr>
          <w:b/>
          <w:noProof/>
        </w:rPr>
        <w:t xml:space="preserve">Минимална стандартна информация за корабния дневник: </w:t>
      </w:r>
    </w:p>
    <w:p>
      <w:pPr>
        <w:rPr>
          <w:noProof/>
          <w:szCs w:val="24"/>
        </w:rPr>
      </w:pPr>
      <w:r>
        <w:rPr>
          <w:noProof/>
        </w:rPr>
        <w:t xml:space="preserve">1. Име и адрес на капитана. </w:t>
      </w:r>
    </w:p>
    <w:p>
      <w:pPr>
        <w:rPr>
          <w:noProof/>
          <w:szCs w:val="24"/>
        </w:rPr>
      </w:pPr>
      <w:r>
        <w:rPr>
          <w:noProof/>
        </w:rPr>
        <w:t xml:space="preserve">2. Дати и пристанища на заминаване; дати и пристанища на пристигане. </w:t>
      </w:r>
    </w:p>
    <w:p>
      <w:pPr>
        <w:rPr>
          <w:noProof/>
          <w:szCs w:val="24"/>
        </w:rPr>
      </w:pPr>
      <w:r>
        <w:rPr>
          <w:noProof/>
        </w:rPr>
        <w:t xml:space="preserve">3. Име на кораба, регистрационен номер, номер в ICCAT, международна радиопозивна и номер в ММО (ако има такъв). </w:t>
      </w:r>
    </w:p>
    <w:p>
      <w:pPr>
        <w:rPr>
          <w:noProof/>
          <w:szCs w:val="24"/>
        </w:rPr>
      </w:pPr>
      <w:r>
        <w:rPr>
          <w:noProof/>
        </w:rPr>
        <w:t xml:space="preserve">4. Риболовен уред: </w:t>
      </w:r>
    </w:p>
    <w:p>
      <w:pPr>
        <w:pStyle w:val="Point1"/>
        <w:rPr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  <w:t xml:space="preserve">вид (код на ФАО); </w:t>
      </w:r>
    </w:p>
    <w:p>
      <w:pPr>
        <w:pStyle w:val="Point1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 xml:space="preserve">размери (напр. дължина, размер на окото на мрежата, брой куки). </w:t>
      </w:r>
    </w:p>
    <w:p>
      <w:pPr>
        <w:rPr>
          <w:noProof/>
          <w:szCs w:val="24"/>
        </w:rPr>
      </w:pPr>
      <w:r>
        <w:rPr>
          <w:noProof/>
        </w:rPr>
        <w:t xml:space="preserve">5. Операции в открито море, описани (най-малко) в един ред от корабния дневник за всеки ден от риболовния курс, като се посочва: </w:t>
      </w:r>
    </w:p>
    <w:p>
      <w:pPr>
        <w:pStyle w:val="Point1"/>
        <w:rPr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  <w:t xml:space="preserve">дейност (например риболов, плаване); </w:t>
      </w:r>
    </w:p>
    <w:p>
      <w:pPr>
        <w:pStyle w:val="Point1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 xml:space="preserve">позиция: точно местоположение през деня (в градуси и минути), записано за всяка риболовна операция или в 12 ч. на обяд, когато през този ден не е била провеждана риболовна операция; </w:t>
      </w:r>
    </w:p>
    <w:p>
      <w:pPr>
        <w:pStyle w:val="Point1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 xml:space="preserve">доклад за улова, включително: </w:t>
      </w:r>
    </w:p>
    <w:p>
      <w:pPr>
        <w:pStyle w:val="Bullet2"/>
        <w:numPr>
          <w:ilvl w:val="0"/>
          <w:numId w:val="1"/>
        </w:numPr>
        <w:rPr>
          <w:noProof/>
          <w:szCs w:val="24"/>
        </w:rPr>
      </w:pPr>
      <w:r>
        <w:rPr>
          <w:noProof/>
        </w:rPr>
        <w:t xml:space="preserve">код на ФАО; </w:t>
      </w:r>
    </w:p>
    <w:p>
      <w:pPr>
        <w:pStyle w:val="Bullet2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закръглена стойност на теглото (RWT) в килограми на ден; </w:t>
      </w:r>
    </w:p>
    <w:p>
      <w:pPr>
        <w:pStyle w:val="Bullet2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брой екземпляри на ден. </w:t>
      </w:r>
    </w:p>
    <w:p>
      <w:pPr>
        <w:rPr>
          <w:noProof/>
          <w:szCs w:val="24"/>
        </w:rPr>
      </w:pPr>
      <w:r>
        <w:rPr>
          <w:noProof/>
        </w:rPr>
        <w:t xml:space="preserve">6. Подпис на капитана. </w:t>
      </w:r>
    </w:p>
    <w:p>
      <w:pPr>
        <w:rPr>
          <w:noProof/>
          <w:szCs w:val="24"/>
        </w:rPr>
      </w:pPr>
      <w:r>
        <w:rPr>
          <w:noProof/>
        </w:rPr>
        <w:t xml:space="preserve">7. Средства за претегляне: приблизителна оценка, претегляне на борда. </w:t>
      </w:r>
    </w:p>
    <w:p>
      <w:pPr>
        <w:rPr>
          <w:noProof/>
          <w:szCs w:val="24"/>
        </w:rPr>
      </w:pPr>
      <w:r>
        <w:rPr>
          <w:noProof/>
        </w:rPr>
        <w:t xml:space="preserve">8. В корабния дневник се вписва еквивалентното живо тегло на рибата и се посочват използваните при изчисленията коефициенти на преобразуване. </w:t>
      </w:r>
    </w:p>
    <w:p>
      <w:pPr>
        <w:rPr>
          <w:b/>
          <w:noProof/>
          <w:szCs w:val="24"/>
        </w:rPr>
      </w:pPr>
      <w:r>
        <w:rPr>
          <w:b/>
          <w:noProof/>
        </w:rPr>
        <w:t xml:space="preserve">Минимална информация за корабния дневник при разтоварване или трансбордиране: </w:t>
      </w:r>
    </w:p>
    <w:p>
      <w:pPr>
        <w:rPr>
          <w:noProof/>
          <w:szCs w:val="24"/>
        </w:rPr>
      </w:pPr>
      <w:r>
        <w:rPr>
          <w:noProof/>
        </w:rPr>
        <w:t xml:space="preserve">1. Дати и пристанище на разтоварване/трансбордиране. </w:t>
      </w:r>
    </w:p>
    <w:p>
      <w:pPr>
        <w:rPr>
          <w:noProof/>
          <w:szCs w:val="24"/>
        </w:rPr>
      </w:pPr>
      <w:r>
        <w:rPr>
          <w:noProof/>
        </w:rPr>
        <w:t xml:space="preserve">2. Продукти: </w:t>
      </w:r>
    </w:p>
    <w:p>
      <w:pPr>
        <w:pStyle w:val="Point0"/>
        <w:rPr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  <w:t xml:space="preserve">видове и представяне с кода на ФАО; </w:t>
      </w:r>
    </w:p>
    <w:p>
      <w:pPr>
        <w:pStyle w:val="Point0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 xml:space="preserve">брой риби или кутии и количество в kg. </w:t>
      </w:r>
    </w:p>
    <w:p>
      <w:pPr>
        <w:rPr>
          <w:noProof/>
          <w:szCs w:val="24"/>
        </w:rPr>
      </w:pPr>
      <w:r>
        <w:rPr>
          <w:noProof/>
        </w:rPr>
        <w:t xml:space="preserve">3. Подпис на капитана или агента на кораба. </w:t>
      </w:r>
    </w:p>
    <w:p>
      <w:pPr>
        <w:rPr>
          <w:noProof/>
          <w:szCs w:val="24"/>
        </w:rPr>
      </w:pPr>
      <w:r>
        <w:rPr>
          <w:noProof/>
        </w:rPr>
        <w:t>4. В случай на трансбордиране: име, знаме и номер в ICCAT на приемащия кораб</w:t>
      </w:r>
      <w:r>
        <w:rPr>
          <w:noProof/>
          <w:szCs w:val="24"/>
        </w:rPr>
        <w:t xml:space="preserve">.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7C6E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F364D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4962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FC9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9E7F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64A92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1E81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48F0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0 17:11:3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BED4DB52-3002-411E-9FF1-349A6871029A"/>
    <w:docVar w:name="LW_COVERPAGE_TYPE" w:val="1"/>
    <w:docVar w:name="LW_CROSSREFERENCE" w:val="&lt;UNUSED&gt;"/>
    <w:docVar w:name="LW_DocType" w:val="ANNEX"/>
    <w:docVar w:name="LW_EMISSION" w:val="24.4.2018"/>
    <w:docVar w:name="LW_EMISSION_ISODATE" w:val="2018-04-24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4?\u1085?\u1086?\u1075?\u1086?\u1075?\u1086?\u1076?\u1080?\u1096?\u1077?\u1085? \u1087?\u1083?\u1072?\u1085? \u1079?\u1072? \u1074?\u1098?\u1079?\u1089?\u1090?\u1072?\u1085?\u1086?\u1074?\u1103?\u1074?\u1072?\u1085?\u1077? \u1085?\u1072? \u1079?\u1072?\u1087?\u1072?\u1089?\u1072? \u1086?\u1090? \u1088?\u1080?\u1073?\u1072? \u1084?\u1077?\u1095? \u1074? \u1057?\u1088?\u1077?\u1076?\u1080?\u1079?\u1077?\u1084?\u1085?\u1086? \u1084?\u1086?\u1088?\u1077? \u1080? \u1079?\u1072? \u1080?\u1079?\u1084?\u1077?\u1085?\u1077?\u1085?\u1080?\u1077? \u1085?\u1072? \u1088?\u1077?\u1075?\u1083?\u1072?\u1084?\u1077?\u1085?\u1090?\u1080? (\u1045?\u1054?) \u8470?&lt;LWCR:NBS&gt;1967/2006 \u1080? (\u1045?\u1057?) 2017/2107_x000b__x000b_\u1048?\u1079?\u1080?\u1089?\u1082?\u1074?\u1072?\u1085?\u1080?\u1103? \u1087?\u1086? \u1086?\u1090?\u1085?\u1086?\u1096?\u1077?\u1085?\u1080?\u1077? \u1085?\u1072? \u1082?\u1086?\u1088?\u1072?\u1073?\u1085?\u1080?\u1090?\u1077? \u1076?\u1085?\u1077?\u1074?\u1085?\u1080?\u1094?\u1080? \u1085?\u1072? \u1088?\u1080?\u1073?\u1086?\u1083?\u1086?\u1074?\u1085?\u1080?\u1090?\u1077? \u1082?\u1086?\u1088?\u1072?\u1073?\u1080?"/>
    <w:docVar w:name="LW_OBJETACTEPRINCIPAL.CP" w:val="\u1086?\u1090?\u1085?\u1086?\u1089?\u1085?\u1086? \u1084?\u1085?\u1086?\u1075?\u1086?\u1075?\u1086?\u1076?\u1080?\u1096?\u1077?\u1085? \u1087?\u1083?\u1072?\u1085? \u1079?\u1072? \u1074?\u1098?\u1079?\u1089?\u1090?\u1072?\u1085?\u1086?\u1074?\u1103?\u1074?\u1072?\u1085?\u1077? \u1085?\u1072? \u1079?\u1072?\u1087?\u1072?\u1089?\u1072? \u1086?\u1090? \u1088?\u1080?\u1073?\u1072? \u1084?\u1077?\u1095? \u1074? \u1057?\u1088?\u1077?\u1076?\u1080?\u1079?\u1077?\u1084?\u1085?\u1086? \u1084?\u1086?\u1088?\u1077? \u1080? \u1079?\u1072? \u1080?\u1079?\u1084?\u1077?\u1085?\u1077?\u1085?\u1080?\u1077? \u1085?\u1072? \u1088?\u1077?\u1075?\u1083?\u1072?\u1084?\u1077?\u1085?\u1090?\u1080? (\u1045?\u1054?) \u8470? 1967/2006 \u1080? (\u1045?\u1057?) 2017/2107_x000b__x000b_\u1048?\u1079?\u1080?\u1089?\u1082?\u1074?\u1072?\u1085?\u1080?\u1103? \u1087?\u1086? \u1086?\u1090?\u1085?\u1086?\u1096?\u1077?\u1085?\u1080?\u1077? \u1085?\u1072? \u1082?\u1086?\u1088?\u1072?\u1073?\u1085?\u1080?\u1090?\u1077? \u1076?\u1085?\u1077?\u1074?\u1085?\u1080?\u1094?\u1080? \u1085?\u1072? \u1088?\u1080?\u1073?\u1086?\u1083?\u1086?\u1074?\u1085?\u1080?\u1090?\u1077? \u1082?\u1086?\u1088?\u1072?\u1073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2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300</Words>
  <Characters>1603</Characters>
  <Application>Microsoft Office Word</Application>
  <DocSecurity>0</DocSecurity>
  <Lines>42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BLAZKIEWICZ Bernard (MARE)</dc:creator>
  <cp:lastModifiedBy>DIGIT/A3</cp:lastModifiedBy>
  <cp:revision>7</cp:revision>
  <dcterms:created xsi:type="dcterms:W3CDTF">2018-04-19T12:55:00Z</dcterms:created>
  <dcterms:modified xsi:type="dcterms:W3CDTF">2018-04-20T15:11:00Z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