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94" w:rsidRDefault="00533784" w:rsidP="00533784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5C8FE3BA-F8DA-4393-94C6-9AFE9693732E" style="width:450.35pt;height:393.3pt">
            <v:imagedata r:id="rId9" o:title=""/>
          </v:shape>
        </w:pict>
      </w:r>
    </w:p>
    <w:bookmarkEnd w:id="0"/>
    <w:p w:rsidR="006C4094" w:rsidRDefault="006C4094">
      <w:pPr>
        <w:pStyle w:val="Pagedecouverture"/>
        <w:rPr>
          <w:noProof/>
        </w:rPr>
        <w:sectPr w:rsidR="006C4094" w:rsidSect="0053378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6C4094" w:rsidRDefault="00533784">
      <w:pPr>
        <w:pStyle w:val="Annextitre"/>
        <w:rPr>
          <w:rStyle w:val="bold"/>
          <w:rFonts w:ascii="Times New Roman" w:hAnsi="Times New Roman" w:cs="Times New Roman"/>
          <w:noProof/>
          <w:sz w:val="24"/>
          <w:u w:val="single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  <w:u w:val="single"/>
        </w:rPr>
        <w:lastRenderedPageBreak/>
        <w:t xml:space="preserve">ANNEXE II </w:t>
      </w:r>
      <w:r>
        <w:rPr>
          <w:rFonts w:ascii="Times New Roman" w:hAnsi="Times New Roman"/>
          <w:i/>
          <w:noProof/>
          <w:sz w:val="24"/>
          <w:u w:val="single"/>
        </w:rPr>
        <w:t>BIS</w:t>
      </w:r>
    </w:p>
    <w:p w:rsidR="006C4094" w:rsidRDefault="00533784">
      <w:pPr>
        <w:pStyle w:val="Annextitre"/>
        <w:jc w:val="left"/>
        <w:rPr>
          <w:rFonts w:ascii="Times New Roman" w:hAnsi="Times New Roman" w:cs="Times New Roman"/>
          <w:noProof/>
          <w:sz w:val="24"/>
          <w:u w:val="single"/>
        </w:rPr>
      </w:pPr>
      <w:r>
        <w:rPr>
          <w:rStyle w:val="bold"/>
          <w:rFonts w:ascii="Times New Roman" w:hAnsi="Times New Roman"/>
          <w:noProof/>
          <w:sz w:val="24"/>
        </w:rPr>
        <w:t>FORMES D'ENTREPRISES VISÉES AUX ARTICLES 13, 13 </w:t>
      </w:r>
      <w:r>
        <w:rPr>
          <w:rStyle w:val="bold"/>
          <w:rFonts w:ascii="Times New Roman" w:hAnsi="Times New Roman"/>
          <w:i/>
          <w:noProof/>
          <w:sz w:val="24"/>
        </w:rPr>
        <w:t>sexies</w:t>
      </w:r>
      <w:r>
        <w:rPr>
          <w:rStyle w:val="bold"/>
          <w:rFonts w:ascii="Times New Roman" w:hAnsi="Times New Roman"/>
          <w:noProof/>
          <w:sz w:val="24"/>
        </w:rPr>
        <w:t>, 13 </w:t>
      </w:r>
      <w:r>
        <w:rPr>
          <w:rStyle w:val="bold"/>
          <w:rFonts w:ascii="Times New Roman" w:hAnsi="Times New Roman"/>
          <w:i/>
          <w:noProof/>
          <w:sz w:val="24"/>
        </w:rPr>
        <w:t>octies</w:t>
      </w:r>
      <w:r>
        <w:rPr>
          <w:rStyle w:val="bold"/>
          <w:rFonts w:ascii="Times New Roman" w:hAnsi="Times New Roman"/>
          <w:noProof/>
          <w:sz w:val="24"/>
        </w:rPr>
        <w:t xml:space="preserve">, et 162 </w:t>
      </w:r>
      <w:r>
        <w:rPr>
          <w:rStyle w:val="bold"/>
          <w:rFonts w:ascii="Times New Roman" w:hAnsi="Times New Roman"/>
          <w:i/>
          <w:noProof/>
          <w:sz w:val="24"/>
        </w:rPr>
        <w:t>bis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— 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b/>
          <w:i/>
          <w:iCs/>
          <w:noProof/>
          <w:sz w:val="24"/>
          <w:szCs w:val="24"/>
        </w:rPr>
        <w:t>Belgique:</w:t>
      </w:r>
    </w:p>
    <w:p w:rsidR="006C4094" w:rsidRPr="00533784" w:rsidRDefault="00533784">
      <w:pPr>
        <w:keepNext/>
        <w:spacing w:after="0" w:line="360" w:lineRule="auto"/>
        <w:ind w:left="1440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33784">
        <w:rPr>
          <w:rFonts w:ascii="Times New Roman" w:hAnsi="Times New Roman"/>
          <w:noProof/>
          <w:sz w:val="24"/>
          <w:szCs w:val="24"/>
        </w:rPr>
        <w:t xml:space="preserve">société privée à responsabilité </w:t>
      </w:r>
      <w:r w:rsidRPr="00533784">
        <w:rPr>
          <w:rFonts w:ascii="Times New Roman" w:hAnsi="Times New Roman"/>
          <w:noProof/>
          <w:sz w:val="24"/>
          <w:szCs w:val="24"/>
        </w:rPr>
        <w:t>limitée/besloten vennootschap met beperkte aansprakelijkheid,</w:t>
      </w:r>
      <w:r w:rsidRPr="0053378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:rsidR="006C4094" w:rsidRPr="00533784" w:rsidRDefault="00533784">
      <w:pPr>
        <w:keepNext/>
        <w:spacing w:after="0" w:line="360" w:lineRule="auto"/>
        <w:ind w:left="144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33784">
        <w:rPr>
          <w:rFonts w:ascii="Times New Roman" w:hAnsi="Times New Roman"/>
          <w:noProof/>
          <w:color w:val="000000"/>
          <w:sz w:val="24"/>
          <w:szCs w:val="24"/>
        </w:rPr>
        <w:t>société privée à responsabilité limitée unipersonnelle/Eenpersoons besloten vennootschap met beperkte aansprakelijkheid;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</w:rPr>
        <w:t xml:space="preserve">— </w:t>
      </w:r>
      <w:r>
        <w:rPr>
          <w:rFonts w:ascii="Times New Roman" w:hAnsi="Times New Roman"/>
          <w:i/>
          <w:iCs/>
          <w:noProof/>
          <w:sz w:val="24"/>
          <w:szCs w:val="24"/>
        </w:rPr>
        <w:tab/>
      </w:r>
      <w:r>
        <w:rPr>
          <w:rFonts w:ascii="Times New Roman" w:hAnsi="Times New Roman"/>
          <w:i/>
          <w:iCs/>
          <w:noProof/>
          <w:sz w:val="24"/>
          <w:szCs w:val="24"/>
        </w:rPr>
        <w:tab/>
      </w:r>
      <w:r>
        <w:rPr>
          <w:rFonts w:ascii="Times New Roman" w:hAnsi="Times New Roman"/>
          <w:b/>
          <w:i/>
          <w:iCs/>
          <w:noProof/>
          <w:sz w:val="24"/>
          <w:szCs w:val="24"/>
        </w:rPr>
        <w:t>Bulgarie: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NewRomanPSMT2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дружество с ограничена отговорност;</w:t>
      </w:r>
    </w:p>
    <w:p w:rsidR="006C4094" w:rsidRDefault="00533784">
      <w:pPr>
        <w:keepNext/>
        <w:spacing w:after="0" w:line="360" w:lineRule="auto"/>
        <w:ind w:left="144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еднолично дружество с ограничена отговорност 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— 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b/>
          <w:i/>
          <w:iCs/>
          <w:noProof/>
          <w:sz w:val="24"/>
          <w:szCs w:val="24"/>
        </w:rPr>
        <w:t>République tchèque: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NewRomanPSMT2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společnost s ručením omezeným;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— 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b/>
          <w:i/>
          <w:iCs/>
          <w:noProof/>
          <w:sz w:val="24"/>
          <w:szCs w:val="24"/>
        </w:rPr>
        <w:t>Danemark:</w:t>
      </w:r>
    </w:p>
    <w:p w:rsidR="006C4094" w:rsidRDefault="00533784">
      <w:pPr>
        <w:keepNext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de-DE"/>
        </w:rPr>
      </w:pPr>
      <w:r>
        <w:rPr>
          <w:rFonts w:ascii="Times New Roman" w:hAnsi="Times New Roman"/>
          <w:noProof/>
          <w:sz w:val="24"/>
          <w:szCs w:val="24"/>
          <w:lang w:val="de-DE"/>
        </w:rPr>
        <w:t>Anpartsselskab;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noProof/>
          <w:sz w:val="24"/>
          <w:szCs w:val="24"/>
          <w:lang w:val="de-DE"/>
        </w:rPr>
      </w:pPr>
      <w:r>
        <w:rPr>
          <w:rFonts w:ascii="Times New Roman" w:hAnsi="Times New Roman"/>
          <w:noProof/>
          <w:sz w:val="24"/>
          <w:szCs w:val="24"/>
          <w:lang w:val="de-DE"/>
        </w:rPr>
        <w:t xml:space="preserve">— </w:t>
      </w:r>
      <w:r>
        <w:rPr>
          <w:rFonts w:ascii="Times New Roman" w:hAnsi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/>
          <w:b/>
          <w:i/>
          <w:iCs/>
          <w:noProof/>
          <w:sz w:val="24"/>
          <w:szCs w:val="24"/>
          <w:lang w:val="de-DE"/>
        </w:rPr>
        <w:t>Allemagne: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de-DE"/>
        </w:rPr>
      </w:pPr>
      <w:r>
        <w:rPr>
          <w:rFonts w:ascii="Times New Roman" w:hAnsi="Times New Roman"/>
          <w:noProof/>
          <w:sz w:val="24"/>
          <w:szCs w:val="24"/>
          <w:lang w:val="de-DE"/>
        </w:rPr>
        <w:t>Gesellschaft mit beschränkter Haftung;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de-DE"/>
        </w:rPr>
      </w:pPr>
      <w:r>
        <w:rPr>
          <w:rFonts w:ascii="Times New Roman" w:hAnsi="Times New Roman"/>
          <w:noProof/>
          <w:sz w:val="24"/>
          <w:szCs w:val="24"/>
          <w:lang w:val="de-DE"/>
        </w:rPr>
        <w:t xml:space="preserve">— </w:t>
      </w:r>
      <w:r>
        <w:rPr>
          <w:rFonts w:ascii="Times New Roman" w:hAnsi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/>
          <w:b/>
          <w:i/>
          <w:iCs/>
          <w:noProof/>
          <w:sz w:val="24"/>
          <w:szCs w:val="24"/>
          <w:lang w:val="de-DE"/>
        </w:rPr>
        <w:t>Estonie:</w:t>
      </w:r>
    </w:p>
    <w:p w:rsidR="006C4094" w:rsidRPr="00533784" w:rsidRDefault="00533784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de-DE"/>
        </w:rPr>
      </w:pPr>
      <w:r w:rsidRPr="00533784">
        <w:rPr>
          <w:rFonts w:ascii="Times New Roman" w:hAnsi="Times New Roman"/>
          <w:noProof/>
          <w:sz w:val="24"/>
          <w:szCs w:val="24"/>
          <w:lang w:val="de-DE"/>
        </w:rPr>
        <w:t>osaühing;</w:t>
      </w:r>
    </w:p>
    <w:p w:rsidR="006C4094" w:rsidRPr="0053378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de-DE"/>
        </w:rPr>
      </w:pPr>
      <w:r w:rsidRPr="00533784">
        <w:rPr>
          <w:rFonts w:ascii="Times New Roman" w:hAnsi="Times New Roman"/>
          <w:noProof/>
          <w:sz w:val="24"/>
          <w:szCs w:val="24"/>
          <w:lang w:val="de-DE"/>
        </w:rPr>
        <w:t xml:space="preserve">— </w:t>
      </w:r>
      <w:r w:rsidRPr="00533784">
        <w:rPr>
          <w:rFonts w:ascii="Times New Roman" w:hAnsi="Times New Roman"/>
          <w:noProof/>
          <w:sz w:val="24"/>
          <w:szCs w:val="24"/>
          <w:lang w:val="de-DE"/>
        </w:rPr>
        <w:tab/>
      </w:r>
      <w:r w:rsidRPr="00533784">
        <w:rPr>
          <w:rFonts w:ascii="Times New Roman" w:hAnsi="Times New Roman"/>
          <w:noProof/>
          <w:sz w:val="24"/>
          <w:szCs w:val="24"/>
          <w:lang w:val="de-DE"/>
        </w:rPr>
        <w:tab/>
      </w:r>
      <w:r w:rsidRPr="00533784">
        <w:rPr>
          <w:rFonts w:ascii="Times New Roman" w:hAnsi="Times New Roman"/>
          <w:b/>
          <w:i/>
          <w:iCs/>
          <w:noProof/>
          <w:sz w:val="24"/>
          <w:szCs w:val="24"/>
          <w:lang w:val="de-DE"/>
        </w:rPr>
        <w:t>Irlande:</w:t>
      </w:r>
    </w:p>
    <w:p w:rsidR="006C4094" w:rsidRPr="00533784" w:rsidRDefault="00533784">
      <w:pPr>
        <w:keepNext/>
        <w:spacing w:after="0" w:line="360" w:lineRule="auto"/>
        <w:ind w:left="1440"/>
        <w:rPr>
          <w:rFonts w:ascii="Times New Roman" w:hAnsi="Times New Roman" w:cs="Times New Roman"/>
          <w:noProof/>
          <w:color w:val="000000"/>
          <w:sz w:val="24"/>
          <w:szCs w:val="24"/>
          <w:lang w:val="de-DE"/>
        </w:rPr>
      </w:pPr>
      <w:r w:rsidRPr="00533784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private company limited by shares </w:t>
      </w:r>
      <w:r w:rsidRPr="00533784">
        <w:rPr>
          <w:rFonts w:ascii="Times New Roman" w:hAnsi="Times New Roman" w:cs="Times New Roman"/>
          <w:noProof/>
          <w:sz w:val="24"/>
          <w:szCs w:val="24"/>
          <w:lang w:val="de-DE"/>
        </w:rPr>
        <w:t>or by guarantee</w:t>
      </w:r>
      <w:r w:rsidRPr="00533784">
        <w:rPr>
          <w:rFonts w:ascii="Times New Roman" w:hAnsi="Times New Roman"/>
          <w:noProof/>
          <w:sz w:val="24"/>
          <w:szCs w:val="24"/>
          <w:lang w:val="de-DE"/>
        </w:rPr>
        <w:t xml:space="preserve"> / cuideachta phríobháideach faoi theorainn scaireanna nó ráthaíochta,</w:t>
      </w:r>
      <w:r w:rsidRPr="00533784">
        <w:rPr>
          <w:rFonts w:ascii="Times New Roman" w:hAnsi="Times New Roman"/>
          <w:noProof/>
          <w:color w:val="000000"/>
          <w:sz w:val="24"/>
          <w:szCs w:val="24"/>
          <w:lang w:val="de-DE"/>
        </w:rPr>
        <w:t xml:space="preserve"> </w:t>
      </w:r>
    </w:p>
    <w:p w:rsidR="006C4094" w:rsidRDefault="00533784">
      <w:pPr>
        <w:keepNext/>
        <w:spacing w:after="0" w:line="360" w:lineRule="auto"/>
        <w:ind w:left="1440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GB" w:eastAsia="en-GB"/>
        </w:rPr>
        <w:t>designated activity company</w:t>
      </w:r>
      <w:r>
        <w:rPr>
          <w:rFonts w:ascii="Times New Roman" w:hAnsi="Times New Roman"/>
          <w:noProof/>
          <w:color w:val="000000"/>
          <w:sz w:val="24"/>
          <w:szCs w:val="24"/>
          <w:lang w:val="en-GB"/>
        </w:rPr>
        <w:t>/</w:t>
      </w:r>
      <w:r>
        <w:rPr>
          <w:rFonts w:ascii="Times New Roman" w:hAnsi="Times New Roman"/>
          <w:noProof/>
          <w:sz w:val="24"/>
          <w:szCs w:val="24"/>
          <w:lang w:val="en-GB"/>
        </w:rPr>
        <w:t>cuideachta ghníomhaíochta ainmnithe;</w:t>
      </w:r>
    </w:p>
    <w:p w:rsidR="006C4094" w:rsidRPr="0053378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</w:pPr>
      <w:r w:rsidRPr="00533784">
        <w:rPr>
          <w:rFonts w:ascii="Times New Roman" w:hAnsi="Times New Roman"/>
          <w:noProof/>
          <w:sz w:val="24"/>
          <w:szCs w:val="24"/>
          <w:lang w:val="el-GR"/>
        </w:rPr>
        <w:t xml:space="preserve">— </w:t>
      </w:r>
      <w:r w:rsidRPr="00533784">
        <w:rPr>
          <w:rFonts w:ascii="Times New Roman" w:hAnsi="Times New Roman"/>
          <w:noProof/>
          <w:sz w:val="24"/>
          <w:szCs w:val="24"/>
          <w:lang w:val="el-GR"/>
        </w:rPr>
        <w:tab/>
      </w:r>
      <w:r w:rsidRPr="00533784">
        <w:rPr>
          <w:rFonts w:ascii="Times New Roman" w:hAnsi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/>
          <w:b/>
          <w:i/>
          <w:iCs/>
          <w:noProof/>
          <w:sz w:val="24"/>
          <w:szCs w:val="24"/>
        </w:rPr>
        <w:t>Gr</w:t>
      </w:r>
      <w:r w:rsidRPr="00533784">
        <w:rPr>
          <w:rFonts w:ascii="Times New Roman" w:hAnsi="Times New Roman"/>
          <w:b/>
          <w:i/>
          <w:iCs/>
          <w:noProof/>
          <w:sz w:val="24"/>
          <w:szCs w:val="24"/>
          <w:lang w:val="el-GR"/>
        </w:rPr>
        <w:t>è</w:t>
      </w:r>
      <w:r>
        <w:rPr>
          <w:rFonts w:ascii="Times New Roman" w:hAnsi="Times New Roman"/>
          <w:b/>
          <w:i/>
          <w:iCs/>
          <w:noProof/>
          <w:sz w:val="24"/>
          <w:szCs w:val="24"/>
        </w:rPr>
        <w:t>ce</w:t>
      </w:r>
      <w:r w:rsidRPr="00533784">
        <w:rPr>
          <w:rFonts w:ascii="Times New Roman" w:hAnsi="Times New Roman"/>
          <w:b/>
          <w:i/>
          <w:iCs/>
          <w:noProof/>
          <w:sz w:val="24"/>
          <w:szCs w:val="24"/>
          <w:lang w:val="el-GR"/>
        </w:rPr>
        <w:t>:</w:t>
      </w:r>
    </w:p>
    <w:p w:rsidR="006C4094" w:rsidRDefault="00533784">
      <w:pPr>
        <w:keepNext/>
        <w:spacing w:after="0" w:line="360" w:lineRule="auto"/>
        <w:ind w:left="1440"/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</w:pPr>
      <w:r>
        <w:rPr>
          <w:rFonts w:ascii="Times New Roman" w:hAnsi="Times New Roman"/>
          <w:noProof/>
          <w:sz w:val="24"/>
          <w:szCs w:val="24"/>
          <w:lang w:val="el-GR"/>
        </w:rPr>
        <w:t xml:space="preserve">εταιρεία περιορισμένης ευθύνης, </w:t>
      </w:r>
    </w:p>
    <w:p w:rsidR="006C4094" w:rsidRDefault="00533784">
      <w:pPr>
        <w:keepNext/>
        <w:spacing w:after="0" w:line="360" w:lineRule="auto"/>
        <w:ind w:left="1440"/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l-GR"/>
        </w:rPr>
        <w:t>ιδιωτική κεφαλαιουχική εταιρεία</w:t>
      </w:r>
      <w:r>
        <w:rPr>
          <w:rFonts w:ascii="Times New Roman" w:hAnsi="Times New Roman"/>
          <w:noProof/>
          <w:sz w:val="24"/>
          <w:szCs w:val="24"/>
          <w:lang w:val="el-GR"/>
        </w:rPr>
        <w:t>;</w:t>
      </w:r>
    </w:p>
    <w:p w:rsidR="006C4094" w:rsidRPr="0053378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es-ES"/>
        </w:rPr>
      </w:pPr>
      <w:r w:rsidRPr="00533784">
        <w:rPr>
          <w:rFonts w:ascii="Times New Roman" w:hAnsi="Times New Roman"/>
          <w:noProof/>
          <w:sz w:val="24"/>
          <w:szCs w:val="24"/>
          <w:lang w:val="es-ES"/>
        </w:rPr>
        <w:t xml:space="preserve">— </w:t>
      </w:r>
      <w:r w:rsidRPr="00533784">
        <w:rPr>
          <w:rFonts w:ascii="Times New Roman" w:hAnsi="Times New Roman"/>
          <w:noProof/>
          <w:sz w:val="24"/>
          <w:szCs w:val="24"/>
          <w:lang w:val="es-ES"/>
        </w:rPr>
        <w:tab/>
      </w:r>
      <w:r w:rsidRPr="00533784">
        <w:rPr>
          <w:rFonts w:ascii="Times New Roman" w:hAnsi="Times New Roman"/>
          <w:noProof/>
          <w:sz w:val="24"/>
          <w:szCs w:val="24"/>
          <w:lang w:val="es-ES"/>
        </w:rPr>
        <w:tab/>
      </w:r>
      <w:r w:rsidRPr="00533784">
        <w:rPr>
          <w:rFonts w:ascii="Times New Roman" w:hAnsi="Times New Roman"/>
          <w:b/>
          <w:i/>
          <w:iCs/>
          <w:noProof/>
          <w:sz w:val="24"/>
          <w:szCs w:val="24"/>
          <w:lang w:val="es-ES"/>
        </w:rPr>
        <w:t>Espagne:</w:t>
      </w:r>
    </w:p>
    <w:p w:rsidR="006C4094" w:rsidRPr="00533784" w:rsidRDefault="00533784">
      <w:pPr>
        <w:pStyle w:val="Normal1"/>
        <w:keepNext/>
        <w:spacing w:before="120" w:beforeAutospacing="0" w:after="0" w:afterAutospacing="0" w:line="360" w:lineRule="auto"/>
        <w:ind w:left="720" w:firstLine="720"/>
        <w:jc w:val="both"/>
        <w:rPr>
          <w:noProof/>
          <w:lang w:val="es-ES"/>
        </w:rPr>
      </w:pPr>
      <w:r w:rsidRPr="00533784">
        <w:rPr>
          <w:noProof/>
          <w:lang w:val="es-ES"/>
        </w:rPr>
        <w:t xml:space="preserve">sociedad de </w:t>
      </w:r>
      <w:r w:rsidRPr="00533784">
        <w:rPr>
          <w:noProof/>
          <w:lang w:val="es-ES"/>
        </w:rPr>
        <w:t>responsabilidad limitada;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>
        <w:rPr>
          <w:rFonts w:ascii="Times New Roman" w:hAnsi="Times New Roman"/>
          <w:b/>
          <w:i/>
          <w:iCs/>
          <w:noProof/>
          <w:sz w:val="24"/>
          <w:szCs w:val="24"/>
        </w:rPr>
        <w:t>France:</w:t>
      </w:r>
    </w:p>
    <w:p w:rsidR="006C4094" w:rsidRDefault="00533784">
      <w:pPr>
        <w:keepNext/>
        <w:spacing w:after="0" w:line="360" w:lineRule="auto"/>
        <w:ind w:left="14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société à responsabilité limitée, </w:t>
      </w:r>
    </w:p>
    <w:p w:rsidR="006C4094" w:rsidRDefault="00533784">
      <w:pPr>
        <w:keepNext/>
        <w:spacing w:after="0" w:line="360" w:lineRule="auto"/>
        <w:ind w:left="14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entreprise unipersonnelle à responsabilité limitée, </w:t>
      </w:r>
    </w:p>
    <w:p w:rsidR="006C4094" w:rsidRDefault="00533784">
      <w:pPr>
        <w:keepNext/>
        <w:spacing w:after="0" w:line="360" w:lineRule="auto"/>
        <w:ind w:left="144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société par actions simplifiée, </w:t>
      </w:r>
    </w:p>
    <w:p w:rsidR="006C4094" w:rsidRDefault="00533784">
      <w:pPr>
        <w:keepNext/>
        <w:spacing w:after="0" w:line="360" w:lineRule="auto"/>
        <w:ind w:left="144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société par actions simplifiée unipersonnelle;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</w:rPr>
        <w:lastRenderedPageBreak/>
        <w:t xml:space="preserve">— </w:t>
      </w:r>
      <w:r>
        <w:rPr>
          <w:rFonts w:ascii="Times New Roman" w:hAnsi="Times New Roman"/>
          <w:i/>
          <w:iCs/>
          <w:noProof/>
          <w:sz w:val="24"/>
          <w:szCs w:val="24"/>
        </w:rPr>
        <w:tab/>
      </w:r>
      <w:r>
        <w:rPr>
          <w:rFonts w:ascii="Times New Roman" w:hAnsi="Times New Roman"/>
          <w:i/>
          <w:iCs/>
          <w:noProof/>
          <w:sz w:val="24"/>
          <w:szCs w:val="24"/>
        </w:rPr>
        <w:tab/>
      </w:r>
      <w:r>
        <w:rPr>
          <w:rFonts w:ascii="Times New Roman" w:hAnsi="Times New Roman"/>
          <w:b/>
          <w:i/>
          <w:iCs/>
          <w:noProof/>
          <w:sz w:val="24"/>
          <w:szCs w:val="24"/>
        </w:rPr>
        <w:t>Croatie:</w:t>
      </w:r>
    </w:p>
    <w:p w:rsidR="006C4094" w:rsidRDefault="00533784">
      <w:pPr>
        <w:keepNext/>
        <w:spacing w:after="0" w:line="360" w:lineRule="auto"/>
        <w:ind w:left="14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društvo s ograničenom odgovornošću, </w:t>
      </w:r>
    </w:p>
    <w:p w:rsidR="006C4094" w:rsidRDefault="00533784">
      <w:pPr>
        <w:keepNext/>
        <w:spacing w:after="0" w:line="360" w:lineRule="auto"/>
        <w:ind w:left="144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jednostavno društvo s ograničenom odgovornošću; </w:t>
      </w:r>
    </w:p>
    <w:p w:rsidR="006C4094" w:rsidRPr="0053378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it-IT"/>
        </w:rPr>
      </w:pPr>
      <w:r w:rsidRPr="00533784">
        <w:rPr>
          <w:rFonts w:ascii="Times New Roman" w:hAnsi="Times New Roman"/>
          <w:noProof/>
          <w:sz w:val="24"/>
          <w:szCs w:val="24"/>
          <w:lang w:val="it-IT"/>
        </w:rPr>
        <w:t xml:space="preserve">— </w:t>
      </w:r>
      <w:r w:rsidRPr="00533784">
        <w:rPr>
          <w:rFonts w:ascii="Times New Roman" w:hAnsi="Times New Roman"/>
          <w:noProof/>
          <w:sz w:val="24"/>
          <w:szCs w:val="24"/>
          <w:lang w:val="it-IT"/>
        </w:rPr>
        <w:tab/>
      </w:r>
      <w:r w:rsidRPr="00533784">
        <w:rPr>
          <w:rFonts w:ascii="Times New Roman" w:hAnsi="Times New Roman"/>
          <w:noProof/>
          <w:sz w:val="24"/>
          <w:szCs w:val="24"/>
          <w:lang w:val="it-IT"/>
        </w:rPr>
        <w:tab/>
      </w:r>
      <w:r w:rsidRPr="00533784">
        <w:rPr>
          <w:rFonts w:ascii="Times New Roman" w:hAnsi="Times New Roman"/>
          <w:b/>
          <w:i/>
          <w:iCs/>
          <w:noProof/>
          <w:sz w:val="24"/>
          <w:szCs w:val="24"/>
          <w:lang w:val="it-IT"/>
        </w:rPr>
        <w:t>Italie:</w:t>
      </w:r>
    </w:p>
    <w:p w:rsidR="006C4094" w:rsidRDefault="00533784">
      <w:pPr>
        <w:keepNext/>
        <w:spacing w:after="0" w:line="360" w:lineRule="auto"/>
        <w:ind w:left="1440"/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noProof/>
          <w:sz w:val="24"/>
          <w:szCs w:val="24"/>
          <w:lang w:val="it-IT"/>
        </w:rPr>
        <w:t>società a responsabilità limitata,</w:t>
      </w:r>
      <w:r>
        <w:rPr>
          <w:rFonts w:ascii="Times New Roman" w:hAnsi="Times New Roman"/>
          <w:noProof/>
          <w:color w:val="000000"/>
          <w:sz w:val="24"/>
          <w:szCs w:val="24"/>
          <w:lang w:val="it-IT"/>
        </w:rPr>
        <w:t xml:space="preserve"> </w:t>
      </w:r>
    </w:p>
    <w:p w:rsidR="006C4094" w:rsidRDefault="00533784">
      <w:pPr>
        <w:keepNext/>
        <w:spacing w:after="0" w:line="360" w:lineRule="auto"/>
        <w:ind w:left="144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it-IT"/>
        </w:rPr>
        <w:t>società a responsabilità limitata semplificata;</w:t>
      </w:r>
    </w:p>
    <w:p w:rsidR="006C4094" w:rsidRPr="0053378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</w:pPr>
      <w:r w:rsidRPr="00533784">
        <w:rPr>
          <w:rFonts w:ascii="Times New Roman" w:hAnsi="Times New Roman"/>
          <w:noProof/>
          <w:sz w:val="24"/>
          <w:szCs w:val="24"/>
          <w:lang w:val="el-GR"/>
        </w:rPr>
        <w:t xml:space="preserve">— </w:t>
      </w:r>
      <w:r w:rsidRPr="00533784">
        <w:rPr>
          <w:rFonts w:ascii="Times New Roman" w:hAnsi="Times New Roman"/>
          <w:noProof/>
          <w:sz w:val="24"/>
          <w:szCs w:val="24"/>
          <w:lang w:val="el-GR"/>
        </w:rPr>
        <w:tab/>
      </w:r>
      <w:r w:rsidRPr="00533784">
        <w:rPr>
          <w:rFonts w:ascii="Times New Roman" w:hAnsi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/>
          <w:b/>
          <w:i/>
          <w:iCs/>
          <w:noProof/>
          <w:sz w:val="24"/>
          <w:szCs w:val="24"/>
        </w:rPr>
        <w:t>Chypre</w:t>
      </w:r>
      <w:r w:rsidRPr="00533784">
        <w:rPr>
          <w:rFonts w:ascii="Times New Roman" w:hAnsi="Times New Roman"/>
          <w:b/>
          <w:i/>
          <w:iCs/>
          <w:noProof/>
          <w:sz w:val="24"/>
          <w:szCs w:val="24"/>
          <w:lang w:val="el-GR"/>
        </w:rPr>
        <w:t>: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</w:pPr>
      <w:r>
        <w:rPr>
          <w:rFonts w:ascii="Times New Roman" w:hAnsi="Times New Roman"/>
          <w:noProof/>
          <w:sz w:val="24"/>
          <w:szCs w:val="24"/>
          <w:lang w:val="el-GR"/>
        </w:rPr>
        <w:t>ιδιωτική εταιρεία περιορισμένης ευθύνης με μετοχές ή/και με εγγύηση;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</w:pPr>
      <w:r>
        <w:rPr>
          <w:rFonts w:ascii="Times New Roman" w:hAnsi="Times New Roman"/>
          <w:noProof/>
          <w:sz w:val="24"/>
          <w:szCs w:val="24"/>
          <w:lang w:val="el-GR"/>
        </w:rPr>
        <w:t xml:space="preserve">— </w:t>
      </w:r>
      <w:r>
        <w:rPr>
          <w:rFonts w:ascii="Times New Roman" w:hAnsi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/>
          <w:b/>
          <w:i/>
          <w:iCs/>
          <w:noProof/>
          <w:sz w:val="24"/>
          <w:szCs w:val="24"/>
        </w:rPr>
        <w:t>Lettonie</w:t>
      </w:r>
      <w:r>
        <w:rPr>
          <w:rFonts w:ascii="Times New Roman" w:hAnsi="Times New Roman"/>
          <w:b/>
          <w:i/>
          <w:iCs/>
          <w:noProof/>
          <w:sz w:val="24"/>
          <w:szCs w:val="24"/>
          <w:lang w:val="el-GR"/>
        </w:rPr>
        <w:t>: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el-GR"/>
        </w:rPr>
      </w:pPr>
      <w:r>
        <w:rPr>
          <w:rFonts w:ascii="Times New Roman" w:hAnsi="Times New Roman"/>
          <w:noProof/>
          <w:sz w:val="24"/>
          <w:szCs w:val="24"/>
        </w:rPr>
        <w:t>sabiedr</w:t>
      </w:r>
      <w:r>
        <w:rPr>
          <w:rFonts w:ascii="Times New Roman" w:hAnsi="Times New Roman"/>
          <w:noProof/>
          <w:sz w:val="24"/>
          <w:szCs w:val="24"/>
          <w:lang w:val="el-GR"/>
        </w:rPr>
        <w:t>ī</w:t>
      </w:r>
      <w:r>
        <w:rPr>
          <w:rFonts w:ascii="Times New Roman" w:hAnsi="Times New Roman"/>
          <w:noProof/>
          <w:sz w:val="24"/>
          <w:szCs w:val="24"/>
        </w:rPr>
        <w:t>ba</w:t>
      </w:r>
      <w:r>
        <w:rPr>
          <w:rFonts w:ascii="Times New Roman" w:hAnsi="Times New Roman"/>
          <w:noProof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ar</w:t>
      </w:r>
      <w:r>
        <w:rPr>
          <w:rFonts w:ascii="Times New Roman" w:hAnsi="Times New Roman"/>
          <w:noProof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ierobe</w:t>
      </w:r>
      <w:r>
        <w:rPr>
          <w:rFonts w:ascii="Times New Roman" w:hAnsi="Times New Roman"/>
          <w:noProof/>
          <w:sz w:val="24"/>
          <w:szCs w:val="24"/>
          <w:lang w:val="el-GR"/>
        </w:rPr>
        <w:t>ž</w:t>
      </w:r>
      <w:r>
        <w:rPr>
          <w:rFonts w:ascii="Times New Roman" w:hAnsi="Times New Roman"/>
          <w:noProof/>
          <w:sz w:val="24"/>
          <w:szCs w:val="24"/>
        </w:rPr>
        <w:t>otu</w:t>
      </w:r>
      <w:r>
        <w:rPr>
          <w:rFonts w:ascii="Times New Roman" w:hAnsi="Times New Roman"/>
          <w:noProof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atbild</w:t>
      </w:r>
      <w:r>
        <w:rPr>
          <w:rFonts w:ascii="Times New Roman" w:hAnsi="Times New Roman"/>
          <w:noProof/>
          <w:sz w:val="24"/>
          <w:szCs w:val="24"/>
          <w:lang w:val="el-GR"/>
        </w:rPr>
        <w:t>ī</w:t>
      </w:r>
      <w:r>
        <w:rPr>
          <w:rFonts w:ascii="Times New Roman" w:hAnsi="Times New Roman"/>
          <w:noProof/>
          <w:sz w:val="24"/>
          <w:szCs w:val="24"/>
        </w:rPr>
        <w:t>bu</w:t>
      </w:r>
      <w:r>
        <w:rPr>
          <w:rFonts w:ascii="Times New Roman" w:hAnsi="Times New Roman"/>
          <w:noProof/>
          <w:sz w:val="24"/>
          <w:szCs w:val="24"/>
          <w:lang w:val="el-GR"/>
        </w:rPr>
        <w:t>;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</w:pPr>
      <w:r>
        <w:rPr>
          <w:rFonts w:ascii="Times New Roman" w:hAnsi="Times New Roman"/>
          <w:noProof/>
          <w:sz w:val="24"/>
          <w:szCs w:val="24"/>
          <w:lang w:val="el-GR"/>
        </w:rPr>
        <w:t xml:space="preserve">— </w:t>
      </w:r>
      <w:r>
        <w:rPr>
          <w:rFonts w:ascii="Times New Roman" w:hAnsi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/>
          <w:b/>
          <w:i/>
          <w:iCs/>
          <w:noProof/>
          <w:sz w:val="24"/>
          <w:szCs w:val="24"/>
        </w:rPr>
        <w:t>Lituanie</w:t>
      </w:r>
      <w:r>
        <w:rPr>
          <w:rFonts w:ascii="Times New Roman" w:hAnsi="Times New Roman"/>
          <w:b/>
          <w:i/>
          <w:iCs/>
          <w:noProof/>
          <w:sz w:val="24"/>
          <w:szCs w:val="24"/>
          <w:lang w:val="el-GR"/>
        </w:rPr>
        <w:t>:</w:t>
      </w:r>
    </w:p>
    <w:p w:rsidR="006C4094" w:rsidRPr="00533784" w:rsidRDefault="00533784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</w:pPr>
      <w:r>
        <w:rPr>
          <w:rFonts w:ascii="Times New Roman" w:hAnsi="Times New Roman"/>
          <w:noProof/>
          <w:sz w:val="24"/>
          <w:szCs w:val="24"/>
        </w:rPr>
        <w:t>u</w:t>
      </w:r>
      <w:r w:rsidRPr="00533784">
        <w:rPr>
          <w:rFonts w:ascii="Times New Roman" w:hAnsi="Times New Roman"/>
          <w:noProof/>
          <w:sz w:val="24"/>
          <w:szCs w:val="24"/>
          <w:lang w:val="el-GR"/>
        </w:rPr>
        <w:t>ž</w:t>
      </w:r>
      <w:r>
        <w:rPr>
          <w:rFonts w:ascii="Times New Roman" w:hAnsi="Times New Roman"/>
          <w:noProof/>
          <w:sz w:val="24"/>
          <w:szCs w:val="24"/>
        </w:rPr>
        <w:t>daroji</w:t>
      </w:r>
      <w:r w:rsidRPr="00533784">
        <w:rPr>
          <w:rFonts w:ascii="Times New Roman" w:hAnsi="Times New Roman"/>
          <w:noProof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akcin</w:t>
      </w:r>
      <w:r w:rsidRPr="00533784">
        <w:rPr>
          <w:rFonts w:ascii="Times New Roman" w:hAnsi="Times New Roman"/>
          <w:noProof/>
          <w:sz w:val="24"/>
          <w:szCs w:val="24"/>
          <w:lang w:val="el-GR"/>
        </w:rPr>
        <w:t xml:space="preserve">ė </w:t>
      </w:r>
      <w:r>
        <w:rPr>
          <w:rFonts w:ascii="Times New Roman" w:hAnsi="Times New Roman"/>
          <w:noProof/>
          <w:sz w:val="24"/>
          <w:szCs w:val="24"/>
        </w:rPr>
        <w:t>bendrov</w:t>
      </w:r>
      <w:r w:rsidRPr="00533784">
        <w:rPr>
          <w:rFonts w:ascii="Times New Roman" w:hAnsi="Times New Roman"/>
          <w:noProof/>
          <w:sz w:val="24"/>
          <w:szCs w:val="24"/>
          <w:lang w:val="el-GR"/>
        </w:rPr>
        <w:t>ė;</w:t>
      </w:r>
    </w:p>
    <w:p w:rsidR="006C4094" w:rsidRPr="0053378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</w:pPr>
      <w:r w:rsidRPr="00533784">
        <w:rPr>
          <w:rFonts w:ascii="Times New Roman" w:hAnsi="Times New Roman"/>
          <w:noProof/>
          <w:sz w:val="24"/>
          <w:szCs w:val="24"/>
          <w:lang w:val="el-GR"/>
        </w:rPr>
        <w:t xml:space="preserve">— </w:t>
      </w:r>
      <w:r w:rsidRPr="00533784">
        <w:rPr>
          <w:rFonts w:ascii="Times New Roman" w:hAnsi="Times New Roman"/>
          <w:noProof/>
          <w:sz w:val="24"/>
          <w:szCs w:val="24"/>
          <w:lang w:val="el-GR"/>
        </w:rPr>
        <w:tab/>
      </w:r>
      <w:r w:rsidRPr="00533784">
        <w:rPr>
          <w:rFonts w:ascii="Times New Roman" w:hAnsi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/>
          <w:b/>
          <w:i/>
          <w:iCs/>
          <w:noProof/>
          <w:sz w:val="24"/>
          <w:szCs w:val="24"/>
        </w:rPr>
        <w:t>Luxembourg</w:t>
      </w:r>
      <w:r w:rsidRPr="00533784">
        <w:rPr>
          <w:rFonts w:ascii="Times New Roman" w:hAnsi="Times New Roman"/>
          <w:b/>
          <w:i/>
          <w:iCs/>
          <w:noProof/>
          <w:sz w:val="24"/>
          <w:szCs w:val="24"/>
          <w:lang w:val="el-GR"/>
        </w:rPr>
        <w:t>: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société à responsabilité limitée;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— 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b/>
          <w:i/>
          <w:iCs/>
          <w:noProof/>
          <w:sz w:val="24"/>
          <w:szCs w:val="24"/>
        </w:rPr>
        <w:t>Hongrie:</w:t>
      </w:r>
    </w:p>
    <w:p w:rsidR="006C4094" w:rsidRDefault="00533784">
      <w:pPr>
        <w:keepNext/>
        <w:spacing w:after="0" w:line="360" w:lineRule="auto"/>
        <w:ind w:left="14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korlátolt felelősségű társaság;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— 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b/>
          <w:i/>
          <w:iCs/>
          <w:noProof/>
          <w:sz w:val="24"/>
          <w:szCs w:val="24"/>
        </w:rPr>
        <w:t>Malte:</w:t>
      </w:r>
    </w:p>
    <w:p w:rsidR="006C4094" w:rsidRPr="00533784" w:rsidRDefault="00533784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</w:rPr>
      </w:pPr>
      <w:r w:rsidRPr="00533784">
        <w:rPr>
          <w:rFonts w:ascii="Times New Roman" w:hAnsi="Times New Roman"/>
          <w:noProof/>
          <w:sz w:val="24"/>
          <w:szCs w:val="24"/>
        </w:rPr>
        <w:t>private limited liability company/kumpannija privata;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— 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b/>
          <w:i/>
          <w:iCs/>
          <w:noProof/>
          <w:sz w:val="24"/>
          <w:szCs w:val="24"/>
        </w:rPr>
        <w:t>Pays-Bas:</w:t>
      </w:r>
    </w:p>
    <w:p w:rsidR="006C4094" w:rsidRPr="00533784" w:rsidRDefault="00533784">
      <w:pPr>
        <w:keepNext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noProof/>
          <w:sz w:val="24"/>
          <w:szCs w:val="24"/>
        </w:rPr>
      </w:pPr>
      <w:r w:rsidRPr="00533784">
        <w:rPr>
          <w:rFonts w:ascii="Times New Roman" w:hAnsi="Times New Roman"/>
          <w:noProof/>
          <w:sz w:val="24"/>
          <w:szCs w:val="24"/>
        </w:rPr>
        <w:t xml:space="preserve">besloten </w:t>
      </w:r>
      <w:r w:rsidRPr="00533784">
        <w:rPr>
          <w:rFonts w:ascii="Times New Roman" w:hAnsi="Times New Roman"/>
          <w:noProof/>
          <w:sz w:val="24"/>
          <w:szCs w:val="24"/>
        </w:rPr>
        <w:t>vennootschap met beperkte aansprakelijkheid;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de-DE"/>
        </w:rPr>
      </w:pPr>
      <w:r>
        <w:rPr>
          <w:rFonts w:ascii="Times New Roman" w:hAnsi="Times New Roman"/>
          <w:noProof/>
          <w:sz w:val="24"/>
          <w:szCs w:val="24"/>
          <w:lang w:val="de-DE"/>
        </w:rPr>
        <w:t xml:space="preserve">— </w:t>
      </w:r>
      <w:r>
        <w:rPr>
          <w:rFonts w:ascii="Times New Roman" w:hAnsi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/>
          <w:b/>
          <w:i/>
          <w:iCs/>
          <w:noProof/>
          <w:sz w:val="24"/>
          <w:szCs w:val="24"/>
          <w:lang w:val="de-DE"/>
        </w:rPr>
        <w:t>Autriche:</w:t>
      </w:r>
    </w:p>
    <w:p w:rsidR="006C4094" w:rsidRDefault="00533784">
      <w:pPr>
        <w:keepNext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de-DE"/>
        </w:rPr>
      </w:pPr>
      <w:r>
        <w:rPr>
          <w:rFonts w:ascii="Times New Roman" w:hAnsi="Times New Roman"/>
          <w:noProof/>
          <w:sz w:val="24"/>
          <w:szCs w:val="24"/>
          <w:lang w:val="de-DE"/>
        </w:rPr>
        <w:t>Gesellschaft mit beschränkter Haftung;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pl-PL"/>
        </w:rPr>
      </w:pPr>
      <w:r>
        <w:rPr>
          <w:rFonts w:ascii="Times New Roman" w:hAnsi="Times New Roman"/>
          <w:noProof/>
          <w:sz w:val="24"/>
          <w:szCs w:val="24"/>
          <w:lang w:val="pl-PL"/>
        </w:rPr>
        <w:t xml:space="preserve">— </w:t>
      </w:r>
      <w:r>
        <w:rPr>
          <w:rFonts w:ascii="Times New Roman" w:hAnsi="Times New Roman"/>
          <w:noProof/>
          <w:sz w:val="24"/>
          <w:szCs w:val="24"/>
          <w:lang w:val="pl-PL"/>
        </w:rPr>
        <w:tab/>
      </w:r>
      <w:r>
        <w:rPr>
          <w:rFonts w:ascii="Times New Roman" w:hAnsi="Times New Roman"/>
          <w:noProof/>
          <w:sz w:val="24"/>
          <w:szCs w:val="24"/>
          <w:lang w:val="pl-PL"/>
        </w:rPr>
        <w:tab/>
      </w:r>
      <w:r>
        <w:rPr>
          <w:rFonts w:ascii="Times New Roman" w:hAnsi="Times New Roman"/>
          <w:b/>
          <w:i/>
          <w:iCs/>
          <w:noProof/>
          <w:sz w:val="24"/>
          <w:szCs w:val="24"/>
          <w:lang w:val="pl-PL"/>
        </w:rPr>
        <w:t>Pologne: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NewRomanPSMT2" w:hAnsi="Times New Roman" w:cs="Times New Roman"/>
          <w:noProof/>
          <w:sz w:val="24"/>
          <w:szCs w:val="24"/>
          <w:lang w:val="pl-PL"/>
        </w:rPr>
      </w:pPr>
      <w:r>
        <w:rPr>
          <w:rFonts w:ascii="Times New Roman" w:hAnsi="Times New Roman"/>
          <w:noProof/>
          <w:sz w:val="24"/>
          <w:szCs w:val="24"/>
          <w:lang w:val="pl-PL"/>
        </w:rPr>
        <w:t>spółka z ograniczoną odpowiedzialnością;</w:t>
      </w:r>
    </w:p>
    <w:p w:rsidR="006C4094" w:rsidRPr="0053378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pt-PT"/>
        </w:rPr>
      </w:pPr>
      <w:r w:rsidRPr="00533784">
        <w:rPr>
          <w:rFonts w:ascii="Times New Roman" w:hAnsi="Times New Roman"/>
          <w:b/>
          <w:i/>
          <w:iCs/>
          <w:noProof/>
          <w:sz w:val="24"/>
          <w:szCs w:val="24"/>
          <w:lang w:val="pt-PT"/>
        </w:rPr>
        <w:t xml:space="preserve">— </w:t>
      </w:r>
      <w:r w:rsidRPr="00533784">
        <w:rPr>
          <w:rFonts w:ascii="Times New Roman" w:hAnsi="Times New Roman"/>
          <w:b/>
          <w:i/>
          <w:iCs/>
          <w:noProof/>
          <w:sz w:val="24"/>
          <w:szCs w:val="24"/>
          <w:lang w:val="pt-PT"/>
        </w:rPr>
        <w:tab/>
      </w:r>
      <w:r w:rsidRPr="00533784">
        <w:rPr>
          <w:rFonts w:ascii="Times New Roman" w:hAnsi="Times New Roman"/>
          <w:b/>
          <w:i/>
          <w:iCs/>
          <w:noProof/>
          <w:sz w:val="24"/>
          <w:szCs w:val="24"/>
          <w:lang w:val="pt-PT"/>
        </w:rPr>
        <w:tab/>
        <w:t>Portugal:</w:t>
      </w:r>
    </w:p>
    <w:p w:rsidR="006C4094" w:rsidRPr="00533784" w:rsidRDefault="00533784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pt-PT"/>
        </w:rPr>
      </w:pPr>
      <w:r w:rsidRPr="00533784">
        <w:rPr>
          <w:rFonts w:ascii="Times New Roman" w:hAnsi="Times New Roman"/>
          <w:noProof/>
          <w:sz w:val="24"/>
          <w:szCs w:val="24"/>
          <w:lang w:val="pt-PT"/>
        </w:rPr>
        <w:t>sociedade por quotas;</w:t>
      </w:r>
    </w:p>
    <w:p w:rsidR="006C4094" w:rsidRPr="0053378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pt-PT"/>
        </w:rPr>
      </w:pPr>
      <w:r w:rsidRPr="00533784">
        <w:rPr>
          <w:rFonts w:ascii="Times New Roman" w:hAnsi="Times New Roman"/>
          <w:noProof/>
          <w:sz w:val="24"/>
          <w:szCs w:val="24"/>
          <w:lang w:val="pt-PT"/>
        </w:rPr>
        <w:t xml:space="preserve">— </w:t>
      </w:r>
      <w:r w:rsidRPr="00533784">
        <w:rPr>
          <w:rFonts w:ascii="Times New Roman" w:hAnsi="Times New Roman"/>
          <w:noProof/>
          <w:sz w:val="24"/>
          <w:szCs w:val="24"/>
          <w:lang w:val="pt-PT"/>
        </w:rPr>
        <w:tab/>
      </w:r>
      <w:r w:rsidRPr="00533784">
        <w:rPr>
          <w:rFonts w:ascii="Times New Roman" w:hAnsi="Times New Roman"/>
          <w:noProof/>
          <w:sz w:val="24"/>
          <w:szCs w:val="24"/>
          <w:lang w:val="pt-PT"/>
        </w:rPr>
        <w:tab/>
      </w:r>
      <w:r w:rsidRPr="00533784">
        <w:rPr>
          <w:rFonts w:ascii="Times New Roman" w:hAnsi="Times New Roman"/>
          <w:b/>
          <w:i/>
          <w:iCs/>
          <w:noProof/>
          <w:sz w:val="24"/>
          <w:szCs w:val="24"/>
          <w:lang w:val="pt-PT"/>
        </w:rPr>
        <w:t>Roumanie:</w:t>
      </w:r>
    </w:p>
    <w:p w:rsidR="006C4094" w:rsidRPr="00533784" w:rsidRDefault="00533784">
      <w:pPr>
        <w:keepNext/>
        <w:spacing w:after="0" w:line="360" w:lineRule="auto"/>
        <w:ind w:left="1440"/>
        <w:rPr>
          <w:rFonts w:ascii="Times New Roman" w:eastAsia="TimesNewRomanPSMT2" w:hAnsi="Times New Roman" w:cs="Times New Roman"/>
          <w:noProof/>
          <w:sz w:val="24"/>
          <w:szCs w:val="24"/>
          <w:lang w:val="it-IT"/>
        </w:rPr>
      </w:pPr>
      <w:r w:rsidRPr="00533784">
        <w:rPr>
          <w:rFonts w:ascii="Times New Roman" w:hAnsi="Times New Roman"/>
          <w:noProof/>
          <w:sz w:val="24"/>
          <w:szCs w:val="24"/>
          <w:lang w:val="it-IT"/>
        </w:rPr>
        <w:t>societate cu răspundere limitată;</w:t>
      </w:r>
    </w:p>
    <w:p w:rsidR="006C4094" w:rsidRPr="0053378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it-IT"/>
        </w:rPr>
      </w:pPr>
      <w:r w:rsidRPr="00533784">
        <w:rPr>
          <w:rFonts w:ascii="Times New Roman" w:hAnsi="Times New Roman"/>
          <w:noProof/>
          <w:sz w:val="24"/>
          <w:szCs w:val="24"/>
          <w:lang w:val="it-IT"/>
        </w:rPr>
        <w:t xml:space="preserve">— </w:t>
      </w:r>
      <w:r w:rsidRPr="00533784">
        <w:rPr>
          <w:rFonts w:ascii="Times New Roman" w:hAnsi="Times New Roman"/>
          <w:noProof/>
          <w:sz w:val="24"/>
          <w:szCs w:val="24"/>
          <w:lang w:val="it-IT"/>
        </w:rPr>
        <w:tab/>
      </w:r>
      <w:r w:rsidRPr="00533784">
        <w:rPr>
          <w:rFonts w:ascii="Times New Roman" w:hAnsi="Times New Roman"/>
          <w:noProof/>
          <w:sz w:val="24"/>
          <w:szCs w:val="24"/>
          <w:lang w:val="it-IT"/>
        </w:rPr>
        <w:tab/>
      </w:r>
      <w:r w:rsidRPr="00533784">
        <w:rPr>
          <w:rFonts w:ascii="Times New Roman" w:hAnsi="Times New Roman"/>
          <w:b/>
          <w:i/>
          <w:iCs/>
          <w:noProof/>
          <w:sz w:val="24"/>
          <w:szCs w:val="24"/>
          <w:lang w:val="it-IT"/>
        </w:rPr>
        <w:t>Slovénie:</w:t>
      </w:r>
    </w:p>
    <w:p w:rsidR="006C4094" w:rsidRPr="00533784" w:rsidRDefault="00533784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533784">
        <w:rPr>
          <w:rFonts w:ascii="Times New Roman" w:hAnsi="Times New Roman"/>
          <w:noProof/>
          <w:sz w:val="24"/>
          <w:szCs w:val="24"/>
          <w:lang w:val="it-IT"/>
        </w:rPr>
        <w:t>družba</w:t>
      </w:r>
      <w:r w:rsidRPr="00533784">
        <w:rPr>
          <w:rFonts w:ascii="Times New Roman" w:hAnsi="Times New Roman"/>
          <w:noProof/>
          <w:sz w:val="24"/>
          <w:szCs w:val="24"/>
          <w:lang w:val="it-IT"/>
        </w:rPr>
        <w:t xml:space="preserve"> z omejeno odgovornostjo;</w:t>
      </w:r>
    </w:p>
    <w:p w:rsidR="006C4094" w:rsidRPr="0053378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it-IT"/>
        </w:rPr>
      </w:pPr>
      <w:r w:rsidRPr="00533784">
        <w:rPr>
          <w:rFonts w:ascii="Times New Roman" w:hAnsi="Times New Roman"/>
          <w:noProof/>
          <w:sz w:val="24"/>
          <w:szCs w:val="24"/>
          <w:lang w:val="it-IT"/>
        </w:rPr>
        <w:t xml:space="preserve">— </w:t>
      </w:r>
      <w:r w:rsidRPr="00533784">
        <w:rPr>
          <w:rFonts w:ascii="Times New Roman" w:hAnsi="Times New Roman"/>
          <w:noProof/>
          <w:sz w:val="24"/>
          <w:szCs w:val="24"/>
          <w:lang w:val="it-IT"/>
        </w:rPr>
        <w:tab/>
      </w:r>
      <w:r w:rsidRPr="00533784">
        <w:rPr>
          <w:rFonts w:ascii="Times New Roman" w:hAnsi="Times New Roman"/>
          <w:noProof/>
          <w:sz w:val="24"/>
          <w:szCs w:val="24"/>
          <w:lang w:val="it-IT"/>
        </w:rPr>
        <w:tab/>
      </w:r>
      <w:r w:rsidRPr="00533784">
        <w:rPr>
          <w:rFonts w:ascii="Times New Roman" w:hAnsi="Times New Roman"/>
          <w:b/>
          <w:i/>
          <w:iCs/>
          <w:noProof/>
          <w:sz w:val="24"/>
          <w:szCs w:val="24"/>
          <w:lang w:val="it-IT"/>
        </w:rPr>
        <w:t>Slovaquie:</w:t>
      </w:r>
    </w:p>
    <w:p w:rsidR="006C4094" w:rsidRPr="00533784" w:rsidRDefault="00533784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NewRomanPSMT2" w:hAnsi="Times New Roman" w:cs="Times New Roman"/>
          <w:noProof/>
          <w:sz w:val="24"/>
          <w:szCs w:val="24"/>
          <w:lang w:val="it-IT"/>
        </w:rPr>
      </w:pPr>
      <w:r w:rsidRPr="00533784">
        <w:rPr>
          <w:rFonts w:ascii="Times New Roman" w:hAnsi="Times New Roman"/>
          <w:noProof/>
          <w:sz w:val="24"/>
          <w:szCs w:val="24"/>
          <w:lang w:val="it-IT"/>
        </w:rPr>
        <w:t>spoločnosť s ručením obmedzeným;</w:t>
      </w:r>
    </w:p>
    <w:p w:rsidR="006C4094" w:rsidRPr="0053378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it-IT"/>
        </w:rPr>
      </w:pPr>
      <w:r w:rsidRPr="00533784">
        <w:rPr>
          <w:rFonts w:ascii="Times New Roman" w:hAnsi="Times New Roman"/>
          <w:noProof/>
          <w:sz w:val="24"/>
          <w:szCs w:val="24"/>
          <w:lang w:val="it-IT"/>
        </w:rPr>
        <w:t xml:space="preserve">— </w:t>
      </w:r>
      <w:r w:rsidRPr="00533784">
        <w:rPr>
          <w:rFonts w:ascii="Times New Roman" w:hAnsi="Times New Roman"/>
          <w:noProof/>
          <w:sz w:val="24"/>
          <w:szCs w:val="24"/>
          <w:lang w:val="it-IT"/>
        </w:rPr>
        <w:tab/>
      </w:r>
      <w:r w:rsidRPr="00533784">
        <w:rPr>
          <w:rFonts w:ascii="Times New Roman" w:hAnsi="Times New Roman"/>
          <w:noProof/>
          <w:sz w:val="24"/>
          <w:szCs w:val="24"/>
          <w:lang w:val="it-IT"/>
        </w:rPr>
        <w:tab/>
      </w:r>
      <w:r w:rsidRPr="00533784">
        <w:rPr>
          <w:rFonts w:ascii="Times New Roman" w:hAnsi="Times New Roman"/>
          <w:b/>
          <w:i/>
          <w:iCs/>
          <w:noProof/>
          <w:sz w:val="24"/>
          <w:szCs w:val="24"/>
          <w:lang w:val="it-IT"/>
        </w:rPr>
        <w:t>Finlande: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fi-FI"/>
        </w:rPr>
      </w:pPr>
      <w:r>
        <w:rPr>
          <w:rFonts w:ascii="Times New Roman" w:hAnsi="Times New Roman"/>
          <w:noProof/>
          <w:sz w:val="24"/>
          <w:szCs w:val="24"/>
          <w:lang w:val="fi-FI"/>
        </w:rPr>
        <w:t>yksityinen osakeyhtiö/privat aktiebolag;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fi-FI"/>
        </w:rPr>
      </w:pPr>
      <w:r>
        <w:rPr>
          <w:rFonts w:ascii="Times New Roman" w:hAnsi="Times New Roman"/>
          <w:noProof/>
          <w:sz w:val="24"/>
          <w:szCs w:val="24"/>
          <w:lang w:val="fi-FI"/>
        </w:rPr>
        <w:lastRenderedPageBreak/>
        <w:t xml:space="preserve">— </w:t>
      </w:r>
      <w:r>
        <w:rPr>
          <w:rFonts w:ascii="Times New Roman" w:hAnsi="Times New Roman"/>
          <w:noProof/>
          <w:sz w:val="24"/>
          <w:szCs w:val="24"/>
          <w:lang w:val="fi-FI"/>
        </w:rPr>
        <w:tab/>
      </w:r>
      <w:r>
        <w:rPr>
          <w:rFonts w:ascii="Times New Roman" w:hAnsi="Times New Roman"/>
          <w:noProof/>
          <w:sz w:val="24"/>
          <w:szCs w:val="24"/>
          <w:lang w:val="fi-FI"/>
        </w:rPr>
        <w:tab/>
      </w:r>
      <w:r>
        <w:rPr>
          <w:rFonts w:ascii="Times New Roman" w:hAnsi="Times New Roman"/>
          <w:b/>
          <w:i/>
          <w:iCs/>
          <w:noProof/>
          <w:sz w:val="24"/>
          <w:szCs w:val="24"/>
          <w:lang w:val="fi-FI"/>
        </w:rPr>
        <w:t>Suède:</w:t>
      </w:r>
    </w:p>
    <w:p w:rsidR="006C4094" w:rsidRDefault="00533784">
      <w:pPr>
        <w:keepNext/>
        <w:spacing w:after="0" w:line="360" w:lineRule="auto"/>
        <w:ind w:left="720" w:firstLine="720"/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t>privat aktiebolag;</w:t>
      </w:r>
      <w:r>
        <w:rPr>
          <w:rFonts w:ascii="Times New Roman" w:hAnsi="Times New Roman"/>
          <w:noProof/>
          <w:color w:val="000000"/>
          <w:sz w:val="24"/>
          <w:szCs w:val="24"/>
          <w:lang w:val="en-GB"/>
        </w:rPr>
        <w:t xml:space="preserve"> 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t xml:space="preserve">— </w:t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noProof/>
          <w:sz w:val="24"/>
          <w:szCs w:val="24"/>
          <w:lang w:val="en-GB"/>
        </w:rPr>
        <w:tab/>
      </w:r>
      <w:r>
        <w:rPr>
          <w:rFonts w:ascii="Times New Roman" w:hAnsi="Times New Roman"/>
          <w:b/>
          <w:i/>
          <w:iCs/>
          <w:noProof/>
          <w:sz w:val="24"/>
          <w:szCs w:val="24"/>
          <w:lang w:val="en-GB"/>
        </w:rPr>
        <w:t>Royaume-Uni:</w:t>
      </w:r>
    </w:p>
    <w:p w:rsidR="006C4094" w:rsidRDefault="00533784">
      <w:pPr>
        <w:keepNext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iCs/>
          <w:noProof/>
          <w:sz w:val="24"/>
          <w:szCs w:val="24"/>
          <w:lang w:val="en-GB"/>
        </w:rPr>
      </w:pPr>
      <w:r>
        <w:rPr>
          <w:rFonts w:ascii="Times New Roman" w:hAnsi="Times New Roman"/>
          <w:iCs/>
          <w:noProof/>
          <w:sz w:val="24"/>
          <w:szCs w:val="24"/>
          <w:lang w:val="en-GB"/>
        </w:rPr>
        <w:t>Private Limited by shares or guarantee</w:t>
      </w:r>
    </w:p>
    <w:sectPr w:rsidR="006C409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094" w:rsidRDefault="00533784">
      <w:pPr>
        <w:spacing w:after="0" w:line="240" w:lineRule="auto"/>
      </w:pPr>
      <w:r>
        <w:separator/>
      </w:r>
    </w:p>
  </w:endnote>
  <w:endnote w:type="continuationSeparator" w:id="0">
    <w:p w:rsidR="006C4094" w:rsidRDefault="0053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84" w:rsidRPr="00533784" w:rsidRDefault="00533784" w:rsidP="005337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84" w:rsidRPr="00533784" w:rsidRDefault="00533784" w:rsidP="00533784">
    <w:pPr>
      <w:pStyle w:val="FooterCoverPage"/>
      <w:rPr>
        <w:rFonts w:ascii="Arial" w:hAnsi="Arial" w:cs="Arial"/>
        <w:b/>
        <w:sz w:val="48"/>
      </w:rPr>
    </w:pPr>
    <w:r w:rsidRPr="00533784">
      <w:rPr>
        <w:rFonts w:ascii="Arial" w:hAnsi="Arial" w:cs="Arial"/>
        <w:b/>
        <w:sz w:val="48"/>
      </w:rPr>
      <w:t>FR</w:t>
    </w:r>
    <w:r w:rsidRPr="00533784">
      <w:rPr>
        <w:rFonts w:ascii="Arial" w:hAnsi="Arial" w:cs="Arial"/>
        <w:b/>
        <w:sz w:val="48"/>
      </w:rPr>
      <w:tab/>
    </w:r>
    <w:r w:rsidRPr="00533784">
      <w:rPr>
        <w:rFonts w:ascii="Arial" w:hAnsi="Arial" w:cs="Arial"/>
        <w:b/>
        <w:sz w:val="48"/>
      </w:rPr>
      <w:tab/>
    </w:r>
    <w:r w:rsidRPr="00533784">
      <w:tab/>
    </w:r>
    <w:proofErr w:type="spellStart"/>
    <w:r w:rsidRPr="00533784"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84" w:rsidRPr="00533784" w:rsidRDefault="00533784" w:rsidP="00533784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94" w:rsidRDefault="006C409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94" w:rsidRDefault="00533784">
    <w:pPr>
      <w:pStyle w:val="FooterCoverPage"/>
      <w:rPr>
        <w:rFonts w:ascii="Arial" w:hAnsi="Arial" w:cs="Arial"/>
        <w:b/>
        <w:sz w:val="48"/>
      </w:rPr>
    </w:pPr>
    <w:r>
      <w:rPr>
        <w:rFonts w:ascii="Arial" w:hAnsi="Arial"/>
        <w:b/>
        <w:sz w:val="48"/>
      </w:rPr>
      <w:t>FR</w:t>
    </w:r>
    <w:r>
      <w:rPr>
        <w:rFonts w:ascii="Arial" w:hAnsi="Arial"/>
        <w:b/>
        <w:sz w:val="48"/>
      </w:rPr>
      <w:tab/>
    </w:r>
    <w:r>
      <w:rPr>
        <w:rFonts w:ascii="Arial" w:hAnsi="Arial"/>
        <w:b/>
        <w:sz w:val="48"/>
      </w:rPr>
      <w:tab/>
    </w:r>
    <w:r>
      <w:tab/>
    </w:r>
    <w:proofErr w:type="spellStart"/>
    <w:r>
      <w:rPr>
        <w:rFonts w:ascii="Arial" w:hAnsi="Arial"/>
        <w:b/>
        <w:sz w:val="48"/>
      </w:rPr>
      <w:t>FR</w:t>
    </w:r>
    <w:proofErr w:type="spellEnd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94" w:rsidRDefault="006C4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094" w:rsidRDefault="00533784">
      <w:pPr>
        <w:spacing w:after="0" w:line="240" w:lineRule="auto"/>
      </w:pPr>
      <w:r>
        <w:separator/>
      </w:r>
    </w:p>
  </w:footnote>
  <w:footnote w:type="continuationSeparator" w:id="0">
    <w:p w:rsidR="006C4094" w:rsidRDefault="0053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84" w:rsidRPr="00533784" w:rsidRDefault="00533784" w:rsidP="005337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84" w:rsidRPr="00533784" w:rsidRDefault="00533784" w:rsidP="00533784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84" w:rsidRPr="00533784" w:rsidRDefault="00533784" w:rsidP="00533784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94" w:rsidRDefault="006C409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94" w:rsidRDefault="006C409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94" w:rsidRDefault="006C40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ADE8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BE0B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247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FE85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E0B8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B80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4A30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787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740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7AF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Proposition de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5C8FE3BA-F8DA-4393-94C6-9AFE9693732E"/>
    <w:docVar w:name="LW_COVERPAGE_TYPE" w:val="1"/>
    <w:docVar w:name="LW_CROSSREFERENCE" w:val="{SWD(2018) 141 final}_x000d__x000a_{SWD(2018) 142 final}"/>
    <w:docVar w:name="LW_DocType" w:val="NORMAL"/>
    <w:docVar w:name="LW_EMISSION" w:val="25.4.2018"/>
    <w:docVar w:name="LW_EMISSION_ISODATE" w:val="2018-04-25"/>
    <w:docVar w:name="LW_EMISSION_LOCATION" w:val="BRX"/>
    <w:docVar w:name="LW_EMISSION_PREFIX" w:val="Bruxelles, le"/>
    <w:docVar w:name="LW_EMISSION_SUFFIX" w:val="&lt;EMPTY&gt;"/>
    <w:docVar w:name="LW_ID_DOCTYPE_NONLW" w:val="CP-036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modifiant la directive (UE) 2017/1132 en ce qui concerne l'utilisation d'outils et de processus numériques en droit des sociétés"/>
    <w:docVar w:name="LW_PART_NBR" w:val="1"/>
    <w:docVar w:name="LW_PART_NBR_TOTAL" w:val="1"/>
    <w:docVar w:name="LW_REF.INST.NEW" w:val="COM"/>
    <w:docVar w:name="LW_REF.INST.NEW_ADOPTED" w:val="final"/>
    <w:docVar w:name="LW_REF.INST.NEW_TEXT" w:val="(2018) 23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E_x000b_"/>
    <w:docVar w:name="LW_TYPEACTEPRINCIPAL.CP" w:val="DIRECTIVE DU PARLEMENT EUROPÉEN ET DU CONSEIL"/>
  </w:docVars>
  <w:rsids>
    <w:rsidRoot w:val="006C4094"/>
    <w:rsid w:val="00533784"/>
    <w:rsid w:val="006C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Accompagnant">
    <w:name w:val="Accompagnant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i/>
      <w:sz w:val="24"/>
    </w:rPr>
  </w:style>
  <w:style w:type="paragraph" w:customStyle="1" w:styleId="Typeacteprincipal">
    <w:name w:val="Type acte principal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Objetacteprincipal">
    <w:name w:val="Objet acte principal"/>
    <w:basedOn w:val="Normal"/>
    <w:next w:val="Normal"/>
    <w:pPr>
      <w:spacing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Normal1">
    <w:name w:val="Normal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">
    <w:name w:val="bold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Annex">
    <w:name w:val="Annex"/>
    <w:basedOn w:val="Normal"/>
    <w:pPr>
      <w:keepNext/>
      <w:autoSpaceDE w:val="0"/>
      <w:autoSpaceDN w:val="0"/>
      <w:adjustRightInd w:val="0"/>
      <w:spacing w:line="360" w:lineRule="auto"/>
      <w:jc w:val="center"/>
    </w:pPr>
    <w:rPr>
      <w:b/>
      <w:bCs/>
      <w:szCs w:val="24"/>
    </w:rPr>
  </w:style>
  <w:style w:type="paragraph" w:customStyle="1" w:styleId="Annexti">
    <w:name w:val="Annex ti"/>
    <w:basedOn w:val="Annex"/>
  </w:style>
  <w:style w:type="paragraph" w:customStyle="1" w:styleId="Annextitre">
    <w:name w:val="Annex titre"/>
    <w:basedOn w:val="Annexti"/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Accompagnant">
    <w:name w:val="Accompagnant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i/>
      <w:sz w:val="24"/>
    </w:rPr>
  </w:style>
  <w:style w:type="paragraph" w:customStyle="1" w:styleId="Typeacteprincipal">
    <w:name w:val="Type acte principal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Objetacteprincipal">
    <w:name w:val="Objet acte principal"/>
    <w:basedOn w:val="Normal"/>
    <w:next w:val="Normal"/>
    <w:pPr>
      <w:spacing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Normal1">
    <w:name w:val="Normal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">
    <w:name w:val="bold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Annex">
    <w:name w:val="Annex"/>
    <w:basedOn w:val="Normal"/>
    <w:pPr>
      <w:keepNext/>
      <w:autoSpaceDE w:val="0"/>
      <w:autoSpaceDN w:val="0"/>
      <w:adjustRightInd w:val="0"/>
      <w:spacing w:line="360" w:lineRule="auto"/>
      <w:jc w:val="center"/>
    </w:pPr>
    <w:rPr>
      <w:b/>
      <w:bCs/>
      <w:szCs w:val="24"/>
    </w:rPr>
  </w:style>
  <w:style w:type="paragraph" w:customStyle="1" w:styleId="Annexti">
    <w:name w:val="Annex ti"/>
    <w:basedOn w:val="Annex"/>
  </w:style>
  <w:style w:type="paragraph" w:customStyle="1" w:styleId="Annextitre">
    <w:name w:val="Annex titre"/>
    <w:basedOn w:val="Annexti"/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6440-8D85-4D3B-9C6F-8A909582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218</Words>
  <Characters>1794</Characters>
  <Application>Microsoft Office Word</Application>
  <DocSecurity>0</DocSecurity>
  <Lines>73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PARREN Catherine (JUST)</dc:creator>
  <cp:lastModifiedBy>Stefanie Heilemann</cp:lastModifiedBy>
  <cp:revision>16</cp:revision>
  <dcterms:created xsi:type="dcterms:W3CDTF">2018-04-27T18:45:00Z</dcterms:created>
  <dcterms:modified xsi:type="dcterms:W3CDTF">2018-05-02T13:03:00Z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