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DB" w:rsidRDefault="003201C7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1F9C8CD-D4BF-46F1-BF6C-C2E15F283F57" style="width:450.6pt;height:369.95pt">
            <v:imagedata r:id="rId11" o:title=""/>
          </v:shape>
        </w:pict>
      </w:r>
    </w:p>
    <w:p w:rsidR="00F630DB" w:rsidRDefault="00F630DB">
      <w:pPr>
        <w:rPr>
          <w:noProof/>
        </w:rPr>
        <w:sectPr w:rsidR="00F630D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F630DB" w:rsidRDefault="003201C7">
      <w:pPr>
        <w:pStyle w:val="Annexetitre"/>
        <w:spacing w:before="0" w:after="360"/>
        <w:rPr>
          <w:noProof/>
        </w:rPr>
      </w:pPr>
      <w:r>
        <w:rPr>
          <w:noProof/>
        </w:rPr>
        <w:lastRenderedPageBreak/>
        <w:t>ANNEXE - TABLEAU DE CORRESPONDANCE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Règlement (UE, Euratom) nº 608/2014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Décision 2014/335/UE, Euratom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Le présent règlement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1</w:t>
            </w:r>
            <w:r>
              <w:rPr>
                <w:noProof/>
                <w:sz w:val="20"/>
                <w:vertAlign w:val="superscript"/>
              </w:rPr>
              <w:t>er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3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2, paragraphe 1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4, paragraphe 1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2, paragraphe 2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4, paragraphe 2, première phrase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2, paragraphe 3, point a)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4, paragraphe 3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Article 2, paragraphe 3, point b), première et deuxième phrases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4,</w:t>
            </w:r>
            <w:r>
              <w:rPr>
                <w:noProof/>
                <w:sz w:val="20"/>
              </w:rPr>
              <w:t xml:space="preserve"> paragraphe 4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2, paragraphe 3, point b), troisième phrase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4, paragraphe 2, seconde phrase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Article 2, paragraphe 3, point c)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4, paragraphe 5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Article 2, paragraphe 3, point d)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4, paragraphe 6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2, paragraphe 3,</w:t>
            </w:r>
            <w:r>
              <w:rPr>
                <w:noProof/>
                <w:sz w:val="20"/>
              </w:rPr>
              <w:t xml:space="preserve"> point e)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Article 4, paragraphe 10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Article 2, paragraphe 4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4, paragraphe 7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2, paragraphe 5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Article 4, paragraphe 9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2, paragraphe 6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Article 4, paragraphe 11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Article 3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5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Article 4, paragraphe 1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Article 6, </w:t>
            </w:r>
            <w:r>
              <w:rPr>
                <w:noProof/>
                <w:sz w:val="20"/>
              </w:rPr>
              <w:t>paragraphe 1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Article 4, paragraphe 2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6, paragraphe 3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Article 4, paragraphe 3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6, paragraphe 4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Article 4, paragraphe 4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6, paragraphe 2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Article 4, paragraphe 5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6, paragraphe 5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Article 4, paragraphe 6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Article 6, </w:t>
            </w:r>
            <w:r>
              <w:rPr>
                <w:noProof/>
                <w:sz w:val="20"/>
              </w:rPr>
              <w:t>paragraphe 6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Article 5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7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Article 6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8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Article 7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9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Article 8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10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Article 9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11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2, paragraphe 7, premier alinéa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2, paragraphe 1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2, paragraphe 7, second alinéa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Article 2, </w:t>
            </w:r>
            <w:r>
              <w:rPr>
                <w:noProof/>
                <w:sz w:val="20"/>
              </w:rPr>
              <w:t>paragraphe 2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3, paragraphe 4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2, paragraphe 3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1</w:t>
            </w:r>
            <w:r>
              <w:rPr>
                <w:noProof/>
                <w:sz w:val="20"/>
                <w:vertAlign w:val="superscript"/>
              </w:rPr>
              <w:t>er</w:t>
            </w:r>
          </w:p>
        </w:tc>
      </w:tr>
      <w:tr w:rsidR="00F630DB"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</w:rPr>
              <w:t>–</w:t>
            </w:r>
          </w:p>
        </w:tc>
        <w:tc>
          <w:tcPr>
            <w:tcW w:w="3096" w:type="dxa"/>
          </w:tcPr>
          <w:p w:rsidR="00F630DB" w:rsidRDefault="003201C7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Article 4, paragraphe 8</w:t>
            </w:r>
          </w:p>
        </w:tc>
      </w:tr>
    </w:tbl>
    <w:p w:rsidR="00F630DB" w:rsidRDefault="00F630DB" w:rsidP="003201C7">
      <w:pPr>
        <w:spacing w:before="0" w:after="0"/>
        <w:rPr>
          <w:noProof/>
        </w:rPr>
      </w:pPr>
      <w:bookmarkStart w:id="0" w:name="_GoBack"/>
      <w:bookmarkEnd w:id="0"/>
    </w:p>
    <w:sectPr w:rsidR="00F630DB" w:rsidSect="003201C7">
      <w:footerReference w:type="default" r:id="rId18"/>
      <w:footerReference w:type="first" r:id="rId19"/>
      <w:pgSz w:w="11907" w:h="16839" w:code="9"/>
      <w:pgMar w:top="1000" w:right="1418" w:bottom="800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DB" w:rsidRDefault="003201C7">
      <w:pPr>
        <w:spacing w:before="0" w:after="0"/>
      </w:pPr>
      <w:r>
        <w:separator/>
      </w:r>
    </w:p>
  </w:endnote>
  <w:endnote w:type="continuationSeparator" w:id="0">
    <w:p w:rsidR="00F630DB" w:rsidRDefault="003201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DB" w:rsidRDefault="00F630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DB" w:rsidRDefault="003201C7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proofErr w:type="spellStart"/>
    <w:r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DB" w:rsidRDefault="00F630D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DB" w:rsidRDefault="003201C7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DB" w:rsidRDefault="00F630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DB" w:rsidRDefault="003201C7">
      <w:pPr>
        <w:spacing w:before="0" w:after="0"/>
      </w:pPr>
      <w:r>
        <w:separator/>
      </w:r>
    </w:p>
  </w:footnote>
  <w:footnote w:type="continuationSeparator" w:id="0">
    <w:p w:rsidR="00F630DB" w:rsidRDefault="003201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DB" w:rsidRDefault="00F630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DB" w:rsidRDefault="00F630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DB" w:rsidRDefault="00F630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72458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58614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90AA3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5407A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B38BB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106A5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63A21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B642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02 09:01:3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FigNum" w:val="1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51F9C8CD-D4BF-46F1-BF6C-C2E15F283F57"/>
    <w:docVar w:name="LW_COVERPAGE_TYPE" w:val="1"/>
    <w:docVar w:name="LW_CROSSREFERENCE" w:val="&lt;UNUSED&gt;"/>
    <w:docVar w:name="LW_DocType" w:val="ANNEX"/>
    <w:docVar w:name="LW_EMISSION" w:val="2.5.2018"/>
    <w:docVar w:name="LW_EMISSION_ISODATE" w:val="2018-05-02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portant mesures d'exécution du système des ressources propres de l'Union européenne"/>
    <w:docVar w:name="LW_OBJETACTEPRINCIPAL.CP" w:val="portant mesures d'exécution du système des ressources propres de l'Union européenne"/>
    <w:docVar w:name="LW_PART_NBR" w:val="1"/>
    <w:docVar w:name="LW_PART_NBR_TOTAL" w:val="1"/>
    <w:docVar w:name="LW_REF.INST.NEW" w:val="COM"/>
    <w:docVar w:name="LW_REF.INST.NEW_ADOPTED" w:val="final"/>
    <w:docVar w:name="LW_REF.INST.NEW_TEXT" w:val="(2018) 32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règlement du Conseil"/>
    <w:docVar w:name="LW_TYPEACTEPRINCIPAL.CP" w:val="Proposition de règlement du Conseil"/>
  </w:docVars>
  <w:rsids>
    <w:rsidRoot w:val="00F630DB"/>
    <w:rsid w:val="003201C7"/>
    <w:rsid w:val="00F6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4b000966-a7c4-4b01-8bf4-80f725bfe09b">Not Started</EC_Collab_Status>
    <EC_Collab_Reference xmlns="4b000966-a7c4-4b01-8bf4-80f725bfe09b" xsi:nil="true"/>
    <EC_Collab_DocumentLanguage xmlns="4b000966-a7c4-4b01-8bf4-80f725bfe09b">EN</EC_Collab_DocumentLanguag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F62F566B6F5A54B836441EDBF78D9E4" ma:contentTypeVersion="1" ma:contentTypeDescription="Create a new document in this library." ma:contentTypeScope="" ma:versionID="090cbd4403d3e637825df014b956ea67">
  <xsd:schema xmlns:xsd="http://www.w3.org/2001/XMLSchema" xmlns:xs="http://www.w3.org/2001/XMLSchema" xmlns:p="http://schemas.microsoft.com/office/2006/metadata/properties" xmlns:ns3="4b000966-a7c4-4b01-8bf4-80f725bfe09b" targetNamespace="http://schemas.microsoft.com/office/2006/metadata/properties" ma:root="true" ma:fieldsID="bb0e027ce7901fc0c7391a5a3b57f750" ns3:_="">
    <xsd:import namespace="4b000966-a7c4-4b01-8bf4-80f725bfe09b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00966-a7c4-4b01-8bf4-80f725bfe09b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51375-FD24-4E7F-BB83-77FEC567D9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D72B7-2885-4E12-B6AE-8D6BEB70953A}">
  <ds:schemaRefs>
    <ds:schemaRef ds:uri="http://schemas.microsoft.com/office/2006/metadata/properties"/>
    <ds:schemaRef ds:uri="http://schemas.microsoft.com/office/infopath/2007/PartnerControls"/>
    <ds:schemaRef ds:uri="4b000966-a7c4-4b01-8bf4-80f725bfe09b"/>
  </ds:schemaRefs>
</ds:datastoreItem>
</file>

<file path=customXml/itemProps3.xml><?xml version="1.0" encoding="utf-8"?>
<ds:datastoreItem xmlns:ds="http://schemas.openxmlformats.org/officeDocument/2006/customXml" ds:itemID="{29D75572-B356-4F6A-B3E3-67989801B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00966-a7c4-4b01-8bf4-80f725bfe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234</Words>
  <Characters>1298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CABRERA RUIZ Ardiel (BUDG)</dc:creator>
  <cp:lastModifiedBy>Stefanie Heilemann</cp:lastModifiedBy>
  <cp:revision>10</cp:revision>
  <cp:lastPrinted>2018-04-28T08:45:00Z</cp:lastPrinted>
  <dcterms:created xsi:type="dcterms:W3CDTF">2018-05-01T09:36:00Z</dcterms:created>
  <dcterms:modified xsi:type="dcterms:W3CDTF">2018-05-02T07:49:00Z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0x010100258AA79CEB83498886A3A0868112325000DF62F566B6F5A54B836441EDBF78D9E4</vt:lpwstr>
  </property>
  <property fmtid="{D5CDD505-2E9C-101B-9397-08002B2CF9AE}" pid="14" name="DQCStatus">
    <vt:lpwstr>Yellow (DQC version 03)</vt:lpwstr>
  </property>
</Properties>
</file>