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BD0C9D3-F70E-4ECC-A6AA-822017F9114B" style="width:450.8pt;height:478.9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spacing w:after="240"/>
        <w:jc w:val="center"/>
        <w:rPr>
          <w:b/>
          <w:caps/>
          <w:noProof/>
        </w:rPr>
      </w:pPr>
      <w:r>
        <w:rPr>
          <w:b/>
          <w:caps/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</w:t>
      </w:r>
      <w:r>
        <w:rPr>
          <w:noProof/>
        </w:rPr>
        <w:t> </w:t>
      </w:r>
      <w:r>
        <w:rPr>
          <w:b/>
          <w:caps/>
          <w:noProof/>
        </w:rPr>
        <w:t>1/2018 на Комитета за асоцииране ЕС—Грузия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2018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 xml:space="preserve">за актуализиране на приложение III-A към Споразумението за асоцииране 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КОМИТЕТЪТ ЗА </w:t>
      </w:r>
      <w:r>
        <w:rPr>
          <w:caps/>
          <w:noProof/>
        </w:rPr>
        <w:t>АСОЦИИРАНЕ</w:t>
      </w:r>
      <w:r>
        <w:rPr>
          <w:noProof/>
        </w:rPr>
        <w:t xml:space="preserve"> В СЪСТАВ „ТЪРГОВИЯ“,</w:t>
      </w:r>
    </w:p>
    <w:p>
      <w:pPr>
        <w:rPr>
          <w:noProof/>
        </w:rPr>
      </w:pPr>
      <w:r>
        <w:rPr>
          <w:noProof/>
        </w:rPr>
        <w:t xml:space="preserve">като взе предвид </w:t>
      </w:r>
      <w:r>
        <w:rPr>
          <w:noProof/>
          <w:color w:val="000000"/>
        </w:rPr>
        <w:t>Споразумението за асоцииране между Европейския съюз</w:t>
      </w:r>
      <w:r>
        <w:rPr>
          <w:noProof/>
        </w:rPr>
        <w:t xml:space="preserve"> и Европейската общност за атомна енергия и техните държави членки, от една страна, и Грузия, от друга страна, подписано в Брюксел на 16 юни 2014 г., и по-специално член 47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431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споразумението влезе в сила на 1 юли 2016 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Съгласно член 47 от споразумението Грузия следва постепенно да постигне сближаване с достиженията на правото на Съюза в съответствие с разпоредбите на приложения III-А и  III-Б към споразумението, а Комитетът за асоцииране може със свое решение да изменя приложение III-A към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След парафирането на споразумението на 29 ноември 2013 г. няколко акта на Съюза, включени в приложение III-A към него, бяха преработени или отменени и заменени с нови актове на Съюза, като новите актове бяха нотифицирани на Грузия.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Необходимо е приложение III-A към споразумението да бъде актуализирано, за да се отрази развитието на посочените в него достижения на правото на Съюза. От съображения за яснота приложение III-A към споразумението следва да се актуализира в своята цялост.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Целесъобразно е да се предвиди срок, в който Грузия да въведе новите актове на Съюза в националното си законодателство. Съответно новите срокове за сближаване на Грузия с актовете на Съюза, изброени в приложение III-А, са посочени в същото приложение,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III-A към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се заменя, както е посочено в допълнението към настоящото решение.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spacing w:after="360"/>
        <w:rPr>
          <w:noProof/>
        </w:rPr>
      </w:pPr>
      <w:r>
        <w:rPr>
          <w:noProof/>
        </w:rPr>
        <w:t>Съставено в … на … 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</w:t>
            </w:r>
          </w:p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>в състав „Търговия“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spacing w:after="360"/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t>Допълнение</w:t>
      </w:r>
    </w:p>
    <w:p>
      <w:pPr>
        <w:spacing w:after="360"/>
        <w:jc w:val="center"/>
        <w:rPr>
          <w:b/>
          <w:caps/>
          <w:noProof/>
        </w:rPr>
      </w:pPr>
      <w:r>
        <w:rPr>
          <w:b/>
          <w:caps/>
          <w:noProof/>
        </w:rPr>
        <w:t xml:space="preserve">Актуализиране на приложение III-A към Споразумението за асоцииране </w:t>
      </w:r>
    </w:p>
    <w:p>
      <w:pPr>
        <w:spacing w:after="360"/>
        <w:rPr>
          <w:noProof/>
        </w:rPr>
      </w:pPr>
      <w:r>
        <w:rPr>
          <w:noProof/>
        </w:rPr>
        <w:t>Приложение III-A се заменя и се чете, както следва:</w:t>
      </w:r>
    </w:p>
    <w:p>
      <w:pPr>
        <w:spacing w:before="100" w:beforeAutospacing="1" w:after="100" w:afterAutospacing="1"/>
        <w:jc w:val="left"/>
        <w:rPr>
          <w:rFonts w:eastAsia="Times New Roman"/>
          <w:noProof/>
          <w:szCs w:val="24"/>
        </w:rPr>
      </w:pPr>
      <w:r>
        <w:rPr>
          <w:noProof/>
        </w:rPr>
        <w:t xml:space="preserve">СПИСЪК НА СЕКТОРНО ЗАКОНОДАТЕЛСТВО ЗА СБЛИЖАВАНЕ </w:t>
      </w:r>
    </w:p>
    <w:p>
      <w:pPr>
        <w:spacing w:before="100" w:beforeAutospacing="1" w:after="100" w:afterAutospacing="1"/>
        <w:rPr>
          <w:rFonts w:eastAsia="Times New Roman"/>
          <w:noProof/>
          <w:szCs w:val="24"/>
        </w:rPr>
      </w:pPr>
      <w:r>
        <w:rPr>
          <w:noProof/>
        </w:rPr>
        <w:t>Изложеният по-долу списък отразява приоритетите на Грузия с оглед сближаването с директивите на ЕС, основани на принципите на новия подход или на глобалния подход, включени в Стратегията на правителството на Грузия в областта на стандартизацията, акредитацията, оценката на съответствието, техническите регламенти и метрологията, и в Програмата за законодателна реформа и приемане на техническите регламенти от март 2010 г.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8000"/>
      </w:tblGrid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Регламент (ЕС) 2016/424 на Европейския парламент и на Съвета от 9 март 2016 г. относно въжените линии и за отмяна на Директива 2000/9/ЕО</w:t>
            </w:r>
            <w:r>
              <w:rPr>
                <w:rStyle w:val="FootnoteReference"/>
                <w:noProof/>
                <w:sz w:val="22"/>
              </w:rPr>
              <w:footnoteReference w:id="1"/>
            </w:r>
          </w:p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2014/33/ЕС на Европейския парламент и на Съвета от 26 февруари 2014 г. за хармонизиране на законодателствата на държавите членки по отношение на асансьори и предпазни устройства за асансьори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2"/>
            </w:r>
          </w:p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hyperlink r:id="rId18" w:tooltip="Директива 2014/68/ЕС на Европейския парламент и на Съвета от 15 май 2014 г. за хармонизиране на законодателствата на държавите членки за предоставяне на пазара на съоръжения под налягане">
              <w:r>
                <w:rPr>
                  <w:noProof/>
                  <w:sz w:val="22"/>
                </w:rPr>
                <w:t>Директива 2014/68/ЕС на Европейския парламент и на Съвета от 15 май 2014 г. за хармонизиране на законодателствата на държавите членки за предоставяне на пазара на съоръжения под налягане</w:t>
              </w:r>
            </w:hyperlink>
            <w:r>
              <w:rPr>
                <w:noProof/>
              </w:rPr>
              <w:t xml:space="preserve"> (преработен текст)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 xml:space="preserve"> </w:t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92/42/ЕИО на Съвета от 21 май 1992 г. относно изискванията за ефективност на нови бойлери за топла вода с течно или газово гориво</w:t>
            </w:r>
            <w:r>
              <w:rPr>
                <w:rStyle w:val="FootnoteReference"/>
                <w:noProof/>
                <w:sz w:val="22"/>
              </w:rPr>
              <w:footnoteReference w:id="4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през 2013 г.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2014/29/ЕС на Европейския парламент и на Съвета от 26 февруари 2014 г. за хармонизиране на законодателствата на държавите членки във връзка с предоставянето на пазара на обикновените съдове под налягане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5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6.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2013/53/ЕС на Европейския парламент и на Съвета от 20 ноември 2013 г. относно плавателните съдове за отдих и плавателните съдове за лично ползване и за отмяна на Директива 94/25/ЕО</w:t>
            </w:r>
            <w:r>
              <w:rPr>
                <w:rStyle w:val="FootnoteReference"/>
                <w:noProof/>
                <w:sz w:val="22"/>
              </w:rPr>
              <w:footnoteReference w:id="6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2008/43/ЕО на Комисията от 4 април 2008 г. относно въвеждането, съгласно Директива 93/15/ЕИО на Съвета, на система за идентификация и проследяване на взривни вещества с гражданско предназначение</w:t>
            </w:r>
            <w:r>
              <w:rPr>
                <w:rStyle w:val="FootnoteReference"/>
                <w:noProof/>
                <w:sz w:val="22"/>
              </w:rPr>
              <w:footnoteReference w:id="7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8.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2014/34/ЕС на Европейския парламент и на Съвета от 26 февруари 2014 г. за хармонизиране на законодателствата на държавите членки относно съоръженията и системите за защита, предназначени за използване в потенциално експлозивна атмосфера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8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9.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2014/53/ЕС на Европейския парламент и на Съвета от 16 април 2014 г. за хармонизирането на законодателствата на държавите членки във връзка с предоставянето на пазара на радиосъоръжения и за отмяна на Директива 1999/5/ЕО</w:t>
            </w:r>
            <w:r>
              <w:rPr>
                <w:rStyle w:val="FootnoteReference"/>
                <w:noProof/>
                <w:sz w:val="22"/>
              </w:rPr>
              <w:footnoteReference w:id="9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2014/30/ЕС на Европейския парламент и на Съвета от 26 февруари 2014 г. за хармонизиране на законодателствата на държавите членки относно електромагнитната съвместимост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10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11.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2014/35/ЕС на Европейския парламент и на Съвета от 26 февруари 2014 г. за хармонизиране на законодателствата на държавите членки за предоставяне на пазара на електрически съоръжения, предназначени за използване в определени граници на напрежението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11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12.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Регламент (ЕС) 2017/745 на Европейския парламент и на Съвета от 5 април 2017 г. за медицинските изделия, за изменение на Директива 2001/83/ЕО, Регламент (ЕО) № 178/2002 и Регламент (ЕО) № 1223/2009 и за отмяна на директиви 90/385/ЕИО и 93/42/ЕИО на Съвета</w:t>
            </w:r>
            <w:r>
              <w:rPr>
                <w:rStyle w:val="FootnoteReference"/>
                <w:noProof/>
                <w:sz w:val="22"/>
              </w:rPr>
              <w:footnoteReference w:id="12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13.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 xml:space="preserve">Регламент (ЕС) 2017/746 на Европейския парламент и на Съвета от 5 април 2017 г. за медицинските изделия за </w:t>
            </w:r>
            <w:r>
              <w:rPr>
                <w:rStyle w:val="italic"/>
                <w:noProof/>
                <w:sz w:val="22"/>
              </w:rPr>
              <w:t>инвитро</w:t>
            </w:r>
            <w:r>
              <w:rPr>
                <w:noProof/>
                <w:sz w:val="22"/>
              </w:rPr>
              <w:t xml:space="preserve"> диагностика и за отмяна на Директива 98/79/ЕО и Решение 2010/227/ЕС на Комисията</w:t>
            </w:r>
            <w:r>
              <w:rPr>
                <w:rStyle w:val="FootnoteReference"/>
                <w:noProof/>
                <w:sz w:val="22"/>
              </w:rPr>
              <w:footnoteReference w:id="13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14.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noProof/>
                <w:sz w:val="22"/>
                <w:szCs w:val="22"/>
              </w:rPr>
            </w:pPr>
            <w:r>
              <w:rPr>
                <w:rStyle w:val="Strong"/>
                <w:b w:val="0"/>
                <w:noProof/>
                <w:sz w:val="22"/>
              </w:rPr>
              <w:t>Регламент (ЕС) 2016/426 на Европейския парламент и на Съвета от 9 март 2016 г. относно уредите, захранвани с газово гориво, и за отмяна на Директива 2009/142/ЕО</w:t>
            </w:r>
            <w:r>
              <w:rPr>
                <w:rStyle w:val="FootnoteReference"/>
                <w:noProof/>
                <w:sz w:val="22"/>
              </w:rPr>
              <w:footnoteReference w:id="14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15.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Регламент (ЕС) 2016/425 на Европейския парламент и на Съвета от 9 март 2016 г. относно личните предпазни средства и за отмяна на Директива 89/686/ЕИО на Съвета</w:t>
            </w:r>
            <w:r>
              <w:rPr>
                <w:rStyle w:val="FootnoteReference"/>
                <w:noProof/>
                <w:sz w:val="22"/>
              </w:rPr>
              <w:footnoteReference w:id="15"/>
            </w:r>
          </w:p>
          <w:p>
            <w:pPr>
              <w:spacing w:before="100" w:beforeAutospacing="1" w:after="100" w:afterAutospacing="1"/>
              <w:jc w:val="left"/>
              <w:rPr>
                <w:rStyle w:val="Strong"/>
                <w:b w:val="0"/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16.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98/37/ЕО на Европейския Парламент и на Съвета от 22 юни 1998 г. относно сближаването на законодателствата на държавите членки по отношение на машините</w:t>
            </w:r>
            <w:r>
              <w:rPr>
                <w:rStyle w:val="FootnoteReference"/>
                <w:noProof/>
                <w:sz w:val="22"/>
              </w:rPr>
              <w:footnoteReference w:id="16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bCs/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17.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2009/48/ЕО на Европейския парламент и на Съвета от 18 юни 2009 г. относно безопасността на детските играчки</w:t>
            </w:r>
            <w:r>
              <w:rPr>
                <w:rStyle w:val="FootnoteReference"/>
                <w:noProof/>
                <w:sz w:val="22"/>
              </w:rPr>
              <w:footnoteReference w:id="17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пет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18.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Регламент (ЕС) № 305/2011 на Европейския парламент и на Съвета от 9 март 2011 г. за определяне на хармонизирани условия за предлагането на пазара на строителни продукти и за отмяна на Директива 89/106/ЕИО на Съвета</w:t>
            </w:r>
            <w:r>
              <w:rPr>
                <w:rStyle w:val="FootnoteReference"/>
                <w:noProof/>
                <w:sz w:val="22"/>
              </w:rPr>
              <w:footnoteReference w:id="18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19.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2014/31/ЕС на Европейския парламент и на Съвета от 26 февруари 2014 г. за хармонизиране на законодателствата на държавите членки за предоставяне на пазара на везни с неавтоматично действие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19"/>
            </w:r>
          </w:p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  <w:tr>
        <w:tc>
          <w:tcPr>
            <w:tcW w:w="1000" w:type="dxa"/>
          </w:tcPr>
          <w:p>
            <w:pPr>
              <w:spacing w:before="100" w:beforeAutospacing="1" w:after="100" w:afterAutospacing="1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20.</w:t>
            </w:r>
          </w:p>
        </w:tc>
        <w:tc>
          <w:tcPr>
            <w:tcW w:w="8000" w:type="dxa"/>
          </w:tcPr>
          <w:p>
            <w:pPr>
              <w:spacing w:before="100" w:beforeAutospacing="1" w:after="100" w:afterAutospacing="1"/>
              <w:jc w:val="left"/>
              <w:rPr>
                <w:rFonts w:eastAsia="Times New Roman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Директива 2014/32/ЕС на Европейския парламент и на Съвета от 26 февруари 2014 г. за хармонизиране на законодателствата на държавите членки за предоставяне на пазара на средства за измерване (преработен текст)</w:t>
            </w:r>
            <w:r>
              <w:rPr>
                <w:rStyle w:val="FootnoteReference"/>
                <w:noProof/>
                <w:sz w:val="22"/>
              </w:rPr>
              <w:footnoteReference w:id="20"/>
            </w:r>
          </w:p>
          <w:p>
            <w:pPr>
              <w:spacing w:before="100" w:beforeAutospacing="1" w:after="100" w:afterAutospacing="1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График: осем години след влизане в сила на настоящото споразумение</w:t>
            </w:r>
          </w:p>
        </w:tc>
      </w:tr>
    </w:tbl>
    <w:p>
      <w:pPr>
        <w:spacing w:before="0" w:after="0"/>
        <w:jc w:val="left"/>
        <w:rPr>
          <w:rFonts w:eastAsia="Times New Roman"/>
          <w:noProof/>
          <w:sz w:val="22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240"/>
        <w:jc w:val="center"/>
        <w:rPr>
          <w:b/>
          <w:caps/>
          <w:noProof/>
        </w:rPr>
      </w:pPr>
      <w:r>
        <w:rPr>
          <w:b/>
          <w:caps/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</w:t>
      </w:r>
      <w:r>
        <w:rPr>
          <w:b/>
          <w:noProof/>
        </w:rPr>
        <w:t> </w:t>
      </w:r>
      <w:r>
        <w:rPr>
          <w:b/>
          <w:caps/>
          <w:noProof/>
        </w:rPr>
        <w:t>2/2018 на Комитета за асоцииране ЕС — Грузия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2018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 xml:space="preserve">за актуализиране на приложение XVI към Споразумението за асоцииране 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КОМИТЕТЪТ ЗА </w:t>
      </w:r>
      <w:r>
        <w:rPr>
          <w:caps/>
          <w:noProof/>
        </w:rPr>
        <w:t>АСОЦИИРАНЕ</w:t>
      </w:r>
      <w:r>
        <w:rPr>
          <w:noProof/>
        </w:rPr>
        <w:t xml:space="preserve"> В СЪСТАВ „ТЪРГОВИЯ“,</w:t>
      </w:r>
      <w:r>
        <w:rPr>
          <w:noProof/>
        </w:rPr>
        <w:tab/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подписано в Брюксел на 16 юни 2014 г., и по-специално членове 142, 146 и 408 от него,</w:t>
      </w:r>
    </w:p>
    <w:p>
      <w:pPr>
        <w:rPr>
          <w:noProof/>
        </w:rPr>
      </w:pPr>
      <w:r>
        <w:rPr>
          <w:noProof/>
        </w:rPr>
        <w:t>Като взе предвид Решение № 3/2014 на Съвета за асоцииране от 17 ноември 2014 г. относно делегирането на определени правомощия от Съвета за асоцииране на Комитета за асоцииране в състав „Търговия“</w:t>
      </w:r>
      <w:r>
        <w:rPr>
          <w:rStyle w:val="FootnoteReference"/>
          <w:noProof/>
        </w:rPr>
        <w:footnoteReference w:id="21"/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431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споразумението влезе в сила на 1 юли 2016 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Съгласно член 142 от споразумението праговите стойности за обществените поръчки, предвидени в приложение XVI-A към него, се преразглеждат редовно, считано от годината на влизане в сила на споразумението, и преразглеждането се приема с решение на Комитета за асоцииране в състав „Търговия“.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Съгласно член 406, параграф 3 от споразумението Съветът за асоцииране ЕС — Грузия разполага с правомощието да актуализира или изменя приложенията към споразумението. Със свое Решение № 1/2014 от 17 ноември 2014 г. Съветът за асоцииране делегира на Комитета за асоцииране в състав „Търговия“ правомощието да актуализира или изменя някои свързани с търговията приложения.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В член 146 от споразумението се предвижда, че Грузия постепенно ще приведе законодателството си в областта на обществените поръчки в съответствие с достиженията на правото на Съюза съгласно графика в приложение XVI-Б към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След парафирането на споразумението на 29 ноември 2013 г. няколко акта на Съюза, включени в приложение XVI към него, бяха преработени или отменени и заменени с нови актове на Съюза, като новите актове бяха нотифицирани на Грузия.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Директива 2014/23/ЕС на Европейския парламент и на Съвета от 26 февруари 2014 г. за възлагане на договори за концесия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Директива 2014/24/ЕС на Европейския парламент и на Съвета от 26 февруари 2014 г. за обществените поръчки и за отмяна на Директива 2004/18/ЕО</w:t>
      </w:r>
      <w:r>
        <w:rPr>
          <w:rStyle w:val="FootnoteReference"/>
          <w:noProof/>
        </w:rPr>
        <w:footnoteReference w:id="23"/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Директива 2014/25/ЕС на Европейския парламент и на Съвета от 26 февруари 2014 г. относно възлагането на поръчки от възложители, извършващи дейност в секторите на водоснабдяването, енергетиката, транспорта и пощенските услуги, и за отмяна на Директива 2004/17/ЕО</w:t>
      </w:r>
      <w:r>
        <w:rPr>
          <w:rStyle w:val="FootnoteReference"/>
          <w:noProof/>
        </w:rPr>
        <w:footnoteReference w:id="24"/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 xml:space="preserve">В съответствие с членове 142 и 146 от споразумението е необходимо приложение XVI към споразумението да се актуализира, за да се отразят промените в посочените в него достижения на правото на Съюза. </w:t>
      </w:r>
    </w:p>
    <w:p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 xml:space="preserve">От съображения за яснота приложение XVI следва да се актуализира в своята цялост и да се замени, както е посочено в допълнението към настоящото решение. 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XVI към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се заменя с приложението, съдържащо се в допълнението към настоящото решение.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 … на … 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</w:t>
            </w:r>
          </w:p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>в състав „Търговия“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right"/>
        <w:rPr>
          <w:rFonts w:ascii="Times New Roman Bold" w:hAnsi="Times New Roman Bold"/>
          <w:caps/>
          <w:noProof/>
        </w:rPr>
      </w:pPr>
      <w:r>
        <w:rPr>
          <w:b/>
          <w:noProof/>
          <w:u w:val="single"/>
        </w:rPr>
        <w:t>Допълнение</w:t>
      </w: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t>Актуализиране на приложение XVI към споразумението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Обществени поръчки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XVI-A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Прагове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Праговете на стойността, посочени в член 142, параграф 3 от настоящото споразумение, и за двете страни по споразумението са,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144 000 EUR за обществени поръчки за доставки и услуги, възлагани от централни органи на изпълнителната власт, и конкурси за проект, които се организират от такива органи;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221 000 EUR за обществени поръчки за доставки и услуги, които не попадат в обхвата на буква а);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5 548 000 EUR за обществени поръчки за строителство;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5 548 000 EUR за обществени поръчки за строителство в сектора на комуналните услуги;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5 548 000 EUR за концесии;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443 000 EUR за обществени поръчки за доставки и услуги в сектора на комуналните услуги;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750 000 EUR за обществени поръчки за услуги във връзка със социални и други специфични услуги;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1 000 000 EUR за поръчки за услуги във връзка със социални и други специфични услуги в сектора на комуналните услуги.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Приложение XVI-Б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Ориентировъчен график за институционалната реформа, сближаването на законодателствата и достъпа до пазара </w:t>
      </w:r>
      <w:r>
        <w:rPr>
          <w:b/>
          <w:caps/>
          <w:noProof/>
          <w:color w:val="00000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511"/>
        <w:gridCol w:w="1672"/>
        <w:gridCol w:w="1842"/>
        <w:gridCol w:w="1842"/>
        <w:gridCol w:w="1794"/>
      </w:tblGrid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Етап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Ориентировъчен график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Достъп до пазара, предоставен на ЕС от Грузия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Достъп до пазара, предоставен на Грузия от ЕС</w:t>
            </w:r>
          </w:p>
          <w:p>
            <w:pPr>
              <w:jc w:val="left"/>
              <w:rPr>
                <w:noProof/>
                <w:color w:val="000000"/>
                <w:szCs w:val="24"/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</w:p>
        </w:tc>
      </w:tr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Прилагане на член 143, параграф 2 и член 144 от настоящото споразумение </w:t>
            </w:r>
          </w:p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Споразумение относно стратегията за осъществяване на реформата, определена в член 145 от настоящото споразумение</w:t>
            </w: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Три години след влизането в сила на настоящото споразумение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централните органи на изпълнителната власт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централните органи на изпълнителната власт</w:t>
            </w: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</w:p>
        </w:tc>
      </w:tr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Сближаване и прилагане на основните елементи на Директива 2014/24/ЕС и Директива 89/665/ЕИО</w:t>
            </w: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Пет години след влизането в сила на настоящото споразумение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държавните, регионалните и местните органи и публичноправните организации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държавните, регионалните и местните органи и публичноправните организации</w:t>
            </w: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Приложения XVI-В и XVI-Г</w:t>
            </w:r>
          </w:p>
        </w:tc>
      </w:tr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Сближаване и прилагане на основните елементи на Директива 2014/25/ЕС и Директива 92/13/ЕИО</w:t>
            </w: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Шест години след влизането в сила на настоящото споразумение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всички възложители в сектора на комуналните услуги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всички възложители</w:t>
            </w: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Приложения XVI-Д и XVI-Е</w:t>
            </w:r>
          </w:p>
        </w:tc>
      </w:tr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Сближаване и прилагане на другите елементи на Директива 2014/24/ЕС и Директива 2014/23/ЕС </w:t>
            </w: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Седем години след влизането в сила на настоящото споразумение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и концесии за услуги и строителство за всички възлагащи органи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и концесии за услуги и строителство за всички възлагащи органи</w:t>
            </w: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Приложения XVI-Ж, XVI-З и XVI-И </w:t>
            </w:r>
          </w:p>
        </w:tc>
      </w:tr>
      <w:tr>
        <w:tc>
          <w:tcPr>
            <w:tcW w:w="813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255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Сближаване и прилагане на другите елементи на Директива 2014/25/ЕС </w:t>
            </w:r>
          </w:p>
        </w:tc>
        <w:tc>
          <w:tcPr>
            <w:tcW w:w="1649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Осем години след влизането в сила на настоящото споразумение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за услуги и строителство за всички възложители в сектора на комуналните услуги</w:t>
            </w:r>
          </w:p>
        </w:tc>
        <w:tc>
          <w:tcPr>
            <w:tcW w:w="1610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за услуги и строителство за всички възложители в сектора на комуналните услуги</w:t>
            </w:r>
          </w:p>
        </w:tc>
        <w:tc>
          <w:tcPr>
            <w:tcW w:w="1056" w:type="dxa"/>
          </w:tcPr>
          <w:p>
            <w:pPr>
              <w:jc w:val="lef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Приложения XVI-Й и XVI-К </w:t>
            </w:r>
          </w:p>
        </w:tc>
      </w:tr>
    </w:tbl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 xml:space="preserve">Приложение XVI-В 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Основни елементи на Директива 2014/24/ЕС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от 26 февруари 2014 г. относно обществените поръчки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(Етап 2)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tabs>
          <w:tab w:val="left" w:pos="1365"/>
        </w:tabs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Приложно поле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1, 2, 5 и 6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параграф 1, точки 1, 4, 5, 6, 7, 8, 9, 10, 11, 12, 13, 18, 19, 20, 22, 23, 24</w:t>
      </w:r>
    </w:p>
    <w:p>
      <w:pPr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 xml:space="preserve">Смесени обществени поръчки 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2 — Прагове</w:t>
      </w:r>
    </w:p>
    <w:p>
      <w:pPr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Прагови стойности</w:t>
      </w:r>
    </w:p>
    <w:p>
      <w:pPr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Методи за изчисляване на прогнозната стойност на обществените поръчки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3 — Изключения</w:t>
      </w:r>
    </w:p>
    <w:p>
      <w:pPr>
        <w:rPr>
          <w:noProof/>
          <w:szCs w:val="24"/>
        </w:rPr>
      </w:pPr>
      <w:r>
        <w:rPr>
          <w:noProof/>
        </w:rPr>
        <w:t>Член 7</w:t>
      </w:r>
      <w:r>
        <w:rPr>
          <w:noProof/>
        </w:rPr>
        <w:tab/>
        <w:t>Поръчки в секторите на водоснабдяването, енергетиката, транспорта и пощенските услуги</w:t>
      </w:r>
    </w:p>
    <w:p>
      <w:pPr>
        <w:rPr>
          <w:noProof/>
          <w:szCs w:val="24"/>
        </w:rPr>
      </w:pPr>
      <w:r>
        <w:rPr>
          <w:noProof/>
        </w:rPr>
        <w:t>Член 8</w:t>
      </w:r>
      <w:r>
        <w:rPr>
          <w:noProof/>
        </w:rPr>
        <w:tab/>
        <w:t>Специални изключения в областта на електронните съобщения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9</w:t>
      </w:r>
      <w:r>
        <w:rPr>
          <w:noProof/>
        </w:rPr>
        <w:tab/>
        <w:t>Обществени поръчки и конкурси за проект, възлагани или организирани съгласно международни правила</w:t>
      </w:r>
    </w:p>
    <w:p>
      <w:pPr>
        <w:rPr>
          <w:noProof/>
          <w:szCs w:val="24"/>
        </w:rPr>
      </w:pPr>
      <w:r>
        <w:rPr>
          <w:noProof/>
        </w:rPr>
        <w:t>Член 10</w:t>
      </w:r>
      <w:r>
        <w:rPr>
          <w:noProof/>
        </w:rPr>
        <w:tab/>
        <w:t>Специални изключения за поръчки за услуги</w:t>
      </w:r>
    </w:p>
    <w:p>
      <w:pPr>
        <w:rPr>
          <w:noProof/>
          <w:szCs w:val="24"/>
        </w:rPr>
      </w:pPr>
      <w:r>
        <w:rPr>
          <w:noProof/>
        </w:rPr>
        <w:t>Член 11</w:t>
      </w:r>
      <w:r>
        <w:rPr>
          <w:noProof/>
        </w:rPr>
        <w:tab/>
        <w:t>Поръчки за услуги, възлагани въз основа на изключително право</w:t>
      </w:r>
    </w:p>
    <w:p>
      <w:pPr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>Обществени поръчки между субекти в публичния сектор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4 — Специални случаи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 xml:space="preserve">Субсидиране на поръчки и услуги за научноизследователска и развойна дейност </w:t>
      </w:r>
    </w:p>
    <w:p>
      <w:pPr>
        <w:rPr>
          <w:noProof/>
          <w:szCs w:val="24"/>
        </w:rPr>
      </w:pPr>
      <w:r>
        <w:rPr>
          <w:noProof/>
        </w:rPr>
        <w:t>Член 13</w:t>
      </w:r>
      <w:r>
        <w:rPr>
          <w:noProof/>
        </w:rPr>
        <w:tab/>
        <w:t>Поръчки, субсидирани от възлагащите органи</w:t>
      </w:r>
    </w:p>
    <w:p>
      <w:pPr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 xml:space="preserve">Услуги в областта на научноизследователската и развойната дейност </w:t>
      </w:r>
    </w:p>
    <w:p>
      <w:pPr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Поръчки, включващи аспекти, свързани с отбраната или сигурността</w:t>
      </w:r>
    </w:p>
    <w:p>
      <w:pPr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Отбрана и сигурност</w:t>
      </w:r>
    </w:p>
    <w:p>
      <w:pPr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Смесени обществени поръчки, включващи аспекти, свързани с отбраната или сигурността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Обществени поръчки и конкурси за проект, включващи аспекти от областта на отбраната или сигурността, които са възложени или организирани съгласно международни правила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Общи правила</w:t>
      </w:r>
    </w:p>
    <w:p>
      <w:pPr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 xml:space="preserve">Принципи на обществените поръчки </w:t>
      </w:r>
    </w:p>
    <w:p>
      <w:pPr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Икономически оператори</w:t>
      </w:r>
    </w:p>
    <w:p>
      <w:pPr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Поверителност</w:t>
      </w:r>
    </w:p>
    <w:p>
      <w:pPr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Правила за предаване на информация: параграфи 2—6</w:t>
      </w:r>
    </w:p>
    <w:p>
      <w:pPr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 xml:space="preserve">Номенклатури </w:t>
      </w:r>
    </w:p>
    <w:p>
      <w:pPr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 xml:space="preserve">Конфликт на интереси 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Избор на процедури: параграфи 1 и 2, първата от двете възможности, посочени в параграф 4, параграфи 5 и 6</w:t>
      </w:r>
    </w:p>
    <w:p>
      <w:pPr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 xml:space="preserve">Открита процедура </w:t>
      </w:r>
    </w:p>
    <w:p>
      <w:pPr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Ограничена процедура</w:t>
      </w:r>
    </w:p>
    <w:p>
      <w:pPr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Състезателна процедура с договаряне</w:t>
      </w:r>
    </w:p>
    <w:p>
      <w:pPr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Използване на процедурата на договаряне без предварително публикуване на обявление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Предварителни пазарни консултации</w:t>
      </w:r>
    </w:p>
    <w:p>
      <w:pPr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Предварително участие на кандидати или оференти</w:t>
      </w:r>
    </w:p>
    <w:p>
      <w:pPr>
        <w:rPr>
          <w:noProof/>
          <w:szCs w:val="24"/>
        </w:rPr>
      </w:pPr>
      <w:r>
        <w:rPr>
          <w:noProof/>
        </w:rPr>
        <w:t>Член 42</w:t>
      </w:r>
      <w:r>
        <w:rPr>
          <w:noProof/>
        </w:rPr>
        <w:tab/>
        <w:t>Технически спецификации</w:t>
      </w:r>
    </w:p>
    <w:p>
      <w:pPr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Маркировки</w:t>
      </w:r>
    </w:p>
    <w:p>
      <w:pPr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Протоколи от изпитване, сертифициране и други доказателства: параграфи 1 и 2</w:t>
      </w:r>
    </w:p>
    <w:p>
      <w:pPr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Варианти</w:t>
      </w:r>
    </w:p>
    <w:p>
      <w:pPr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Разделяне на поръчките на обособени позиции</w:t>
      </w:r>
    </w:p>
    <w:p>
      <w:pPr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Определяне на срокове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 xml:space="preserve">Обявления за предварителна информация </w:t>
      </w:r>
    </w:p>
    <w:p>
      <w:pPr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Обявления за поръчки</w:t>
      </w:r>
    </w:p>
    <w:p>
      <w:pPr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Обявления за възложени поръчки: параграфи 1 и 4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Форма и начин на публикуване на обявленията: параграф 1, първа алинея, параграф 5, първа алинея</w:t>
      </w:r>
    </w:p>
    <w:p>
      <w:pPr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Достъп до документацията за обществената поръчка по електронен път</w:t>
      </w:r>
    </w:p>
    <w:p>
      <w:pPr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Покани до кандидатите</w:t>
      </w:r>
    </w:p>
    <w:p>
      <w:pPr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Информиране на кандидатите и оферентите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rPr>
          <w:noProof/>
          <w:szCs w:val="24"/>
        </w:rPr>
      </w:pPr>
      <w:r>
        <w:rPr>
          <w:noProof/>
        </w:rPr>
        <w:t>Член 56</w:t>
      </w:r>
      <w:r>
        <w:rPr>
          <w:noProof/>
        </w:rPr>
        <w:tab/>
        <w:t>Общи принципи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Критерии за качествен подбор</w:t>
      </w:r>
    </w:p>
    <w:p>
      <w:pPr>
        <w:rPr>
          <w:noProof/>
          <w:szCs w:val="24"/>
        </w:rPr>
      </w:pPr>
      <w:r>
        <w:rPr>
          <w:noProof/>
        </w:rPr>
        <w:t>Член 57</w:t>
      </w:r>
      <w:r>
        <w:rPr>
          <w:noProof/>
        </w:rPr>
        <w:tab/>
        <w:t xml:space="preserve">Основания за изключване </w:t>
      </w:r>
    </w:p>
    <w:p>
      <w:pPr>
        <w:rPr>
          <w:noProof/>
          <w:szCs w:val="24"/>
        </w:rPr>
      </w:pPr>
      <w:r>
        <w:rPr>
          <w:noProof/>
        </w:rPr>
        <w:t>Член 58</w:t>
      </w:r>
      <w:r>
        <w:rPr>
          <w:noProof/>
        </w:rPr>
        <w:tab/>
        <w:t xml:space="preserve">Критерии за подбор </w:t>
      </w:r>
    </w:p>
    <w:p>
      <w:pPr>
        <w:ind w:left="1440" w:right="-142" w:hanging="1440"/>
        <w:rPr>
          <w:noProof/>
          <w:szCs w:val="24"/>
        </w:rPr>
      </w:pPr>
      <w:r>
        <w:rPr>
          <w:noProof/>
        </w:rPr>
        <w:t>Член 59</w:t>
      </w:r>
      <w:r>
        <w:rPr>
          <w:noProof/>
        </w:rPr>
        <w:tab/>
        <w:t xml:space="preserve">Единен европейски документ за обществени поръчки: параграф 1 </w:t>
      </w:r>
      <w:r>
        <w:rPr>
          <w:i/>
          <w:noProof/>
        </w:rPr>
        <w:t>mutatis mutandis</w:t>
      </w:r>
      <w:r>
        <w:rPr>
          <w:noProof/>
        </w:rPr>
        <w:t xml:space="preserve">, параграф 4 </w:t>
      </w:r>
    </w:p>
    <w:p>
      <w:pPr>
        <w:rPr>
          <w:noProof/>
          <w:szCs w:val="24"/>
        </w:rPr>
      </w:pPr>
      <w:r>
        <w:rPr>
          <w:noProof/>
        </w:rPr>
        <w:t>Член 60</w:t>
      </w:r>
      <w:r>
        <w:rPr>
          <w:noProof/>
        </w:rPr>
        <w:tab/>
        <w:t xml:space="preserve">Доказателства 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Стандарти за осигуряване на качеството и стандарти за за екологично управление: параграфи 1 и 2</w:t>
      </w:r>
    </w:p>
    <w:p>
      <w:pPr>
        <w:rPr>
          <w:noProof/>
          <w:szCs w:val="24"/>
        </w:rPr>
      </w:pPr>
      <w:r>
        <w:rPr>
          <w:noProof/>
        </w:rPr>
        <w:t>Член 63</w:t>
      </w:r>
      <w:r>
        <w:rPr>
          <w:noProof/>
        </w:rPr>
        <w:tab/>
        <w:t xml:space="preserve">Използване на капацитета на други субекти: </w:t>
      </w:r>
    </w:p>
    <w:p>
      <w:pPr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Намаляване на броя на кандидатите, офертите и решенията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65</w:t>
      </w:r>
      <w:r>
        <w:rPr>
          <w:noProof/>
        </w:rPr>
        <w:tab/>
        <w:t>Намаляване на броя на иначе квалифицираните кандидати, които да бъдат поканени за участие</w:t>
      </w:r>
    </w:p>
    <w:p>
      <w:pPr>
        <w:rPr>
          <w:noProof/>
          <w:szCs w:val="24"/>
        </w:rPr>
      </w:pPr>
      <w:r>
        <w:rPr>
          <w:noProof/>
        </w:rPr>
        <w:t>Член 66</w:t>
      </w:r>
      <w:r>
        <w:rPr>
          <w:noProof/>
        </w:rPr>
        <w:tab/>
        <w:t>Намаляване на броя на офертите и решенията</w:t>
      </w:r>
    </w:p>
    <w:p>
      <w:pPr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Възлагане на поръчките</w:t>
      </w:r>
    </w:p>
    <w:p>
      <w:pPr>
        <w:rPr>
          <w:noProof/>
          <w:szCs w:val="24"/>
        </w:rPr>
      </w:pPr>
      <w:r>
        <w:rPr>
          <w:noProof/>
        </w:rPr>
        <w:t>Член 67</w:t>
      </w:r>
      <w:r>
        <w:rPr>
          <w:noProof/>
        </w:rPr>
        <w:tab/>
        <w:t xml:space="preserve">Критерии за възлагане на поръчките </w:t>
      </w:r>
    </w:p>
    <w:p>
      <w:pPr>
        <w:rPr>
          <w:noProof/>
          <w:szCs w:val="24"/>
        </w:rPr>
      </w:pPr>
      <w:r>
        <w:rPr>
          <w:noProof/>
        </w:rPr>
        <w:t>Член 68</w:t>
      </w:r>
      <w:r>
        <w:rPr>
          <w:noProof/>
        </w:rPr>
        <w:tab/>
        <w:t>Оценка на разходите за целия жизнен цикъл: параграфи 1 и 2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Необичайно ниски оферти: параграфи 1 — 4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t>Изпълнение на поръчките</w:t>
      </w:r>
    </w:p>
    <w:p>
      <w:pPr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Условия за изпълнение на поръчките</w:t>
      </w:r>
    </w:p>
    <w:p>
      <w:pPr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 xml:space="preserve">Подизпълнители </w:t>
      </w:r>
    </w:p>
    <w:p>
      <w:pPr>
        <w:rPr>
          <w:noProof/>
          <w:szCs w:val="24"/>
        </w:rPr>
      </w:pPr>
      <w:r>
        <w:rPr>
          <w:noProof/>
        </w:rPr>
        <w:t>Член 72</w:t>
      </w:r>
      <w:r>
        <w:rPr>
          <w:noProof/>
        </w:rPr>
        <w:tab/>
        <w:t>Изменение на договорите за поръчка през техния срок на изпълнение</w:t>
      </w:r>
    </w:p>
    <w:p>
      <w:pPr>
        <w:rPr>
          <w:noProof/>
          <w:szCs w:val="24"/>
        </w:rPr>
      </w:pPr>
      <w:r>
        <w:rPr>
          <w:noProof/>
        </w:rPr>
        <w:t>Член 73</w:t>
      </w:r>
      <w:r>
        <w:rPr>
          <w:noProof/>
        </w:rPr>
        <w:tab/>
        <w:t>Прекратяване на договорите за поръчка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Член 74</w:t>
      </w:r>
      <w:r>
        <w:rPr>
          <w:noProof/>
        </w:rPr>
        <w:tab/>
        <w:t>Възлагане на поръчки за социални и други специфични услуги</w:t>
      </w:r>
    </w:p>
    <w:p>
      <w:pPr>
        <w:rPr>
          <w:noProof/>
          <w:szCs w:val="24"/>
        </w:rPr>
      </w:pPr>
      <w:r>
        <w:rPr>
          <w:noProof/>
        </w:rPr>
        <w:t>Член 75</w:t>
      </w:r>
      <w:r>
        <w:rPr>
          <w:noProof/>
        </w:rPr>
        <w:tab/>
        <w:t>Публикуване на обявления</w:t>
      </w:r>
    </w:p>
    <w:p>
      <w:pPr>
        <w:rPr>
          <w:noProof/>
          <w:szCs w:val="24"/>
        </w:rPr>
      </w:pPr>
      <w:r>
        <w:rPr>
          <w:noProof/>
        </w:rPr>
        <w:t>Член 76</w:t>
      </w:r>
      <w:r>
        <w:rPr>
          <w:noProof/>
        </w:rPr>
        <w:tab/>
        <w:t>Принципи на възлагане на поръчките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II</w:t>
      </w:r>
      <w:r>
        <w:rPr>
          <w:noProof/>
        </w:rPr>
        <w:tab/>
        <w:t>СПИСЪК НА ДЕЙНОСТИТЕ, ПОСОЧЕНИ В ЧЛЕН 2, ПАРАГРАФ 1, ТОЧКА 6, БУКВА а)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III</w:t>
      </w:r>
      <w:r>
        <w:rPr>
          <w:noProof/>
        </w:rPr>
        <w:tab/>
        <w:t>СПИСЪК НА СТОКИТЕ ПО ЧЛЕН 4, БУКВА Б) ВЪВ ВРЪЗКА С ПОРЪЧКИТЕ, ВЪЗЛАГАНИ ОТ ВЪЗЛАГАЩИ ОРГАНИ В ОБЛАСТТА НА ОТБРАНАТА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IV</w:t>
      </w:r>
      <w:r>
        <w:rPr>
          <w:noProof/>
        </w:rPr>
        <w:tab/>
        <w:t>ИЗИСКВАНИЯ ОТНОСНО ИНСТРУМЕНТИТЕ И УСТРОЙСТВАТА ЗА ЕЛЕКТРОННО ПОЛУЧАВАНЕ НА ОФЕРТИ, ЗАЯВЛЕНИЯ ЗА УЧАСТИЕ, ПЛАНОВЕ И ПРОЕКТИ ЗА КОНКУРСИ ЗА ПРОЕКТ</w:t>
      </w:r>
    </w:p>
    <w:p>
      <w:pPr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ИНФОРМАЦИЯ, КОЯТО ТРЯБВА ДА БЪДЕ ВКЛЮЧЕНА В ОБЯВЛЕНИЯТА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 А:</w:t>
      </w:r>
      <w:r>
        <w:rPr>
          <w:noProof/>
        </w:rPr>
        <w:tab/>
        <w:t>ИНФОРМАЦИЯ, КОЯТО ТРЯБВА ДА БЪДЕ ВКЛЮЧЕНА В СЪОБЩЕНИЯТА ЗА ПУБЛИКУВАНЕ НА ОБЯВЛЕНИЕ ЗА ПРЕДВАРИТЕЛНА ИНФОРМАЦИЯ В ПРОФИЛ НА КУПУВАЧ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 Б:</w:t>
      </w:r>
      <w:r>
        <w:rPr>
          <w:noProof/>
        </w:rPr>
        <w:tab/>
        <w:t>ИНФОРМАЦИЯ, КОЯТО ТРЯБВА ДА БЪДЕ ВКЛЮЧЕНА В ОБЯВЛЕНИЯТА ЗА ПРЕДВАРИТЕЛНА ИНФОРМАЦИЯ (съгласно член 48)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В:</w:t>
      </w:r>
      <w:r>
        <w:rPr>
          <w:noProof/>
        </w:rPr>
        <w:tab/>
        <w:t>ИНФОРМАЦИЯ, КОЯТО ТРЯБВА ДА БЪДЕ ВКЛЮЧЕНА В ОБЯВЛЕНИЯТА ЗА ПОРЪЧКИ (съгласно член 49)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Г: ИНФОРМАЦИЯ, КОЯТО ТРЯБВА ДА БЪДЕ ВКЛЮЧЕНА В ОБЯВЛЕНИЯТА ЗА ВЪЗЛАГАНЕ НА ПОРЪЧКИ (съгласно член 50)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Ж:</w:t>
      </w:r>
      <w:r>
        <w:rPr>
          <w:noProof/>
        </w:rPr>
        <w:tab/>
        <w:t>ИНФОРМАЦИЯ, КОЯТО ТРЯБВА ДА БЪДЕ ВКЛЮЧЕНА В ОБЯВЛЕНИЯТА ЗА ИЗМЕНЕНИЯ ПО ДОГОВОР ЗА ОБЩЕСТВЕНА ПОРЪЧКА ПРЕЗ СРОКА МУ НА ИЗПЪЛНЕНИЕ (съгласно член 72, параграф 1)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З:</w:t>
      </w:r>
      <w:r>
        <w:rPr>
          <w:noProof/>
          <w:color w:val="000000"/>
        </w:rPr>
        <w:t xml:space="preserve"> </w:t>
      </w:r>
      <w:r>
        <w:rPr>
          <w:noProof/>
        </w:rPr>
        <w:t>ИНФОРМАЦИЯ, КОЯТО ТРЯБВА ДА БЪДЕ ВКЛЮЧЕНА В ОБЯВЛЕНИЯТА ЗА ОБЩЕСТВЕНИ ПОРЪЧКИ ЗА СОЦИАЛНИ И ДРУГИ СПЕЦИФИЧНИ УСЛУГИ (съгласно член 75, параграф 1)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И:</w:t>
      </w:r>
      <w:r>
        <w:rPr>
          <w:noProof/>
          <w:color w:val="000000"/>
        </w:rPr>
        <w:t xml:space="preserve"> </w:t>
      </w:r>
      <w:r>
        <w:rPr>
          <w:noProof/>
        </w:rPr>
        <w:t>ИНФОРМАЦИЯ, КОЯТО ТРЯБВА ДА БЪДЕ ВКЛЮЧЕНА В ОБЯВЛЕНИЯТА ЗА ПРЕДВАРИТЕЛНА ИНФОРМАЦИЯ ЗА СОЦИАЛНИ И ДРУГИ СПЕЦИФИЧНИ УСЛУГИ (съгласно член 75, параграф 1)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Й:</w:t>
      </w:r>
      <w:r>
        <w:rPr>
          <w:noProof/>
        </w:rPr>
        <w:tab/>
        <w:t>ИНФОРМАЦИЯ, КОЯТО ТРЯБВА ДА БЪДЕ ВКЛЮЧЕНА В ОБЯВЛЕНИЯТА ЗА ОБЩЕСТВЕНИ ПОРЪЧКИ ЗА СОЦИАЛНИ И ДРУГИ СПЕЦИФИЧНИ УСЛУГИ (съгласно член 75, параграф 2)</w:t>
      </w:r>
    </w:p>
    <w:p>
      <w:pPr>
        <w:rPr>
          <w:noProof/>
          <w:szCs w:val="24"/>
        </w:rPr>
      </w:pPr>
      <w:r>
        <w:rPr>
          <w:noProof/>
        </w:rPr>
        <w:t>ПРИЛОЖЕНИЕ VII</w:t>
      </w:r>
      <w:r>
        <w:rPr>
          <w:noProof/>
        </w:rPr>
        <w:tab/>
        <w:t>ОПРЕДЕЛЯНЕ НА НЯКОИ ТЕХНИЧЕСКИ СПЕЦИФИКАЦИИ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IХ</w:t>
      </w:r>
      <w:r>
        <w:rPr>
          <w:noProof/>
        </w:rPr>
        <w:tab/>
        <w:t>СЪДЪРЖАНИЕ НА ПОКАНИТЕ ЗА ПРЕДСТАВЯНЕ НА ОФЕРТИ, ЗА УЧАСТИЕ В ДИАЛОГ ИЛИ ЗА ПОТВЪРЖДАВАНЕ НА ИНТЕРЕС, ПОСОЧЕНИ В ЧЛЕН 54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X</w:t>
      </w:r>
      <w:r>
        <w:rPr>
          <w:noProof/>
        </w:rPr>
        <w:tab/>
        <w:t xml:space="preserve">СПИСЪК НА КОНВЕНЦИИТЕ В СОЦИАЛНАТА ОБЛАСТ И В ОБЛАСТТА НА ОКОЛНАТА СРЕДА, ПОСОЧЕНИ В ЧЛЕН 18, ПАРАГРАФ 2 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XII</w:t>
      </w:r>
      <w:r>
        <w:rPr>
          <w:noProof/>
        </w:rPr>
        <w:tab/>
        <w:t xml:space="preserve">ДОКАЗАТЕЛСТВА ЗА СЪОТВЕТСТВИЕ С КРИТЕРИИТЕ ЗА ПОДБОР </w:t>
      </w:r>
    </w:p>
    <w:p>
      <w:pPr>
        <w:rPr>
          <w:noProof/>
          <w:szCs w:val="24"/>
        </w:rPr>
      </w:pPr>
      <w:r>
        <w:rPr>
          <w:noProof/>
        </w:rPr>
        <w:t>ПРИЛОЖЕНИЕ XIV</w:t>
      </w:r>
      <w:r>
        <w:rPr>
          <w:noProof/>
        </w:rPr>
        <w:tab/>
        <w:t>УСЛУГИ, ПОСОЧЕНИ В ЧЛЕН 74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XVI-Г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Основни елементи на Директива 89/665/ЕИО 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от 21 декември 1989 г. относно координирането на законовите, подзаконовите и административните разпоредби, отнасящи се до прилагането на производства по обжалване при възлагането на обществени поръчки за доставки и за строителство (Директива 89/665/ЕИО)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</w:rPr>
        <w:t>изменена с Директива 2007/66/ЕО на Европейския парламент и на Съвета от 11 декември 2007 г. за изменение на директиви 89/665/ЕИО и 92/13/ЕИО на Съвета с оглед повишаване на ефективността на процедурите за преразглеждане при възлагане на обществени поръчки (Директива 2007/66/ЕО) и с Директива 2014/23/ЕС на Европейския парламент и на Съвета от 26 февруари 2014 г. за възлагане на договори за концесия (Директива 2014/23/ЕС)</w:t>
      </w:r>
      <w:r>
        <w:rPr>
          <w:rStyle w:val="FootnoteReference"/>
          <w:b/>
          <w:noProof/>
        </w:rPr>
        <w:footnoteReference w:id="25"/>
      </w:r>
      <w:r>
        <w:rPr>
          <w:b/>
          <w:noProof/>
          <w:color w:val="000000"/>
          <w:szCs w:val="24"/>
        </w:rPr>
        <w:br/>
      </w:r>
      <w:r>
        <w:rPr>
          <w:b/>
          <w:noProof/>
          <w:color w:val="000000"/>
        </w:rPr>
        <w:t>(Етап 2)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1</w:t>
      </w:r>
      <w:r>
        <w:rPr>
          <w:noProof/>
        </w:rPr>
        <w:tab/>
      </w:r>
      <w:r>
        <w:rPr>
          <w:noProof/>
          <w:color w:val="000000"/>
        </w:rPr>
        <w:t>Приложно поле и наличие на процедури за преразглеждане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</w:t>
      </w:r>
      <w:r>
        <w:rPr>
          <w:noProof/>
        </w:rPr>
        <w:tab/>
      </w:r>
      <w:r>
        <w:rPr>
          <w:noProof/>
          <w:color w:val="000000"/>
        </w:rPr>
        <w:t>Изисквания относно процедурите за преразглеждане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2a</w:t>
      </w:r>
      <w:r>
        <w:rPr>
          <w:noProof/>
        </w:rPr>
        <w:tab/>
      </w:r>
      <w:r>
        <w:rPr>
          <w:noProof/>
          <w:color w:val="000000"/>
        </w:rPr>
        <w:t>Период на изчакване</w:t>
      </w:r>
    </w:p>
    <w:p>
      <w:pPr>
        <w:spacing w:before="0" w:after="0"/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</w:p>
    <w:p>
      <w:pPr>
        <w:spacing w:before="0" w:after="0"/>
        <w:ind w:left="1440"/>
        <w:rPr>
          <w:noProof/>
          <w:color w:val="000000"/>
          <w:szCs w:val="24"/>
        </w:rPr>
      </w:pPr>
      <w:r>
        <w:rPr>
          <w:noProof/>
        </w:rPr>
        <w:t>Член 2б, първа алинея, буква б)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2в</w:t>
      </w:r>
      <w:r>
        <w:rPr>
          <w:noProof/>
        </w:rPr>
        <w:tab/>
      </w:r>
      <w:r>
        <w:rPr>
          <w:noProof/>
          <w:color w:val="000000"/>
        </w:rPr>
        <w:t>Срокове за подаване на молба за преразглеждане</w:t>
      </w:r>
    </w:p>
    <w:p>
      <w:pPr>
        <w:spacing w:after="0"/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spacing w:after="0"/>
        <w:ind w:left="1440"/>
        <w:rPr>
          <w:noProof/>
          <w:color w:val="000000"/>
          <w:szCs w:val="24"/>
        </w:rPr>
      </w:pPr>
      <w:r>
        <w:rPr>
          <w:noProof/>
          <w:color w:val="000000"/>
        </w:rPr>
        <w:t>Параграф 1, буква б),</w:t>
      </w:r>
      <w:r>
        <w:rPr>
          <w:noProof/>
        </w:rPr>
        <w:tab/>
      </w:r>
    </w:p>
    <w:p>
      <w:pPr>
        <w:spacing w:after="0"/>
        <w:ind w:left="1440"/>
        <w:rPr>
          <w:noProof/>
          <w:color w:val="000000"/>
          <w:szCs w:val="24"/>
        </w:rPr>
      </w:pPr>
      <w:r>
        <w:rPr>
          <w:noProof/>
          <w:color w:val="000000"/>
        </w:rPr>
        <w:t>Параграфи 2 и 3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2д</w:t>
      </w:r>
      <w:r>
        <w:rPr>
          <w:noProof/>
        </w:rPr>
        <w:tab/>
      </w:r>
      <w:r>
        <w:rPr>
          <w:noProof/>
          <w:color w:val="000000"/>
        </w:rPr>
        <w:t xml:space="preserve">Нарушения и алтернативни санкции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2е</w:t>
      </w:r>
      <w:r>
        <w:rPr>
          <w:noProof/>
        </w:rPr>
        <w:tab/>
      </w:r>
      <w:r>
        <w:rPr>
          <w:noProof/>
          <w:color w:val="000000"/>
        </w:rPr>
        <w:t>Срокове</w:t>
      </w:r>
    </w:p>
    <w:p>
      <w:pPr>
        <w:jc w:val="center"/>
        <w:rPr>
          <w:b/>
          <w:caps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t xml:space="preserve">Приложение XVI-Д 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Основни елементи на Директива 2014/25/ЕС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от 26 февруари 2014 г. относно възлагането на поръчки от възложители, извършващи дейност в секторите на водоснабдяването, енергетиката, транспорта и пощенските услуги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(Етап 3)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tabs>
          <w:tab w:val="left" w:pos="1365"/>
        </w:tabs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1, 2, 5 и 6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точки 1 — 9, 13 — 16 и 18 — 20</w:t>
      </w:r>
    </w:p>
    <w:p>
      <w:pPr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Възлагащи органи (параграфи 1 и 4)</w:t>
      </w:r>
    </w:p>
    <w:p>
      <w:pPr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 xml:space="preserve">Възложители: параграфи 1—3 </w:t>
      </w:r>
    </w:p>
    <w:p>
      <w:pPr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Смесени поръчки, включващи една и съща дейност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Поръчки, включващи няколко дейности</w:t>
      </w:r>
    </w:p>
    <w:p>
      <w:pPr>
        <w:spacing w:before="360"/>
        <w:ind w:left="1440" w:hanging="1440"/>
        <w:rPr>
          <w:noProof/>
          <w:szCs w:val="24"/>
        </w:rPr>
      </w:pPr>
      <w:r>
        <w:rPr>
          <w:noProof/>
        </w:rPr>
        <w:t>ГЛАВА II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Дейности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7</w:t>
      </w:r>
      <w:r>
        <w:rPr>
          <w:noProof/>
        </w:rPr>
        <w:tab/>
        <w:t>Общи разпоредби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8</w:t>
      </w:r>
      <w:r>
        <w:rPr>
          <w:noProof/>
        </w:rPr>
        <w:tab/>
        <w:t>Газ и топлинна енергия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9</w:t>
      </w:r>
      <w:r>
        <w:rPr>
          <w:noProof/>
        </w:rPr>
        <w:tab/>
        <w:t>Електроенергия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10</w:t>
      </w:r>
      <w:r>
        <w:rPr>
          <w:noProof/>
        </w:rPr>
        <w:tab/>
        <w:t>Водоснабдяване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11</w:t>
      </w:r>
      <w:r>
        <w:rPr>
          <w:noProof/>
        </w:rPr>
        <w:tab/>
        <w:t>Транспортни услуги</w:t>
      </w:r>
    </w:p>
    <w:p>
      <w:pPr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 xml:space="preserve">Пристанища и летища </w:t>
      </w:r>
    </w:p>
    <w:p>
      <w:pPr>
        <w:rPr>
          <w:noProof/>
          <w:szCs w:val="24"/>
        </w:rPr>
      </w:pPr>
      <w:r>
        <w:rPr>
          <w:noProof/>
        </w:rPr>
        <w:t>Член 13</w:t>
      </w:r>
      <w:r>
        <w:rPr>
          <w:noProof/>
        </w:rPr>
        <w:tab/>
        <w:t>Пощенски услуги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>Добив на нефт и газ и проучвания или добив на въглища или други твърди горива</w:t>
      </w:r>
    </w:p>
    <w:p>
      <w:pPr>
        <w:spacing w:before="360"/>
        <w:ind w:left="1440" w:hanging="1440"/>
        <w:rPr>
          <w:noProof/>
          <w:szCs w:val="24"/>
        </w:rPr>
      </w:pPr>
      <w:r>
        <w:rPr>
          <w:noProof/>
        </w:rPr>
        <w:t>ГЛАВА III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 xml:space="preserve">Раздел 1 — Прагове 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Прагови стойности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Методи за изчисляване на прогнозната стойност на поръчките: параграфи 1 — 4 и 7 — 14</w:t>
      </w:r>
    </w:p>
    <w:p>
      <w:pPr>
        <w:rPr>
          <w:noProof/>
          <w:szCs w:val="24"/>
        </w:rPr>
      </w:pPr>
      <w:r>
        <w:rPr>
          <w:noProof/>
        </w:rPr>
        <w:t>Раздел 2 — Изключени поръчки и конкурси за проект: специални разпоредби за поръчки, включващи аспекти, свързани с отбраната или сигурността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Изключения, които се прилагат за всички възложители, и специални изключения за водоснабдяването и енергетиката</w:t>
      </w:r>
    </w:p>
    <w:p>
      <w:pPr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Поръчки, възлагани с цел препродажба, лизинг или наем на трети лица: параграф 1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Поръчки и конкурси за проект, възлагани или организирани за цели, различни от извършването на попадаща в обхвата дейност или извършването на такава дейност в трета държава: параграф 1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Поръчки и конкурси за проект, възлагани или организирани съгласно международни правила</w:t>
      </w:r>
    </w:p>
    <w:p>
      <w:pPr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Специални изключения за поръчки за услуги</w:t>
      </w:r>
    </w:p>
    <w:p>
      <w:pPr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Поръчки за услуги, възлагани въз основа на изключително право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>Поръчки, възлагани от някои възложители зa закупуване нa водa и зa снабдяването с енергия или с горивa зa производството нa енергия</w:t>
      </w:r>
    </w:p>
    <w:p>
      <w:pPr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Поръчки, включващи аспекти, свързани с отбраната и сигурността</w:t>
      </w:r>
    </w:p>
    <w:p>
      <w:pPr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>Отбрана и сигурност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25</w:t>
      </w:r>
      <w:r>
        <w:rPr>
          <w:noProof/>
        </w:rPr>
        <w:tab/>
        <w:t>Смесени поръчки за една и съща дейност, включващи аспекти, свързани с отбраната и сигурността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Поръчки за няколко дейности, включващи аспекти, свързани с отбраната и сигурността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>Поръчки и конкурси за проект, включващи аспекти от областта на отбраната или сигурността, които са възложени или организирани съгласно международни правила</w:t>
      </w:r>
    </w:p>
    <w:p>
      <w:pPr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Специални отношения (сътрудничество, свързани предприятия и съвместни предприятия)</w:t>
      </w:r>
    </w:p>
    <w:p>
      <w:pPr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Поръчки между възлагащи органи</w:t>
      </w:r>
    </w:p>
    <w:p>
      <w:pPr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Поръчки, възложени на свързано предприятие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Поръчки, възложени на съвместно предприятие или на възложител, който е част от съвместно предприятие</w:t>
      </w:r>
    </w:p>
    <w:p>
      <w:pPr>
        <w:rPr>
          <w:noProof/>
          <w:szCs w:val="24"/>
        </w:rPr>
      </w:pPr>
      <w:r>
        <w:rPr>
          <w:noProof/>
        </w:rPr>
        <w:t>Подраздел 4:</w:t>
      </w:r>
      <w:r>
        <w:rPr>
          <w:noProof/>
        </w:rPr>
        <w:tab/>
        <w:t>Специални случаи</w:t>
      </w:r>
    </w:p>
    <w:p>
      <w:pPr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Услуги за научноизследователска и развойна дейност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t>Общи принципи</w:t>
      </w:r>
    </w:p>
    <w:p>
      <w:pPr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Принципи на поръчките</w:t>
      </w:r>
    </w:p>
    <w:p>
      <w:pPr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>Икономически оператори</w:t>
      </w:r>
    </w:p>
    <w:p>
      <w:pPr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Поверителност</w:t>
      </w:r>
    </w:p>
    <w:p>
      <w:pPr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Правила за предаване на информацията</w:t>
      </w:r>
    </w:p>
    <w:p>
      <w:pPr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Номенклатури</w:t>
      </w:r>
    </w:p>
    <w:p>
      <w:pPr>
        <w:rPr>
          <w:noProof/>
          <w:szCs w:val="24"/>
        </w:rPr>
      </w:pPr>
      <w:r>
        <w:rPr>
          <w:noProof/>
        </w:rPr>
        <w:t>Член 42</w:t>
      </w:r>
      <w:r>
        <w:rPr>
          <w:noProof/>
        </w:rPr>
        <w:tab/>
        <w:t>Конфликти на интереси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Избор на процедури: параграфи 1, 2, 4</w:t>
      </w:r>
    </w:p>
    <w:p>
      <w:pPr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Открита процедура</w:t>
      </w:r>
    </w:p>
    <w:p>
      <w:pPr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Ограничена процедура</w:t>
      </w:r>
    </w:p>
    <w:p>
      <w:pPr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Процедура на договаряне с предварителна покана за участие в състезателна процедура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Използване на процедурата на договаряне без предварителна покана за участие в състезателна процедура: букви а) — и)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rPr>
          <w:noProof/>
          <w:szCs w:val="24"/>
        </w:rPr>
      </w:pPr>
      <w:r>
        <w:rPr>
          <w:noProof/>
        </w:rPr>
        <w:t>Член 58</w:t>
      </w:r>
      <w:r>
        <w:rPr>
          <w:noProof/>
        </w:rPr>
        <w:tab/>
        <w:t>Предварителни пазарни консултации</w:t>
      </w:r>
    </w:p>
    <w:p>
      <w:pPr>
        <w:rPr>
          <w:noProof/>
          <w:szCs w:val="24"/>
        </w:rPr>
      </w:pPr>
      <w:r>
        <w:rPr>
          <w:noProof/>
        </w:rPr>
        <w:t>Член 59</w:t>
      </w:r>
      <w:r>
        <w:rPr>
          <w:noProof/>
        </w:rPr>
        <w:tab/>
        <w:t>Предварително участие на кандидати или оференти</w:t>
      </w:r>
    </w:p>
    <w:p>
      <w:pPr>
        <w:rPr>
          <w:noProof/>
          <w:szCs w:val="24"/>
        </w:rPr>
      </w:pPr>
      <w:r>
        <w:rPr>
          <w:noProof/>
        </w:rPr>
        <w:t>Член 60</w:t>
      </w:r>
      <w:r>
        <w:rPr>
          <w:noProof/>
        </w:rPr>
        <w:tab/>
        <w:t>Технически спецификации</w:t>
      </w:r>
    </w:p>
    <w:p>
      <w:pPr>
        <w:rPr>
          <w:noProof/>
          <w:szCs w:val="24"/>
        </w:rPr>
      </w:pPr>
      <w:r>
        <w:rPr>
          <w:noProof/>
        </w:rPr>
        <w:t>Член 61</w:t>
      </w:r>
      <w:r>
        <w:rPr>
          <w:noProof/>
        </w:rPr>
        <w:tab/>
        <w:t>Маркировки</w:t>
      </w:r>
    </w:p>
    <w:p>
      <w:pPr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Протоколи от изпитване, сертифициране и други доказателства</w:t>
      </w:r>
    </w:p>
    <w:p>
      <w:pPr>
        <w:rPr>
          <w:noProof/>
          <w:szCs w:val="24"/>
        </w:rPr>
      </w:pPr>
      <w:r>
        <w:rPr>
          <w:noProof/>
        </w:rPr>
        <w:t>Член 63</w:t>
      </w:r>
      <w:r>
        <w:rPr>
          <w:noProof/>
        </w:rPr>
        <w:tab/>
        <w:t>Съобщаване на техническите спецификации</w:t>
      </w:r>
    </w:p>
    <w:p>
      <w:pPr>
        <w:rPr>
          <w:noProof/>
          <w:szCs w:val="24"/>
        </w:rPr>
      </w:pPr>
      <w:r>
        <w:rPr>
          <w:noProof/>
        </w:rPr>
        <w:t>Член 64</w:t>
      </w:r>
      <w:r>
        <w:rPr>
          <w:noProof/>
        </w:rPr>
        <w:tab/>
        <w:t>Варианти</w:t>
      </w:r>
    </w:p>
    <w:p>
      <w:pPr>
        <w:rPr>
          <w:noProof/>
          <w:szCs w:val="24"/>
        </w:rPr>
      </w:pPr>
      <w:r>
        <w:rPr>
          <w:noProof/>
        </w:rPr>
        <w:t>Член 65</w:t>
      </w:r>
      <w:r>
        <w:rPr>
          <w:noProof/>
        </w:rPr>
        <w:tab/>
        <w:t>Разделяне на поръчките на обособени позиции</w:t>
      </w:r>
    </w:p>
    <w:p>
      <w:pPr>
        <w:rPr>
          <w:noProof/>
          <w:szCs w:val="24"/>
        </w:rPr>
      </w:pPr>
      <w:r>
        <w:rPr>
          <w:noProof/>
        </w:rPr>
        <w:t>Член 66</w:t>
      </w:r>
      <w:r>
        <w:rPr>
          <w:noProof/>
        </w:rPr>
        <w:tab/>
        <w:t>Определяне на срокове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rPr>
          <w:noProof/>
          <w:szCs w:val="24"/>
        </w:rPr>
      </w:pPr>
      <w:r>
        <w:rPr>
          <w:noProof/>
        </w:rPr>
        <w:t>Член 67</w:t>
      </w:r>
      <w:r>
        <w:rPr>
          <w:noProof/>
        </w:rPr>
        <w:tab/>
        <w:t>Периодични индикативни обявления</w:t>
      </w:r>
    </w:p>
    <w:p>
      <w:pPr>
        <w:rPr>
          <w:noProof/>
          <w:szCs w:val="24"/>
        </w:rPr>
      </w:pPr>
      <w:r>
        <w:rPr>
          <w:noProof/>
        </w:rPr>
        <w:t>Член 68</w:t>
      </w:r>
      <w:r>
        <w:rPr>
          <w:noProof/>
        </w:rPr>
        <w:tab/>
        <w:t xml:space="preserve">Обявления за съществуването на квалификационна система </w:t>
      </w:r>
    </w:p>
    <w:p>
      <w:pPr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Обявления за поръчки</w:t>
      </w:r>
    </w:p>
    <w:p>
      <w:pPr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Обявления за възложени поръчки: параграфи 1, 3, 4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>Форма и начин на публикуване на обявленията: параграф 1 и параграф 5, първа алинея</w:t>
      </w:r>
    </w:p>
    <w:p>
      <w:pPr>
        <w:rPr>
          <w:noProof/>
          <w:szCs w:val="24"/>
        </w:rPr>
      </w:pPr>
      <w:r>
        <w:rPr>
          <w:noProof/>
        </w:rPr>
        <w:t>Член 73</w:t>
      </w:r>
      <w:r>
        <w:rPr>
          <w:noProof/>
        </w:rPr>
        <w:tab/>
        <w:t>Достъп до документацията за обществената поръчка по електронен път</w:t>
      </w:r>
    </w:p>
    <w:p>
      <w:pPr>
        <w:rPr>
          <w:noProof/>
          <w:szCs w:val="24"/>
        </w:rPr>
      </w:pPr>
      <w:r>
        <w:rPr>
          <w:noProof/>
        </w:rPr>
        <w:t>Член 74</w:t>
      </w:r>
      <w:r>
        <w:rPr>
          <w:noProof/>
        </w:rPr>
        <w:tab/>
        <w:t>Покани до кандидатите</w:t>
      </w:r>
    </w:p>
    <w:p>
      <w:pPr>
        <w:rPr>
          <w:noProof/>
          <w:szCs w:val="24"/>
        </w:rPr>
      </w:pPr>
      <w:r>
        <w:rPr>
          <w:noProof/>
        </w:rPr>
        <w:t>Член 75</w:t>
      </w:r>
      <w:r>
        <w:rPr>
          <w:noProof/>
        </w:rPr>
        <w:tab/>
        <w:t>Информиране на подалите заявление за квалифициране, кандидатите и оферентите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rPr>
          <w:noProof/>
          <w:szCs w:val="24"/>
        </w:rPr>
      </w:pPr>
      <w:r>
        <w:rPr>
          <w:noProof/>
        </w:rPr>
        <w:t>Член 76</w:t>
      </w:r>
      <w:r>
        <w:rPr>
          <w:noProof/>
        </w:rPr>
        <w:tab/>
        <w:t>Общи принципи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Квалифициране и качествен подбор</w:t>
      </w:r>
    </w:p>
    <w:p>
      <w:pPr>
        <w:rPr>
          <w:noProof/>
          <w:szCs w:val="24"/>
        </w:rPr>
      </w:pPr>
      <w:r>
        <w:rPr>
          <w:noProof/>
        </w:rPr>
        <w:t>Член 78</w:t>
      </w:r>
      <w:r>
        <w:rPr>
          <w:noProof/>
        </w:rPr>
        <w:tab/>
        <w:t>Критерии за качествен подбор</w:t>
      </w:r>
    </w:p>
    <w:p>
      <w:pPr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Използване на капацитета на други субекти: параграф 2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80</w:t>
      </w:r>
      <w:r>
        <w:rPr>
          <w:noProof/>
        </w:rPr>
        <w:tab/>
        <w:t>Използване на основанията за изключване и критериите за подбор, предвидени в Директива 2014/24/ЕС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Стандарти за осигуряване на качеството и стандарти за екологично управление: параграфи 1 и 2</w:t>
      </w:r>
    </w:p>
    <w:p>
      <w:pPr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Възлагане на поръчките</w:t>
      </w:r>
    </w:p>
    <w:p>
      <w:pPr>
        <w:rPr>
          <w:noProof/>
          <w:szCs w:val="24"/>
        </w:rPr>
      </w:pPr>
      <w:r>
        <w:rPr>
          <w:noProof/>
        </w:rPr>
        <w:t>Член 82</w:t>
      </w:r>
      <w:r>
        <w:rPr>
          <w:noProof/>
        </w:rPr>
        <w:tab/>
        <w:t>Критерии за възлагане на поръчките</w:t>
      </w:r>
    </w:p>
    <w:p>
      <w:pPr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Оценка на разходите за целия жизнен цикъл: параграфи 1 и 2</w:t>
      </w:r>
    </w:p>
    <w:p>
      <w:pPr>
        <w:rPr>
          <w:noProof/>
          <w:szCs w:val="24"/>
        </w:rPr>
      </w:pPr>
      <w:r>
        <w:rPr>
          <w:noProof/>
        </w:rPr>
        <w:t>Член 84</w:t>
      </w:r>
      <w:r>
        <w:rPr>
          <w:noProof/>
        </w:rPr>
        <w:tab/>
        <w:t>Необичайно ниски оферти: параграфи 1 — 4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ІV: Изпълнение на поръчките</w:t>
      </w:r>
    </w:p>
    <w:p>
      <w:pPr>
        <w:rPr>
          <w:noProof/>
          <w:szCs w:val="24"/>
        </w:rPr>
      </w:pPr>
      <w:r>
        <w:rPr>
          <w:noProof/>
        </w:rPr>
        <w:t>Член 87</w:t>
      </w:r>
      <w:r>
        <w:rPr>
          <w:noProof/>
        </w:rPr>
        <w:tab/>
        <w:t>Условия за изпълнение на поръчките</w:t>
      </w:r>
    </w:p>
    <w:p>
      <w:pPr>
        <w:rPr>
          <w:noProof/>
          <w:szCs w:val="24"/>
        </w:rPr>
      </w:pPr>
      <w:r>
        <w:rPr>
          <w:noProof/>
        </w:rPr>
        <w:t>Член 88</w:t>
      </w:r>
      <w:r>
        <w:rPr>
          <w:noProof/>
        </w:rPr>
        <w:tab/>
        <w:t>Подизпълнители</w:t>
      </w:r>
    </w:p>
    <w:p>
      <w:pPr>
        <w:rPr>
          <w:noProof/>
          <w:szCs w:val="24"/>
        </w:rPr>
      </w:pPr>
      <w:r>
        <w:rPr>
          <w:noProof/>
        </w:rPr>
        <w:t>Член 89</w:t>
      </w:r>
      <w:r>
        <w:rPr>
          <w:noProof/>
        </w:rPr>
        <w:tab/>
        <w:t>Изменение на договорите за поръчка през техния срок на изпълнение</w:t>
      </w:r>
    </w:p>
    <w:p>
      <w:pPr>
        <w:rPr>
          <w:noProof/>
          <w:szCs w:val="24"/>
        </w:rPr>
      </w:pPr>
      <w:r>
        <w:rPr>
          <w:noProof/>
        </w:rPr>
        <w:t>Член 90</w:t>
      </w:r>
      <w:r>
        <w:rPr>
          <w:noProof/>
        </w:rPr>
        <w:tab/>
        <w:t>Прекратяване на договорите за поръчка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Социални и други специфични услуги</w:t>
      </w:r>
    </w:p>
    <w:p>
      <w:pPr>
        <w:rPr>
          <w:noProof/>
          <w:szCs w:val="24"/>
        </w:rPr>
      </w:pPr>
      <w:r>
        <w:rPr>
          <w:noProof/>
        </w:rPr>
        <w:t>Член 91</w:t>
      </w:r>
      <w:r>
        <w:rPr>
          <w:noProof/>
        </w:rPr>
        <w:tab/>
        <w:t>Възлагане на поръчки за социални и други специфични услуги</w:t>
      </w:r>
    </w:p>
    <w:p>
      <w:pPr>
        <w:rPr>
          <w:noProof/>
          <w:szCs w:val="24"/>
        </w:rPr>
      </w:pPr>
      <w:r>
        <w:rPr>
          <w:noProof/>
        </w:rPr>
        <w:t>Член 92</w:t>
      </w:r>
      <w:r>
        <w:rPr>
          <w:noProof/>
        </w:rPr>
        <w:tab/>
        <w:t>Публикуване на обявления</w:t>
      </w:r>
    </w:p>
    <w:p>
      <w:pPr>
        <w:rPr>
          <w:noProof/>
          <w:szCs w:val="24"/>
        </w:rPr>
      </w:pPr>
      <w:r>
        <w:rPr>
          <w:noProof/>
        </w:rPr>
        <w:t>Член 93</w:t>
      </w:r>
      <w:r>
        <w:rPr>
          <w:noProof/>
        </w:rPr>
        <w:tab/>
        <w:t>Принципи на възлагане на поръчките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rPr>
          <w:noProof/>
          <w:szCs w:val="24"/>
        </w:rPr>
      </w:pPr>
      <w:r>
        <w:rPr>
          <w:noProof/>
        </w:rPr>
        <w:t>ПРИЛОЖЕНИЕ I</w:t>
      </w:r>
      <w:r>
        <w:rPr>
          <w:noProof/>
        </w:rPr>
        <w:tab/>
        <w:t>Списък на дейностите, посочени в член 2, точка 2, буква а)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Изисквания относно инструментите и устройствата за електронно получаване на оферти, заявления за участие, заявления за квалифициране, както и планове и проекти за конкурси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VI, част А</w:t>
      </w:r>
      <w:r>
        <w:rPr>
          <w:noProof/>
        </w:rPr>
        <w:tab/>
        <w:t>Информация, която трябва да бъде включена в периодичните индикативни обявления (съгласно член 67)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VI, част Б</w:t>
      </w:r>
      <w:r>
        <w:rPr>
          <w:noProof/>
        </w:rPr>
        <w:tab/>
        <w:t>Информация, която трябва да бъде включена в съобщенията за публикуване на периодично индикативно обявление в профил на купувач, когато обявлението не се използва като покана за участие в състезателна процедура (съгласно член 67, параграф 1)</w:t>
      </w:r>
    </w:p>
    <w:p>
      <w:pPr>
        <w:rPr>
          <w:noProof/>
          <w:szCs w:val="24"/>
        </w:rPr>
      </w:pPr>
      <w:r>
        <w:rPr>
          <w:noProof/>
        </w:rPr>
        <w:t>ПРИЛОЖЕНИЕ VIII</w:t>
      </w:r>
      <w:r>
        <w:rPr>
          <w:noProof/>
        </w:rPr>
        <w:tab/>
        <w:t>Определяне на някои технически спецификации</w:t>
      </w:r>
    </w:p>
    <w:p>
      <w:pPr>
        <w:rPr>
          <w:noProof/>
          <w:szCs w:val="24"/>
        </w:rPr>
      </w:pPr>
      <w:r>
        <w:rPr>
          <w:noProof/>
        </w:rPr>
        <w:t>ПРИЛОЖЕНИЕ IХ</w:t>
      </w:r>
      <w:r>
        <w:rPr>
          <w:noProof/>
        </w:rPr>
        <w:tab/>
        <w:t>Характеристики на публикуването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X</w:t>
      </w:r>
      <w:r>
        <w:rPr>
          <w:noProof/>
        </w:rPr>
        <w:tab/>
        <w:t>Информация, която трябва да бъде включена в обявлението за съществуването на квалификационна система (съгласно член 44, параграф 4, буква б) и член 68)</w:t>
      </w:r>
    </w:p>
    <w:p>
      <w:pPr>
        <w:rPr>
          <w:noProof/>
          <w:szCs w:val="24"/>
        </w:rPr>
      </w:pPr>
      <w:r>
        <w:rPr>
          <w:noProof/>
        </w:rPr>
        <w:t>ПРИЛОЖЕНИЕ XI</w:t>
      </w:r>
      <w:r>
        <w:rPr>
          <w:noProof/>
        </w:rPr>
        <w:tab/>
        <w:t>Информация, която трябва да бъде включена в обявленията за поръчки (съгласно член 69)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XII</w:t>
      </w:r>
      <w:r>
        <w:rPr>
          <w:noProof/>
        </w:rPr>
        <w:tab/>
        <w:t>Информация, която трябва да бъде включена в обявленията за възложени поръчки (съгласно член 70)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ХIII</w:t>
      </w:r>
      <w:r>
        <w:rPr>
          <w:noProof/>
        </w:rPr>
        <w:tab/>
      </w:r>
      <w:r>
        <w:rPr>
          <w:noProof/>
        </w:rPr>
        <w:tab/>
        <w:t>Съдържание на поканите за представяне на оферти, за участие в диалог, за договаряне или за потвърждаване на интерес по член 74</w:t>
      </w:r>
    </w:p>
    <w:p>
      <w:pPr>
        <w:rPr>
          <w:noProof/>
          <w:szCs w:val="24"/>
        </w:rPr>
      </w:pPr>
      <w:r>
        <w:rPr>
          <w:noProof/>
        </w:rPr>
        <w:t>ПРИЛОЖЕНИЕ XIV</w:t>
      </w:r>
      <w:r>
        <w:rPr>
          <w:noProof/>
        </w:rPr>
        <w:tab/>
      </w:r>
      <w:r>
        <w:rPr>
          <w:noProof/>
        </w:rPr>
        <w:tab/>
        <w:t>Списък на конвенциите в социалната област и в областта на околната среда, посочени в член 36, параграф 2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XVI</w:t>
      </w:r>
      <w:r>
        <w:rPr>
          <w:noProof/>
        </w:rPr>
        <w:tab/>
      </w:r>
      <w:r>
        <w:rPr>
          <w:noProof/>
        </w:rPr>
        <w:tab/>
        <w:t>Информация, която трябва да бъде включена в обявленията за изменения по договор за поръчка през срока му на изпълнение (съгласно член 89, параграф 1)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noProof/>
          <w:szCs w:val="24"/>
        </w:rPr>
      </w:pPr>
      <w:r>
        <w:rPr>
          <w:noProof/>
        </w:rPr>
        <w:t>ПРИЛОЖЕНИЕ XVII</w:t>
      </w:r>
      <w:r>
        <w:rPr>
          <w:noProof/>
        </w:rPr>
        <w:tab/>
        <w:t>Услуги, посочени в член 91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ind w:left="1440" w:hanging="1440"/>
        <w:rPr>
          <w:noProof/>
          <w:szCs w:val="24"/>
        </w:rPr>
      </w:pPr>
      <w:r>
        <w:rPr>
          <w:noProof/>
        </w:rPr>
        <w:t>ПРИЛОЖЕНИЕ ХVIII</w:t>
      </w:r>
      <w:r>
        <w:rPr>
          <w:noProof/>
        </w:rPr>
        <w:tab/>
        <w:t>Информация, която трябва да бъде включена в обявленията за поръчки за социални и други специфични услуги (съгласно член 92)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XVI-Е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Основни елементи от Директива 92/13/ЕИО на Съвета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от 25 февруари 1992 г. относно координирането на законовите, подзаконовите и административните разпоредби относно прилагането на правилата на Общността по възлагане на обществени поръчки на субекти, извършващи дейност във водния, енергийния, транспортния и телекомуникационния сектор (Директива 92/13/ЕИО),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изменена с Директива 2007/66/ЕО и Директива 2014/23/ЕС</w:t>
      </w:r>
      <w:r>
        <w:rPr>
          <w:rStyle w:val="FootnoteReference"/>
          <w:b/>
          <w:noProof/>
          <w:color w:val="000000"/>
        </w:rPr>
        <w:footnoteReference w:id="26"/>
      </w:r>
      <w:r>
        <w:rPr>
          <w:b/>
          <w:noProof/>
          <w:color w:val="000000"/>
        </w:rPr>
        <w:t xml:space="preserve"> 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(Етап 3)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1</w:t>
      </w:r>
      <w:r>
        <w:rPr>
          <w:noProof/>
        </w:rPr>
        <w:tab/>
      </w:r>
      <w:r>
        <w:rPr>
          <w:noProof/>
          <w:color w:val="000000"/>
        </w:rPr>
        <w:t>Приложно поле и наличие на процедури за преразглеждане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</w:t>
      </w:r>
      <w:r>
        <w:rPr>
          <w:noProof/>
        </w:rPr>
        <w:tab/>
      </w:r>
      <w:r>
        <w:rPr>
          <w:noProof/>
          <w:color w:val="000000"/>
        </w:rPr>
        <w:t>Изисквания относно процедурите за преразглеждане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2a</w:t>
      </w:r>
      <w:r>
        <w:rPr>
          <w:noProof/>
        </w:rPr>
        <w:tab/>
      </w:r>
      <w:r>
        <w:rPr>
          <w:noProof/>
          <w:color w:val="000000"/>
        </w:rPr>
        <w:t>Период на изчакване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  <w:r>
        <w:rPr>
          <w:noProof/>
        </w:rPr>
        <w:tab/>
      </w:r>
      <w:r>
        <w:rPr>
          <w:noProof/>
          <w:color w:val="000000"/>
          <w:szCs w:val="24"/>
        </w:rPr>
        <w:br/>
      </w:r>
      <w:r>
        <w:rPr>
          <w:noProof/>
        </w:rPr>
        <w:tab/>
      </w:r>
      <w:r>
        <w:rPr>
          <w:noProof/>
        </w:rPr>
        <w:tab/>
        <w:t>Член 2б, първа алинея, буква б)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2в</w:t>
      </w:r>
      <w:r>
        <w:rPr>
          <w:noProof/>
        </w:rPr>
        <w:tab/>
      </w:r>
      <w:r>
        <w:rPr>
          <w:noProof/>
          <w:color w:val="000000"/>
        </w:rPr>
        <w:t>Срокове за подаване на молба за преразглеждане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  <w:color w:val="000000"/>
        </w:rPr>
        <w:t>Параграф 1, буква б),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параграфи 2 и 3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2д</w:t>
      </w:r>
      <w:r>
        <w:rPr>
          <w:noProof/>
        </w:rPr>
        <w:tab/>
      </w:r>
      <w:r>
        <w:rPr>
          <w:noProof/>
          <w:color w:val="000000"/>
        </w:rPr>
        <w:t xml:space="preserve">Нарушения на настоящата директива и алтернативни санкции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2е</w:t>
      </w:r>
      <w:r>
        <w:rPr>
          <w:noProof/>
        </w:rPr>
        <w:tab/>
      </w:r>
      <w:r>
        <w:rPr>
          <w:noProof/>
          <w:color w:val="000000"/>
        </w:rPr>
        <w:t>Срокове</w:t>
      </w:r>
    </w:p>
    <w:p>
      <w:pPr>
        <w:jc w:val="center"/>
        <w:rPr>
          <w:b/>
          <w:caps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t>Приложение XVI-Ж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(Етап 4)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незадължителни елементи от Директива 2014/24/ЕС</w:t>
      </w:r>
    </w:p>
    <w:p>
      <w:pPr>
        <w:rPr>
          <w:noProof/>
          <w:szCs w:val="24"/>
        </w:rPr>
      </w:pPr>
      <w:r>
        <w:rPr>
          <w:noProof/>
        </w:rPr>
        <w:t>Елементите на Директива 2014/24/ЕС, посочени в настоящото приложение, не са задължителни, но се препоръчват за целите на сближаването. Грузия може да извърши сближаване на тези елементи в рамките на сроковете, посочени в приложение XVI-Б.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Приложно поле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 (параграф 1, точки 14 и 16)</w:t>
      </w:r>
    </w:p>
    <w:p>
      <w:pPr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Запазени поръчки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поръчки</w:t>
      </w:r>
    </w:p>
    <w:p>
      <w:pPr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 xml:space="preserve">Централизирани дейности по закупуване и централни органи за покупки 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64</w:t>
      </w:r>
      <w:r>
        <w:rPr>
          <w:noProof/>
        </w:rPr>
        <w:tab/>
        <w:t xml:space="preserve">Официални списъци на одобрените икономически оператори и сертифициране от органи, учредени в съответствие с публичното или частното право </w:t>
      </w:r>
    </w:p>
    <w:p>
      <w:pPr>
        <w:spacing w:before="360"/>
        <w:ind w:left="1440" w:hanging="1440"/>
        <w:rPr>
          <w:noProof/>
          <w:szCs w:val="24"/>
        </w:rPr>
      </w:pPr>
      <w:r>
        <w:rPr>
          <w:noProof/>
        </w:rPr>
        <w:t>ДЯЛ III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ГЛАВА I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77</w:t>
      </w:r>
      <w:r>
        <w:rPr>
          <w:noProof/>
        </w:rPr>
        <w:tab/>
        <w:t>Запазени поръчки за определени услуги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ІІ. Незадължителни елементи от Директива 2014/23/ЕС</w:t>
      </w:r>
    </w:p>
    <w:p>
      <w:pPr>
        <w:rPr>
          <w:noProof/>
          <w:szCs w:val="24"/>
        </w:rPr>
      </w:pPr>
      <w:r>
        <w:rPr>
          <w:noProof/>
        </w:rPr>
        <w:t>Елементите на Директива 2014/23/ЕС, посочени в настоящото приложение, не са задължителни, но се препоръчват за целите на сближаването. Грузия може да извърши сближаване на тези елементи в рамките на сроковете, посочени в приложение XVI-Б.</w:t>
      </w:r>
    </w:p>
    <w:p>
      <w:pPr>
        <w:spacing w:before="360"/>
        <w:rPr>
          <w:noProof/>
          <w:szCs w:val="24"/>
        </w:rPr>
      </w:pPr>
      <w:r>
        <w:rPr>
          <w:noProof/>
        </w:rPr>
        <w:t xml:space="preserve">ДЯЛ I 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Обхват, общи принципи и определения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Раздел IV — Специални случаи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>Запазени концесии</w:t>
      </w:r>
    </w:p>
    <w:p>
      <w:pPr>
        <w:jc w:val="center"/>
        <w:rPr>
          <w:b/>
          <w:caps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t>Приложение XVI-З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(Етап 4)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задължителни елементи от Директива 2014/24/ЕС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Приложно поле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 (параграф 1, точка 21)</w:t>
      </w:r>
    </w:p>
    <w:p>
      <w:pPr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Правила за предаване на информацията: параграф 1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Избор на процедури: параграф 3, втората от двете възможности, посочени в параграф 4</w:t>
      </w:r>
    </w:p>
    <w:p>
      <w:pPr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Състезателен диалог</w:t>
      </w:r>
    </w:p>
    <w:p>
      <w:pPr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Партньорство за иновации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поръчки</w:t>
      </w:r>
    </w:p>
    <w:p>
      <w:pPr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Рамкови споразумения</w:t>
      </w:r>
    </w:p>
    <w:p>
      <w:pPr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Динамични системи за покупки</w:t>
      </w:r>
    </w:p>
    <w:p>
      <w:pPr>
        <w:rPr>
          <w:noProof/>
          <w:szCs w:val="24"/>
        </w:rPr>
      </w:pPr>
      <w:r>
        <w:rPr>
          <w:noProof/>
        </w:rPr>
        <w:t>Член 35</w:t>
      </w:r>
      <w:r>
        <w:rPr>
          <w:noProof/>
        </w:rPr>
        <w:tab/>
        <w:t>Електронни търгове</w:t>
      </w:r>
    </w:p>
    <w:p>
      <w:pPr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Електронни каталози</w:t>
      </w:r>
    </w:p>
    <w:p>
      <w:pPr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Единични съвместни обществени поръчки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Обявления за възложени поръчки: параграфи 2 и 3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Правила за провеждане на конкурси за проект</w:t>
      </w:r>
    </w:p>
    <w:p>
      <w:pPr>
        <w:rPr>
          <w:noProof/>
          <w:szCs w:val="24"/>
        </w:rPr>
      </w:pPr>
      <w:r>
        <w:rPr>
          <w:noProof/>
        </w:rPr>
        <w:t>Член 78</w:t>
      </w:r>
      <w:r>
        <w:rPr>
          <w:noProof/>
        </w:rPr>
        <w:tab/>
        <w:t>Обхват</w:t>
      </w:r>
    </w:p>
    <w:p>
      <w:pPr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Обявления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80</w:t>
      </w:r>
      <w:r>
        <w:rPr>
          <w:noProof/>
        </w:rPr>
        <w:tab/>
        <w:t xml:space="preserve">Правила за организиране на конкурси за проект и избор на участниците </w:t>
      </w:r>
    </w:p>
    <w:p>
      <w:pPr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Състав на журито</w:t>
      </w:r>
    </w:p>
    <w:p>
      <w:pPr>
        <w:rPr>
          <w:noProof/>
          <w:szCs w:val="24"/>
        </w:rPr>
      </w:pPr>
      <w:r>
        <w:rPr>
          <w:noProof/>
        </w:rPr>
        <w:t>Член 82</w:t>
      </w:r>
      <w:r>
        <w:rPr>
          <w:noProof/>
        </w:rPr>
        <w:tab/>
        <w:t>Решения на журито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ИНФОРМАЦИЯ, КОЯТО ТРЯБВА ДА БЪДЕ ВКЛЮЧЕНА В ОБЯВЛЕНИЯТА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Д:</w:t>
      </w:r>
      <w:r>
        <w:rPr>
          <w:noProof/>
        </w:rPr>
        <w:tab/>
        <w:t>ИНФОРМАЦИЯ, КОЯТО ТРЯБВА ДА БЪДЕ ВКЛЮЧЕНА В ОБЯВЛЕНИЯТА ЗА КОНКУРСИ ЗА ПРОЕКТ (съгласно член 79, параграф 1)</w:t>
      </w:r>
    </w:p>
    <w:p>
      <w:pPr>
        <w:ind w:left="2160" w:hanging="720"/>
        <w:rPr>
          <w:noProof/>
          <w:szCs w:val="24"/>
        </w:rPr>
      </w:pPr>
      <w:r>
        <w:rPr>
          <w:noProof/>
        </w:rPr>
        <w:t>Част Е:</w:t>
      </w:r>
      <w:r>
        <w:rPr>
          <w:noProof/>
        </w:rPr>
        <w:tab/>
        <w:t>ИНФОРМАЦИЯ, КОЯТО ТРЯБВА ДА БЪДЕ ВКЛЮЧЕНА В ОБЯВЛЕНИЯТА ЗА РЕЗУЛТАТИТЕ ОТ КОНКУРС (съгласно член 79, параграф 2)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VI</w:t>
      </w:r>
      <w:r>
        <w:rPr>
          <w:noProof/>
        </w:rPr>
        <w:tab/>
        <w:t>ИНФОРМАЦИЯ, КОЯТО ТРЯБВА ДА БЪДЕ ВКЛЮЧЕНА В ДОКУМЕНТАЦИЯТА ЗА ОБЩЕСТВЕНАТА ПОРЪЧКА ПРИ ЕЛЕКТРОННИ ТЪРГОВЕ (ЧЛЕН 35, ПАРАГРАФ 4)</w:t>
      </w:r>
    </w:p>
    <w:p>
      <w:pPr>
        <w:jc w:val="center"/>
        <w:rPr>
          <w:noProof/>
          <w:szCs w:val="24"/>
        </w:rPr>
      </w:pPr>
      <w:r>
        <w:rPr>
          <w:b/>
          <w:caps/>
          <w:noProof/>
        </w:rPr>
        <w:t>ІІ. Задължителни елементи на Директива 2014/23/ЕС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 xml:space="preserve">Обхват, общи принципи и определения </w:t>
      </w:r>
    </w:p>
    <w:p>
      <w:pPr>
        <w:rPr>
          <w:noProof/>
          <w:szCs w:val="24"/>
        </w:rPr>
      </w:pPr>
      <w:r>
        <w:rPr>
          <w:noProof/>
        </w:rPr>
        <w:t>Раздел I — Предмет, обхват, общи принципи, определения и праг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точки 1, 2 и 4.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Принцип на оперативна самостоятелност на публичните органи</w:t>
      </w:r>
    </w:p>
    <w:p>
      <w:pPr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Принцип на равнопоставеност, недискриминация и прозрачност</w:t>
      </w:r>
    </w:p>
    <w:p>
      <w:pPr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Свобода за определяне на услугите от общ икономически интерес</w:t>
      </w:r>
    </w:p>
    <w:p>
      <w:pPr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Определения</w:t>
      </w:r>
    </w:p>
    <w:p>
      <w:pPr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Възлагащи органи: параграфи 1 и 4</w:t>
      </w:r>
    </w:p>
    <w:p>
      <w:pPr>
        <w:rPr>
          <w:noProof/>
          <w:szCs w:val="24"/>
        </w:rPr>
      </w:pPr>
      <w:r>
        <w:rPr>
          <w:noProof/>
        </w:rPr>
        <w:t>Член 7</w:t>
      </w:r>
      <w:r>
        <w:rPr>
          <w:noProof/>
        </w:rPr>
        <w:tab/>
        <w:t>Възложители</w:t>
      </w:r>
    </w:p>
    <w:p>
      <w:pPr>
        <w:rPr>
          <w:noProof/>
          <w:szCs w:val="24"/>
        </w:rPr>
      </w:pPr>
      <w:r>
        <w:rPr>
          <w:noProof/>
        </w:rPr>
        <w:t>Член 8</w:t>
      </w:r>
      <w:r>
        <w:rPr>
          <w:noProof/>
        </w:rPr>
        <w:tab/>
        <w:t>Праг и методи за изчисляване на прогнозната стойност на концесиите</w:t>
      </w:r>
    </w:p>
    <w:p>
      <w:pPr>
        <w:rPr>
          <w:noProof/>
          <w:szCs w:val="24"/>
        </w:rPr>
      </w:pPr>
      <w:r>
        <w:rPr>
          <w:noProof/>
        </w:rPr>
        <w:t>Раздел ІІ — Изключения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10</w:t>
      </w:r>
      <w:r>
        <w:rPr>
          <w:noProof/>
        </w:rPr>
        <w:tab/>
        <w:t>Изключения, приложими към концесии, възложени от възлагащи органи и възложители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11</w:t>
      </w:r>
      <w:r>
        <w:rPr>
          <w:noProof/>
        </w:rPr>
        <w:tab/>
        <w:t>Специални изключения в областта на електронните съобщения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>Специални изключения в областта на водоснабдяването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13</w:t>
      </w:r>
      <w:r>
        <w:rPr>
          <w:noProof/>
        </w:rPr>
        <w:tab/>
        <w:t>Концесии, възложени на свързано предприятие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>Концесии, възложени на съвместно предприятие или на възложител, който е част от съвместно предприятие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Концесии между субекти в публичния сектор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Раздел III — Общи разпоредби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Срок на концесията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Социални и други специфични услуги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Смесени договори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Договори за смесени поръчки, включващи аспекти, свързани с отбраната или сигурността</w:t>
      </w:r>
    </w:p>
    <w:p>
      <w:pPr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Договори, обхващащи дейности по приложение II и други дейности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>Концесии, обхващащи дейности по приложение II и дейности, включващи аспекти, свързани с отбраната или сигурността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25</w:t>
      </w:r>
      <w:r>
        <w:rPr>
          <w:noProof/>
        </w:rPr>
        <w:tab/>
        <w:t>Услуги за научноизследователска и развойна дейност</w:t>
      </w:r>
    </w:p>
    <w:p>
      <w:pPr>
        <w:spacing w:before="360"/>
        <w:ind w:left="1440" w:hanging="1440"/>
        <w:rPr>
          <w:noProof/>
          <w:szCs w:val="24"/>
        </w:rPr>
      </w:pPr>
      <w:r>
        <w:rPr>
          <w:noProof/>
        </w:rPr>
        <w:t>ГЛАВА II</w:t>
      </w:r>
      <w:r>
        <w:rPr>
          <w:noProof/>
        </w:rPr>
        <w:tab/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Принципи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Икономически оператори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>Номенклатури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Поверителност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Правила за предаване на информацията</w:t>
      </w:r>
    </w:p>
    <w:p>
      <w:pPr>
        <w:tabs>
          <w:tab w:val="left" w:pos="1418"/>
        </w:tabs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Правила за възлагането на концесии: общи принципи и процедурни гаранции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ГЛАВА I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Общи принципи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Общи принципи: точки 1, 2 и 3.</w:t>
      </w:r>
    </w:p>
    <w:p>
      <w:pPr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Обявления за концесии</w:t>
      </w:r>
    </w:p>
    <w:p>
      <w:pPr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Обявления за възлагане на концесия</w:t>
      </w:r>
    </w:p>
    <w:p>
      <w:pPr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Форма и начин на публикуване на обявленията: параграф 1, първа алинея</w:t>
      </w:r>
    </w:p>
    <w:p>
      <w:pPr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Достъп до документацията за концесията по електронен път</w:t>
      </w:r>
    </w:p>
    <w:p>
      <w:pPr>
        <w:rPr>
          <w:noProof/>
          <w:szCs w:val="24"/>
        </w:rPr>
      </w:pPr>
      <w:r>
        <w:rPr>
          <w:noProof/>
        </w:rPr>
        <w:t>Член 35</w:t>
      </w:r>
      <w:r>
        <w:rPr>
          <w:noProof/>
        </w:rPr>
        <w:tab/>
        <w:t>Борба с корупцията и предотвратяване на конфликти на интереси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Процедурни гаранции</w:t>
      </w:r>
    </w:p>
    <w:p>
      <w:pPr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Технически и функционални изисквания</w:t>
      </w:r>
    </w:p>
    <w:p>
      <w:pPr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>Процедурни гаранции</w:t>
      </w:r>
    </w:p>
    <w:p>
      <w:pPr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Подбор и оценка на качествата на кандидатите</w:t>
      </w:r>
    </w:p>
    <w:p>
      <w:pPr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Срокове за получаване на заявления и оферти за концесии</w:t>
      </w:r>
    </w:p>
    <w:p>
      <w:pPr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Предоставяне на информация на кандидатите и оферентите</w:t>
      </w:r>
    </w:p>
    <w:p>
      <w:pPr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Критерии за възлагане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Правила за изпълнение на концесиите</w:t>
      </w:r>
    </w:p>
    <w:p>
      <w:pPr>
        <w:rPr>
          <w:noProof/>
          <w:szCs w:val="24"/>
        </w:rPr>
      </w:pPr>
      <w:r>
        <w:rPr>
          <w:noProof/>
        </w:rPr>
        <w:t>Член 42</w:t>
      </w:r>
      <w:r>
        <w:rPr>
          <w:noProof/>
        </w:rPr>
        <w:tab/>
        <w:t>Възлагане на подизпълнители</w:t>
      </w:r>
    </w:p>
    <w:p>
      <w:pPr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Изменение на договорите през техния срок на изпълнение</w:t>
      </w:r>
    </w:p>
    <w:p>
      <w:pPr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Прекратяване на договорите за концесия</w:t>
      </w:r>
    </w:p>
    <w:p>
      <w:pPr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Мониторинг и докладване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rPr>
          <w:noProof/>
          <w:color w:val="000000"/>
        </w:rPr>
      </w:pPr>
      <w:r>
        <w:rPr>
          <w:noProof/>
          <w:color w:val="000000"/>
        </w:rPr>
        <w:t>ПРИЛОЖЕНИЕ I</w:t>
      </w:r>
      <w:r>
        <w:rPr>
          <w:noProof/>
        </w:rPr>
        <w:tab/>
      </w:r>
      <w:r>
        <w:rPr>
          <w:noProof/>
          <w:color w:val="000000"/>
        </w:rPr>
        <w:t xml:space="preserve">СПИСЪК НА ДЕЙНОСТИТЕ, ПОСОЧЕНИ В ЧЛЕН 5, ТОЧКА 7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II</w:t>
      </w:r>
      <w:r>
        <w:rPr>
          <w:noProof/>
        </w:rPr>
        <w:tab/>
        <w:t>ДЕЙНОСТИ, УПРАЖНЯВАНИ ОТ ВЪЗЛОЖИТЕЛИТЕ ПО ЧЛЕН 7</w:t>
      </w:r>
      <w:r>
        <w:rPr>
          <w:noProof/>
          <w:color w:val="000000"/>
        </w:rPr>
        <w:t xml:space="preserve">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III</w:t>
      </w:r>
      <w:r>
        <w:rPr>
          <w:noProof/>
        </w:rPr>
        <w:tab/>
      </w:r>
      <w:r>
        <w:rPr>
          <w:noProof/>
          <w:color w:val="000000"/>
        </w:rPr>
        <w:t xml:space="preserve">СПИСЪК НА ПРАВНИТЕ АКТОВЕ НА СЪЮЗА, ПОСОЧЕНИ В ЧЛЕН 7, ПАРАГРАФ 2, БУКВА Б)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IV</w:t>
      </w:r>
      <w:r>
        <w:rPr>
          <w:noProof/>
        </w:rPr>
        <w:tab/>
      </w:r>
      <w:r>
        <w:rPr>
          <w:noProof/>
          <w:color w:val="000000"/>
        </w:rPr>
        <w:t xml:space="preserve">УСЛУГИ, ПОСОЧЕНИ В ЧЛЕН 19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V</w:t>
      </w:r>
      <w:r>
        <w:rPr>
          <w:noProof/>
        </w:rPr>
        <w:tab/>
      </w:r>
      <w:r>
        <w:rPr>
          <w:noProof/>
          <w:color w:val="000000"/>
        </w:rPr>
        <w:t xml:space="preserve">ИНФОРМАЦИЯ, КОЯТО ТРЯБВА ДА БЪДЕ ВКЛЮЧЕНА В ОБЯВЛЕНИЯТА ЗА ВЪЗЛАГАНЕ НА КОНЦЕСИЯ, ПОСОЧЕНИ В ЧЛЕН 31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VI</w:t>
      </w:r>
      <w:r>
        <w:rPr>
          <w:noProof/>
        </w:rPr>
        <w:tab/>
      </w:r>
      <w:r>
        <w:rPr>
          <w:noProof/>
          <w:color w:val="000000"/>
        </w:rPr>
        <w:t xml:space="preserve">ИНФОРМАЦИЯ, КОЯТО ТРЯБВА ДА БЪДЕ ВКЛЮЧЕНА В ОБЯВЛЕНИЯТА ЗА ПРЕДВАРИТЕЛНА ИНФОРМАЦИЯ ЗА КОНЦЕСИИ ЗА СОЦИАЛНИ И ДРУГИ СПЕЦИФИЧНИ УСЛУГИ ПО ЧЛЕН 31, ПАРАГРАФ 3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VII</w:t>
      </w:r>
      <w:r>
        <w:rPr>
          <w:noProof/>
        </w:rPr>
        <w:tab/>
      </w:r>
      <w:r>
        <w:rPr>
          <w:noProof/>
          <w:color w:val="000000"/>
        </w:rPr>
        <w:t xml:space="preserve">ИНФОРМАЦИЯ, КОЯТО ТРЯБВА ДА БЪДЕ ВКЛЮЧЕНА В ОБЯВЛЕНИЯТА ЗА ВЪЗЛАГАНЕ НА КОНЦЕСИЯ, ПОСОЧЕНИ В ЧЛЕН 32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VIII</w:t>
      </w:r>
      <w:r>
        <w:rPr>
          <w:noProof/>
        </w:rPr>
        <w:tab/>
      </w:r>
      <w:r>
        <w:rPr>
          <w:noProof/>
          <w:color w:val="000000"/>
        </w:rPr>
        <w:t xml:space="preserve">ИНФОРМАЦИЯ, КОЯТО ТРЯБВА ДА БЪДЕ ВКЛЮЧЕНА В ОБЯВЛЕНИЯТА ЗА ВЪЗЛАГАНЕ НА КОНЦЕСИИ ЗА СОЦИАЛНИ И ДРУГИ СПЕЦИФИЧНИ УСЛУГИ, ПОСОЧЕНИ В ЧЛЕН 32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IХ</w:t>
      </w:r>
      <w:r>
        <w:rPr>
          <w:noProof/>
        </w:rPr>
        <w:tab/>
      </w:r>
      <w:r>
        <w:rPr>
          <w:noProof/>
          <w:color w:val="000000"/>
        </w:rPr>
        <w:t xml:space="preserve">ХАРАКТЕРИСТИКИ НА ПУБЛИКУВАНЕТО </w:t>
      </w:r>
    </w:p>
    <w:p>
      <w:pPr>
        <w:ind w:left="1440" w:hanging="1440"/>
        <w:rPr>
          <w:noProof/>
          <w:color w:val="000000"/>
        </w:rPr>
      </w:pPr>
      <w:r>
        <w:rPr>
          <w:noProof/>
          <w:color w:val="000000"/>
        </w:rPr>
        <w:t>ПРИЛОЖЕНИЕ X</w:t>
      </w:r>
      <w:r>
        <w:rPr>
          <w:noProof/>
        </w:rPr>
        <w:tab/>
      </w:r>
      <w:r>
        <w:rPr>
          <w:noProof/>
          <w:color w:val="000000"/>
        </w:rPr>
        <w:t xml:space="preserve">СПИСЪК НА КОНВЕНЦИИТЕ В СОЦИАЛНАТА ОБЛАСТ И В ОБЛАСТТА НА ОКОЛНАТА СРЕДА, ПОСОЧЕНИ В ЧЛЕН 30, ПАРАГРАФ 3 </w:t>
      </w:r>
    </w:p>
    <w:p>
      <w:pPr>
        <w:ind w:left="1440" w:hanging="1440"/>
        <w:rPr>
          <w:noProof/>
          <w:szCs w:val="24"/>
        </w:rPr>
      </w:pPr>
      <w:r>
        <w:rPr>
          <w:noProof/>
          <w:color w:val="000000"/>
        </w:rPr>
        <w:t>ПРИЛОЖЕНИЕ XI</w:t>
      </w:r>
      <w:r>
        <w:rPr>
          <w:noProof/>
        </w:rPr>
        <w:tab/>
      </w:r>
      <w:r>
        <w:rPr>
          <w:noProof/>
          <w:color w:val="000000"/>
        </w:rPr>
        <w:t>ИНФОРМАЦИЯ, КОЯТО ТРЯБВА ДА БЪДЕ ВКЛЮЧЕНА В ОБЯВЛЕНИЯТА ЗА ИЗМЕНЕНИЕ НА КОНЦЕСИЯ ПРЕЗ НЕЙНИЯ СРОК НА ИЗПЪЛНЕНИЕ СЪГЛАСНО ЧЛЕН 43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XVI-И 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Други елементи от Директива 89/665/ЕИО,</w:t>
      </w:r>
      <w:r>
        <w:rPr>
          <w:b/>
          <w:noProof/>
          <w:color w:val="000000"/>
        </w:rPr>
        <w:t xml:space="preserve"> 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изменена с Директива 2007/66/ЕО и Директива 2014/23/ЕС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(Етап 4)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Член 2б, първа алинея, буква в)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ind w:left="1440"/>
        <w:rPr>
          <w:rFonts w:eastAsia="SimSun"/>
          <w:noProof/>
          <w:szCs w:val="24"/>
        </w:rPr>
      </w:pPr>
      <w:r>
        <w:rPr>
          <w:noProof/>
        </w:rPr>
        <w:t>Член 2г, първа алинея, буква в)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Параграф 5</w:t>
      </w:r>
    </w:p>
    <w:p>
      <w:pPr>
        <w:jc w:val="center"/>
        <w:rPr>
          <w:b/>
          <w:caps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noProof/>
          <w:szCs w:val="24"/>
        </w:rPr>
      </w:pPr>
      <w:r>
        <w:rPr>
          <w:b/>
          <w:caps/>
          <w:noProof/>
        </w:rPr>
        <w:t>Приложение XVI-Й</w:t>
      </w:r>
      <w:r>
        <w:rPr>
          <w:noProof/>
        </w:rPr>
        <w:t xml:space="preserve"> 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noProof/>
        </w:rPr>
        <w:t>(Етап 5)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незадължителни елементи на Директива 2014/25/ЕС</w:t>
      </w:r>
    </w:p>
    <w:p>
      <w:pPr>
        <w:rPr>
          <w:noProof/>
          <w:szCs w:val="24"/>
        </w:rPr>
      </w:pPr>
      <w:r>
        <w:rPr>
          <w:noProof/>
        </w:rPr>
        <w:t>Елементите на Директива 2014/25/ЕС, посочени в настоящото приложение, не са задължителни, но се препоръчват за целите на сближаването. Грузия може да извърши сближаване на тези елементи в рамките на сроковете, посочени в приложение XVI-Б.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точки 10 — 12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t>Общи принципи</w:t>
      </w:r>
    </w:p>
    <w:p>
      <w:pPr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Запазени поръчки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Централизирани дейности по закупуване и централни органи за покупки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Социални и други специфични услуги</w:t>
      </w:r>
    </w:p>
    <w:p>
      <w:pPr>
        <w:spacing w:after="360"/>
        <w:rPr>
          <w:noProof/>
          <w:szCs w:val="24"/>
        </w:rPr>
      </w:pPr>
      <w:r>
        <w:rPr>
          <w:noProof/>
        </w:rPr>
        <w:t>Член 94</w:t>
      </w:r>
      <w:r>
        <w:rPr>
          <w:noProof/>
        </w:rPr>
        <w:tab/>
        <w:t>Запазени поръчки за определени услуги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ІІ. Други задължителни елементи на Директива 2014/25/ЕС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точка 17</w:t>
      </w:r>
      <w:r>
        <w:rPr>
          <w:noProof/>
        </w:rPr>
        <w:tab/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rPr>
          <w:noProof/>
          <w:szCs w:val="24"/>
        </w:rPr>
      </w:pPr>
      <w:r>
        <w:rPr>
          <w:noProof/>
        </w:rPr>
        <w:t>Раздел 1 — Прагове</w:t>
      </w:r>
    </w:p>
    <w:p>
      <w:pPr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Методи за изчисляване на прогнозната стойност на поръчките: параграфи 5 и 6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Избор на процедури: параграф 3</w:t>
      </w:r>
    </w:p>
    <w:p>
      <w:pPr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>Състезателен диалог</w:t>
      </w: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Партньорство за иновации</w:t>
      </w: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Използване на процедурата на договаряне без предварителна покана за участие в състезателна процедура: буква й)</w:t>
      </w:r>
    </w:p>
    <w:p>
      <w:pPr>
        <w:tabs>
          <w:tab w:val="left" w:pos="720"/>
          <w:tab w:val="left" w:pos="1440"/>
          <w:tab w:val="left" w:pos="2565"/>
        </w:tabs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  <w:r>
        <w:rPr>
          <w:noProof/>
        </w:rPr>
        <w:t>Техники и инструменти за електронни и комбинирани поръчки</w:t>
      </w:r>
    </w:p>
    <w:p>
      <w:pPr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Рамкови споразумения</w:t>
      </w:r>
    </w:p>
    <w:p>
      <w:pPr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Динамични системи за покупки</w:t>
      </w:r>
    </w:p>
    <w:p>
      <w:pPr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Електронни търгове</w:t>
      </w:r>
    </w:p>
    <w:p>
      <w:pPr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Електронни каталози</w:t>
      </w:r>
    </w:p>
    <w:p>
      <w:pPr>
        <w:rPr>
          <w:noProof/>
          <w:szCs w:val="24"/>
        </w:rPr>
      </w:pPr>
      <w:r>
        <w:rPr>
          <w:noProof/>
        </w:rPr>
        <w:t>Член 56</w:t>
      </w:r>
      <w:r>
        <w:rPr>
          <w:noProof/>
        </w:rPr>
        <w:tab/>
        <w:t>Единични съвместни обществени поръчки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Обявления зa възложени поръчки: параграф 2</w:t>
      </w: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Квалифициране и качествен подбор</w:t>
      </w:r>
    </w:p>
    <w:p>
      <w:pPr>
        <w:rPr>
          <w:noProof/>
          <w:szCs w:val="24"/>
        </w:rPr>
      </w:pPr>
      <w:r>
        <w:rPr>
          <w:noProof/>
        </w:rPr>
        <w:t>Член 77</w:t>
      </w:r>
      <w:r>
        <w:rPr>
          <w:noProof/>
        </w:rPr>
        <w:tab/>
        <w:t>Квалификационни системи</w:t>
      </w:r>
    </w:p>
    <w:p>
      <w:pPr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Използване на капацитета на други субекти: параграф 1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 xml:space="preserve">Правила за провеждане на конкурси за проект </w:t>
      </w:r>
    </w:p>
    <w:p>
      <w:pPr>
        <w:rPr>
          <w:noProof/>
          <w:szCs w:val="24"/>
        </w:rPr>
      </w:pPr>
      <w:r>
        <w:rPr>
          <w:noProof/>
        </w:rPr>
        <w:t>Член 95</w:t>
      </w:r>
      <w:r>
        <w:rPr>
          <w:noProof/>
        </w:rPr>
        <w:tab/>
        <w:t>Обхват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96</w:t>
      </w:r>
      <w:r>
        <w:rPr>
          <w:noProof/>
        </w:rPr>
        <w:tab/>
        <w:t>Обявления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97</w:t>
      </w:r>
      <w:r>
        <w:rPr>
          <w:noProof/>
        </w:rPr>
        <w:tab/>
        <w:t>Правилa зa организирането нa конкурс зa проект, избор нa участници и жури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98</w:t>
      </w:r>
      <w:r>
        <w:rPr>
          <w:noProof/>
        </w:rPr>
        <w:tab/>
        <w:t>Решения на журито</w:t>
      </w:r>
    </w:p>
    <w:p>
      <w:pPr>
        <w:spacing w:before="360"/>
        <w:ind w:left="1440" w:hanging="1440"/>
        <w:rPr>
          <w:noProof/>
          <w:szCs w:val="24"/>
        </w:rPr>
      </w:pPr>
      <w:r>
        <w:rPr>
          <w:noProof/>
        </w:rPr>
        <w:t>ПРИЛОЖЕНИЯ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VII</w:t>
      </w:r>
      <w:r>
        <w:rPr>
          <w:noProof/>
        </w:rPr>
        <w:tab/>
        <w:t>Информация, която трябва да бъде включена в документацията за поръчката при електронни търгове (член 53, параграф 4)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ХIХ:</w:t>
      </w:r>
      <w:r>
        <w:rPr>
          <w:noProof/>
        </w:rPr>
        <w:tab/>
        <w:t>Информация, която трябва да бъде включена в обявлението за конкурс за проект (съгласно член 96, параграф 1)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Приложение ХХ:</w:t>
      </w:r>
      <w:r>
        <w:rPr>
          <w:noProof/>
        </w:rPr>
        <w:tab/>
        <w:t>Информация, която трябва да бъде включена в обявленията за резултати от конкурс за проект (съгласно член 96, параграф 1)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XVI-К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Други елементи от Директива 92/13/ЕИО, 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изменена с Директива 2007/66/ЕО и Директива 2014/23/ЕС</w:t>
      </w: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noProof/>
          <w:color w:val="000000"/>
        </w:rPr>
        <w:t>(Етап 5)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Член 2б, първа алинея, буква в)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ind w:left="1440"/>
        <w:rPr>
          <w:rFonts w:eastAsia="SimSun"/>
          <w:noProof/>
          <w:szCs w:val="24"/>
        </w:rPr>
      </w:pPr>
      <w:r>
        <w:rPr>
          <w:noProof/>
        </w:rPr>
        <w:t>Член 2г, първа алинея, буква в)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Параграф 5</w:t>
      </w:r>
    </w:p>
    <w:p>
      <w:pPr>
        <w:ind w:left="1440" w:hanging="1440"/>
        <w:rPr>
          <w:b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t>Приложение XVI-Л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Разпоредби на Директива 2014/24/ЕС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Елементите, изброени в настоящото приложение, не са обект на процеса на сближаване.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Приложно поле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3 и 4</w:t>
      </w:r>
    </w:p>
    <w:p>
      <w:pPr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параграф 2</w:t>
      </w:r>
    </w:p>
    <w:p>
      <w:pPr>
        <w:spacing w:before="360"/>
        <w:rPr>
          <w:noProof/>
          <w:szCs w:val="24"/>
        </w:rPr>
      </w:pPr>
      <w:r>
        <w:rPr>
          <w:noProof/>
        </w:rPr>
        <w:t>Раздел 2 — Прагове</w:t>
      </w:r>
    </w:p>
    <w:p>
      <w:pPr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 xml:space="preserve">Преглед на праговете и на списъка на органите на централната власт 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rPr>
          <w:noProof/>
          <w:szCs w:val="24"/>
        </w:rPr>
      </w:pPr>
      <w:r>
        <w:rPr>
          <w:noProof/>
        </w:rPr>
        <w:t>Член 25</w:t>
      </w:r>
      <w:r>
        <w:rPr>
          <w:noProof/>
        </w:rPr>
        <w:tab/>
        <w:t>Условия, свързани със СДП и други международни споразумения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поръчки</w:t>
      </w:r>
    </w:p>
    <w:p>
      <w:pPr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Поръчки с участието на възлагащи органи от различни държави членки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Протоколи от изпитване, сертифициране и други доказателства: параграф 3</w:t>
      </w: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Форма и начин на публикуване на обявленията: параграф 1, втора алинея, параграфи 2, 3, 4, параграф 5, втора алинея, параграф 6</w:t>
      </w:r>
    </w:p>
    <w:p>
      <w:pPr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Публикуване на национално равнище</w:t>
      </w: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rPr>
          <w:noProof/>
          <w:szCs w:val="24"/>
        </w:rPr>
      </w:pPr>
      <w:r>
        <w:rPr>
          <w:noProof/>
        </w:rPr>
        <w:t>Член 61</w:t>
      </w:r>
      <w:r>
        <w:rPr>
          <w:noProof/>
        </w:rPr>
        <w:tab/>
        <w:t>Онлайн хранилище за сертификати (e-Certis)</w:t>
      </w:r>
    </w:p>
    <w:p>
      <w:pPr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Стандарти за осигуряване на качеството и стандарти за екологично управление: параграф 3</w:t>
      </w:r>
    </w:p>
    <w:p>
      <w:pPr>
        <w:rPr>
          <w:noProof/>
          <w:szCs w:val="24"/>
        </w:rPr>
      </w:pPr>
      <w:r>
        <w:rPr>
          <w:noProof/>
        </w:rPr>
        <w:t>Член 68</w:t>
      </w:r>
      <w:r>
        <w:rPr>
          <w:noProof/>
        </w:rPr>
        <w:tab/>
        <w:t>Оценка на разходите за целия жизнен цикъл: параграф 3</w:t>
      </w:r>
    </w:p>
    <w:p>
      <w:pPr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Необичайно ниски оферти: параграф 5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IV</w:t>
      </w:r>
    </w:p>
    <w:p>
      <w:pPr>
        <w:rPr>
          <w:noProof/>
          <w:szCs w:val="24"/>
        </w:rPr>
      </w:pPr>
      <w:r>
        <w:rPr>
          <w:noProof/>
        </w:rPr>
        <w:t>УПРАВЛЕНИЕ</w:t>
      </w:r>
    </w:p>
    <w:p>
      <w:pPr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Привеждане в изпълнение</w:t>
      </w:r>
    </w:p>
    <w:p>
      <w:pPr>
        <w:rPr>
          <w:noProof/>
          <w:szCs w:val="24"/>
        </w:rPr>
      </w:pPr>
      <w:r>
        <w:rPr>
          <w:noProof/>
        </w:rPr>
        <w:t>Член 84</w:t>
      </w:r>
      <w:r>
        <w:rPr>
          <w:noProof/>
        </w:rPr>
        <w:tab/>
        <w:t>Индивидуални доклади за процедури за възлагане на поръчка</w:t>
      </w:r>
    </w:p>
    <w:p>
      <w:pPr>
        <w:rPr>
          <w:noProof/>
          <w:szCs w:val="24"/>
        </w:rPr>
      </w:pPr>
      <w:r>
        <w:rPr>
          <w:noProof/>
        </w:rPr>
        <w:t>Член 85</w:t>
      </w:r>
      <w:r>
        <w:rPr>
          <w:noProof/>
        </w:rPr>
        <w:tab/>
        <w:t>Национални доклади и статистическа информация</w:t>
      </w:r>
    </w:p>
    <w:p>
      <w:pPr>
        <w:rPr>
          <w:noProof/>
          <w:szCs w:val="24"/>
        </w:rPr>
      </w:pPr>
      <w:r>
        <w:rPr>
          <w:noProof/>
        </w:rPr>
        <w:t>Член 86</w:t>
      </w:r>
      <w:r>
        <w:rPr>
          <w:noProof/>
        </w:rPr>
        <w:tab/>
        <w:t>Административно сътрудничество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rPr>
          <w:noProof/>
          <w:szCs w:val="24"/>
        </w:rPr>
      </w:pPr>
      <w:r>
        <w:rPr>
          <w:noProof/>
        </w:rPr>
        <w:t>Член 87</w:t>
      </w:r>
      <w:r>
        <w:rPr>
          <w:noProof/>
        </w:rPr>
        <w:tab/>
        <w:t>Упражняване на делегирането</w:t>
      </w:r>
    </w:p>
    <w:p>
      <w:pPr>
        <w:rPr>
          <w:noProof/>
          <w:szCs w:val="24"/>
        </w:rPr>
      </w:pPr>
      <w:r>
        <w:rPr>
          <w:noProof/>
        </w:rPr>
        <w:t>Член 88</w:t>
      </w:r>
      <w:r>
        <w:rPr>
          <w:noProof/>
        </w:rPr>
        <w:tab/>
        <w:t>Процедура по спешност</w:t>
      </w:r>
    </w:p>
    <w:p>
      <w:pPr>
        <w:rPr>
          <w:noProof/>
          <w:szCs w:val="24"/>
        </w:rPr>
      </w:pPr>
      <w:r>
        <w:rPr>
          <w:noProof/>
        </w:rPr>
        <w:t>Член 89</w:t>
      </w:r>
      <w:r>
        <w:rPr>
          <w:noProof/>
        </w:rPr>
        <w:tab/>
        <w:t>Процедура на комитет</w:t>
      </w:r>
    </w:p>
    <w:p>
      <w:pPr>
        <w:rPr>
          <w:noProof/>
          <w:szCs w:val="24"/>
        </w:rPr>
      </w:pPr>
      <w:r>
        <w:rPr>
          <w:noProof/>
        </w:rPr>
        <w:t>Член 90</w:t>
      </w:r>
      <w:r>
        <w:rPr>
          <w:noProof/>
        </w:rPr>
        <w:tab/>
        <w:t>Транспониране и преходни разпоредби</w:t>
      </w:r>
    </w:p>
    <w:p>
      <w:pPr>
        <w:rPr>
          <w:noProof/>
          <w:szCs w:val="24"/>
        </w:rPr>
      </w:pPr>
      <w:r>
        <w:rPr>
          <w:noProof/>
        </w:rPr>
        <w:t>Член 91</w:t>
      </w:r>
      <w:r>
        <w:rPr>
          <w:noProof/>
        </w:rPr>
        <w:tab/>
        <w:t>Отмяна</w:t>
      </w:r>
    </w:p>
    <w:p>
      <w:pPr>
        <w:rPr>
          <w:noProof/>
          <w:szCs w:val="24"/>
        </w:rPr>
      </w:pPr>
      <w:r>
        <w:rPr>
          <w:noProof/>
        </w:rPr>
        <w:t>Член 92</w:t>
      </w:r>
      <w:r>
        <w:rPr>
          <w:noProof/>
        </w:rPr>
        <w:tab/>
        <w:t>Преразглеждане</w:t>
      </w:r>
    </w:p>
    <w:p>
      <w:pPr>
        <w:rPr>
          <w:noProof/>
          <w:szCs w:val="24"/>
        </w:rPr>
      </w:pPr>
      <w:r>
        <w:rPr>
          <w:noProof/>
        </w:rPr>
        <w:t>Член 93</w:t>
      </w:r>
      <w:r>
        <w:rPr>
          <w:noProof/>
        </w:rPr>
        <w:tab/>
        <w:t>Влизане в сила</w:t>
      </w:r>
    </w:p>
    <w:p>
      <w:pPr>
        <w:rPr>
          <w:noProof/>
          <w:szCs w:val="24"/>
        </w:rPr>
      </w:pPr>
      <w:r>
        <w:rPr>
          <w:noProof/>
        </w:rPr>
        <w:t>Член 94</w:t>
      </w:r>
      <w:r>
        <w:rPr>
          <w:noProof/>
        </w:rPr>
        <w:tab/>
        <w:t>Адресати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rPr>
          <w:noProof/>
          <w:szCs w:val="24"/>
        </w:rPr>
      </w:pPr>
      <w:r>
        <w:rPr>
          <w:noProof/>
        </w:rPr>
        <w:t>ПРИЛОЖЕНИЕ I</w:t>
      </w:r>
      <w:r>
        <w:rPr>
          <w:noProof/>
        </w:rPr>
        <w:tab/>
        <w:t>ЦЕНТРАЛНИ ОРГАНИ НА ИЗПЪЛНИТЕЛНАТА ВЛАСТ</w:t>
      </w:r>
    </w:p>
    <w:p>
      <w:pPr>
        <w:rPr>
          <w:noProof/>
          <w:szCs w:val="24"/>
        </w:rPr>
      </w:pPr>
      <w:r>
        <w:rPr>
          <w:noProof/>
        </w:rPr>
        <w:t>ПРИЛОЖЕНИЕ VIII</w:t>
      </w:r>
      <w:r>
        <w:rPr>
          <w:noProof/>
        </w:rPr>
        <w:tab/>
        <w:t>ХАРАКТЕРИСТИКИ НА ПУБЛИКУВАНЕТО</w:t>
      </w:r>
    </w:p>
    <w:p>
      <w:pPr>
        <w:rPr>
          <w:noProof/>
          <w:szCs w:val="24"/>
        </w:rPr>
      </w:pPr>
      <w:r>
        <w:rPr>
          <w:noProof/>
        </w:rPr>
        <w:t>ПРИЛОЖЕНИЕ XI</w:t>
      </w:r>
      <w:r>
        <w:rPr>
          <w:noProof/>
        </w:rPr>
        <w:tab/>
        <w:t>РЕГИСТРИ</w:t>
      </w:r>
    </w:p>
    <w:p>
      <w:pPr>
        <w:rPr>
          <w:noProof/>
          <w:szCs w:val="24"/>
        </w:rPr>
      </w:pPr>
      <w:r>
        <w:rPr>
          <w:noProof/>
        </w:rPr>
        <w:t xml:space="preserve">ПРИЛОЖЕНИЕ ХIII </w:t>
      </w:r>
      <w:r>
        <w:rPr>
          <w:noProof/>
        </w:rPr>
        <w:tab/>
        <w:t>СПИСЪК НА ЗАКОНОДАТЕЛСТВОТО НА ЕС, ПОСОЧЕНО В ЧЛЕН 68, ПАРАГРАФ 3</w:t>
      </w:r>
    </w:p>
    <w:p>
      <w:pPr>
        <w:spacing w:after="360"/>
        <w:rPr>
          <w:noProof/>
          <w:szCs w:val="24"/>
        </w:rPr>
      </w:pPr>
      <w:r>
        <w:rPr>
          <w:noProof/>
        </w:rPr>
        <w:t>ПРИЛОЖЕНИЕ XV</w:t>
      </w:r>
      <w:r>
        <w:rPr>
          <w:noProof/>
        </w:rPr>
        <w:tab/>
        <w:t>ТАБЛИЦА НА СЪОТВЕТСТВИЕТО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ІІ. Разпоредби на Директива 2014/23/ЕС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Елементите, изброени в настоящото приложение, не са обект на процеса на сближаване.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 xml:space="preserve">Обхват, общи принципи и определения </w:t>
      </w:r>
    </w:p>
    <w:p>
      <w:pPr>
        <w:rPr>
          <w:noProof/>
          <w:szCs w:val="24"/>
        </w:rPr>
      </w:pPr>
      <w:r>
        <w:rPr>
          <w:noProof/>
        </w:rPr>
        <w:t>Раздел I — Предмет, обхват, общи принципи, определения и праг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 3</w:t>
      </w:r>
    </w:p>
    <w:p>
      <w:pPr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Възлагащи органи: параграфи 2 и 3</w:t>
      </w:r>
    </w:p>
    <w:p>
      <w:pPr>
        <w:rPr>
          <w:noProof/>
          <w:szCs w:val="24"/>
        </w:rPr>
      </w:pPr>
      <w:r>
        <w:rPr>
          <w:noProof/>
        </w:rPr>
        <w:t>Член 9</w:t>
      </w:r>
      <w:r>
        <w:rPr>
          <w:noProof/>
        </w:rPr>
        <w:tab/>
        <w:t>Преразглеждане нa прага</w:t>
      </w:r>
    </w:p>
    <w:p>
      <w:pPr>
        <w:rPr>
          <w:noProof/>
          <w:szCs w:val="24"/>
        </w:rPr>
      </w:pPr>
      <w:r>
        <w:rPr>
          <w:noProof/>
        </w:rPr>
        <w:t>Раздел II — Изключения</w:t>
      </w:r>
    </w:p>
    <w:p>
      <w:pPr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Представяне на информация от възложителите</w:t>
      </w:r>
    </w:p>
    <w:p>
      <w:pPr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Изключване на дейности, които са пряко изложени на конкуренция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възлагането на концесии: общи принципи и процедурни гаранции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Общи принципи</w:t>
      </w:r>
    </w:p>
    <w:p>
      <w:pPr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Общи принципи: параграф 4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Форма и начин на публикуване на обявленията: параграф 1, втора алинея, параграфи 2, 3 и 4</w:t>
      </w:r>
    </w:p>
    <w:p>
      <w:pPr>
        <w:spacing w:before="360"/>
        <w:rPr>
          <w:noProof/>
          <w:szCs w:val="24"/>
        </w:rPr>
      </w:pPr>
      <w:r>
        <w:rPr>
          <w:noProof/>
        </w:rPr>
        <w:t xml:space="preserve">ДЯЛ IV </w:t>
      </w:r>
    </w:p>
    <w:p>
      <w:pPr>
        <w:rPr>
          <w:noProof/>
          <w:szCs w:val="24"/>
        </w:rPr>
      </w:pPr>
      <w:r>
        <w:rPr>
          <w:noProof/>
        </w:rPr>
        <w:t>Изменения на директиви 89/665/ЕИО и 92/13/ЕИО</w:t>
      </w:r>
    </w:p>
    <w:p>
      <w:pPr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Изменения на Директива 89/665/ЕИО</w:t>
      </w:r>
    </w:p>
    <w:p>
      <w:pPr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Изменения на Директива 92/13/ЕИО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>Упражняване на делегираните правомощия</w:t>
      </w:r>
    </w:p>
    <w:p>
      <w:pPr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Процедура по спешност</w:t>
      </w:r>
    </w:p>
    <w:p>
      <w:pPr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Процедура на комитет</w:t>
      </w:r>
    </w:p>
    <w:p>
      <w:pPr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Транспониране</w:t>
      </w:r>
    </w:p>
    <w:p>
      <w:pPr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Преходни разпоредби</w:t>
      </w:r>
    </w:p>
    <w:p>
      <w:pPr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Мониторинг и докладване</w:t>
      </w:r>
    </w:p>
    <w:p>
      <w:pPr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Влизане в сила</w:t>
      </w:r>
    </w:p>
    <w:p>
      <w:pPr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Адресати</w:t>
      </w:r>
    </w:p>
    <w:p>
      <w:pPr>
        <w:jc w:val="center"/>
        <w:rPr>
          <w:b/>
          <w:caps/>
          <w:noProof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t>Приложение XVI-М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Разпоредби на Директива 2014/25/ЕС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Елементите, изброени в настоящото приложение, не са обект на процеса на сближаване.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3 и 4</w:t>
      </w:r>
    </w:p>
    <w:p>
      <w:pPr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Възлагащи органи: параграфи 2 и 3</w:t>
      </w:r>
    </w:p>
    <w:p>
      <w:pPr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Възложители: параграф 4</w:t>
      </w:r>
    </w:p>
    <w:p>
      <w:pPr>
        <w:spacing w:before="360"/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Раздел 1 — Прагове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Преразглеждане на праговете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Раздел 2 — Изключени поръчки и конкурси за проект: специални разпоредби за поръчки, включващи аспекти, свързани с отбраната или сигурността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Изключения, които се прилагат за всички възложители, и специални изключения за водоснабдяването и енергетиката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Поръчки, възлагани с цел препродажба, лизинг или наем на трети лица: параграф 2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Поръчки и конкурси за проект, възлагани или организирани за цели, различни от извършването на попадаща в обхвата дейност или извършването на такава дейност в трета държава: параграф 2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Специални отношения (сътрудничество, свързани предприятия и съвместни предприятия)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Представяне на информация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Подраздел 4:</w:t>
      </w:r>
      <w:r>
        <w:rPr>
          <w:noProof/>
        </w:rPr>
        <w:tab/>
        <w:t>Специални случаи</w:t>
      </w:r>
    </w:p>
    <w:p>
      <w:pPr>
        <w:ind w:left="1440" w:hanging="144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Поръчки, за които се прилагат специални правила</w:t>
      </w:r>
    </w:p>
    <w:p>
      <w:pPr>
        <w:rPr>
          <w:noProof/>
          <w:szCs w:val="24"/>
        </w:rPr>
      </w:pPr>
      <w:r>
        <w:rPr>
          <w:noProof/>
        </w:rPr>
        <w:t>Подраздел 5:</w:t>
      </w:r>
      <w:r>
        <w:rPr>
          <w:noProof/>
        </w:rPr>
        <w:tab/>
        <w:t>Дейности, пряко изложени на конкуренция, и свързани с тях процедурни разпоредби</w:t>
      </w:r>
    </w:p>
    <w:p>
      <w:pPr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Дейности, пряко изложени на конкуренция</w:t>
      </w:r>
    </w:p>
    <w:p>
      <w:pPr>
        <w:rPr>
          <w:noProof/>
          <w:szCs w:val="24"/>
        </w:rPr>
      </w:pPr>
      <w:r>
        <w:rPr>
          <w:noProof/>
        </w:rPr>
        <w:t>Член 35</w:t>
      </w:r>
      <w:r>
        <w:rPr>
          <w:noProof/>
        </w:rPr>
        <w:tab/>
        <w:t>Процедура за установяване на приложимостта на член 34</w:t>
      </w:r>
    </w:p>
    <w:p>
      <w:pPr>
        <w:spacing w:before="360"/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Условия, свързани със СДП и други международни споразумения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before="360"/>
        <w:rPr>
          <w:noProof/>
          <w:szCs w:val="24"/>
        </w:rPr>
      </w:pPr>
      <w:r>
        <w:rPr>
          <w:noProof/>
        </w:rPr>
        <w:t>ГЛАВА II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57</w:t>
      </w:r>
      <w:r>
        <w:rPr>
          <w:noProof/>
        </w:rPr>
        <w:tab/>
        <w:t>Поръчки с участието на възложители от различни държави членки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before="360"/>
        <w:rPr>
          <w:noProof/>
          <w:szCs w:val="24"/>
        </w:rPr>
      </w:pPr>
      <w:r>
        <w:rPr>
          <w:noProof/>
        </w:rPr>
        <w:t>ГЛАВА III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1440" w:hanging="1440"/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 xml:space="preserve">Форма и начин на публикуване на обявленията: параграфи 2, 3 и 4, параграф 5, втора алинея, параграф 6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1440" w:hanging="1440"/>
        <w:rPr>
          <w:noProof/>
          <w:szCs w:val="24"/>
        </w:rPr>
      </w:pPr>
      <w:r>
        <w:rPr>
          <w:noProof/>
        </w:rPr>
        <w:t>Член 72</w:t>
      </w:r>
      <w:r>
        <w:rPr>
          <w:noProof/>
        </w:rPr>
        <w:tab/>
        <w:t>Публикуване на национално равнище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Стандарти за осигуряване на качеството и стандарти за екологично управление: параграф 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Оценка на разходите за целия жизнен цикъл: параграф 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4 — Оферти, включващи продукти с произход от трети държави и отношения с тези държави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85</w:t>
      </w:r>
      <w:r>
        <w:rPr>
          <w:noProof/>
        </w:rPr>
        <w:tab/>
        <w:t>Оферти, включващи продукти с произход от трети държави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86</w:t>
      </w:r>
      <w:r>
        <w:rPr>
          <w:noProof/>
        </w:rPr>
        <w:tab/>
        <w:t>Отношения с трети държави във връзка с поръчки зa строителство, доставки и услуги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before="360"/>
        <w:rPr>
          <w:noProof/>
          <w:szCs w:val="24"/>
        </w:rPr>
      </w:pPr>
      <w:r>
        <w:rPr>
          <w:noProof/>
        </w:rPr>
        <w:t>ДЯЛ IV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Управление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99</w:t>
      </w:r>
      <w:r>
        <w:rPr>
          <w:noProof/>
        </w:rPr>
        <w:tab/>
        <w:t>Привеждане в изпълнение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100</w:t>
      </w:r>
      <w:r>
        <w:rPr>
          <w:noProof/>
        </w:rPr>
        <w:tab/>
        <w:t>Индивидуални доклади за процедури за възлагане на поръчка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101</w:t>
      </w:r>
      <w:r>
        <w:rPr>
          <w:noProof/>
        </w:rPr>
        <w:tab/>
        <w:t>Национални доклади и статистическа информация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Член 102</w:t>
      </w:r>
      <w:r>
        <w:rPr>
          <w:noProof/>
        </w:rPr>
        <w:tab/>
        <w:t>Административно сътрудничество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before="360"/>
        <w:rPr>
          <w:caps/>
          <w:noProof/>
          <w:szCs w:val="24"/>
        </w:rPr>
      </w:pPr>
      <w:r>
        <w:rPr>
          <w:caps/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rPr>
          <w:noProof/>
          <w:szCs w:val="24"/>
        </w:rPr>
      </w:pPr>
      <w:r>
        <w:rPr>
          <w:noProof/>
        </w:rPr>
        <w:t>Член 103</w:t>
      </w:r>
      <w:r>
        <w:rPr>
          <w:noProof/>
        </w:rPr>
        <w:tab/>
        <w:t xml:space="preserve">Упражняване на делегираните правомощия </w:t>
      </w:r>
    </w:p>
    <w:p>
      <w:pPr>
        <w:rPr>
          <w:noProof/>
          <w:szCs w:val="24"/>
        </w:rPr>
      </w:pPr>
      <w:r>
        <w:rPr>
          <w:noProof/>
        </w:rPr>
        <w:t>Член 104</w:t>
      </w:r>
      <w:r>
        <w:rPr>
          <w:noProof/>
        </w:rPr>
        <w:tab/>
        <w:t>Процедура по спешност</w:t>
      </w:r>
    </w:p>
    <w:p>
      <w:pPr>
        <w:rPr>
          <w:noProof/>
          <w:szCs w:val="24"/>
        </w:rPr>
      </w:pPr>
      <w:r>
        <w:rPr>
          <w:noProof/>
        </w:rPr>
        <w:t>Член 105</w:t>
      </w:r>
      <w:r>
        <w:rPr>
          <w:noProof/>
        </w:rPr>
        <w:tab/>
        <w:t>Процедура на комитет</w:t>
      </w:r>
    </w:p>
    <w:p>
      <w:pPr>
        <w:rPr>
          <w:noProof/>
          <w:szCs w:val="24"/>
        </w:rPr>
      </w:pPr>
      <w:r>
        <w:rPr>
          <w:noProof/>
        </w:rPr>
        <w:t>Член 106</w:t>
      </w:r>
      <w:r>
        <w:rPr>
          <w:noProof/>
        </w:rPr>
        <w:tab/>
        <w:t>Транспониране и преходни разпоредби</w:t>
      </w:r>
    </w:p>
    <w:p>
      <w:pPr>
        <w:rPr>
          <w:noProof/>
          <w:szCs w:val="24"/>
        </w:rPr>
      </w:pPr>
      <w:r>
        <w:rPr>
          <w:noProof/>
        </w:rPr>
        <w:t>Член 107</w:t>
      </w:r>
      <w:r>
        <w:rPr>
          <w:noProof/>
        </w:rPr>
        <w:tab/>
        <w:t>Отмяна</w:t>
      </w:r>
    </w:p>
    <w:p>
      <w:pPr>
        <w:rPr>
          <w:noProof/>
          <w:szCs w:val="24"/>
        </w:rPr>
      </w:pPr>
      <w:r>
        <w:rPr>
          <w:noProof/>
        </w:rPr>
        <w:t>Член 108</w:t>
      </w:r>
      <w:r>
        <w:rPr>
          <w:noProof/>
        </w:rPr>
        <w:tab/>
        <w:t>Преразглеждане</w:t>
      </w:r>
    </w:p>
    <w:p>
      <w:pPr>
        <w:rPr>
          <w:noProof/>
          <w:szCs w:val="24"/>
        </w:rPr>
      </w:pPr>
      <w:r>
        <w:rPr>
          <w:noProof/>
        </w:rPr>
        <w:t>Член 109</w:t>
      </w:r>
      <w:r>
        <w:rPr>
          <w:noProof/>
        </w:rPr>
        <w:tab/>
        <w:t>Влизане в сила</w:t>
      </w:r>
    </w:p>
    <w:p>
      <w:pPr>
        <w:rPr>
          <w:noProof/>
          <w:szCs w:val="24"/>
        </w:rPr>
      </w:pPr>
      <w:r>
        <w:rPr>
          <w:noProof/>
        </w:rPr>
        <w:t>Член 110</w:t>
      </w:r>
      <w:r>
        <w:rPr>
          <w:noProof/>
        </w:rPr>
        <w:tab/>
        <w:t>Адресати</w:t>
      </w:r>
    </w:p>
    <w:p>
      <w:pPr>
        <w:spacing w:before="360"/>
        <w:rPr>
          <w:noProof/>
          <w:szCs w:val="24"/>
        </w:rPr>
      </w:pPr>
      <w:r>
        <w:rPr>
          <w:noProof/>
        </w:rPr>
        <w:t>ПРИЛОЖЕНИЯ</w:t>
      </w:r>
    </w:p>
    <w:p>
      <w:pPr>
        <w:tabs>
          <w:tab w:val="left" w:pos="720"/>
          <w:tab w:val="left" w:pos="1440"/>
          <w:tab w:val="left" w:pos="6300"/>
        </w:tabs>
        <w:ind w:left="1440" w:hanging="1440"/>
        <w:rPr>
          <w:noProof/>
          <w:szCs w:val="24"/>
        </w:rPr>
      </w:pPr>
      <w:r>
        <w:rPr>
          <w:noProof/>
        </w:rPr>
        <w:t>ПРИЛОЖЕНИЕ II</w:t>
      </w:r>
      <w:r>
        <w:rPr>
          <w:noProof/>
        </w:rPr>
        <w:tab/>
        <w:t>Списък на правните актове на Съюза по член 4, параграф 3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6300"/>
        </w:tabs>
        <w:ind w:left="1440" w:hanging="1440"/>
        <w:rPr>
          <w:noProof/>
          <w:szCs w:val="24"/>
        </w:rPr>
      </w:pPr>
      <w:r>
        <w:rPr>
          <w:noProof/>
        </w:rPr>
        <w:t>ПРИЛОЖЕНИЕ III</w:t>
      </w:r>
      <w:r>
        <w:rPr>
          <w:noProof/>
        </w:rPr>
        <w:tab/>
        <w:t>Списък на правните актове на Съюза по член 34, параграф 3</w:t>
      </w:r>
    </w:p>
    <w:p>
      <w:pPr>
        <w:tabs>
          <w:tab w:val="left" w:pos="720"/>
          <w:tab w:val="left" w:pos="1440"/>
          <w:tab w:val="left" w:pos="6300"/>
        </w:tabs>
        <w:ind w:left="1440" w:hanging="1440"/>
        <w:rPr>
          <w:noProof/>
          <w:szCs w:val="24"/>
        </w:rPr>
      </w:pPr>
      <w:r>
        <w:rPr>
          <w:noProof/>
        </w:rPr>
        <w:t>ПРИЛОЖЕНИЕ IV</w:t>
      </w:r>
      <w:r>
        <w:rPr>
          <w:noProof/>
        </w:rPr>
        <w:tab/>
        <w:t>Крайни срокове за приемането на актовете за изпълнение, посочени в член 35</w:t>
      </w:r>
    </w:p>
    <w:p>
      <w:pPr>
        <w:tabs>
          <w:tab w:val="left" w:pos="720"/>
          <w:tab w:val="left" w:pos="1440"/>
          <w:tab w:val="left" w:pos="6300"/>
        </w:tabs>
        <w:ind w:left="1440" w:hanging="1440"/>
        <w:rPr>
          <w:caps/>
          <w:noProof/>
          <w:szCs w:val="24"/>
          <w:vertAlign w:val="subscript"/>
        </w:rPr>
      </w:pPr>
      <w:r>
        <w:rPr>
          <w:noProof/>
        </w:rPr>
        <w:t>ПРИЛОЖЕНИЕ XV</w:t>
      </w:r>
      <w:r>
        <w:rPr>
          <w:noProof/>
        </w:rPr>
        <w:tab/>
        <w:t>Списък на правните актове на Съюза по член 83, параграф 3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caps/>
          <w:strike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XVI-Н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Разпоредби на Директива 89/665/ЕИО, изменена с Директива 2007/66/ЕО и Директива 2014/23/ЕС, извън обхвата на сближаването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 xml:space="preserve">Елементите, изброени в настоящото приложение, не са обект на процеса на сближаване.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Член 2б, първа алинея, буква а)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ind w:left="1440"/>
        <w:rPr>
          <w:rFonts w:eastAsia="SimSun"/>
          <w:noProof/>
          <w:szCs w:val="24"/>
        </w:rPr>
      </w:pPr>
      <w:r>
        <w:rPr>
          <w:noProof/>
        </w:rPr>
        <w:t>Член 2г, първа алинея, буква а)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Параграф 4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3</w:t>
      </w:r>
      <w:r>
        <w:rPr>
          <w:noProof/>
        </w:rPr>
        <w:tab/>
      </w:r>
      <w:r>
        <w:rPr>
          <w:noProof/>
          <w:color w:val="000000"/>
        </w:rPr>
        <w:t>Механизъм за отстраняване на нарушения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3a</w:t>
      </w:r>
      <w:r>
        <w:rPr>
          <w:noProof/>
        </w:rPr>
        <w:tab/>
      </w:r>
      <w:r>
        <w:rPr>
          <w:noProof/>
          <w:color w:val="000000"/>
        </w:rPr>
        <w:t>Съдържание на обявление за доброволна прозрачност ex-ante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3б</w:t>
      </w:r>
      <w:r>
        <w:rPr>
          <w:noProof/>
        </w:rPr>
        <w:tab/>
      </w:r>
      <w:r>
        <w:rPr>
          <w:noProof/>
          <w:color w:val="000000"/>
        </w:rPr>
        <w:t>Процедура на комитета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4</w:t>
      </w:r>
      <w:r>
        <w:rPr>
          <w:noProof/>
        </w:rPr>
        <w:tab/>
      </w:r>
      <w:r>
        <w:rPr>
          <w:noProof/>
          <w:color w:val="000000"/>
        </w:rPr>
        <w:t>Прилагане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4a</w:t>
      </w:r>
      <w:r>
        <w:rPr>
          <w:noProof/>
        </w:rPr>
        <w:tab/>
      </w:r>
      <w:r>
        <w:rPr>
          <w:noProof/>
          <w:color w:val="000000"/>
        </w:rPr>
        <w:t>Преразглеждане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XVI-О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Разпоредби на Директива 92/13/ЕИО, изменена с Директива 2007/66/ЕО и Директива 2014/23/ЕС, извън обхвата на сближаването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Елементите, изброени в настоящото приложение, не са обект на процеса на сближаване.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</w:r>
      <w:r>
        <w:rPr>
          <w:noProof/>
          <w:color w:val="000000"/>
        </w:rPr>
        <w:t>Дерогации от периода на изчакване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Член 2б, първа алинея, буква а)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2г</w:t>
      </w:r>
      <w:r>
        <w:rPr>
          <w:noProof/>
        </w:rPr>
        <w:tab/>
      </w:r>
      <w:r>
        <w:rPr>
          <w:noProof/>
          <w:color w:val="000000"/>
        </w:rPr>
        <w:t>Недействителност</w:t>
      </w:r>
    </w:p>
    <w:p>
      <w:pPr>
        <w:ind w:left="1440"/>
        <w:rPr>
          <w:rFonts w:eastAsia="SimSun"/>
          <w:noProof/>
          <w:szCs w:val="24"/>
        </w:rPr>
      </w:pPr>
      <w:r>
        <w:rPr>
          <w:noProof/>
        </w:rPr>
        <w:t>Член 2г, първа алинея, буква а)</w:t>
      </w:r>
    </w:p>
    <w:p>
      <w:pPr>
        <w:ind w:left="1440"/>
        <w:rPr>
          <w:noProof/>
          <w:color w:val="000000"/>
          <w:szCs w:val="24"/>
        </w:rPr>
      </w:pPr>
      <w:r>
        <w:rPr>
          <w:noProof/>
        </w:rPr>
        <w:t>Параграф 4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3a</w:t>
      </w:r>
      <w:r>
        <w:rPr>
          <w:noProof/>
        </w:rPr>
        <w:tab/>
      </w:r>
      <w:r>
        <w:rPr>
          <w:noProof/>
          <w:color w:val="000000"/>
        </w:rPr>
        <w:t>Съдържание на обявление за доброволна прозрачност ex-ante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3б</w:t>
      </w:r>
      <w:r>
        <w:rPr>
          <w:noProof/>
        </w:rPr>
        <w:tab/>
      </w:r>
      <w:r>
        <w:rPr>
          <w:noProof/>
          <w:color w:val="000000"/>
        </w:rPr>
        <w:t>Процедура на комитета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8</w:t>
      </w:r>
      <w:r>
        <w:rPr>
          <w:noProof/>
        </w:rPr>
        <w:tab/>
      </w:r>
      <w:r>
        <w:rPr>
          <w:noProof/>
          <w:color w:val="000000"/>
        </w:rPr>
        <w:t>Механизъм за отстраняване на нарушения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12</w:t>
      </w:r>
      <w:r>
        <w:rPr>
          <w:noProof/>
        </w:rPr>
        <w:tab/>
      </w:r>
      <w:r>
        <w:rPr>
          <w:noProof/>
          <w:color w:val="000000"/>
        </w:rPr>
        <w:t xml:space="preserve">Прилагане 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Член 12a</w:t>
      </w:r>
      <w:r>
        <w:rPr>
          <w:noProof/>
        </w:rPr>
        <w:tab/>
      </w:r>
      <w:r>
        <w:rPr>
          <w:noProof/>
          <w:color w:val="000000"/>
        </w:rPr>
        <w:t>Преразглеждане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caps/>
          <w:strike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Приложение XVI-П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Грузия: ОРИЕНТИРОВЪЧЕН СПИСЪК С АСПЕКТИ ЗА СЪТРУДНИЧЕСТВО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Обучение в държавите — членки на ЕС, и в Грузия на длъжностни лица от държавните органи на Грузия, занимаващи се с обществени поръчки;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Обучение на заинтересовани доставчици, участващи в обществени поръчки;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Обмен на информация и опит във връзка с най-добри практики и нормативни разпоредби в сферата на обществените поръчки;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Повишаване на функционалните възможности на уебсайта за обществени поръчки и създаване на система за мониторинг на обществените поръчки; 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Предоставяне от ЕС като страна по споразумението на консултации и методологическа помощ във връзка с прилагането на модерните електронни технологии в сферата на обществените поръчки; 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Укрепване на органите, на които е възложено да гарантират провеждането на последователна политика във всички области, свързани с обществените поръчки, и осъществяването на независимо и безпристрастно разглеждане (преглед) на решенията на възлагащите органи (вж. член 143, параграф 2 от настоящото споразумение).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81, 31.3.2016 г., стр. 1.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96, 29.3.2014 г., стр. 251.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189, 27.6.2014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164.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167, 22.6.1992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16.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45.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354, 28.12.2013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90.</w:t>
      </w:r>
    </w:p>
  </w:footnote>
  <w:footnote w:id="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94, 5.4.2008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8.</w:t>
      </w:r>
    </w:p>
  </w:footnote>
  <w:footnote w:id="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309.</w:t>
      </w:r>
    </w:p>
  </w:footnote>
  <w:footnote w:id="9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153, 22.5.2014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62.</w:t>
      </w:r>
    </w:p>
  </w:footnote>
  <w:footnote w:id="10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79.</w:t>
      </w:r>
    </w:p>
  </w:footnote>
  <w:footnote w:id="1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357.</w:t>
      </w:r>
    </w:p>
  </w:footnote>
  <w:footnote w:id="1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117, 5.5.2017 </w:t>
      </w:r>
      <w:r>
        <w:t>г</w:t>
      </w:r>
      <w:r>
        <w:rPr>
          <w:lang w:val="pl-PL"/>
        </w:rPr>
        <w:t xml:space="preserve">., </w:t>
      </w:r>
      <w:r>
        <w:t>ст</w:t>
      </w:r>
      <w:r>
        <w:rPr>
          <w:lang w:val="pl-PL"/>
        </w:rPr>
        <w:t>p. 1.</w:t>
      </w:r>
    </w:p>
  </w:footnote>
  <w:footnote w:id="1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117, 5.5.2017 </w:t>
      </w:r>
      <w:r>
        <w:t>г</w:t>
      </w:r>
      <w:r>
        <w:rPr>
          <w:lang w:val="pl-PL"/>
        </w:rPr>
        <w:t xml:space="preserve">., </w:t>
      </w:r>
      <w:r>
        <w:t>ст</w:t>
      </w:r>
      <w:r>
        <w:rPr>
          <w:lang w:val="pl-PL"/>
        </w:rPr>
        <w:t>p. 176.</w:t>
      </w:r>
    </w:p>
  </w:footnote>
  <w:footnote w:id="1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81, 31.3.2016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99.</w:t>
      </w:r>
    </w:p>
  </w:footnote>
  <w:footnote w:id="1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81, 31.3.2016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51.</w:t>
      </w:r>
    </w:p>
  </w:footnote>
  <w:footnote w:id="1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207, 23.7.1998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1.</w:t>
      </w:r>
    </w:p>
  </w:footnote>
  <w:footnote w:id="1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170, 30.6.2009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1.</w:t>
      </w:r>
    </w:p>
  </w:footnote>
  <w:footnote w:id="1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88, 4.4.2011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5.</w:t>
      </w:r>
    </w:p>
  </w:footnote>
  <w:footnote w:id="19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107.</w:t>
      </w:r>
    </w:p>
  </w:footnote>
  <w:footnote w:id="20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96, 29.3.2014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149.</w:t>
      </w:r>
    </w:p>
  </w:footnote>
  <w:footnote w:id="2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9, 5.1.2015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31.</w:t>
      </w:r>
    </w:p>
  </w:footnote>
  <w:footnote w:id="2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</w:t>
      </w:r>
      <w:r>
        <w:t>В</w:t>
      </w:r>
      <w:r>
        <w:rPr>
          <w:lang w:val="pl-PL"/>
        </w:rPr>
        <w:t xml:space="preserve"> L 94, 28.3.2014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1.</w:t>
      </w:r>
    </w:p>
  </w:footnote>
  <w:footnote w:id="2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</w:t>
      </w:r>
      <w:r>
        <w:t>В</w:t>
      </w:r>
      <w:r>
        <w:rPr>
          <w:lang w:val="pl-PL"/>
        </w:rPr>
        <w:t xml:space="preserve"> L 94, 28.3.2014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65.</w:t>
      </w:r>
    </w:p>
  </w:footnote>
  <w:footnote w:id="2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</w:t>
      </w:r>
      <w:r>
        <w:t>В</w:t>
      </w:r>
      <w:r>
        <w:rPr>
          <w:lang w:val="pl-PL"/>
        </w:rPr>
        <w:t xml:space="preserve"> L 94, 28.3.2014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243.</w:t>
      </w:r>
    </w:p>
  </w:footnote>
  <w:footnote w:id="2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Законодателството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Грузия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прилагане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приложение</w:t>
      </w:r>
      <w:r>
        <w:rPr>
          <w:lang w:val="pl-PL"/>
        </w:rPr>
        <w:t> XVI-</w:t>
      </w:r>
      <w:r>
        <w:t>Г</w:t>
      </w:r>
      <w:r>
        <w:rPr>
          <w:lang w:val="pl-PL"/>
        </w:rPr>
        <w:t xml:space="preserve"> </w:t>
      </w:r>
      <w:r>
        <w:t>влиза</w:t>
      </w:r>
      <w:r>
        <w:rPr>
          <w:lang w:val="pl-PL"/>
        </w:rPr>
        <w:t xml:space="preserve"> </w:t>
      </w:r>
      <w:r>
        <w:t>в</w:t>
      </w:r>
      <w:r>
        <w:rPr>
          <w:lang w:val="pl-PL"/>
        </w:rPr>
        <w:t xml:space="preserve"> </w:t>
      </w:r>
      <w:r>
        <w:t>сила</w:t>
      </w:r>
      <w:r>
        <w:rPr>
          <w:lang w:val="pl-PL"/>
        </w:rPr>
        <w:t xml:space="preserve"> </w:t>
      </w:r>
      <w:r>
        <w:t>по</w:t>
      </w:r>
      <w:r>
        <w:rPr>
          <w:lang w:val="pl-PL"/>
        </w:rPr>
        <w:t xml:space="preserve"> </w:t>
      </w:r>
      <w:r>
        <w:t>отношение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процедурите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преразглеждане</w:t>
      </w:r>
      <w:r>
        <w:rPr>
          <w:lang w:val="pl-PL"/>
        </w:rPr>
        <w:t xml:space="preserve"> </w:t>
      </w:r>
      <w:r>
        <w:t>във</w:t>
      </w:r>
      <w:r>
        <w:rPr>
          <w:lang w:val="pl-PL"/>
        </w:rPr>
        <w:t xml:space="preserve"> </w:t>
      </w:r>
      <w:r>
        <w:t>връзка</w:t>
      </w:r>
      <w:r>
        <w:rPr>
          <w:lang w:val="pl-PL"/>
        </w:rPr>
        <w:t xml:space="preserve"> </w:t>
      </w:r>
      <w:r>
        <w:t>с</w:t>
      </w:r>
      <w:r>
        <w:rPr>
          <w:lang w:val="pl-PL"/>
        </w:rPr>
        <w:t xml:space="preserve"> </w:t>
      </w:r>
      <w:r>
        <w:t>възлагането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концесии</w:t>
      </w:r>
      <w:r>
        <w:rPr>
          <w:lang w:val="pl-PL"/>
        </w:rPr>
        <w:t xml:space="preserve"> (</w:t>
      </w:r>
      <w:r>
        <w:t>Директива</w:t>
      </w:r>
      <w:r>
        <w:rPr>
          <w:lang w:val="pl-PL"/>
        </w:rPr>
        <w:t xml:space="preserve"> 2014/23/</w:t>
      </w:r>
      <w:r>
        <w:t>ЕС</w:t>
      </w:r>
      <w:r>
        <w:rPr>
          <w:lang w:val="pl-PL"/>
        </w:rPr>
        <w:t xml:space="preserve">) </w:t>
      </w:r>
      <w:r>
        <w:t>от</w:t>
      </w:r>
      <w:r>
        <w:rPr>
          <w:lang w:val="pl-PL"/>
        </w:rPr>
        <w:t xml:space="preserve"> </w:t>
      </w:r>
      <w:r>
        <w:t>фаза</w:t>
      </w:r>
      <w:r>
        <w:rPr>
          <w:lang w:val="pl-PL"/>
        </w:rPr>
        <w:t xml:space="preserve"> 4.</w:t>
      </w:r>
    </w:p>
  </w:footnote>
  <w:footnote w:id="2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Законодателството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Грузия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прилагане</w:t>
      </w:r>
      <w:r>
        <w:rPr>
          <w:lang w:val="pl-PL"/>
        </w:rPr>
        <w:t xml:space="preserve"> </w:t>
      </w:r>
      <w:r>
        <w:t>приложение</w:t>
      </w:r>
      <w:r>
        <w:rPr>
          <w:lang w:val="pl-PL"/>
        </w:rPr>
        <w:t> XVI-</w:t>
      </w:r>
      <w:r>
        <w:t>Е</w:t>
      </w:r>
      <w:r>
        <w:rPr>
          <w:lang w:val="pl-PL"/>
        </w:rPr>
        <w:t xml:space="preserve"> </w:t>
      </w:r>
      <w:r>
        <w:t>влиза</w:t>
      </w:r>
      <w:r>
        <w:rPr>
          <w:lang w:val="pl-PL"/>
        </w:rPr>
        <w:t xml:space="preserve"> </w:t>
      </w:r>
      <w:r>
        <w:t>в</w:t>
      </w:r>
      <w:r>
        <w:rPr>
          <w:lang w:val="pl-PL"/>
        </w:rPr>
        <w:t xml:space="preserve"> </w:t>
      </w:r>
      <w:r>
        <w:t>сила</w:t>
      </w:r>
      <w:r>
        <w:rPr>
          <w:lang w:val="pl-PL"/>
        </w:rPr>
        <w:t xml:space="preserve"> </w:t>
      </w:r>
      <w:r>
        <w:t>по</w:t>
      </w:r>
      <w:r>
        <w:rPr>
          <w:lang w:val="pl-PL"/>
        </w:rPr>
        <w:t xml:space="preserve"> </w:t>
      </w:r>
      <w:r>
        <w:t>отношение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процедурите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преразглеждане</w:t>
      </w:r>
      <w:r>
        <w:rPr>
          <w:lang w:val="pl-PL"/>
        </w:rPr>
        <w:t xml:space="preserve"> </w:t>
      </w:r>
      <w:r>
        <w:t>във</w:t>
      </w:r>
      <w:r>
        <w:rPr>
          <w:lang w:val="pl-PL"/>
        </w:rPr>
        <w:t xml:space="preserve"> </w:t>
      </w:r>
      <w:r>
        <w:t>връзка</w:t>
      </w:r>
      <w:r>
        <w:rPr>
          <w:lang w:val="pl-PL"/>
        </w:rPr>
        <w:t xml:space="preserve"> </w:t>
      </w:r>
      <w:r>
        <w:t>с</w:t>
      </w:r>
      <w:r>
        <w:rPr>
          <w:lang w:val="pl-PL"/>
        </w:rPr>
        <w:t xml:space="preserve"> </w:t>
      </w:r>
      <w:r>
        <w:t>възлагането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концесии</w:t>
      </w:r>
      <w:r>
        <w:rPr>
          <w:lang w:val="pl-PL"/>
        </w:rPr>
        <w:t xml:space="preserve"> (</w:t>
      </w:r>
      <w:r>
        <w:t>Директива</w:t>
      </w:r>
      <w:r>
        <w:rPr>
          <w:lang w:val="pl-PL"/>
        </w:rPr>
        <w:t xml:space="preserve"> 2014/23/</w:t>
      </w:r>
      <w:r>
        <w:t>ЕС</w:t>
      </w:r>
      <w:r>
        <w:rPr>
          <w:lang w:val="pl-PL"/>
        </w:rPr>
        <w:t xml:space="preserve">) </w:t>
      </w:r>
      <w:r>
        <w:t>от</w:t>
      </w:r>
      <w:r>
        <w:rPr>
          <w:lang w:val="pl-PL"/>
        </w:rPr>
        <w:t xml:space="preserve"> </w:t>
      </w:r>
      <w:r>
        <w:t>фаза</w:t>
      </w:r>
      <w:r>
        <w:rPr>
          <w:lang w:val="pl-PL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9E74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844D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F85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80F6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5584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5E15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59A0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2688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7 16:55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3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BD0C9D3-F70E-4ECC-A6AA-822017F9114B"/>
    <w:docVar w:name="LW_COVERPAGE_TYPE" w:val="1"/>
    <w:docVar w:name="LW_CROSSREFERENCE" w:val="&lt;UNUSED&gt;"/>
    <w:docVar w:name="LW_DocType" w:val="ANNEX"/>
    <w:docVar w:name="LW_EMISSION" w:val="4.5.2018"/>
    <w:docVar w:name="LW_EMISSION_ISODATE" w:val="2018-05-04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077?&lt;LWCR:NBS&gt;III (\u1057?\u1073?\u1083?\u1080?\u1078?\u1072?\u1074?\u1072?\u1085?\u1077?) \u1086?\u1090?\u1085?\u1086?\u1089?\u1085?\u1086? \u1087?\u1088?\u1072?\u1074?\u1080?\u1083?\u1072?\u1090?\u1072?, \u1087?\u1088?\u1080?\u1083?\u1086?\u1078?\u1080?\u1084?\u1080? \u1087?\u1086? \u1086?\u1090?\u1085?\u1086?\u1096?\u1077?\u1085?\u1080?\u1077? \u1085?\u1072? \u1089?\u1090?\u1072?\u1085?\u1076?\u1072?\u1088?\u1090?\u1080?\u1079?\u1072?\u1094?\u1080?\u1103?\u1090?\u1072?, \u1072?\u1082?\u1088?\u1077?\u1076?\u1080?\u1090?\u1072?\u1094?\u1080?\u1103?\u1090?\u1072?, \u1086?\u1094?\u1077?\u1085?\u1082?\u1072?\u1090?\u1072? \u1085?\u1072? \u1089?\u1098?\u1086?\u1090?\u1074?\u1077?\u1090?\u1089?\u1090?\u1074?\u1080?\u1077?\u1090?\u1086?, \u1090?\u1077?\u1093?\u1085?\u1080?\u1095?\u1077?\u1089?\u1082?\u1080?\u1090?\u1077? \u1088?\u1077?\u1075?\u1083?\u1072?\u1084?\u1077?\u1085?\u1090?\u1080? \u1080? \u1084?\u1077?\u1090?\u1088?\u1086?\u1083?\u1086?\u1075?\u1080?\u1103?\u1090?\u1072?, \u1080? \u1087?\u1088?\u1080?\u1083?\u1086?\u1078?\u1077?\u1085?\u1080?\u1077?&lt;LWCR:NBS&gt;XVI (\u1054?\u1073?\u1097?\u1077?\u1089?\u1090?\u1074?\u1077?\u1085?\u1080? \u1087?\u1086?\u1088?\u1098?\u1095?\u1082?\u1080?) \u1082?\u1098?\u1084? \u1089?\u1087?\u1086?\u1088?\u1072?\u1079?\u1091?\u1084?\u1077?\u1085?\u1080?\u1077?\u1090?\u1086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077? III (\u1057?\u1073?\u1083?\u1080?\u1078?\u1072?\u1074?\u1072?\u1085?\u1077?) \u1086?\u1090?\u1085?\u1086?\u1089?\u1085?\u1086? \u1087?\u1088?\u1072?\u1074?\u1080?\u1083?\u1072?\u1090?\u1072?, \u1087?\u1088?\u1080?\u1083?\u1086?\u1078?\u1080?\u1084?\u1080? \u1087?\u1086? \u1086?\u1090?\u1085?\u1086?\u1096?\u1077?\u1085?\u1080?\u1077? \u1085?\u1072? \u1089?\u1090?\u1072?\u1085?\u1076?\u1072?\u1088?\u1090?\u1080?\u1079?\u1072?\u1094?\u1080?\u1103?\u1090?\u1072?, \u1072?\u1082?\u1088?\u1077?\u1076?\u1080?\u1090?\u1072?\u1094?\u1080?\u1103?\u1090?\u1072?, \u1086?\u1094?\u1077?\u1085?\u1082?\u1072?\u1090?\u1072? \u1085?\u1072? \u1089?\u1098?\u1086?\u1090?\u1074?\u1077?\u1090?\u1089?\u1090?\u1074?\u1080?\u1077?\u1090?\u1086?, \u1090?\u1077?\u1093?\u1085?\u1080?\u1095?\u1077?\u1089?\u1082?\u1080?\u1090?\u1077? \u1088?\u1077?\u1075?\u1083?\u1072?\u1084?\u1077?\u1085?\u1090?\u1080? \u1080? \u1084?\u1077?\u1090?\u1088?\u1086?\u1083?\u1086?\u1075?\u1080?\u1103?\u1090?\u1072?, \u1080? \u1087?\u1088?\u1080?\u1083?\u1086?\u1078?\u1077?\u1085?\u1080?\u1077? XVI (\u1054?\u1073?\u1097?\u1077?\u1089?\u1090?\u1074?\u1077?\u1085?\u1080? \u1087?\u1086?\u1088?\u1098?\u1095?\u1082?\u1080?) \u1082?\u1098?\u1084? \u1089?\u1087?\u1086?\u1088?\u1072?\u1079?\u1091?\u1084?\u1077?\u1085?\u1080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 w:eastAsia="bg-BG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Calibri"/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rFonts w:eastAsia="Calibri"/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customStyle="1" w:styleId="italic">
    <w:name w:val="italic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bg-BG" w:eastAsia="bg-BG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Calibri"/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rFonts w:eastAsia="Calibri"/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customStyle="1" w:styleId="italic">
    <w:name w:val="italic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ur-lex.europa.eu/legal-content/BG/TXT/PDF/?uri=OJ:L:2014:189:FULL&amp;from=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2722-162C-4370-8756-00DD77EC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43</Pages>
  <Words>7405</Words>
  <Characters>41395</Characters>
  <Application>Microsoft Office Word</Application>
  <DocSecurity>0</DocSecurity>
  <Lines>1335</Lines>
  <Paragraphs>995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2018-03-12T14:08:00Z</cp:lastPrinted>
  <dcterms:created xsi:type="dcterms:W3CDTF">2018-04-13T15:16:00Z</dcterms:created>
  <dcterms:modified xsi:type="dcterms:W3CDTF">2018-04-27T14:55:00Z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