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22E" w:rsidRDefault="00946166" w:rsidP="00424EF5">
      <w:pPr>
        <w:pStyle w:val="Pagedecouverture"/>
        <w:rPr>
          <w:noProof/>
          <w:lang w:val="fr-BE"/>
        </w:rPr>
      </w:pPr>
      <w:bookmarkStart w:id="0" w:name="LW_BM_COVERPAGE"/>
      <w:bookmarkStart w:id="1" w:name="_GoBack"/>
      <w:bookmarkEnd w:id="1"/>
      <w:r>
        <w:rPr>
          <w:noProof/>
          <w:lang w:val="fr-B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9FA4716D-E316-476E-A6B1-021ADC6E25E1" style="width:449.8pt;height:379.5pt">
            <v:imagedata r:id="rId8" o:title=""/>
          </v:shape>
        </w:pict>
      </w:r>
    </w:p>
    <w:bookmarkEnd w:id="0"/>
    <w:p w:rsidR="0034522E" w:rsidRDefault="0034522E">
      <w:pPr>
        <w:rPr>
          <w:noProof/>
          <w:lang w:val="fr-BE"/>
        </w:rPr>
        <w:sectPr w:rsidR="0034522E" w:rsidSect="00424EF5">
          <w:headerReference w:type="even" r:id="rId9"/>
          <w:headerReference w:type="default" r:id="rId10"/>
          <w:footerReference w:type="even" r:id="rId11"/>
          <w:footerReference w:type="default" r:id="rId12"/>
          <w:headerReference w:type="first" r:id="rId13"/>
          <w:footerReference w:type="first" r:id="rId14"/>
          <w:pgSz w:w="11906" w:h="16838" w:code="9"/>
          <w:pgMar w:top="1134" w:right="1417" w:bottom="1134" w:left="1417" w:header="709" w:footer="709" w:gutter="0"/>
          <w:pgNumType w:start="0"/>
          <w:cols w:space="720"/>
          <w:docGrid w:linePitch="326"/>
        </w:sectPr>
      </w:pPr>
    </w:p>
    <w:p w:rsidR="0034522E" w:rsidRDefault="00424EF5">
      <w:pPr>
        <w:pStyle w:val="SectionTitle"/>
        <w:rPr>
          <w:noProof/>
        </w:rPr>
      </w:pPr>
      <w:r>
        <w:rPr>
          <w:noProof/>
        </w:rPr>
        <w:lastRenderedPageBreak/>
        <w:t xml:space="preserve">ANNEX 1 - The EU Trust for Africa </w:t>
      </w:r>
    </w:p>
    <w:p w:rsidR="0034522E" w:rsidRDefault="00424EF5">
      <w:pPr>
        <w:pStyle w:val="Heading1"/>
        <w:numPr>
          <w:ilvl w:val="0"/>
          <w:numId w:val="0"/>
        </w:numPr>
        <w:rPr>
          <w:noProof/>
        </w:rPr>
      </w:pPr>
      <w:r>
        <w:rPr>
          <w:noProof/>
        </w:rPr>
        <w:t>Member State contributions</w:t>
      </w:r>
    </w:p>
    <w:tbl>
      <w:tblPr>
        <w:tblW w:w="9379" w:type="dxa"/>
        <w:tblInd w:w="93" w:type="dxa"/>
        <w:tblLook w:val="04A0" w:firstRow="1" w:lastRow="0" w:firstColumn="1" w:lastColumn="0" w:noHBand="0" w:noVBand="1"/>
      </w:tblPr>
      <w:tblGrid>
        <w:gridCol w:w="1920"/>
        <w:gridCol w:w="1435"/>
        <w:gridCol w:w="1325"/>
        <w:gridCol w:w="1418"/>
        <w:gridCol w:w="1467"/>
        <w:gridCol w:w="1814"/>
      </w:tblGrid>
      <w:tr w:rsidR="0034522E">
        <w:trPr>
          <w:trHeight w:val="290"/>
        </w:trPr>
        <w:tc>
          <w:tcPr>
            <w:tcW w:w="192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rsidR="0034522E" w:rsidRDefault="0034522E">
            <w:pPr>
              <w:spacing w:after="0"/>
              <w:ind w:left="-944" w:firstLine="944"/>
              <w:jc w:val="center"/>
              <w:rPr>
                <w:b/>
                <w:bCs/>
                <w:noProof/>
                <w:sz w:val="18"/>
                <w:lang w:eastAsia="en-GB"/>
              </w:rPr>
            </w:pPr>
          </w:p>
        </w:tc>
        <w:tc>
          <w:tcPr>
            <w:tcW w:w="5645" w:type="dxa"/>
            <w:gridSpan w:val="4"/>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34522E" w:rsidRDefault="00424EF5">
            <w:pPr>
              <w:spacing w:after="0"/>
              <w:jc w:val="center"/>
              <w:rPr>
                <w:b/>
                <w:bCs/>
                <w:noProof/>
                <w:sz w:val="18"/>
                <w:highlight w:val="red"/>
                <w:lang w:eastAsia="en-GB"/>
              </w:rPr>
            </w:pPr>
            <w:r>
              <w:rPr>
                <w:b/>
                <w:bCs/>
                <w:noProof/>
                <w:sz w:val="18"/>
                <w:lang w:eastAsia="en-GB"/>
              </w:rPr>
              <w:t>Contributions certified (EUR)</w:t>
            </w:r>
          </w:p>
        </w:tc>
        <w:tc>
          <w:tcPr>
            <w:tcW w:w="1814"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34522E" w:rsidRDefault="00424EF5">
            <w:pPr>
              <w:spacing w:after="0"/>
              <w:jc w:val="center"/>
              <w:rPr>
                <w:b/>
                <w:bCs/>
                <w:noProof/>
                <w:sz w:val="18"/>
                <w:lang w:eastAsia="en-GB"/>
              </w:rPr>
            </w:pPr>
            <w:r>
              <w:rPr>
                <w:b/>
                <w:bCs/>
                <w:noProof/>
                <w:sz w:val="18"/>
                <w:lang w:eastAsia="en-GB"/>
              </w:rPr>
              <w:t>Contributions received (EUR)</w:t>
            </w:r>
          </w:p>
        </w:tc>
      </w:tr>
      <w:tr w:rsidR="0034522E">
        <w:trPr>
          <w:trHeight w:val="290"/>
        </w:trPr>
        <w:tc>
          <w:tcPr>
            <w:tcW w:w="1920" w:type="dxa"/>
            <w:vMerge w:val="restart"/>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34522E" w:rsidRDefault="00424EF5">
            <w:pPr>
              <w:spacing w:after="0"/>
              <w:ind w:left="-944" w:firstLine="944"/>
              <w:jc w:val="center"/>
              <w:rPr>
                <w:b/>
                <w:bCs/>
                <w:noProof/>
                <w:sz w:val="18"/>
                <w:lang w:eastAsia="en-GB"/>
              </w:rPr>
            </w:pPr>
            <w:r>
              <w:rPr>
                <w:b/>
                <w:bCs/>
                <w:noProof/>
                <w:sz w:val="18"/>
                <w:lang w:eastAsia="en-GB"/>
              </w:rPr>
              <w:t>Country</w:t>
            </w:r>
          </w:p>
        </w:tc>
        <w:tc>
          <w:tcPr>
            <w:tcW w:w="1435" w:type="dxa"/>
            <w:vMerge w:val="restart"/>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34522E" w:rsidRDefault="00424EF5">
            <w:pPr>
              <w:spacing w:after="0"/>
              <w:jc w:val="center"/>
              <w:rPr>
                <w:b/>
                <w:bCs/>
                <w:noProof/>
                <w:sz w:val="18"/>
                <w:lang w:eastAsia="en-GB"/>
              </w:rPr>
            </w:pPr>
            <w:r>
              <w:rPr>
                <w:b/>
                <w:bCs/>
                <w:noProof/>
                <w:sz w:val="18"/>
                <w:lang w:eastAsia="en-GB"/>
              </w:rPr>
              <w:t>All windows</w:t>
            </w:r>
          </w:p>
        </w:tc>
        <w:tc>
          <w:tcPr>
            <w:tcW w:w="4210"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34522E" w:rsidRDefault="00424EF5">
            <w:pPr>
              <w:spacing w:after="0"/>
              <w:jc w:val="center"/>
              <w:rPr>
                <w:b/>
                <w:bCs/>
                <w:noProof/>
                <w:sz w:val="18"/>
                <w:lang w:eastAsia="en-GB"/>
              </w:rPr>
            </w:pPr>
            <w:r>
              <w:rPr>
                <w:b/>
                <w:bCs/>
                <w:noProof/>
                <w:sz w:val="18"/>
                <w:lang w:eastAsia="en-GB"/>
              </w:rPr>
              <w:t>Allocated by window</w:t>
            </w:r>
          </w:p>
        </w:tc>
        <w:tc>
          <w:tcPr>
            <w:tcW w:w="1814" w:type="dxa"/>
            <w:tcBorders>
              <w:top w:val="nil"/>
              <w:left w:val="nil"/>
              <w:bottom w:val="single" w:sz="4" w:space="0" w:color="auto"/>
              <w:right w:val="single" w:sz="4" w:space="0" w:color="auto"/>
            </w:tcBorders>
            <w:shd w:val="clear" w:color="auto" w:fill="BFBFBF" w:themeFill="background1" w:themeFillShade="BF"/>
            <w:noWrap/>
            <w:vAlign w:val="bottom"/>
            <w:hideMark/>
          </w:tcPr>
          <w:p w:rsidR="0034522E" w:rsidRDefault="00424EF5">
            <w:pPr>
              <w:spacing w:after="0"/>
              <w:jc w:val="center"/>
              <w:rPr>
                <w:b/>
                <w:bCs/>
                <w:noProof/>
                <w:sz w:val="18"/>
                <w:lang w:eastAsia="en-GB"/>
              </w:rPr>
            </w:pPr>
            <w:r>
              <w:rPr>
                <w:b/>
                <w:bCs/>
                <w:noProof/>
                <w:sz w:val="18"/>
                <w:lang w:eastAsia="en-GB"/>
              </w:rPr>
              <w:t>As at 08/05/2018</w:t>
            </w:r>
          </w:p>
        </w:tc>
      </w:tr>
      <w:tr w:rsidR="0034522E">
        <w:trPr>
          <w:trHeight w:val="290"/>
        </w:trPr>
        <w:tc>
          <w:tcPr>
            <w:tcW w:w="1920" w:type="dxa"/>
            <w:vMerge/>
            <w:tcBorders>
              <w:top w:val="nil"/>
              <w:left w:val="single" w:sz="4" w:space="0" w:color="auto"/>
              <w:bottom w:val="single" w:sz="4" w:space="0" w:color="auto"/>
              <w:right w:val="single" w:sz="4" w:space="0" w:color="auto"/>
            </w:tcBorders>
            <w:shd w:val="clear" w:color="auto" w:fill="BFBFBF" w:themeFill="background1" w:themeFillShade="BF"/>
            <w:vAlign w:val="bottom"/>
            <w:hideMark/>
          </w:tcPr>
          <w:p w:rsidR="0034522E" w:rsidRDefault="0034522E">
            <w:pPr>
              <w:spacing w:after="0"/>
              <w:ind w:left="-944" w:firstLine="944"/>
              <w:jc w:val="center"/>
              <w:rPr>
                <w:b/>
                <w:bCs/>
                <w:noProof/>
                <w:sz w:val="18"/>
                <w:lang w:eastAsia="en-GB"/>
              </w:rPr>
            </w:pPr>
          </w:p>
        </w:tc>
        <w:tc>
          <w:tcPr>
            <w:tcW w:w="1435" w:type="dxa"/>
            <w:vMerge/>
            <w:tcBorders>
              <w:top w:val="nil"/>
              <w:left w:val="single" w:sz="4" w:space="0" w:color="auto"/>
              <w:bottom w:val="single" w:sz="4" w:space="0" w:color="auto"/>
              <w:right w:val="single" w:sz="4" w:space="0" w:color="auto"/>
            </w:tcBorders>
            <w:shd w:val="clear" w:color="auto" w:fill="D9D9D9" w:themeFill="background1" w:themeFillShade="D9"/>
            <w:vAlign w:val="bottom"/>
            <w:hideMark/>
          </w:tcPr>
          <w:p w:rsidR="0034522E" w:rsidRDefault="0034522E">
            <w:pPr>
              <w:spacing w:after="0"/>
              <w:jc w:val="center"/>
              <w:rPr>
                <w:b/>
                <w:bCs/>
                <w:noProof/>
                <w:sz w:val="18"/>
                <w:lang w:eastAsia="en-GB"/>
              </w:rPr>
            </w:pPr>
          </w:p>
        </w:tc>
        <w:tc>
          <w:tcPr>
            <w:tcW w:w="1325" w:type="dxa"/>
            <w:tcBorders>
              <w:top w:val="nil"/>
              <w:left w:val="nil"/>
              <w:bottom w:val="single" w:sz="4" w:space="0" w:color="auto"/>
              <w:right w:val="single" w:sz="4" w:space="0" w:color="auto"/>
            </w:tcBorders>
            <w:shd w:val="clear" w:color="auto" w:fill="D9D9D9" w:themeFill="background1" w:themeFillShade="D9"/>
            <w:noWrap/>
            <w:vAlign w:val="bottom"/>
            <w:hideMark/>
          </w:tcPr>
          <w:p w:rsidR="0034522E" w:rsidRDefault="00424EF5">
            <w:pPr>
              <w:spacing w:after="0"/>
              <w:jc w:val="center"/>
              <w:rPr>
                <w:b/>
                <w:bCs/>
                <w:noProof/>
                <w:sz w:val="18"/>
                <w:lang w:eastAsia="en-GB"/>
              </w:rPr>
            </w:pPr>
            <w:r>
              <w:rPr>
                <w:b/>
                <w:bCs/>
                <w:noProof/>
                <w:sz w:val="18"/>
                <w:lang w:eastAsia="en-GB"/>
              </w:rPr>
              <w:t>Sahel and lake Chad</w:t>
            </w:r>
          </w:p>
        </w:tc>
        <w:tc>
          <w:tcPr>
            <w:tcW w:w="1418" w:type="dxa"/>
            <w:tcBorders>
              <w:top w:val="nil"/>
              <w:left w:val="nil"/>
              <w:bottom w:val="single" w:sz="4" w:space="0" w:color="auto"/>
              <w:right w:val="single" w:sz="4" w:space="0" w:color="auto"/>
            </w:tcBorders>
            <w:shd w:val="clear" w:color="auto" w:fill="D9D9D9" w:themeFill="background1" w:themeFillShade="D9"/>
            <w:noWrap/>
            <w:vAlign w:val="bottom"/>
            <w:hideMark/>
          </w:tcPr>
          <w:p w:rsidR="0034522E" w:rsidRDefault="00424EF5">
            <w:pPr>
              <w:spacing w:after="0"/>
              <w:jc w:val="center"/>
              <w:rPr>
                <w:b/>
                <w:bCs/>
                <w:noProof/>
                <w:sz w:val="18"/>
                <w:lang w:eastAsia="en-GB"/>
              </w:rPr>
            </w:pPr>
            <w:r>
              <w:rPr>
                <w:b/>
                <w:bCs/>
                <w:noProof/>
                <w:sz w:val="18"/>
                <w:lang w:eastAsia="en-GB"/>
              </w:rPr>
              <w:t>Horn of Africa</w:t>
            </w:r>
          </w:p>
        </w:tc>
        <w:tc>
          <w:tcPr>
            <w:tcW w:w="1467" w:type="dxa"/>
            <w:tcBorders>
              <w:top w:val="nil"/>
              <w:left w:val="nil"/>
              <w:bottom w:val="single" w:sz="4" w:space="0" w:color="auto"/>
              <w:right w:val="single" w:sz="4" w:space="0" w:color="auto"/>
            </w:tcBorders>
            <w:shd w:val="clear" w:color="auto" w:fill="D9D9D9" w:themeFill="background1" w:themeFillShade="D9"/>
            <w:noWrap/>
            <w:vAlign w:val="bottom"/>
            <w:hideMark/>
          </w:tcPr>
          <w:p w:rsidR="0034522E" w:rsidRDefault="00424EF5">
            <w:pPr>
              <w:spacing w:after="0"/>
              <w:jc w:val="center"/>
              <w:rPr>
                <w:b/>
                <w:bCs/>
                <w:noProof/>
                <w:sz w:val="18"/>
                <w:lang w:eastAsia="en-GB"/>
              </w:rPr>
            </w:pPr>
            <w:r>
              <w:rPr>
                <w:b/>
                <w:bCs/>
                <w:noProof/>
                <w:sz w:val="18"/>
                <w:lang w:eastAsia="en-GB"/>
              </w:rPr>
              <w:t>North of Africa</w:t>
            </w:r>
          </w:p>
        </w:tc>
        <w:tc>
          <w:tcPr>
            <w:tcW w:w="1814" w:type="dxa"/>
            <w:tcBorders>
              <w:top w:val="nil"/>
              <w:left w:val="nil"/>
              <w:bottom w:val="single" w:sz="4" w:space="0" w:color="auto"/>
              <w:right w:val="single" w:sz="4" w:space="0" w:color="auto"/>
            </w:tcBorders>
            <w:shd w:val="clear" w:color="auto" w:fill="BFBFBF" w:themeFill="background1" w:themeFillShade="BF"/>
            <w:vAlign w:val="bottom"/>
            <w:hideMark/>
          </w:tcPr>
          <w:p w:rsidR="0034522E" w:rsidRDefault="00424EF5">
            <w:pPr>
              <w:spacing w:after="0"/>
              <w:jc w:val="center"/>
              <w:rPr>
                <w:b/>
                <w:bCs/>
                <w:noProof/>
                <w:sz w:val="18"/>
                <w:lang w:eastAsia="en-GB"/>
              </w:rPr>
            </w:pPr>
            <w:r>
              <w:rPr>
                <w:b/>
                <w:bCs/>
                <w:noProof/>
                <w:sz w:val="18"/>
                <w:lang w:eastAsia="en-GB"/>
              </w:rPr>
              <w:t>Total</w:t>
            </w:r>
          </w:p>
        </w:tc>
      </w:tr>
      <w:tr w:rsidR="0034522E">
        <w:trPr>
          <w:trHeight w:val="165"/>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34522E" w:rsidRDefault="00424EF5">
            <w:pPr>
              <w:spacing w:after="0"/>
              <w:jc w:val="left"/>
              <w:rPr>
                <w:b/>
                <w:noProof/>
                <w:sz w:val="18"/>
                <w:lang w:eastAsia="en-GB"/>
              </w:rPr>
            </w:pPr>
            <w:r>
              <w:rPr>
                <w:b/>
                <w:noProof/>
                <w:sz w:val="18"/>
                <w:lang w:eastAsia="en-GB"/>
              </w:rPr>
              <w:t xml:space="preserve">Austria </w:t>
            </w:r>
          </w:p>
        </w:tc>
        <w:tc>
          <w:tcPr>
            <w:tcW w:w="1435"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bCs/>
                <w:noProof/>
                <w:sz w:val="16"/>
                <w:szCs w:val="16"/>
              </w:rPr>
            </w:pPr>
            <w:r>
              <w:rPr>
                <w:bCs/>
                <w:noProof/>
                <w:sz w:val="16"/>
                <w:szCs w:val="16"/>
              </w:rPr>
              <w:t>6 000 000</w:t>
            </w:r>
          </w:p>
        </w:tc>
        <w:tc>
          <w:tcPr>
            <w:tcW w:w="1325"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noProof/>
                <w:sz w:val="16"/>
                <w:lang w:eastAsia="en-GB"/>
              </w:rPr>
            </w:pPr>
            <w:r>
              <w:rPr>
                <w:noProof/>
                <w:sz w:val="16"/>
                <w:lang w:eastAsia="en-GB"/>
              </w:rPr>
              <w:t> </w:t>
            </w:r>
          </w:p>
        </w:tc>
        <w:tc>
          <w:tcPr>
            <w:tcW w:w="1418"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bCs/>
                <w:noProof/>
                <w:sz w:val="16"/>
                <w:szCs w:val="16"/>
              </w:rPr>
            </w:pPr>
            <w:r>
              <w:rPr>
                <w:bCs/>
                <w:noProof/>
                <w:sz w:val="16"/>
                <w:szCs w:val="16"/>
              </w:rPr>
              <w:t xml:space="preserve">                         3 000 000</w:t>
            </w:r>
          </w:p>
        </w:tc>
        <w:tc>
          <w:tcPr>
            <w:tcW w:w="1467"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noProof/>
                <w:sz w:val="16"/>
                <w:lang w:eastAsia="en-GB"/>
              </w:rPr>
            </w:pPr>
            <w:r>
              <w:rPr>
                <w:noProof/>
                <w:sz w:val="16"/>
                <w:lang w:eastAsia="en-GB"/>
              </w:rPr>
              <w:t xml:space="preserve">                           3 000 000 </w:t>
            </w:r>
          </w:p>
        </w:tc>
        <w:tc>
          <w:tcPr>
            <w:tcW w:w="1814"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noProof/>
                <w:sz w:val="16"/>
                <w:lang w:eastAsia="en-GB"/>
              </w:rPr>
            </w:pPr>
            <w:r>
              <w:rPr>
                <w:noProof/>
                <w:sz w:val="16"/>
                <w:lang w:eastAsia="en-GB"/>
              </w:rPr>
              <w:t xml:space="preserve">                                           6 000 000 </w:t>
            </w:r>
          </w:p>
        </w:tc>
      </w:tr>
      <w:tr w:rsidR="0034522E">
        <w:trPr>
          <w:trHeight w:val="29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34522E" w:rsidRDefault="00424EF5">
            <w:pPr>
              <w:spacing w:after="0"/>
              <w:jc w:val="left"/>
              <w:rPr>
                <w:b/>
                <w:noProof/>
                <w:sz w:val="18"/>
                <w:lang w:eastAsia="en-GB"/>
              </w:rPr>
            </w:pPr>
            <w:r>
              <w:rPr>
                <w:b/>
                <w:noProof/>
                <w:sz w:val="18"/>
                <w:lang w:eastAsia="en-GB"/>
              </w:rPr>
              <w:t xml:space="preserve">Belgium </w:t>
            </w:r>
          </w:p>
        </w:tc>
        <w:tc>
          <w:tcPr>
            <w:tcW w:w="1435"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bCs/>
                <w:noProof/>
                <w:sz w:val="16"/>
                <w:szCs w:val="16"/>
              </w:rPr>
            </w:pPr>
            <w:r>
              <w:rPr>
                <w:bCs/>
                <w:noProof/>
                <w:sz w:val="16"/>
                <w:szCs w:val="16"/>
              </w:rPr>
              <w:t>10 000 000</w:t>
            </w:r>
          </w:p>
        </w:tc>
        <w:tc>
          <w:tcPr>
            <w:tcW w:w="1325"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noProof/>
                <w:sz w:val="16"/>
                <w:lang w:eastAsia="en-GB"/>
              </w:rPr>
            </w:pPr>
            <w:r>
              <w:rPr>
                <w:noProof/>
                <w:sz w:val="16"/>
                <w:lang w:eastAsia="en-GB"/>
              </w:rPr>
              <w:t xml:space="preserve">                       5 500 000 </w:t>
            </w:r>
          </w:p>
        </w:tc>
        <w:tc>
          <w:tcPr>
            <w:tcW w:w="1418"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noProof/>
                <w:sz w:val="16"/>
                <w:lang w:eastAsia="en-GB"/>
              </w:rPr>
            </w:pPr>
            <w:r>
              <w:rPr>
                <w:noProof/>
                <w:sz w:val="16"/>
                <w:lang w:eastAsia="en-GB"/>
              </w:rPr>
              <w:t xml:space="preserve">   500 000 </w:t>
            </w:r>
          </w:p>
        </w:tc>
        <w:tc>
          <w:tcPr>
            <w:tcW w:w="1467"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noProof/>
                <w:sz w:val="16"/>
                <w:lang w:eastAsia="en-GB"/>
              </w:rPr>
            </w:pPr>
            <w:r>
              <w:rPr>
                <w:noProof/>
                <w:sz w:val="16"/>
                <w:lang w:eastAsia="en-GB"/>
              </w:rPr>
              <w:t xml:space="preserve">                           4 000 000 </w:t>
            </w:r>
          </w:p>
        </w:tc>
        <w:tc>
          <w:tcPr>
            <w:tcW w:w="1814"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noProof/>
                <w:sz w:val="16"/>
                <w:lang w:eastAsia="en-GB"/>
              </w:rPr>
            </w:pPr>
            <w:r>
              <w:rPr>
                <w:noProof/>
                <w:sz w:val="16"/>
                <w:lang w:eastAsia="en-GB"/>
              </w:rPr>
              <w:t xml:space="preserve">                                           6 000 000 </w:t>
            </w:r>
          </w:p>
        </w:tc>
      </w:tr>
      <w:tr w:rsidR="0034522E">
        <w:trPr>
          <w:trHeight w:val="29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34522E" w:rsidRDefault="00424EF5">
            <w:pPr>
              <w:spacing w:after="0"/>
              <w:jc w:val="left"/>
              <w:rPr>
                <w:b/>
                <w:noProof/>
                <w:sz w:val="18"/>
                <w:lang w:eastAsia="en-GB"/>
              </w:rPr>
            </w:pPr>
            <w:r>
              <w:rPr>
                <w:b/>
                <w:noProof/>
                <w:sz w:val="18"/>
                <w:lang w:eastAsia="en-GB"/>
              </w:rPr>
              <w:t xml:space="preserve">Bulgaria </w:t>
            </w:r>
          </w:p>
        </w:tc>
        <w:tc>
          <w:tcPr>
            <w:tcW w:w="1435"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bCs/>
                <w:noProof/>
                <w:sz w:val="16"/>
                <w:szCs w:val="16"/>
              </w:rPr>
            </w:pPr>
            <w:r>
              <w:rPr>
                <w:bCs/>
                <w:noProof/>
                <w:sz w:val="16"/>
                <w:szCs w:val="16"/>
              </w:rPr>
              <w:t>550 000</w:t>
            </w:r>
          </w:p>
        </w:tc>
        <w:tc>
          <w:tcPr>
            <w:tcW w:w="1325"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noProof/>
                <w:sz w:val="16"/>
                <w:lang w:eastAsia="en-GB"/>
              </w:rPr>
            </w:pPr>
            <w:r>
              <w:rPr>
                <w:noProof/>
                <w:sz w:val="16"/>
                <w:lang w:eastAsia="en-GB"/>
              </w:rPr>
              <w:t xml:space="preserve">                          220 000 </w:t>
            </w:r>
          </w:p>
        </w:tc>
        <w:tc>
          <w:tcPr>
            <w:tcW w:w="1418"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noProof/>
                <w:sz w:val="16"/>
                <w:lang w:eastAsia="en-GB"/>
              </w:rPr>
            </w:pPr>
            <w:r>
              <w:rPr>
                <w:noProof/>
                <w:sz w:val="16"/>
                <w:lang w:eastAsia="en-GB"/>
              </w:rPr>
              <w:t xml:space="preserve">                             220 000 </w:t>
            </w:r>
          </w:p>
        </w:tc>
        <w:tc>
          <w:tcPr>
            <w:tcW w:w="1467"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noProof/>
                <w:sz w:val="16"/>
                <w:lang w:eastAsia="en-GB"/>
              </w:rPr>
            </w:pPr>
            <w:r>
              <w:rPr>
                <w:noProof/>
                <w:sz w:val="16"/>
                <w:lang w:eastAsia="en-GB"/>
              </w:rPr>
              <w:t xml:space="preserve">                               110 000 </w:t>
            </w:r>
          </w:p>
        </w:tc>
        <w:tc>
          <w:tcPr>
            <w:tcW w:w="1814"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noProof/>
                <w:sz w:val="16"/>
                <w:lang w:eastAsia="en-GB"/>
              </w:rPr>
            </w:pPr>
            <w:r>
              <w:rPr>
                <w:noProof/>
                <w:sz w:val="16"/>
                <w:lang w:eastAsia="en-GB"/>
              </w:rPr>
              <w:t xml:space="preserve">                                               550 000 </w:t>
            </w:r>
          </w:p>
        </w:tc>
      </w:tr>
      <w:tr w:rsidR="0034522E">
        <w:trPr>
          <w:trHeight w:val="29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34522E" w:rsidRDefault="00424EF5">
            <w:pPr>
              <w:spacing w:after="0"/>
              <w:jc w:val="left"/>
              <w:rPr>
                <w:b/>
                <w:noProof/>
                <w:sz w:val="18"/>
                <w:lang w:eastAsia="en-GB"/>
              </w:rPr>
            </w:pPr>
            <w:r>
              <w:rPr>
                <w:b/>
                <w:noProof/>
                <w:sz w:val="18"/>
                <w:lang w:eastAsia="en-GB"/>
              </w:rPr>
              <w:t xml:space="preserve">Croatia </w:t>
            </w:r>
          </w:p>
        </w:tc>
        <w:tc>
          <w:tcPr>
            <w:tcW w:w="1435"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bCs/>
                <w:noProof/>
                <w:sz w:val="16"/>
                <w:szCs w:val="16"/>
              </w:rPr>
            </w:pPr>
            <w:r>
              <w:rPr>
                <w:bCs/>
                <w:noProof/>
                <w:sz w:val="16"/>
                <w:szCs w:val="16"/>
              </w:rPr>
              <w:t>300 000</w:t>
            </w:r>
          </w:p>
        </w:tc>
        <w:tc>
          <w:tcPr>
            <w:tcW w:w="1325"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noProof/>
                <w:sz w:val="16"/>
                <w:lang w:eastAsia="en-GB"/>
              </w:rPr>
            </w:pPr>
            <w:r>
              <w:rPr>
                <w:noProof/>
                <w:sz w:val="16"/>
                <w:lang w:eastAsia="en-GB"/>
              </w:rPr>
              <w:t>100 000 </w:t>
            </w:r>
          </w:p>
        </w:tc>
        <w:tc>
          <w:tcPr>
            <w:tcW w:w="1418"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noProof/>
                <w:sz w:val="16"/>
                <w:lang w:eastAsia="en-GB"/>
              </w:rPr>
            </w:pPr>
            <w:r>
              <w:rPr>
                <w:noProof/>
                <w:sz w:val="16"/>
                <w:lang w:eastAsia="en-GB"/>
              </w:rPr>
              <w:t xml:space="preserve">                             100 000 </w:t>
            </w:r>
          </w:p>
        </w:tc>
        <w:tc>
          <w:tcPr>
            <w:tcW w:w="1467"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noProof/>
                <w:sz w:val="16"/>
                <w:lang w:eastAsia="en-GB"/>
              </w:rPr>
            </w:pPr>
            <w:r>
              <w:rPr>
                <w:noProof/>
                <w:sz w:val="16"/>
                <w:lang w:eastAsia="en-GB"/>
              </w:rPr>
              <w:t xml:space="preserve">                               100 000 </w:t>
            </w:r>
          </w:p>
        </w:tc>
        <w:tc>
          <w:tcPr>
            <w:tcW w:w="1814"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noProof/>
                <w:sz w:val="16"/>
                <w:lang w:eastAsia="en-GB"/>
              </w:rPr>
            </w:pPr>
            <w:r>
              <w:rPr>
                <w:noProof/>
                <w:sz w:val="16"/>
                <w:lang w:eastAsia="en-GB"/>
              </w:rPr>
              <w:t xml:space="preserve">                                               300 000 </w:t>
            </w:r>
          </w:p>
        </w:tc>
      </w:tr>
      <w:tr w:rsidR="0034522E">
        <w:trPr>
          <w:trHeight w:val="29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34522E" w:rsidRDefault="00424EF5">
            <w:pPr>
              <w:spacing w:after="0"/>
              <w:jc w:val="left"/>
              <w:rPr>
                <w:b/>
                <w:noProof/>
                <w:sz w:val="18"/>
                <w:lang w:eastAsia="en-GB"/>
              </w:rPr>
            </w:pPr>
            <w:r>
              <w:rPr>
                <w:b/>
                <w:noProof/>
                <w:sz w:val="18"/>
                <w:lang w:eastAsia="en-GB"/>
              </w:rPr>
              <w:t xml:space="preserve">Czech Republic </w:t>
            </w:r>
          </w:p>
        </w:tc>
        <w:tc>
          <w:tcPr>
            <w:tcW w:w="1435"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bCs/>
                <w:noProof/>
                <w:sz w:val="16"/>
                <w:szCs w:val="16"/>
              </w:rPr>
            </w:pPr>
            <w:r>
              <w:rPr>
                <w:bCs/>
                <w:noProof/>
                <w:sz w:val="16"/>
                <w:szCs w:val="16"/>
              </w:rPr>
              <w:t>10 411 624</w:t>
            </w:r>
          </w:p>
        </w:tc>
        <w:tc>
          <w:tcPr>
            <w:tcW w:w="1325"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noProof/>
                <w:sz w:val="16"/>
                <w:lang w:eastAsia="en-GB"/>
              </w:rPr>
            </w:pPr>
            <w:r>
              <w:rPr>
                <w:noProof/>
                <w:sz w:val="16"/>
                <w:lang w:eastAsia="en-GB"/>
              </w:rPr>
              <w:t xml:space="preserve">                                      -   </w:t>
            </w:r>
          </w:p>
        </w:tc>
        <w:tc>
          <w:tcPr>
            <w:tcW w:w="1418"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noProof/>
                <w:sz w:val="16"/>
                <w:lang w:eastAsia="en-GB"/>
              </w:rPr>
            </w:pPr>
            <w:r>
              <w:rPr>
                <w:noProof/>
                <w:sz w:val="16"/>
                <w:lang w:eastAsia="en-GB"/>
              </w:rPr>
              <w:t xml:space="preserve">                             740 000 </w:t>
            </w:r>
          </w:p>
        </w:tc>
        <w:tc>
          <w:tcPr>
            <w:tcW w:w="1467"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noProof/>
                <w:sz w:val="16"/>
                <w:lang w:eastAsia="en-GB"/>
              </w:rPr>
            </w:pPr>
            <w:r>
              <w:rPr>
                <w:noProof/>
                <w:sz w:val="16"/>
                <w:lang w:eastAsia="en-GB"/>
              </w:rPr>
              <w:t xml:space="preserve">                           9 671 624 </w:t>
            </w:r>
          </w:p>
        </w:tc>
        <w:tc>
          <w:tcPr>
            <w:tcW w:w="1814"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noProof/>
                <w:sz w:val="16"/>
                <w:lang w:eastAsia="en-GB"/>
              </w:rPr>
            </w:pPr>
            <w:r>
              <w:rPr>
                <w:noProof/>
                <w:sz w:val="16"/>
                <w:lang w:eastAsia="en-GB"/>
              </w:rPr>
              <w:t>10 411 624</w:t>
            </w:r>
          </w:p>
        </w:tc>
      </w:tr>
      <w:tr w:rsidR="0034522E">
        <w:trPr>
          <w:trHeight w:val="29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34522E" w:rsidRDefault="00424EF5">
            <w:pPr>
              <w:spacing w:after="0"/>
              <w:jc w:val="left"/>
              <w:rPr>
                <w:b/>
                <w:noProof/>
                <w:sz w:val="18"/>
                <w:lang w:eastAsia="en-GB"/>
              </w:rPr>
            </w:pPr>
            <w:r>
              <w:rPr>
                <w:b/>
                <w:noProof/>
                <w:sz w:val="18"/>
                <w:lang w:eastAsia="en-GB"/>
              </w:rPr>
              <w:t xml:space="preserve">Denmark </w:t>
            </w:r>
          </w:p>
        </w:tc>
        <w:tc>
          <w:tcPr>
            <w:tcW w:w="1435"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bCs/>
                <w:noProof/>
                <w:sz w:val="16"/>
                <w:szCs w:val="16"/>
              </w:rPr>
            </w:pPr>
            <w:r>
              <w:rPr>
                <w:bCs/>
                <w:noProof/>
                <w:sz w:val="16"/>
                <w:szCs w:val="16"/>
              </w:rPr>
              <w:t>10 032 933</w:t>
            </w:r>
          </w:p>
        </w:tc>
        <w:tc>
          <w:tcPr>
            <w:tcW w:w="1325"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noProof/>
                <w:sz w:val="16"/>
                <w:lang w:eastAsia="en-GB"/>
              </w:rPr>
            </w:pPr>
            <w:r>
              <w:rPr>
                <w:noProof/>
                <w:sz w:val="16"/>
                <w:lang w:eastAsia="en-GB"/>
              </w:rPr>
              <w:t xml:space="preserve">                       2 400 768 </w:t>
            </w:r>
          </w:p>
        </w:tc>
        <w:tc>
          <w:tcPr>
            <w:tcW w:w="1418"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noProof/>
                <w:sz w:val="16"/>
                <w:lang w:eastAsia="en-GB"/>
              </w:rPr>
            </w:pPr>
            <w:r>
              <w:rPr>
                <w:noProof/>
                <w:sz w:val="16"/>
                <w:lang w:eastAsia="en-GB"/>
              </w:rPr>
              <w:t xml:space="preserve">                          2 400 768 </w:t>
            </w:r>
          </w:p>
        </w:tc>
        <w:tc>
          <w:tcPr>
            <w:tcW w:w="1467"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noProof/>
                <w:sz w:val="16"/>
                <w:lang w:eastAsia="en-GB"/>
              </w:rPr>
            </w:pPr>
            <w:r>
              <w:rPr>
                <w:noProof/>
                <w:sz w:val="16"/>
                <w:lang w:eastAsia="en-GB"/>
              </w:rPr>
              <w:t xml:space="preserve">                           5 231 396 </w:t>
            </w:r>
          </w:p>
        </w:tc>
        <w:tc>
          <w:tcPr>
            <w:tcW w:w="1814"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noProof/>
                <w:sz w:val="16"/>
                <w:lang w:eastAsia="en-GB"/>
              </w:rPr>
            </w:pPr>
            <w:r>
              <w:rPr>
                <w:noProof/>
                <w:sz w:val="16"/>
                <w:lang w:eastAsia="en-GB"/>
              </w:rPr>
              <w:t xml:space="preserve">10 032 932                                         </w:t>
            </w:r>
          </w:p>
        </w:tc>
      </w:tr>
      <w:tr w:rsidR="0034522E">
        <w:trPr>
          <w:trHeight w:val="29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34522E" w:rsidRDefault="00424EF5">
            <w:pPr>
              <w:spacing w:after="0"/>
              <w:jc w:val="left"/>
              <w:rPr>
                <w:b/>
                <w:noProof/>
                <w:sz w:val="18"/>
                <w:lang w:eastAsia="en-GB"/>
              </w:rPr>
            </w:pPr>
            <w:r>
              <w:rPr>
                <w:b/>
                <w:noProof/>
                <w:sz w:val="18"/>
                <w:lang w:eastAsia="en-GB"/>
              </w:rPr>
              <w:t xml:space="preserve">Estonia </w:t>
            </w:r>
          </w:p>
        </w:tc>
        <w:tc>
          <w:tcPr>
            <w:tcW w:w="1435"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bCs/>
                <w:noProof/>
                <w:sz w:val="16"/>
                <w:szCs w:val="16"/>
              </w:rPr>
            </w:pPr>
            <w:r>
              <w:rPr>
                <w:bCs/>
                <w:noProof/>
                <w:sz w:val="16"/>
                <w:szCs w:val="16"/>
              </w:rPr>
              <w:t>1 450 000</w:t>
            </w:r>
          </w:p>
        </w:tc>
        <w:tc>
          <w:tcPr>
            <w:tcW w:w="1325"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noProof/>
                <w:sz w:val="16"/>
                <w:lang w:eastAsia="en-GB"/>
              </w:rPr>
            </w:pPr>
            <w:r>
              <w:rPr>
                <w:noProof/>
                <w:sz w:val="16"/>
                <w:lang w:eastAsia="en-GB"/>
              </w:rPr>
              <w:t xml:space="preserve">                                      -   </w:t>
            </w:r>
          </w:p>
        </w:tc>
        <w:tc>
          <w:tcPr>
            <w:tcW w:w="1418"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noProof/>
                <w:sz w:val="16"/>
                <w:lang w:eastAsia="en-GB"/>
              </w:rPr>
            </w:pPr>
            <w:r>
              <w:rPr>
                <w:noProof/>
                <w:sz w:val="16"/>
                <w:lang w:eastAsia="en-GB"/>
              </w:rPr>
              <w:t xml:space="preserve">                                         -   </w:t>
            </w:r>
          </w:p>
        </w:tc>
        <w:tc>
          <w:tcPr>
            <w:tcW w:w="1467"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noProof/>
                <w:sz w:val="16"/>
                <w:lang w:eastAsia="en-GB"/>
              </w:rPr>
            </w:pPr>
            <w:r>
              <w:rPr>
                <w:noProof/>
                <w:sz w:val="16"/>
                <w:lang w:eastAsia="en-GB"/>
              </w:rPr>
              <w:t xml:space="preserve">                           1 450 000 </w:t>
            </w:r>
          </w:p>
        </w:tc>
        <w:tc>
          <w:tcPr>
            <w:tcW w:w="1814"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noProof/>
                <w:sz w:val="16"/>
                <w:lang w:eastAsia="en-GB"/>
              </w:rPr>
            </w:pPr>
            <w:r>
              <w:rPr>
                <w:noProof/>
                <w:sz w:val="16"/>
                <w:lang w:eastAsia="en-GB"/>
              </w:rPr>
              <w:t xml:space="preserve">                                           1 450 000 </w:t>
            </w:r>
          </w:p>
        </w:tc>
      </w:tr>
      <w:tr w:rsidR="0034522E">
        <w:trPr>
          <w:trHeight w:val="29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34522E" w:rsidRDefault="00424EF5">
            <w:pPr>
              <w:spacing w:after="0"/>
              <w:jc w:val="left"/>
              <w:rPr>
                <w:b/>
                <w:noProof/>
                <w:sz w:val="18"/>
                <w:lang w:eastAsia="en-GB"/>
              </w:rPr>
            </w:pPr>
            <w:r>
              <w:rPr>
                <w:b/>
                <w:noProof/>
                <w:sz w:val="18"/>
                <w:lang w:eastAsia="en-GB"/>
              </w:rPr>
              <w:t xml:space="preserve">Finland </w:t>
            </w:r>
          </w:p>
        </w:tc>
        <w:tc>
          <w:tcPr>
            <w:tcW w:w="1435"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bCs/>
                <w:noProof/>
                <w:sz w:val="16"/>
                <w:szCs w:val="16"/>
              </w:rPr>
            </w:pPr>
            <w:r>
              <w:rPr>
                <w:bCs/>
                <w:noProof/>
                <w:sz w:val="16"/>
                <w:szCs w:val="16"/>
              </w:rPr>
              <w:t>5 000 000</w:t>
            </w:r>
          </w:p>
        </w:tc>
        <w:tc>
          <w:tcPr>
            <w:tcW w:w="1325"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noProof/>
                <w:sz w:val="16"/>
                <w:lang w:eastAsia="en-GB"/>
              </w:rPr>
            </w:pPr>
            <w:r>
              <w:rPr>
                <w:noProof/>
                <w:sz w:val="16"/>
                <w:lang w:eastAsia="en-GB"/>
              </w:rPr>
              <w:t xml:space="preserve">                       1 000 000 </w:t>
            </w:r>
          </w:p>
        </w:tc>
        <w:tc>
          <w:tcPr>
            <w:tcW w:w="1418"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noProof/>
                <w:sz w:val="16"/>
                <w:lang w:eastAsia="en-GB"/>
              </w:rPr>
            </w:pPr>
            <w:r>
              <w:rPr>
                <w:noProof/>
                <w:sz w:val="16"/>
                <w:lang w:eastAsia="en-GB"/>
              </w:rPr>
              <w:t xml:space="preserve">                          3 000 000 </w:t>
            </w:r>
          </w:p>
        </w:tc>
        <w:tc>
          <w:tcPr>
            <w:tcW w:w="1467"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noProof/>
                <w:sz w:val="16"/>
                <w:lang w:eastAsia="en-GB"/>
              </w:rPr>
            </w:pPr>
            <w:r>
              <w:rPr>
                <w:noProof/>
                <w:sz w:val="16"/>
                <w:lang w:eastAsia="en-GB"/>
              </w:rPr>
              <w:t xml:space="preserve">                           1 000 000 </w:t>
            </w:r>
          </w:p>
        </w:tc>
        <w:tc>
          <w:tcPr>
            <w:tcW w:w="1814"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noProof/>
                <w:sz w:val="16"/>
                <w:lang w:eastAsia="en-GB"/>
              </w:rPr>
            </w:pPr>
            <w:r>
              <w:rPr>
                <w:noProof/>
                <w:sz w:val="16"/>
                <w:lang w:eastAsia="en-GB"/>
              </w:rPr>
              <w:t xml:space="preserve">                                           5 000 000 </w:t>
            </w:r>
          </w:p>
        </w:tc>
      </w:tr>
      <w:tr w:rsidR="0034522E">
        <w:trPr>
          <w:trHeight w:val="29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34522E" w:rsidRDefault="00424EF5">
            <w:pPr>
              <w:spacing w:after="0"/>
              <w:jc w:val="left"/>
              <w:rPr>
                <w:b/>
                <w:noProof/>
                <w:sz w:val="18"/>
                <w:lang w:eastAsia="en-GB"/>
              </w:rPr>
            </w:pPr>
            <w:r>
              <w:rPr>
                <w:b/>
                <w:noProof/>
                <w:sz w:val="18"/>
                <w:lang w:eastAsia="en-GB"/>
              </w:rPr>
              <w:t xml:space="preserve">France </w:t>
            </w:r>
          </w:p>
        </w:tc>
        <w:tc>
          <w:tcPr>
            <w:tcW w:w="1435"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bCs/>
                <w:noProof/>
                <w:sz w:val="16"/>
                <w:szCs w:val="16"/>
              </w:rPr>
            </w:pPr>
            <w:r>
              <w:rPr>
                <w:bCs/>
                <w:noProof/>
                <w:sz w:val="16"/>
                <w:szCs w:val="16"/>
              </w:rPr>
              <w:t>9 000 000</w:t>
            </w:r>
          </w:p>
        </w:tc>
        <w:tc>
          <w:tcPr>
            <w:tcW w:w="1325"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noProof/>
                <w:sz w:val="16"/>
                <w:lang w:eastAsia="en-GB"/>
              </w:rPr>
            </w:pPr>
            <w:r>
              <w:rPr>
                <w:noProof/>
                <w:sz w:val="16"/>
                <w:lang w:eastAsia="en-GB"/>
              </w:rPr>
              <w:t xml:space="preserve">                       7 200 000 </w:t>
            </w:r>
          </w:p>
        </w:tc>
        <w:tc>
          <w:tcPr>
            <w:tcW w:w="1418"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noProof/>
                <w:sz w:val="16"/>
                <w:lang w:eastAsia="en-GB"/>
              </w:rPr>
            </w:pPr>
            <w:r>
              <w:rPr>
                <w:noProof/>
                <w:sz w:val="16"/>
                <w:lang w:eastAsia="en-GB"/>
              </w:rPr>
              <w:t xml:space="preserve">                          1 200 000 </w:t>
            </w:r>
          </w:p>
        </w:tc>
        <w:tc>
          <w:tcPr>
            <w:tcW w:w="1467"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noProof/>
                <w:sz w:val="16"/>
                <w:lang w:eastAsia="en-GB"/>
              </w:rPr>
            </w:pPr>
            <w:r>
              <w:rPr>
                <w:noProof/>
                <w:sz w:val="16"/>
                <w:lang w:eastAsia="en-GB"/>
              </w:rPr>
              <w:t xml:space="preserve">                               600 000 </w:t>
            </w:r>
          </w:p>
        </w:tc>
        <w:tc>
          <w:tcPr>
            <w:tcW w:w="1814"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noProof/>
                <w:sz w:val="16"/>
                <w:lang w:eastAsia="en-GB"/>
              </w:rPr>
            </w:pPr>
            <w:r>
              <w:rPr>
                <w:noProof/>
                <w:sz w:val="16"/>
                <w:lang w:eastAsia="en-GB"/>
              </w:rPr>
              <w:t xml:space="preserve">9 000 000 </w:t>
            </w:r>
          </w:p>
        </w:tc>
      </w:tr>
      <w:tr w:rsidR="0034522E">
        <w:trPr>
          <w:trHeight w:val="29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34522E" w:rsidRDefault="00424EF5">
            <w:pPr>
              <w:spacing w:after="0"/>
              <w:jc w:val="left"/>
              <w:rPr>
                <w:b/>
                <w:noProof/>
                <w:sz w:val="18"/>
                <w:lang w:eastAsia="en-GB"/>
              </w:rPr>
            </w:pPr>
            <w:r>
              <w:rPr>
                <w:b/>
                <w:noProof/>
                <w:sz w:val="18"/>
                <w:lang w:eastAsia="en-GB"/>
              </w:rPr>
              <w:t xml:space="preserve">Germany </w:t>
            </w:r>
          </w:p>
        </w:tc>
        <w:tc>
          <w:tcPr>
            <w:tcW w:w="1435"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bCs/>
                <w:noProof/>
                <w:sz w:val="16"/>
                <w:szCs w:val="16"/>
              </w:rPr>
            </w:pPr>
            <w:r>
              <w:rPr>
                <w:bCs/>
                <w:noProof/>
                <w:sz w:val="16"/>
                <w:szCs w:val="16"/>
              </w:rPr>
              <w:t>157 500 000</w:t>
            </w:r>
          </w:p>
        </w:tc>
        <w:tc>
          <w:tcPr>
            <w:tcW w:w="1325"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noProof/>
                <w:sz w:val="16"/>
                <w:lang w:eastAsia="en-GB"/>
              </w:rPr>
            </w:pPr>
            <w:r>
              <w:rPr>
                <w:noProof/>
                <w:sz w:val="16"/>
                <w:lang w:eastAsia="en-GB"/>
              </w:rPr>
              <w:t xml:space="preserve">                    39 600 000 </w:t>
            </w:r>
          </w:p>
        </w:tc>
        <w:tc>
          <w:tcPr>
            <w:tcW w:w="1418"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noProof/>
                <w:sz w:val="16"/>
                <w:lang w:eastAsia="en-GB"/>
              </w:rPr>
            </w:pPr>
            <w:r>
              <w:rPr>
                <w:noProof/>
                <w:sz w:val="16"/>
                <w:lang w:eastAsia="en-GB"/>
              </w:rPr>
              <w:t xml:space="preserve">                          1 200 000 </w:t>
            </w:r>
          </w:p>
        </w:tc>
        <w:tc>
          <w:tcPr>
            <w:tcW w:w="1467"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noProof/>
                <w:sz w:val="16"/>
                <w:lang w:eastAsia="en-GB"/>
              </w:rPr>
            </w:pPr>
            <w:r>
              <w:rPr>
                <w:noProof/>
                <w:sz w:val="16"/>
                <w:lang w:eastAsia="en-GB"/>
              </w:rPr>
              <w:t xml:space="preserve">                      116 700 000 </w:t>
            </w:r>
          </w:p>
        </w:tc>
        <w:tc>
          <w:tcPr>
            <w:tcW w:w="1814"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noProof/>
                <w:sz w:val="16"/>
                <w:lang w:eastAsia="en-GB"/>
              </w:rPr>
            </w:pPr>
            <w:r>
              <w:rPr>
                <w:noProof/>
                <w:sz w:val="16"/>
                <w:lang w:eastAsia="en-GB"/>
              </w:rPr>
              <w:t xml:space="preserve">                                      139 500 000 </w:t>
            </w:r>
          </w:p>
        </w:tc>
      </w:tr>
      <w:tr w:rsidR="0034522E">
        <w:trPr>
          <w:trHeight w:val="29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34522E" w:rsidRDefault="00424EF5">
            <w:pPr>
              <w:spacing w:after="0"/>
              <w:jc w:val="left"/>
              <w:rPr>
                <w:b/>
                <w:noProof/>
                <w:sz w:val="18"/>
                <w:lang w:eastAsia="en-GB"/>
              </w:rPr>
            </w:pPr>
            <w:r>
              <w:rPr>
                <w:b/>
                <w:noProof/>
                <w:sz w:val="18"/>
                <w:lang w:eastAsia="en-GB"/>
              </w:rPr>
              <w:t xml:space="preserve">Hungary </w:t>
            </w:r>
          </w:p>
        </w:tc>
        <w:tc>
          <w:tcPr>
            <w:tcW w:w="1435"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bCs/>
                <w:noProof/>
                <w:sz w:val="16"/>
                <w:szCs w:val="16"/>
              </w:rPr>
            </w:pPr>
            <w:r>
              <w:rPr>
                <w:bCs/>
                <w:noProof/>
                <w:sz w:val="16"/>
                <w:szCs w:val="16"/>
              </w:rPr>
              <w:t>9 450 000</w:t>
            </w:r>
          </w:p>
        </w:tc>
        <w:tc>
          <w:tcPr>
            <w:tcW w:w="1325"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noProof/>
                <w:sz w:val="16"/>
                <w:lang w:eastAsia="en-GB"/>
              </w:rPr>
            </w:pPr>
            <w:r>
              <w:rPr>
                <w:noProof/>
                <w:sz w:val="16"/>
                <w:lang w:eastAsia="en-GB"/>
              </w:rPr>
              <w:t> </w:t>
            </w:r>
          </w:p>
        </w:tc>
        <w:tc>
          <w:tcPr>
            <w:tcW w:w="1418"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noProof/>
                <w:sz w:val="16"/>
                <w:lang w:eastAsia="en-GB"/>
              </w:rPr>
            </w:pPr>
            <w:r>
              <w:rPr>
                <w:noProof/>
                <w:sz w:val="16"/>
                <w:lang w:eastAsia="en-GB"/>
              </w:rPr>
              <w:t xml:space="preserve">                             700 000 </w:t>
            </w:r>
          </w:p>
        </w:tc>
        <w:tc>
          <w:tcPr>
            <w:tcW w:w="1467"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noProof/>
                <w:sz w:val="16"/>
                <w:lang w:eastAsia="en-GB"/>
              </w:rPr>
            </w:pPr>
            <w:r>
              <w:rPr>
                <w:noProof/>
                <w:sz w:val="16"/>
                <w:lang w:eastAsia="en-GB"/>
              </w:rPr>
              <w:t>8 750 000 </w:t>
            </w:r>
          </w:p>
        </w:tc>
        <w:tc>
          <w:tcPr>
            <w:tcW w:w="1814"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noProof/>
                <w:sz w:val="16"/>
                <w:lang w:eastAsia="en-GB"/>
              </w:rPr>
            </w:pPr>
            <w:r>
              <w:rPr>
                <w:bCs/>
                <w:noProof/>
                <w:sz w:val="16"/>
                <w:szCs w:val="16"/>
              </w:rPr>
              <w:t>9 450 000</w:t>
            </w:r>
            <w:r>
              <w:rPr>
                <w:noProof/>
                <w:sz w:val="16"/>
                <w:lang w:eastAsia="en-GB"/>
              </w:rPr>
              <w:t> </w:t>
            </w:r>
          </w:p>
        </w:tc>
      </w:tr>
      <w:tr w:rsidR="0034522E">
        <w:trPr>
          <w:trHeight w:val="29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34522E" w:rsidRDefault="00424EF5">
            <w:pPr>
              <w:spacing w:after="0"/>
              <w:jc w:val="left"/>
              <w:rPr>
                <w:b/>
                <w:noProof/>
                <w:sz w:val="18"/>
                <w:lang w:eastAsia="en-GB"/>
              </w:rPr>
            </w:pPr>
            <w:r>
              <w:rPr>
                <w:b/>
                <w:noProof/>
                <w:sz w:val="18"/>
                <w:lang w:eastAsia="en-GB"/>
              </w:rPr>
              <w:t xml:space="preserve">Ireland </w:t>
            </w:r>
          </w:p>
        </w:tc>
        <w:tc>
          <w:tcPr>
            <w:tcW w:w="1435"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bCs/>
                <w:noProof/>
                <w:sz w:val="16"/>
                <w:szCs w:val="16"/>
              </w:rPr>
            </w:pPr>
            <w:r>
              <w:rPr>
                <w:bCs/>
                <w:noProof/>
                <w:sz w:val="16"/>
                <w:szCs w:val="16"/>
              </w:rPr>
              <w:t>6 000 000</w:t>
            </w:r>
          </w:p>
        </w:tc>
        <w:tc>
          <w:tcPr>
            <w:tcW w:w="1325"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noProof/>
                <w:sz w:val="16"/>
                <w:lang w:eastAsia="en-GB"/>
              </w:rPr>
            </w:pPr>
            <w:r>
              <w:rPr>
                <w:noProof/>
                <w:sz w:val="16"/>
                <w:lang w:eastAsia="en-GB"/>
              </w:rPr>
              <w:t xml:space="preserve">                       1 200 000 </w:t>
            </w:r>
          </w:p>
        </w:tc>
        <w:tc>
          <w:tcPr>
            <w:tcW w:w="1418"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noProof/>
                <w:sz w:val="16"/>
                <w:lang w:eastAsia="en-GB"/>
              </w:rPr>
            </w:pPr>
            <w:r>
              <w:rPr>
                <w:noProof/>
                <w:sz w:val="16"/>
                <w:lang w:eastAsia="en-GB"/>
              </w:rPr>
              <w:t xml:space="preserve">                          4 200 000 </w:t>
            </w:r>
          </w:p>
        </w:tc>
        <w:tc>
          <w:tcPr>
            <w:tcW w:w="1467"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noProof/>
                <w:sz w:val="16"/>
                <w:lang w:eastAsia="en-GB"/>
              </w:rPr>
            </w:pPr>
            <w:r>
              <w:rPr>
                <w:noProof/>
                <w:sz w:val="16"/>
                <w:lang w:eastAsia="en-GB"/>
              </w:rPr>
              <w:t xml:space="preserve">                               600 000 </w:t>
            </w:r>
          </w:p>
        </w:tc>
        <w:tc>
          <w:tcPr>
            <w:tcW w:w="1814"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noProof/>
                <w:sz w:val="16"/>
                <w:lang w:eastAsia="en-GB"/>
              </w:rPr>
            </w:pPr>
            <w:r>
              <w:rPr>
                <w:noProof/>
                <w:sz w:val="16"/>
                <w:lang w:eastAsia="en-GB"/>
              </w:rPr>
              <w:t xml:space="preserve">                                           2 600 000 </w:t>
            </w:r>
          </w:p>
        </w:tc>
      </w:tr>
      <w:tr w:rsidR="0034522E">
        <w:trPr>
          <w:trHeight w:val="29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34522E" w:rsidRDefault="00424EF5">
            <w:pPr>
              <w:spacing w:after="0"/>
              <w:jc w:val="left"/>
              <w:rPr>
                <w:b/>
                <w:noProof/>
                <w:sz w:val="18"/>
                <w:lang w:eastAsia="en-GB"/>
              </w:rPr>
            </w:pPr>
            <w:r>
              <w:rPr>
                <w:b/>
                <w:noProof/>
                <w:sz w:val="18"/>
                <w:lang w:eastAsia="en-GB"/>
              </w:rPr>
              <w:t xml:space="preserve">Italy </w:t>
            </w:r>
          </w:p>
        </w:tc>
        <w:tc>
          <w:tcPr>
            <w:tcW w:w="1435"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bCs/>
                <w:noProof/>
                <w:sz w:val="16"/>
                <w:szCs w:val="16"/>
              </w:rPr>
            </w:pPr>
            <w:r>
              <w:rPr>
                <w:bCs/>
                <w:noProof/>
                <w:sz w:val="16"/>
                <w:szCs w:val="16"/>
              </w:rPr>
              <w:t>104 000 000</w:t>
            </w:r>
          </w:p>
        </w:tc>
        <w:tc>
          <w:tcPr>
            <w:tcW w:w="1325"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noProof/>
                <w:sz w:val="16"/>
                <w:lang w:eastAsia="en-GB"/>
              </w:rPr>
            </w:pPr>
            <w:r>
              <w:rPr>
                <w:noProof/>
                <w:sz w:val="16"/>
                <w:lang w:eastAsia="en-GB"/>
              </w:rPr>
              <w:t xml:space="preserve">                    86 000 000 </w:t>
            </w:r>
          </w:p>
        </w:tc>
        <w:tc>
          <w:tcPr>
            <w:tcW w:w="1418"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noProof/>
                <w:sz w:val="16"/>
                <w:lang w:eastAsia="en-GB"/>
              </w:rPr>
            </w:pPr>
            <w:r>
              <w:rPr>
                <w:noProof/>
                <w:sz w:val="16"/>
                <w:lang w:eastAsia="en-GB"/>
              </w:rPr>
              <w:t xml:space="preserve">                          5 000 000 </w:t>
            </w:r>
          </w:p>
        </w:tc>
        <w:tc>
          <w:tcPr>
            <w:tcW w:w="1467"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noProof/>
                <w:sz w:val="16"/>
                <w:lang w:eastAsia="en-GB"/>
              </w:rPr>
            </w:pPr>
            <w:r>
              <w:rPr>
                <w:noProof/>
                <w:sz w:val="16"/>
                <w:lang w:eastAsia="en-GB"/>
              </w:rPr>
              <w:t xml:space="preserve">                         11 000 000 </w:t>
            </w:r>
          </w:p>
        </w:tc>
        <w:tc>
          <w:tcPr>
            <w:tcW w:w="1814"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noProof/>
                <w:sz w:val="16"/>
                <w:lang w:eastAsia="en-GB"/>
              </w:rPr>
            </w:pPr>
            <w:r>
              <w:rPr>
                <w:noProof/>
                <w:sz w:val="16"/>
                <w:lang w:eastAsia="en-GB"/>
              </w:rPr>
              <w:t xml:space="preserve">                                      102 000 000 </w:t>
            </w:r>
          </w:p>
        </w:tc>
      </w:tr>
      <w:tr w:rsidR="0034522E">
        <w:trPr>
          <w:trHeight w:val="29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34522E" w:rsidRDefault="00424EF5">
            <w:pPr>
              <w:spacing w:after="0"/>
              <w:jc w:val="left"/>
              <w:rPr>
                <w:b/>
                <w:noProof/>
                <w:sz w:val="18"/>
                <w:lang w:eastAsia="en-GB"/>
              </w:rPr>
            </w:pPr>
            <w:r>
              <w:rPr>
                <w:b/>
                <w:noProof/>
                <w:sz w:val="18"/>
                <w:lang w:eastAsia="en-GB"/>
              </w:rPr>
              <w:t xml:space="preserve">Latvia </w:t>
            </w:r>
          </w:p>
        </w:tc>
        <w:tc>
          <w:tcPr>
            <w:tcW w:w="1435"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bCs/>
                <w:noProof/>
                <w:sz w:val="16"/>
                <w:szCs w:val="16"/>
              </w:rPr>
            </w:pPr>
            <w:r>
              <w:rPr>
                <w:bCs/>
                <w:noProof/>
                <w:sz w:val="16"/>
                <w:szCs w:val="16"/>
              </w:rPr>
              <w:t>300 000</w:t>
            </w:r>
          </w:p>
        </w:tc>
        <w:tc>
          <w:tcPr>
            <w:tcW w:w="1325"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noProof/>
                <w:sz w:val="16"/>
                <w:lang w:eastAsia="en-GB"/>
              </w:rPr>
            </w:pPr>
            <w:r>
              <w:rPr>
                <w:noProof/>
                <w:sz w:val="16"/>
                <w:lang w:eastAsia="en-GB"/>
              </w:rPr>
              <w:t xml:space="preserve">                             20 000 </w:t>
            </w:r>
          </w:p>
        </w:tc>
        <w:tc>
          <w:tcPr>
            <w:tcW w:w="1418"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noProof/>
                <w:sz w:val="16"/>
                <w:lang w:eastAsia="en-GB"/>
              </w:rPr>
            </w:pPr>
            <w:r>
              <w:rPr>
                <w:noProof/>
                <w:sz w:val="16"/>
                <w:lang w:eastAsia="en-GB"/>
              </w:rPr>
              <w:t xml:space="preserve">                                20 000 </w:t>
            </w:r>
          </w:p>
        </w:tc>
        <w:tc>
          <w:tcPr>
            <w:tcW w:w="1467"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noProof/>
                <w:sz w:val="16"/>
                <w:lang w:eastAsia="en-GB"/>
              </w:rPr>
            </w:pPr>
            <w:r>
              <w:rPr>
                <w:noProof/>
                <w:sz w:val="16"/>
                <w:lang w:eastAsia="en-GB"/>
              </w:rPr>
              <w:t xml:space="preserve">                               260 000 </w:t>
            </w:r>
          </w:p>
        </w:tc>
        <w:tc>
          <w:tcPr>
            <w:tcW w:w="1814"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noProof/>
                <w:sz w:val="16"/>
                <w:lang w:eastAsia="en-GB"/>
              </w:rPr>
            </w:pPr>
            <w:r>
              <w:rPr>
                <w:noProof/>
                <w:sz w:val="16"/>
                <w:lang w:eastAsia="en-GB"/>
              </w:rPr>
              <w:t xml:space="preserve">                                               300 000 </w:t>
            </w:r>
          </w:p>
        </w:tc>
      </w:tr>
      <w:tr w:rsidR="0034522E">
        <w:trPr>
          <w:trHeight w:val="29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34522E" w:rsidRDefault="00424EF5">
            <w:pPr>
              <w:spacing w:after="0"/>
              <w:jc w:val="left"/>
              <w:rPr>
                <w:b/>
                <w:noProof/>
                <w:sz w:val="18"/>
                <w:lang w:eastAsia="en-GB"/>
              </w:rPr>
            </w:pPr>
            <w:r>
              <w:rPr>
                <w:b/>
                <w:noProof/>
                <w:sz w:val="18"/>
                <w:lang w:eastAsia="en-GB"/>
              </w:rPr>
              <w:t xml:space="preserve">Lithuania </w:t>
            </w:r>
          </w:p>
        </w:tc>
        <w:tc>
          <w:tcPr>
            <w:tcW w:w="1435"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bCs/>
                <w:noProof/>
                <w:sz w:val="16"/>
                <w:szCs w:val="16"/>
              </w:rPr>
            </w:pPr>
            <w:r>
              <w:rPr>
                <w:bCs/>
                <w:noProof/>
                <w:sz w:val="16"/>
                <w:szCs w:val="16"/>
              </w:rPr>
              <w:t>200 000</w:t>
            </w:r>
          </w:p>
        </w:tc>
        <w:tc>
          <w:tcPr>
            <w:tcW w:w="1325"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noProof/>
                <w:sz w:val="16"/>
                <w:lang w:eastAsia="en-GB"/>
              </w:rPr>
            </w:pPr>
            <w:r>
              <w:rPr>
                <w:noProof/>
                <w:sz w:val="16"/>
                <w:lang w:eastAsia="en-GB"/>
              </w:rPr>
              <w:t xml:space="preserve">                             20 000 </w:t>
            </w:r>
          </w:p>
        </w:tc>
        <w:tc>
          <w:tcPr>
            <w:tcW w:w="1418"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noProof/>
                <w:sz w:val="16"/>
                <w:lang w:eastAsia="en-GB"/>
              </w:rPr>
            </w:pPr>
            <w:r>
              <w:rPr>
                <w:noProof/>
                <w:sz w:val="16"/>
                <w:lang w:eastAsia="en-GB"/>
              </w:rPr>
              <w:t xml:space="preserve">                                20 000 </w:t>
            </w:r>
          </w:p>
        </w:tc>
        <w:tc>
          <w:tcPr>
            <w:tcW w:w="1467"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noProof/>
                <w:sz w:val="16"/>
                <w:lang w:eastAsia="en-GB"/>
              </w:rPr>
            </w:pPr>
            <w:r>
              <w:rPr>
                <w:noProof/>
                <w:sz w:val="16"/>
                <w:lang w:eastAsia="en-GB"/>
              </w:rPr>
              <w:t xml:space="preserve">                               160 000 </w:t>
            </w:r>
          </w:p>
        </w:tc>
        <w:tc>
          <w:tcPr>
            <w:tcW w:w="1814"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noProof/>
                <w:sz w:val="16"/>
                <w:lang w:eastAsia="en-GB"/>
              </w:rPr>
            </w:pPr>
            <w:r>
              <w:rPr>
                <w:noProof/>
                <w:sz w:val="16"/>
                <w:lang w:eastAsia="en-GB"/>
              </w:rPr>
              <w:t xml:space="preserve">                                               200 000 </w:t>
            </w:r>
          </w:p>
        </w:tc>
      </w:tr>
      <w:tr w:rsidR="0034522E">
        <w:trPr>
          <w:trHeight w:val="29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34522E" w:rsidRDefault="00424EF5">
            <w:pPr>
              <w:spacing w:after="0"/>
              <w:jc w:val="left"/>
              <w:rPr>
                <w:b/>
                <w:noProof/>
                <w:sz w:val="18"/>
                <w:lang w:eastAsia="en-GB"/>
              </w:rPr>
            </w:pPr>
            <w:r>
              <w:rPr>
                <w:b/>
                <w:noProof/>
                <w:sz w:val="18"/>
                <w:lang w:eastAsia="en-GB"/>
              </w:rPr>
              <w:t xml:space="preserve">Luxembourg </w:t>
            </w:r>
          </w:p>
        </w:tc>
        <w:tc>
          <w:tcPr>
            <w:tcW w:w="1435"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bCs/>
                <w:noProof/>
                <w:sz w:val="16"/>
                <w:szCs w:val="16"/>
              </w:rPr>
            </w:pPr>
            <w:r>
              <w:rPr>
                <w:bCs/>
                <w:noProof/>
                <w:sz w:val="16"/>
                <w:szCs w:val="16"/>
              </w:rPr>
              <w:t>3 100 000</w:t>
            </w:r>
          </w:p>
        </w:tc>
        <w:tc>
          <w:tcPr>
            <w:tcW w:w="1325"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noProof/>
                <w:sz w:val="16"/>
                <w:lang w:eastAsia="en-GB"/>
              </w:rPr>
            </w:pPr>
            <w:r>
              <w:rPr>
                <w:noProof/>
                <w:sz w:val="16"/>
                <w:lang w:eastAsia="en-GB"/>
              </w:rPr>
              <w:t xml:space="preserve">                       3 000 000 </w:t>
            </w:r>
          </w:p>
        </w:tc>
        <w:tc>
          <w:tcPr>
            <w:tcW w:w="1418"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noProof/>
                <w:sz w:val="16"/>
                <w:lang w:eastAsia="en-GB"/>
              </w:rPr>
            </w:pPr>
            <w:r>
              <w:rPr>
                <w:noProof/>
                <w:sz w:val="16"/>
                <w:lang w:eastAsia="en-GB"/>
              </w:rPr>
              <w:t xml:space="preserve">                             100 000 </w:t>
            </w:r>
          </w:p>
        </w:tc>
        <w:tc>
          <w:tcPr>
            <w:tcW w:w="1467"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noProof/>
                <w:sz w:val="16"/>
                <w:lang w:eastAsia="en-GB"/>
              </w:rPr>
            </w:pPr>
            <w:r>
              <w:rPr>
                <w:noProof/>
                <w:sz w:val="16"/>
                <w:lang w:eastAsia="en-GB"/>
              </w:rPr>
              <w:t> </w:t>
            </w:r>
          </w:p>
        </w:tc>
        <w:tc>
          <w:tcPr>
            <w:tcW w:w="1814"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noProof/>
                <w:sz w:val="16"/>
                <w:lang w:eastAsia="en-GB"/>
              </w:rPr>
            </w:pPr>
            <w:r>
              <w:rPr>
                <w:noProof/>
                <w:sz w:val="16"/>
                <w:lang w:eastAsia="en-GB"/>
              </w:rPr>
              <w:t xml:space="preserve">                                           3 100 000 </w:t>
            </w:r>
          </w:p>
        </w:tc>
      </w:tr>
      <w:tr w:rsidR="0034522E">
        <w:trPr>
          <w:trHeight w:val="29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34522E" w:rsidRDefault="00424EF5">
            <w:pPr>
              <w:spacing w:after="0"/>
              <w:jc w:val="left"/>
              <w:rPr>
                <w:b/>
                <w:noProof/>
                <w:sz w:val="18"/>
                <w:lang w:eastAsia="en-GB"/>
              </w:rPr>
            </w:pPr>
            <w:r>
              <w:rPr>
                <w:b/>
                <w:noProof/>
                <w:sz w:val="18"/>
                <w:lang w:eastAsia="en-GB"/>
              </w:rPr>
              <w:t xml:space="preserve">Malta </w:t>
            </w:r>
          </w:p>
        </w:tc>
        <w:tc>
          <w:tcPr>
            <w:tcW w:w="1435"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bCs/>
                <w:noProof/>
                <w:sz w:val="16"/>
                <w:szCs w:val="16"/>
              </w:rPr>
            </w:pPr>
            <w:r>
              <w:rPr>
                <w:bCs/>
                <w:noProof/>
                <w:sz w:val="16"/>
                <w:szCs w:val="16"/>
              </w:rPr>
              <w:t>325 000</w:t>
            </w:r>
          </w:p>
        </w:tc>
        <w:tc>
          <w:tcPr>
            <w:tcW w:w="1325"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noProof/>
                <w:sz w:val="16"/>
                <w:lang w:eastAsia="en-GB"/>
              </w:rPr>
            </w:pPr>
            <w:r>
              <w:rPr>
                <w:noProof/>
                <w:sz w:val="16"/>
                <w:lang w:eastAsia="en-GB"/>
              </w:rPr>
              <w:t xml:space="preserve">                                      -   </w:t>
            </w:r>
          </w:p>
        </w:tc>
        <w:tc>
          <w:tcPr>
            <w:tcW w:w="1418"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noProof/>
                <w:sz w:val="16"/>
                <w:lang w:eastAsia="en-GB"/>
              </w:rPr>
            </w:pPr>
            <w:r>
              <w:rPr>
                <w:noProof/>
                <w:sz w:val="16"/>
                <w:lang w:eastAsia="en-GB"/>
              </w:rPr>
              <w:t xml:space="preserve">                             125 000 </w:t>
            </w:r>
          </w:p>
        </w:tc>
        <w:tc>
          <w:tcPr>
            <w:tcW w:w="1467"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noProof/>
                <w:sz w:val="16"/>
                <w:lang w:eastAsia="en-GB"/>
              </w:rPr>
            </w:pPr>
            <w:r>
              <w:rPr>
                <w:noProof/>
                <w:sz w:val="16"/>
                <w:lang w:eastAsia="en-GB"/>
              </w:rPr>
              <w:t xml:space="preserve">                               200 000 </w:t>
            </w:r>
          </w:p>
        </w:tc>
        <w:tc>
          <w:tcPr>
            <w:tcW w:w="1814"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noProof/>
                <w:sz w:val="16"/>
                <w:lang w:eastAsia="en-GB"/>
              </w:rPr>
            </w:pPr>
            <w:r>
              <w:rPr>
                <w:noProof/>
                <w:sz w:val="16"/>
                <w:lang w:eastAsia="en-GB"/>
              </w:rPr>
              <w:t xml:space="preserve">                                               175 000 </w:t>
            </w:r>
          </w:p>
        </w:tc>
      </w:tr>
      <w:tr w:rsidR="0034522E">
        <w:trPr>
          <w:trHeight w:val="29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34522E" w:rsidRDefault="00424EF5">
            <w:pPr>
              <w:spacing w:after="0"/>
              <w:jc w:val="left"/>
              <w:rPr>
                <w:b/>
                <w:noProof/>
                <w:sz w:val="18"/>
                <w:lang w:eastAsia="en-GB"/>
              </w:rPr>
            </w:pPr>
            <w:r>
              <w:rPr>
                <w:b/>
                <w:noProof/>
                <w:sz w:val="18"/>
                <w:lang w:eastAsia="en-GB"/>
              </w:rPr>
              <w:t xml:space="preserve">Netherlands </w:t>
            </w:r>
          </w:p>
        </w:tc>
        <w:tc>
          <w:tcPr>
            <w:tcW w:w="1435"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bCs/>
                <w:noProof/>
                <w:sz w:val="16"/>
                <w:szCs w:val="16"/>
              </w:rPr>
            </w:pPr>
            <w:r>
              <w:rPr>
                <w:bCs/>
                <w:noProof/>
                <w:sz w:val="16"/>
                <w:szCs w:val="16"/>
              </w:rPr>
              <w:t>26 362 000</w:t>
            </w:r>
          </w:p>
        </w:tc>
        <w:tc>
          <w:tcPr>
            <w:tcW w:w="1325"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noProof/>
                <w:sz w:val="16"/>
                <w:lang w:eastAsia="en-GB"/>
              </w:rPr>
            </w:pPr>
            <w:r>
              <w:rPr>
                <w:noProof/>
                <w:sz w:val="16"/>
                <w:lang w:eastAsia="en-GB"/>
              </w:rPr>
              <w:t xml:space="preserve">                       3 000 000 </w:t>
            </w:r>
          </w:p>
        </w:tc>
        <w:tc>
          <w:tcPr>
            <w:tcW w:w="1418"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noProof/>
                <w:sz w:val="16"/>
                <w:lang w:eastAsia="en-GB"/>
              </w:rPr>
            </w:pPr>
            <w:r>
              <w:rPr>
                <w:noProof/>
                <w:sz w:val="16"/>
                <w:lang w:eastAsia="en-GB"/>
              </w:rPr>
              <w:t xml:space="preserve">                       13 362 000 </w:t>
            </w:r>
          </w:p>
        </w:tc>
        <w:tc>
          <w:tcPr>
            <w:tcW w:w="1467"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noProof/>
                <w:sz w:val="16"/>
                <w:lang w:eastAsia="en-GB"/>
              </w:rPr>
            </w:pPr>
            <w:r>
              <w:rPr>
                <w:noProof/>
                <w:sz w:val="16"/>
                <w:lang w:eastAsia="en-GB"/>
              </w:rPr>
              <w:t xml:space="preserve">                         10 000 000 </w:t>
            </w:r>
          </w:p>
        </w:tc>
        <w:tc>
          <w:tcPr>
            <w:tcW w:w="1814"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noProof/>
                <w:sz w:val="16"/>
                <w:lang w:eastAsia="en-GB"/>
              </w:rPr>
            </w:pPr>
            <w:r>
              <w:rPr>
                <w:noProof/>
                <w:sz w:val="16"/>
                <w:lang w:eastAsia="en-GB"/>
              </w:rPr>
              <w:t xml:space="preserve">                                         23 362 000 </w:t>
            </w:r>
          </w:p>
        </w:tc>
      </w:tr>
      <w:tr w:rsidR="0034522E">
        <w:trPr>
          <w:trHeight w:val="29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34522E" w:rsidRDefault="00424EF5">
            <w:pPr>
              <w:spacing w:after="0"/>
              <w:jc w:val="left"/>
              <w:rPr>
                <w:b/>
                <w:noProof/>
                <w:sz w:val="18"/>
                <w:lang w:eastAsia="en-GB"/>
              </w:rPr>
            </w:pPr>
            <w:r>
              <w:rPr>
                <w:b/>
                <w:noProof/>
                <w:sz w:val="18"/>
                <w:lang w:eastAsia="en-GB"/>
              </w:rPr>
              <w:t xml:space="preserve">Norway (EUR equivalent of NOK) </w:t>
            </w:r>
          </w:p>
        </w:tc>
        <w:tc>
          <w:tcPr>
            <w:tcW w:w="1435"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bCs/>
                <w:noProof/>
                <w:sz w:val="16"/>
                <w:szCs w:val="16"/>
              </w:rPr>
            </w:pPr>
            <w:r>
              <w:rPr>
                <w:bCs/>
                <w:noProof/>
                <w:sz w:val="16"/>
                <w:szCs w:val="16"/>
              </w:rPr>
              <w:t>8 865 381</w:t>
            </w:r>
          </w:p>
        </w:tc>
        <w:tc>
          <w:tcPr>
            <w:tcW w:w="1325"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noProof/>
                <w:sz w:val="16"/>
                <w:lang w:eastAsia="en-GB"/>
              </w:rPr>
            </w:pPr>
            <w:r>
              <w:rPr>
                <w:noProof/>
                <w:sz w:val="16"/>
                <w:lang w:eastAsia="en-GB"/>
              </w:rPr>
              <w:t xml:space="preserve">                       2 695 547 </w:t>
            </w:r>
          </w:p>
        </w:tc>
        <w:tc>
          <w:tcPr>
            <w:tcW w:w="1418"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noProof/>
                <w:sz w:val="16"/>
                <w:lang w:eastAsia="en-GB"/>
              </w:rPr>
            </w:pPr>
            <w:r>
              <w:rPr>
                <w:noProof/>
                <w:sz w:val="16"/>
                <w:lang w:eastAsia="en-GB"/>
              </w:rPr>
              <w:t xml:space="preserve">                          4 061 018 </w:t>
            </w:r>
          </w:p>
        </w:tc>
        <w:tc>
          <w:tcPr>
            <w:tcW w:w="1467"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noProof/>
                <w:sz w:val="16"/>
                <w:lang w:eastAsia="en-GB"/>
              </w:rPr>
            </w:pPr>
            <w:r>
              <w:rPr>
                <w:noProof/>
                <w:sz w:val="16"/>
                <w:lang w:eastAsia="en-GB"/>
              </w:rPr>
              <w:t>2 108 815</w:t>
            </w:r>
          </w:p>
        </w:tc>
        <w:tc>
          <w:tcPr>
            <w:tcW w:w="1814"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noProof/>
                <w:sz w:val="16"/>
                <w:lang w:eastAsia="en-GB"/>
              </w:rPr>
            </w:pPr>
            <w:r>
              <w:rPr>
                <w:noProof/>
                <w:sz w:val="16"/>
                <w:lang w:eastAsia="en-GB"/>
              </w:rPr>
              <w:t xml:space="preserve">                                           8 865 381 </w:t>
            </w:r>
          </w:p>
        </w:tc>
      </w:tr>
      <w:tr w:rsidR="0034522E">
        <w:trPr>
          <w:trHeight w:val="29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34522E" w:rsidRDefault="00424EF5">
            <w:pPr>
              <w:spacing w:after="0"/>
              <w:jc w:val="left"/>
              <w:rPr>
                <w:b/>
                <w:noProof/>
                <w:sz w:val="18"/>
                <w:lang w:eastAsia="en-GB"/>
              </w:rPr>
            </w:pPr>
            <w:r>
              <w:rPr>
                <w:b/>
                <w:noProof/>
                <w:sz w:val="18"/>
                <w:lang w:eastAsia="en-GB"/>
              </w:rPr>
              <w:t xml:space="preserve">Poland </w:t>
            </w:r>
          </w:p>
        </w:tc>
        <w:tc>
          <w:tcPr>
            <w:tcW w:w="1435"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bCs/>
                <w:noProof/>
                <w:sz w:val="16"/>
                <w:szCs w:val="16"/>
              </w:rPr>
            </w:pPr>
            <w:r>
              <w:rPr>
                <w:bCs/>
                <w:noProof/>
                <w:sz w:val="16"/>
                <w:szCs w:val="16"/>
              </w:rPr>
              <w:t>10 550 748</w:t>
            </w:r>
          </w:p>
        </w:tc>
        <w:tc>
          <w:tcPr>
            <w:tcW w:w="1325"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noProof/>
                <w:sz w:val="16"/>
                <w:lang w:eastAsia="en-GB"/>
              </w:rPr>
            </w:pPr>
            <w:r>
              <w:rPr>
                <w:noProof/>
                <w:sz w:val="16"/>
                <w:lang w:eastAsia="en-GB"/>
              </w:rPr>
              <w:t xml:space="preserve">                                      -   </w:t>
            </w:r>
          </w:p>
        </w:tc>
        <w:tc>
          <w:tcPr>
            <w:tcW w:w="1418"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noProof/>
                <w:sz w:val="16"/>
                <w:lang w:eastAsia="en-GB"/>
              </w:rPr>
            </w:pPr>
            <w:r>
              <w:rPr>
                <w:noProof/>
                <w:sz w:val="16"/>
                <w:lang w:eastAsia="en-GB"/>
              </w:rPr>
              <w:t xml:space="preserve">                          1 100 000 </w:t>
            </w:r>
          </w:p>
        </w:tc>
        <w:tc>
          <w:tcPr>
            <w:tcW w:w="1467"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noProof/>
                <w:sz w:val="16"/>
                <w:lang w:eastAsia="en-GB"/>
              </w:rPr>
            </w:pPr>
            <w:r>
              <w:rPr>
                <w:noProof/>
                <w:sz w:val="16"/>
                <w:lang w:eastAsia="en-GB"/>
              </w:rPr>
              <w:t xml:space="preserve">                           9 450 748 </w:t>
            </w:r>
          </w:p>
        </w:tc>
        <w:tc>
          <w:tcPr>
            <w:tcW w:w="1814"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noProof/>
                <w:sz w:val="16"/>
                <w:lang w:eastAsia="en-GB"/>
              </w:rPr>
            </w:pPr>
            <w:r>
              <w:rPr>
                <w:noProof/>
                <w:sz w:val="16"/>
                <w:lang w:eastAsia="en-GB"/>
              </w:rPr>
              <w:t>10 550 748</w:t>
            </w:r>
          </w:p>
        </w:tc>
      </w:tr>
      <w:tr w:rsidR="0034522E">
        <w:trPr>
          <w:trHeight w:val="29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34522E" w:rsidRDefault="00424EF5">
            <w:pPr>
              <w:spacing w:after="0"/>
              <w:jc w:val="left"/>
              <w:rPr>
                <w:b/>
                <w:noProof/>
                <w:sz w:val="18"/>
                <w:lang w:eastAsia="en-GB"/>
              </w:rPr>
            </w:pPr>
            <w:r>
              <w:rPr>
                <w:b/>
                <w:noProof/>
                <w:sz w:val="18"/>
                <w:lang w:eastAsia="en-GB"/>
              </w:rPr>
              <w:t xml:space="preserve">Portugal </w:t>
            </w:r>
          </w:p>
        </w:tc>
        <w:tc>
          <w:tcPr>
            <w:tcW w:w="1435"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bCs/>
                <w:noProof/>
                <w:sz w:val="16"/>
                <w:szCs w:val="16"/>
              </w:rPr>
            </w:pPr>
            <w:r>
              <w:rPr>
                <w:bCs/>
                <w:noProof/>
                <w:sz w:val="16"/>
                <w:szCs w:val="16"/>
              </w:rPr>
              <w:t>1 800 000</w:t>
            </w:r>
          </w:p>
        </w:tc>
        <w:tc>
          <w:tcPr>
            <w:tcW w:w="1325"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noProof/>
                <w:sz w:val="16"/>
                <w:lang w:eastAsia="en-GB"/>
              </w:rPr>
            </w:pPr>
            <w:r>
              <w:rPr>
                <w:noProof/>
                <w:sz w:val="16"/>
                <w:lang w:eastAsia="en-GB"/>
              </w:rPr>
              <w:t xml:space="preserve">                          855 000 </w:t>
            </w:r>
          </w:p>
        </w:tc>
        <w:tc>
          <w:tcPr>
            <w:tcW w:w="1418"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noProof/>
                <w:sz w:val="16"/>
                <w:lang w:eastAsia="en-GB"/>
              </w:rPr>
            </w:pPr>
            <w:r>
              <w:rPr>
                <w:noProof/>
                <w:sz w:val="16"/>
                <w:lang w:eastAsia="en-GB"/>
              </w:rPr>
              <w:t xml:space="preserve">                             180 000 </w:t>
            </w:r>
          </w:p>
        </w:tc>
        <w:tc>
          <w:tcPr>
            <w:tcW w:w="1467"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noProof/>
                <w:sz w:val="16"/>
                <w:lang w:eastAsia="en-GB"/>
              </w:rPr>
            </w:pPr>
            <w:r>
              <w:rPr>
                <w:noProof/>
                <w:sz w:val="16"/>
                <w:lang w:eastAsia="en-GB"/>
              </w:rPr>
              <w:t xml:space="preserve">                               765 000 </w:t>
            </w:r>
          </w:p>
        </w:tc>
        <w:tc>
          <w:tcPr>
            <w:tcW w:w="1814"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noProof/>
                <w:sz w:val="16"/>
                <w:lang w:eastAsia="en-GB"/>
              </w:rPr>
            </w:pPr>
            <w:r>
              <w:rPr>
                <w:noProof/>
                <w:sz w:val="16"/>
                <w:lang w:eastAsia="en-GB"/>
              </w:rPr>
              <w:t xml:space="preserve">                                           1 800 000 </w:t>
            </w:r>
          </w:p>
        </w:tc>
      </w:tr>
      <w:tr w:rsidR="0034522E">
        <w:trPr>
          <w:trHeight w:val="29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34522E" w:rsidRDefault="00424EF5">
            <w:pPr>
              <w:spacing w:after="0"/>
              <w:jc w:val="left"/>
              <w:rPr>
                <w:b/>
                <w:noProof/>
                <w:sz w:val="18"/>
                <w:lang w:eastAsia="en-GB"/>
              </w:rPr>
            </w:pPr>
            <w:r>
              <w:rPr>
                <w:b/>
                <w:noProof/>
                <w:sz w:val="18"/>
                <w:lang w:eastAsia="en-GB"/>
              </w:rPr>
              <w:t xml:space="preserve">Romania </w:t>
            </w:r>
          </w:p>
        </w:tc>
        <w:tc>
          <w:tcPr>
            <w:tcW w:w="1435"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bCs/>
                <w:noProof/>
                <w:sz w:val="16"/>
                <w:szCs w:val="16"/>
              </w:rPr>
            </w:pPr>
            <w:r>
              <w:rPr>
                <w:bCs/>
                <w:noProof/>
                <w:sz w:val="16"/>
                <w:szCs w:val="16"/>
              </w:rPr>
              <w:t>100 000</w:t>
            </w:r>
          </w:p>
        </w:tc>
        <w:tc>
          <w:tcPr>
            <w:tcW w:w="1325"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noProof/>
                <w:sz w:val="16"/>
                <w:lang w:eastAsia="en-GB"/>
              </w:rPr>
            </w:pPr>
            <w:r>
              <w:rPr>
                <w:noProof/>
                <w:sz w:val="16"/>
                <w:lang w:eastAsia="en-GB"/>
              </w:rPr>
              <w:t xml:space="preserve">                             40 000 </w:t>
            </w:r>
          </w:p>
        </w:tc>
        <w:tc>
          <w:tcPr>
            <w:tcW w:w="1418"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noProof/>
                <w:sz w:val="16"/>
                <w:lang w:eastAsia="en-GB"/>
              </w:rPr>
            </w:pPr>
            <w:r>
              <w:rPr>
                <w:noProof/>
                <w:sz w:val="16"/>
                <w:lang w:eastAsia="en-GB"/>
              </w:rPr>
              <w:t xml:space="preserve">                                40 000 </w:t>
            </w:r>
          </w:p>
        </w:tc>
        <w:tc>
          <w:tcPr>
            <w:tcW w:w="1467"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noProof/>
                <w:sz w:val="16"/>
                <w:lang w:eastAsia="en-GB"/>
              </w:rPr>
            </w:pPr>
            <w:r>
              <w:rPr>
                <w:noProof/>
                <w:sz w:val="16"/>
                <w:lang w:eastAsia="en-GB"/>
              </w:rPr>
              <w:t xml:space="preserve">                                 20 000 </w:t>
            </w:r>
          </w:p>
        </w:tc>
        <w:tc>
          <w:tcPr>
            <w:tcW w:w="1814"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noProof/>
                <w:sz w:val="16"/>
                <w:lang w:eastAsia="en-GB"/>
              </w:rPr>
            </w:pPr>
            <w:r>
              <w:rPr>
                <w:noProof/>
                <w:sz w:val="16"/>
                <w:lang w:eastAsia="en-GB"/>
              </w:rPr>
              <w:t xml:space="preserve">                                               100 000 </w:t>
            </w:r>
          </w:p>
        </w:tc>
      </w:tr>
      <w:tr w:rsidR="0034522E">
        <w:trPr>
          <w:trHeight w:val="29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34522E" w:rsidRDefault="00424EF5">
            <w:pPr>
              <w:spacing w:after="0"/>
              <w:jc w:val="left"/>
              <w:rPr>
                <w:b/>
                <w:noProof/>
                <w:sz w:val="18"/>
                <w:lang w:eastAsia="en-GB"/>
              </w:rPr>
            </w:pPr>
            <w:r>
              <w:rPr>
                <w:b/>
                <w:noProof/>
                <w:sz w:val="18"/>
                <w:lang w:eastAsia="en-GB"/>
              </w:rPr>
              <w:t xml:space="preserve">Slovakia </w:t>
            </w:r>
          </w:p>
        </w:tc>
        <w:tc>
          <w:tcPr>
            <w:tcW w:w="1435"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bCs/>
                <w:noProof/>
                <w:sz w:val="16"/>
                <w:szCs w:val="16"/>
              </w:rPr>
            </w:pPr>
            <w:r>
              <w:rPr>
                <w:bCs/>
                <w:noProof/>
                <w:sz w:val="16"/>
                <w:szCs w:val="16"/>
              </w:rPr>
              <w:t>10 350 000</w:t>
            </w:r>
          </w:p>
        </w:tc>
        <w:tc>
          <w:tcPr>
            <w:tcW w:w="1325"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noProof/>
                <w:sz w:val="16"/>
                <w:lang w:eastAsia="en-GB"/>
              </w:rPr>
            </w:pPr>
            <w:r>
              <w:rPr>
                <w:noProof/>
                <w:sz w:val="16"/>
                <w:lang w:eastAsia="en-GB"/>
              </w:rPr>
              <w:t xml:space="preserve">                          700 000 </w:t>
            </w:r>
          </w:p>
        </w:tc>
        <w:tc>
          <w:tcPr>
            <w:tcW w:w="1418"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noProof/>
                <w:sz w:val="16"/>
                <w:lang w:eastAsia="en-GB"/>
              </w:rPr>
            </w:pPr>
            <w:r>
              <w:rPr>
                <w:noProof/>
                <w:sz w:val="16"/>
                <w:lang w:eastAsia="en-GB"/>
              </w:rPr>
              <w:t xml:space="preserve">                             300 000 </w:t>
            </w:r>
          </w:p>
        </w:tc>
        <w:tc>
          <w:tcPr>
            <w:tcW w:w="1467"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noProof/>
                <w:sz w:val="16"/>
                <w:lang w:eastAsia="en-GB"/>
              </w:rPr>
            </w:pPr>
            <w:r>
              <w:rPr>
                <w:noProof/>
                <w:sz w:val="16"/>
                <w:lang w:eastAsia="en-GB"/>
              </w:rPr>
              <w:t xml:space="preserve">                           9 350 000 </w:t>
            </w:r>
          </w:p>
        </w:tc>
        <w:tc>
          <w:tcPr>
            <w:tcW w:w="1814"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noProof/>
                <w:sz w:val="16"/>
                <w:lang w:eastAsia="en-GB"/>
              </w:rPr>
            </w:pPr>
            <w:r>
              <w:rPr>
                <w:noProof/>
                <w:sz w:val="16"/>
                <w:lang w:eastAsia="en-GB"/>
              </w:rPr>
              <w:t xml:space="preserve">                                           10 350 000 </w:t>
            </w:r>
          </w:p>
        </w:tc>
      </w:tr>
      <w:tr w:rsidR="0034522E">
        <w:trPr>
          <w:trHeight w:val="29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34522E" w:rsidRDefault="00424EF5">
            <w:pPr>
              <w:spacing w:after="0"/>
              <w:jc w:val="left"/>
              <w:rPr>
                <w:b/>
                <w:noProof/>
                <w:sz w:val="18"/>
                <w:lang w:eastAsia="en-GB"/>
              </w:rPr>
            </w:pPr>
            <w:r>
              <w:rPr>
                <w:b/>
                <w:noProof/>
                <w:sz w:val="18"/>
                <w:lang w:eastAsia="en-GB"/>
              </w:rPr>
              <w:t xml:space="preserve">Slovenia </w:t>
            </w:r>
          </w:p>
        </w:tc>
        <w:tc>
          <w:tcPr>
            <w:tcW w:w="1435"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bCs/>
                <w:noProof/>
                <w:sz w:val="16"/>
                <w:szCs w:val="16"/>
              </w:rPr>
            </w:pPr>
            <w:r>
              <w:rPr>
                <w:bCs/>
                <w:noProof/>
                <w:sz w:val="16"/>
                <w:szCs w:val="16"/>
              </w:rPr>
              <w:t>100 000</w:t>
            </w:r>
          </w:p>
        </w:tc>
        <w:tc>
          <w:tcPr>
            <w:tcW w:w="1325"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noProof/>
                <w:sz w:val="16"/>
                <w:lang w:eastAsia="en-GB"/>
              </w:rPr>
            </w:pPr>
            <w:r>
              <w:rPr>
                <w:noProof/>
                <w:sz w:val="16"/>
                <w:lang w:eastAsia="en-GB"/>
              </w:rPr>
              <w:t xml:space="preserve">                             40 000 </w:t>
            </w:r>
          </w:p>
        </w:tc>
        <w:tc>
          <w:tcPr>
            <w:tcW w:w="1418"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noProof/>
                <w:sz w:val="16"/>
                <w:lang w:eastAsia="en-GB"/>
              </w:rPr>
            </w:pPr>
            <w:r>
              <w:rPr>
                <w:noProof/>
                <w:sz w:val="16"/>
                <w:lang w:eastAsia="en-GB"/>
              </w:rPr>
              <w:t xml:space="preserve">                                40 000 </w:t>
            </w:r>
          </w:p>
        </w:tc>
        <w:tc>
          <w:tcPr>
            <w:tcW w:w="1467"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noProof/>
                <w:sz w:val="16"/>
                <w:lang w:eastAsia="en-GB"/>
              </w:rPr>
            </w:pPr>
            <w:r>
              <w:rPr>
                <w:noProof/>
                <w:sz w:val="16"/>
                <w:lang w:eastAsia="en-GB"/>
              </w:rPr>
              <w:t xml:space="preserve">                                 20 000 </w:t>
            </w:r>
          </w:p>
        </w:tc>
        <w:tc>
          <w:tcPr>
            <w:tcW w:w="1814"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noProof/>
                <w:sz w:val="16"/>
                <w:lang w:eastAsia="en-GB"/>
              </w:rPr>
            </w:pPr>
            <w:r>
              <w:rPr>
                <w:noProof/>
                <w:sz w:val="16"/>
                <w:lang w:eastAsia="en-GB"/>
              </w:rPr>
              <w:t xml:space="preserve">                                               100 000 </w:t>
            </w:r>
          </w:p>
        </w:tc>
      </w:tr>
      <w:tr w:rsidR="0034522E">
        <w:trPr>
          <w:trHeight w:val="29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34522E" w:rsidRDefault="00424EF5">
            <w:pPr>
              <w:spacing w:after="0"/>
              <w:jc w:val="left"/>
              <w:rPr>
                <w:b/>
                <w:noProof/>
                <w:sz w:val="18"/>
                <w:lang w:eastAsia="en-GB"/>
              </w:rPr>
            </w:pPr>
            <w:r>
              <w:rPr>
                <w:b/>
                <w:noProof/>
                <w:sz w:val="18"/>
                <w:lang w:eastAsia="en-GB"/>
              </w:rPr>
              <w:t xml:space="preserve">Spain </w:t>
            </w:r>
          </w:p>
        </w:tc>
        <w:tc>
          <w:tcPr>
            <w:tcW w:w="1435"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bCs/>
                <w:noProof/>
                <w:sz w:val="16"/>
                <w:szCs w:val="16"/>
              </w:rPr>
            </w:pPr>
            <w:r>
              <w:rPr>
                <w:bCs/>
                <w:noProof/>
                <w:sz w:val="16"/>
                <w:szCs w:val="16"/>
              </w:rPr>
              <w:t>9 000 000</w:t>
            </w:r>
          </w:p>
        </w:tc>
        <w:tc>
          <w:tcPr>
            <w:tcW w:w="1325"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noProof/>
                <w:sz w:val="16"/>
                <w:lang w:eastAsia="en-GB"/>
              </w:rPr>
            </w:pPr>
            <w:r>
              <w:rPr>
                <w:noProof/>
                <w:sz w:val="16"/>
                <w:lang w:eastAsia="en-GB"/>
              </w:rPr>
              <w:t xml:space="preserve">                       7 200 000 </w:t>
            </w:r>
          </w:p>
        </w:tc>
        <w:tc>
          <w:tcPr>
            <w:tcW w:w="1418"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noProof/>
                <w:sz w:val="16"/>
                <w:lang w:eastAsia="en-GB"/>
              </w:rPr>
            </w:pPr>
            <w:r>
              <w:rPr>
                <w:noProof/>
                <w:sz w:val="16"/>
                <w:lang w:eastAsia="en-GB"/>
              </w:rPr>
              <w:t xml:space="preserve">                          1 200 000 </w:t>
            </w:r>
          </w:p>
        </w:tc>
        <w:tc>
          <w:tcPr>
            <w:tcW w:w="1467"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noProof/>
                <w:sz w:val="16"/>
                <w:lang w:eastAsia="en-GB"/>
              </w:rPr>
            </w:pPr>
            <w:r>
              <w:rPr>
                <w:noProof/>
                <w:sz w:val="16"/>
                <w:lang w:eastAsia="en-GB"/>
              </w:rPr>
              <w:t xml:space="preserve">                               600 000 </w:t>
            </w:r>
          </w:p>
        </w:tc>
        <w:tc>
          <w:tcPr>
            <w:tcW w:w="1814"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noProof/>
                <w:sz w:val="16"/>
                <w:lang w:eastAsia="en-GB"/>
              </w:rPr>
            </w:pPr>
            <w:r>
              <w:rPr>
                <w:noProof/>
                <w:sz w:val="16"/>
                <w:lang w:eastAsia="en-GB"/>
              </w:rPr>
              <w:t xml:space="preserve">                                           9 000 000 </w:t>
            </w:r>
          </w:p>
        </w:tc>
      </w:tr>
      <w:tr w:rsidR="0034522E">
        <w:trPr>
          <w:trHeight w:val="29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34522E" w:rsidRDefault="00424EF5">
            <w:pPr>
              <w:spacing w:after="0"/>
              <w:jc w:val="left"/>
              <w:rPr>
                <w:b/>
                <w:noProof/>
                <w:sz w:val="18"/>
                <w:lang w:eastAsia="en-GB"/>
              </w:rPr>
            </w:pPr>
            <w:r>
              <w:rPr>
                <w:b/>
                <w:noProof/>
                <w:sz w:val="18"/>
                <w:lang w:eastAsia="en-GB"/>
              </w:rPr>
              <w:t xml:space="preserve">Sweden </w:t>
            </w:r>
          </w:p>
        </w:tc>
        <w:tc>
          <w:tcPr>
            <w:tcW w:w="1435"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bCs/>
                <w:noProof/>
                <w:sz w:val="16"/>
                <w:szCs w:val="16"/>
              </w:rPr>
            </w:pPr>
            <w:r>
              <w:rPr>
                <w:bCs/>
                <w:noProof/>
                <w:sz w:val="16"/>
                <w:szCs w:val="16"/>
              </w:rPr>
              <w:t>3 000 000</w:t>
            </w:r>
          </w:p>
        </w:tc>
        <w:tc>
          <w:tcPr>
            <w:tcW w:w="1325"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noProof/>
                <w:sz w:val="16"/>
                <w:lang w:eastAsia="en-GB"/>
              </w:rPr>
            </w:pPr>
            <w:r>
              <w:rPr>
                <w:noProof/>
                <w:sz w:val="16"/>
                <w:lang w:eastAsia="en-GB"/>
              </w:rPr>
              <w:t xml:space="preserve">                       1 200 000 </w:t>
            </w:r>
          </w:p>
        </w:tc>
        <w:tc>
          <w:tcPr>
            <w:tcW w:w="1418"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noProof/>
                <w:sz w:val="16"/>
                <w:lang w:eastAsia="en-GB"/>
              </w:rPr>
            </w:pPr>
            <w:r>
              <w:rPr>
                <w:noProof/>
                <w:sz w:val="16"/>
                <w:lang w:eastAsia="en-GB"/>
              </w:rPr>
              <w:t xml:space="preserve">                          1 200 000 </w:t>
            </w:r>
          </w:p>
        </w:tc>
        <w:tc>
          <w:tcPr>
            <w:tcW w:w="1467"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noProof/>
                <w:sz w:val="16"/>
                <w:lang w:eastAsia="en-GB"/>
              </w:rPr>
            </w:pPr>
            <w:r>
              <w:rPr>
                <w:noProof/>
                <w:sz w:val="16"/>
                <w:lang w:eastAsia="en-GB"/>
              </w:rPr>
              <w:t xml:space="preserve">                               600 000 </w:t>
            </w:r>
          </w:p>
        </w:tc>
        <w:tc>
          <w:tcPr>
            <w:tcW w:w="1814"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noProof/>
                <w:sz w:val="16"/>
                <w:lang w:eastAsia="en-GB"/>
              </w:rPr>
            </w:pPr>
            <w:r>
              <w:rPr>
                <w:noProof/>
                <w:sz w:val="16"/>
                <w:lang w:eastAsia="en-GB"/>
              </w:rPr>
              <w:t xml:space="preserve">                                           3 000 000 </w:t>
            </w:r>
          </w:p>
        </w:tc>
      </w:tr>
      <w:tr w:rsidR="0034522E">
        <w:trPr>
          <w:trHeight w:val="29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34522E" w:rsidRDefault="00424EF5">
            <w:pPr>
              <w:spacing w:after="0"/>
              <w:jc w:val="left"/>
              <w:rPr>
                <w:b/>
                <w:noProof/>
                <w:sz w:val="18"/>
                <w:lang w:eastAsia="en-GB"/>
              </w:rPr>
            </w:pPr>
            <w:r>
              <w:rPr>
                <w:b/>
                <w:noProof/>
                <w:sz w:val="18"/>
                <w:lang w:eastAsia="en-GB"/>
              </w:rPr>
              <w:t xml:space="preserve">Switzerland </w:t>
            </w:r>
          </w:p>
        </w:tc>
        <w:tc>
          <w:tcPr>
            <w:tcW w:w="1435"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bCs/>
                <w:noProof/>
                <w:sz w:val="16"/>
                <w:szCs w:val="16"/>
              </w:rPr>
            </w:pPr>
            <w:r>
              <w:rPr>
                <w:bCs/>
                <w:noProof/>
                <w:sz w:val="16"/>
                <w:szCs w:val="16"/>
              </w:rPr>
              <w:t>4 100 000</w:t>
            </w:r>
          </w:p>
        </w:tc>
        <w:tc>
          <w:tcPr>
            <w:tcW w:w="1325"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noProof/>
                <w:sz w:val="16"/>
                <w:lang w:eastAsia="en-GB"/>
              </w:rPr>
            </w:pPr>
            <w:r>
              <w:rPr>
                <w:noProof/>
                <w:sz w:val="16"/>
                <w:lang w:eastAsia="en-GB"/>
              </w:rPr>
              <w:t xml:space="preserve">                       1 640 000 </w:t>
            </w:r>
          </w:p>
        </w:tc>
        <w:tc>
          <w:tcPr>
            <w:tcW w:w="1418"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noProof/>
                <w:sz w:val="16"/>
                <w:lang w:eastAsia="en-GB"/>
              </w:rPr>
            </w:pPr>
            <w:r>
              <w:rPr>
                <w:noProof/>
                <w:sz w:val="16"/>
                <w:lang w:eastAsia="en-GB"/>
              </w:rPr>
              <w:t xml:space="preserve">                          1 640 000 </w:t>
            </w:r>
          </w:p>
        </w:tc>
        <w:tc>
          <w:tcPr>
            <w:tcW w:w="1467"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noProof/>
                <w:sz w:val="16"/>
                <w:lang w:eastAsia="en-GB"/>
              </w:rPr>
            </w:pPr>
            <w:r>
              <w:rPr>
                <w:noProof/>
                <w:sz w:val="16"/>
                <w:lang w:eastAsia="en-GB"/>
              </w:rPr>
              <w:t xml:space="preserve">                               820 000 </w:t>
            </w:r>
          </w:p>
        </w:tc>
        <w:tc>
          <w:tcPr>
            <w:tcW w:w="1814"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noProof/>
                <w:sz w:val="16"/>
                <w:lang w:eastAsia="en-GB"/>
              </w:rPr>
            </w:pPr>
            <w:r>
              <w:rPr>
                <w:noProof/>
                <w:sz w:val="16"/>
                <w:lang w:eastAsia="en-GB"/>
              </w:rPr>
              <w:t xml:space="preserve">                                           3 600 000 </w:t>
            </w:r>
          </w:p>
        </w:tc>
      </w:tr>
      <w:tr w:rsidR="0034522E">
        <w:trPr>
          <w:trHeight w:val="29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34522E" w:rsidRDefault="00424EF5">
            <w:pPr>
              <w:spacing w:after="0"/>
              <w:jc w:val="left"/>
              <w:rPr>
                <w:b/>
                <w:noProof/>
                <w:sz w:val="18"/>
                <w:lang w:eastAsia="en-GB"/>
              </w:rPr>
            </w:pPr>
            <w:r>
              <w:rPr>
                <w:b/>
                <w:noProof/>
                <w:sz w:val="18"/>
                <w:lang w:eastAsia="en-GB"/>
              </w:rPr>
              <w:t xml:space="preserve">United Kingdom </w:t>
            </w:r>
          </w:p>
        </w:tc>
        <w:tc>
          <w:tcPr>
            <w:tcW w:w="1435"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bCs/>
                <w:noProof/>
                <w:sz w:val="16"/>
                <w:szCs w:val="16"/>
              </w:rPr>
            </w:pPr>
            <w:r>
              <w:rPr>
                <w:bCs/>
                <w:noProof/>
                <w:sz w:val="16"/>
                <w:szCs w:val="16"/>
              </w:rPr>
              <w:t>6 000 000</w:t>
            </w:r>
          </w:p>
        </w:tc>
        <w:tc>
          <w:tcPr>
            <w:tcW w:w="1325"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noProof/>
                <w:sz w:val="16"/>
                <w:lang w:eastAsia="en-GB"/>
              </w:rPr>
            </w:pPr>
            <w:r>
              <w:rPr>
                <w:noProof/>
                <w:sz w:val="16"/>
                <w:lang w:eastAsia="en-GB"/>
              </w:rPr>
              <w:t> </w:t>
            </w:r>
          </w:p>
        </w:tc>
        <w:tc>
          <w:tcPr>
            <w:tcW w:w="1418"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noProof/>
                <w:sz w:val="16"/>
                <w:lang w:eastAsia="en-GB"/>
              </w:rPr>
            </w:pPr>
            <w:r>
              <w:rPr>
                <w:noProof/>
                <w:sz w:val="16"/>
                <w:lang w:eastAsia="en-GB"/>
              </w:rPr>
              <w:t xml:space="preserve">                          3 000 000 </w:t>
            </w:r>
          </w:p>
        </w:tc>
        <w:tc>
          <w:tcPr>
            <w:tcW w:w="1467"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noProof/>
                <w:sz w:val="16"/>
                <w:lang w:eastAsia="en-GB"/>
              </w:rPr>
            </w:pPr>
            <w:r>
              <w:rPr>
                <w:noProof/>
                <w:sz w:val="16"/>
                <w:lang w:eastAsia="en-GB"/>
              </w:rPr>
              <w:t>3 000 000 </w:t>
            </w:r>
          </w:p>
        </w:tc>
        <w:tc>
          <w:tcPr>
            <w:tcW w:w="1814" w:type="dxa"/>
            <w:tcBorders>
              <w:top w:val="nil"/>
              <w:left w:val="nil"/>
              <w:bottom w:val="single" w:sz="4" w:space="0" w:color="auto"/>
              <w:right w:val="single" w:sz="4" w:space="0" w:color="auto"/>
            </w:tcBorders>
            <w:shd w:val="clear" w:color="auto" w:fill="auto"/>
            <w:noWrap/>
            <w:vAlign w:val="bottom"/>
            <w:hideMark/>
          </w:tcPr>
          <w:p w:rsidR="0034522E" w:rsidRDefault="00424EF5">
            <w:pPr>
              <w:spacing w:after="0"/>
              <w:jc w:val="right"/>
              <w:rPr>
                <w:noProof/>
                <w:sz w:val="16"/>
                <w:lang w:eastAsia="en-GB"/>
              </w:rPr>
            </w:pPr>
            <w:r>
              <w:rPr>
                <w:noProof/>
                <w:sz w:val="16"/>
                <w:lang w:eastAsia="en-GB"/>
              </w:rPr>
              <w:t xml:space="preserve">                                           1 200 000 </w:t>
            </w:r>
          </w:p>
        </w:tc>
      </w:tr>
      <w:tr w:rsidR="0034522E">
        <w:trPr>
          <w:trHeight w:val="165"/>
        </w:trPr>
        <w:tc>
          <w:tcPr>
            <w:tcW w:w="1920"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rsidR="0034522E" w:rsidRDefault="00424EF5">
            <w:pPr>
              <w:spacing w:after="0"/>
              <w:jc w:val="left"/>
              <w:rPr>
                <w:b/>
                <w:noProof/>
                <w:sz w:val="18"/>
                <w:lang w:eastAsia="en-GB"/>
              </w:rPr>
            </w:pPr>
            <w:r>
              <w:rPr>
                <w:b/>
                <w:noProof/>
                <w:sz w:val="18"/>
                <w:lang w:eastAsia="en-GB"/>
              </w:rPr>
              <w:t xml:space="preserve">Total external contribution </w:t>
            </w:r>
          </w:p>
        </w:tc>
        <w:tc>
          <w:tcPr>
            <w:tcW w:w="1435" w:type="dxa"/>
            <w:tcBorders>
              <w:top w:val="nil"/>
              <w:left w:val="nil"/>
              <w:bottom w:val="single" w:sz="4" w:space="0" w:color="auto"/>
              <w:right w:val="single" w:sz="4" w:space="0" w:color="auto"/>
            </w:tcBorders>
            <w:shd w:val="clear" w:color="auto" w:fill="D9D9D9" w:themeFill="background1" w:themeFillShade="D9"/>
            <w:noWrap/>
            <w:vAlign w:val="bottom"/>
            <w:hideMark/>
          </w:tcPr>
          <w:p w:rsidR="0034522E" w:rsidRDefault="00424EF5">
            <w:pPr>
              <w:spacing w:after="0"/>
              <w:jc w:val="right"/>
              <w:rPr>
                <w:b/>
                <w:noProof/>
                <w:sz w:val="16"/>
                <w:lang w:eastAsia="en-GB"/>
              </w:rPr>
            </w:pPr>
            <w:r>
              <w:rPr>
                <w:b/>
                <w:noProof/>
                <w:sz w:val="16"/>
                <w:lang w:eastAsia="en-GB"/>
              </w:rPr>
              <w:t xml:space="preserve">              413 847 685</w:t>
            </w:r>
          </w:p>
        </w:tc>
        <w:tc>
          <w:tcPr>
            <w:tcW w:w="1325" w:type="dxa"/>
            <w:tcBorders>
              <w:top w:val="nil"/>
              <w:left w:val="nil"/>
              <w:bottom w:val="single" w:sz="4" w:space="0" w:color="auto"/>
              <w:right w:val="single" w:sz="4" w:space="0" w:color="auto"/>
            </w:tcBorders>
            <w:shd w:val="clear" w:color="auto" w:fill="D9D9D9" w:themeFill="background1" w:themeFillShade="D9"/>
            <w:noWrap/>
            <w:vAlign w:val="bottom"/>
            <w:hideMark/>
          </w:tcPr>
          <w:p w:rsidR="0034522E" w:rsidRDefault="00424EF5">
            <w:pPr>
              <w:spacing w:after="0"/>
              <w:jc w:val="right"/>
              <w:rPr>
                <w:b/>
                <w:noProof/>
                <w:sz w:val="16"/>
                <w:lang w:eastAsia="en-GB"/>
              </w:rPr>
            </w:pPr>
            <w:r>
              <w:rPr>
                <w:b/>
                <w:noProof/>
                <w:sz w:val="16"/>
                <w:lang w:eastAsia="en-GB"/>
              </w:rPr>
              <w:t xml:space="preserve">                  163 631 316 </w:t>
            </w:r>
          </w:p>
        </w:tc>
        <w:tc>
          <w:tcPr>
            <w:tcW w:w="1418" w:type="dxa"/>
            <w:tcBorders>
              <w:top w:val="nil"/>
              <w:left w:val="nil"/>
              <w:bottom w:val="single" w:sz="4" w:space="0" w:color="auto"/>
              <w:right w:val="single" w:sz="4" w:space="0" w:color="auto"/>
            </w:tcBorders>
            <w:shd w:val="clear" w:color="auto" w:fill="D9D9D9" w:themeFill="background1" w:themeFillShade="D9"/>
            <w:noWrap/>
            <w:vAlign w:val="bottom"/>
            <w:hideMark/>
          </w:tcPr>
          <w:p w:rsidR="0034522E" w:rsidRDefault="00424EF5">
            <w:pPr>
              <w:spacing w:after="0"/>
              <w:jc w:val="right"/>
              <w:rPr>
                <w:b/>
                <w:noProof/>
                <w:sz w:val="16"/>
                <w:lang w:eastAsia="en-GB"/>
              </w:rPr>
            </w:pPr>
            <w:r>
              <w:rPr>
                <w:b/>
                <w:noProof/>
                <w:sz w:val="16"/>
                <w:lang w:eastAsia="en-GB"/>
              </w:rPr>
              <w:t xml:space="preserve">                       48 648 787 </w:t>
            </w:r>
          </w:p>
        </w:tc>
        <w:tc>
          <w:tcPr>
            <w:tcW w:w="1467" w:type="dxa"/>
            <w:tcBorders>
              <w:top w:val="nil"/>
              <w:left w:val="nil"/>
              <w:bottom w:val="single" w:sz="4" w:space="0" w:color="auto"/>
              <w:right w:val="single" w:sz="4" w:space="0" w:color="auto"/>
            </w:tcBorders>
            <w:shd w:val="clear" w:color="auto" w:fill="D9D9D9" w:themeFill="background1" w:themeFillShade="D9"/>
            <w:noWrap/>
            <w:vAlign w:val="bottom"/>
            <w:hideMark/>
          </w:tcPr>
          <w:p w:rsidR="0034522E" w:rsidRDefault="00424EF5">
            <w:pPr>
              <w:spacing w:after="0"/>
              <w:jc w:val="right"/>
              <w:rPr>
                <w:b/>
                <w:noProof/>
                <w:sz w:val="16"/>
                <w:lang w:eastAsia="en-GB"/>
              </w:rPr>
            </w:pPr>
            <w:r>
              <w:rPr>
                <w:b/>
                <w:noProof/>
                <w:sz w:val="16"/>
                <w:lang w:eastAsia="en-GB"/>
              </w:rPr>
              <w:t xml:space="preserve">                      199 567 583 </w:t>
            </w:r>
          </w:p>
        </w:tc>
        <w:tc>
          <w:tcPr>
            <w:tcW w:w="1814" w:type="dxa"/>
            <w:tcBorders>
              <w:top w:val="nil"/>
              <w:left w:val="nil"/>
              <w:bottom w:val="single" w:sz="4" w:space="0" w:color="auto"/>
              <w:right w:val="single" w:sz="4" w:space="0" w:color="auto"/>
            </w:tcBorders>
            <w:shd w:val="clear" w:color="auto" w:fill="D9D9D9" w:themeFill="background1" w:themeFillShade="D9"/>
            <w:noWrap/>
            <w:vAlign w:val="bottom"/>
            <w:hideMark/>
          </w:tcPr>
          <w:p w:rsidR="0034522E" w:rsidRDefault="00424EF5">
            <w:pPr>
              <w:spacing w:after="0"/>
              <w:jc w:val="right"/>
              <w:rPr>
                <w:b/>
                <w:noProof/>
                <w:sz w:val="16"/>
                <w:lang w:eastAsia="en-GB"/>
              </w:rPr>
            </w:pPr>
            <w:r>
              <w:rPr>
                <w:b/>
                <w:noProof/>
                <w:sz w:val="16"/>
                <w:lang w:eastAsia="en-GB"/>
              </w:rPr>
              <w:t>377 997 685  </w:t>
            </w:r>
          </w:p>
        </w:tc>
      </w:tr>
    </w:tbl>
    <w:p w:rsidR="0034522E" w:rsidRDefault="0034522E">
      <w:pPr>
        <w:spacing w:after="0"/>
        <w:rPr>
          <w:noProof/>
          <w:sz w:val="20"/>
        </w:rPr>
      </w:pPr>
    </w:p>
    <w:p w:rsidR="0034522E" w:rsidRDefault="00424EF5">
      <w:pPr>
        <w:pStyle w:val="Heading1"/>
        <w:numPr>
          <w:ilvl w:val="0"/>
          <w:numId w:val="0"/>
        </w:numPr>
        <w:rPr>
          <w:noProof/>
        </w:rPr>
      </w:pPr>
      <w:r>
        <w:rPr>
          <w:noProof/>
        </w:rPr>
        <w:lastRenderedPageBreak/>
        <w:t>Approved projects by strategic objectives of the EU Trust Fund for Africa (in EUR million)</w:t>
      </w:r>
    </w:p>
    <w:tbl>
      <w:tblPr>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0"/>
        <w:gridCol w:w="1007"/>
        <w:gridCol w:w="1079"/>
        <w:gridCol w:w="1335"/>
        <w:gridCol w:w="1248"/>
        <w:gridCol w:w="1075"/>
      </w:tblGrid>
      <w:tr w:rsidR="0034522E">
        <w:trPr>
          <w:trHeight w:val="31"/>
        </w:trPr>
        <w:tc>
          <w:tcPr>
            <w:tcW w:w="1959" w:type="pct"/>
            <w:shd w:val="clear" w:color="auto" w:fill="F2F2F2" w:themeFill="background1" w:themeFillShade="F2"/>
            <w:noWrap/>
            <w:tcMar>
              <w:top w:w="28" w:type="dxa"/>
              <w:left w:w="108" w:type="dxa"/>
              <w:bottom w:w="28" w:type="dxa"/>
              <w:right w:w="108" w:type="dxa"/>
            </w:tcMar>
            <w:vAlign w:val="bottom"/>
            <w:hideMark/>
          </w:tcPr>
          <w:p w:rsidR="0034522E" w:rsidRDefault="00424EF5">
            <w:pPr>
              <w:spacing w:after="0"/>
              <w:rPr>
                <w:noProof/>
                <w:sz w:val="22"/>
              </w:rPr>
            </w:pPr>
            <w:r>
              <w:rPr>
                <w:b/>
                <w:bCs/>
                <w:noProof/>
                <w:sz w:val="22"/>
              </w:rPr>
              <w:t>EUTF - Strategic objectives</w:t>
            </w:r>
          </w:p>
        </w:tc>
        <w:tc>
          <w:tcPr>
            <w:tcW w:w="533" w:type="pct"/>
            <w:shd w:val="clear" w:color="auto" w:fill="F2F2F2" w:themeFill="background1" w:themeFillShade="F2"/>
            <w:tcMar>
              <w:top w:w="28" w:type="dxa"/>
              <w:left w:w="108" w:type="dxa"/>
              <w:bottom w:w="28" w:type="dxa"/>
              <w:right w:w="108" w:type="dxa"/>
            </w:tcMar>
            <w:vAlign w:val="bottom"/>
            <w:hideMark/>
          </w:tcPr>
          <w:p w:rsidR="0034522E" w:rsidRDefault="00424EF5">
            <w:pPr>
              <w:spacing w:after="0"/>
              <w:rPr>
                <w:b/>
                <w:bCs/>
                <w:noProof/>
                <w:sz w:val="22"/>
              </w:rPr>
            </w:pPr>
            <w:r>
              <w:rPr>
                <w:b/>
                <w:bCs/>
                <w:noProof/>
                <w:sz w:val="22"/>
              </w:rPr>
              <w:t>Sahel &amp; Lake Chad</w:t>
            </w:r>
          </w:p>
        </w:tc>
        <w:tc>
          <w:tcPr>
            <w:tcW w:w="571" w:type="pct"/>
            <w:shd w:val="clear" w:color="auto" w:fill="F2F2F2" w:themeFill="background1" w:themeFillShade="F2"/>
            <w:tcMar>
              <w:top w:w="28" w:type="dxa"/>
              <w:left w:w="108" w:type="dxa"/>
              <w:bottom w:w="28" w:type="dxa"/>
              <w:right w:w="108" w:type="dxa"/>
            </w:tcMar>
            <w:vAlign w:val="bottom"/>
            <w:hideMark/>
          </w:tcPr>
          <w:p w:rsidR="0034522E" w:rsidRDefault="00424EF5">
            <w:pPr>
              <w:spacing w:after="0"/>
              <w:rPr>
                <w:b/>
                <w:bCs/>
                <w:noProof/>
                <w:sz w:val="22"/>
              </w:rPr>
            </w:pPr>
            <w:r>
              <w:rPr>
                <w:b/>
                <w:bCs/>
                <w:noProof/>
                <w:sz w:val="22"/>
              </w:rPr>
              <w:t>Horn of Africa</w:t>
            </w:r>
          </w:p>
        </w:tc>
        <w:tc>
          <w:tcPr>
            <w:tcW w:w="707" w:type="pct"/>
            <w:shd w:val="clear" w:color="auto" w:fill="F2F2F2" w:themeFill="background1" w:themeFillShade="F2"/>
            <w:noWrap/>
            <w:tcMar>
              <w:top w:w="28" w:type="dxa"/>
              <w:left w:w="108" w:type="dxa"/>
              <w:bottom w:w="28" w:type="dxa"/>
              <w:right w:w="108" w:type="dxa"/>
            </w:tcMar>
            <w:vAlign w:val="bottom"/>
            <w:hideMark/>
          </w:tcPr>
          <w:p w:rsidR="0034522E" w:rsidRDefault="00424EF5">
            <w:pPr>
              <w:spacing w:after="0"/>
              <w:rPr>
                <w:b/>
                <w:bCs/>
                <w:noProof/>
                <w:sz w:val="22"/>
              </w:rPr>
            </w:pPr>
            <w:r>
              <w:rPr>
                <w:b/>
                <w:bCs/>
                <w:noProof/>
                <w:sz w:val="22"/>
              </w:rPr>
              <w:t>North of</w:t>
            </w:r>
          </w:p>
          <w:p w:rsidR="0034522E" w:rsidRDefault="00424EF5">
            <w:pPr>
              <w:spacing w:after="0"/>
              <w:rPr>
                <w:b/>
                <w:bCs/>
                <w:noProof/>
                <w:sz w:val="22"/>
              </w:rPr>
            </w:pPr>
            <w:r>
              <w:rPr>
                <w:b/>
                <w:bCs/>
                <w:noProof/>
                <w:sz w:val="22"/>
              </w:rPr>
              <w:t>Africa</w:t>
            </w:r>
          </w:p>
        </w:tc>
        <w:tc>
          <w:tcPr>
            <w:tcW w:w="661" w:type="pct"/>
            <w:shd w:val="clear" w:color="auto" w:fill="F2F2F2" w:themeFill="background1" w:themeFillShade="F2"/>
            <w:tcMar>
              <w:top w:w="28" w:type="dxa"/>
              <w:left w:w="108" w:type="dxa"/>
              <w:bottom w:w="28" w:type="dxa"/>
              <w:right w:w="108" w:type="dxa"/>
            </w:tcMar>
            <w:vAlign w:val="bottom"/>
            <w:hideMark/>
          </w:tcPr>
          <w:p w:rsidR="0034522E" w:rsidRDefault="00424EF5">
            <w:pPr>
              <w:spacing w:after="0"/>
              <w:rPr>
                <w:b/>
                <w:bCs/>
                <w:noProof/>
                <w:sz w:val="22"/>
              </w:rPr>
            </w:pPr>
            <w:r>
              <w:rPr>
                <w:b/>
                <w:bCs/>
                <w:noProof/>
                <w:sz w:val="22"/>
              </w:rPr>
              <w:t>Cross-window</w:t>
            </w:r>
          </w:p>
        </w:tc>
        <w:tc>
          <w:tcPr>
            <w:tcW w:w="570" w:type="pct"/>
            <w:shd w:val="clear" w:color="auto" w:fill="F2F2F2" w:themeFill="background1" w:themeFillShade="F2"/>
            <w:tcMar>
              <w:top w:w="28" w:type="dxa"/>
              <w:left w:w="108" w:type="dxa"/>
              <w:bottom w:w="28" w:type="dxa"/>
              <w:right w:w="108" w:type="dxa"/>
            </w:tcMar>
            <w:vAlign w:val="bottom"/>
            <w:hideMark/>
          </w:tcPr>
          <w:p w:rsidR="0034522E" w:rsidRDefault="00424EF5">
            <w:pPr>
              <w:spacing w:after="0"/>
              <w:rPr>
                <w:b/>
                <w:bCs/>
                <w:noProof/>
                <w:sz w:val="22"/>
              </w:rPr>
            </w:pPr>
            <w:r>
              <w:rPr>
                <w:b/>
                <w:bCs/>
                <w:noProof/>
                <w:sz w:val="22"/>
              </w:rPr>
              <w:t>Total</w:t>
            </w:r>
          </w:p>
        </w:tc>
      </w:tr>
      <w:tr w:rsidR="0034522E">
        <w:trPr>
          <w:trHeight w:val="31"/>
        </w:trPr>
        <w:tc>
          <w:tcPr>
            <w:tcW w:w="1959" w:type="pct"/>
            <w:tcMar>
              <w:top w:w="28" w:type="dxa"/>
              <w:left w:w="108" w:type="dxa"/>
              <w:bottom w:w="28" w:type="dxa"/>
              <w:right w:w="108" w:type="dxa"/>
            </w:tcMar>
            <w:vAlign w:val="bottom"/>
            <w:hideMark/>
          </w:tcPr>
          <w:p w:rsidR="0034522E" w:rsidRDefault="00424EF5">
            <w:pPr>
              <w:pStyle w:val="ListParagraph"/>
              <w:numPr>
                <w:ilvl w:val="0"/>
                <w:numId w:val="30"/>
              </w:numPr>
              <w:spacing w:after="0"/>
              <w:rPr>
                <w:noProof/>
                <w:sz w:val="22"/>
              </w:rPr>
            </w:pPr>
            <w:r>
              <w:rPr>
                <w:b/>
                <w:bCs/>
                <w:noProof/>
                <w:sz w:val="22"/>
              </w:rPr>
              <w:t>Greater economic and employment opportunities</w:t>
            </w:r>
          </w:p>
        </w:tc>
        <w:tc>
          <w:tcPr>
            <w:tcW w:w="533" w:type="pct"/>
            <w:noWrap/>
            <w:tcMar>
              <w:top w:w="28" w:type="dxa"/>
              <w:left w:w="108" w:type="dxa"/>
              <w:bottom w:w="28" w:type="dxa"/>
              <w:right w:w="108" w:type="dxa"/>
            </w:tcMar>
            <w:vAlign w:val="bottom"/>
            <w:hideMark/>
          </w:tcPr>
          <w:p w:rsidR="0034522E" w:rsidRDefault="00424EF5">
            <w:pPr>
              <w:spacing w:after="0"/>
              <w:jc w:val="right"/>
              <w:rPr>
                <w:noProof/>
                <w:sz w:val="22"/>
              </w:rPr>
            </w:pPr>
            <w:r>
              <w:rPr>
                <w:noProof/>
                <w:sz w:val="22"/>
              </w:rPr>
              <w:t>383.6</w:t>
            </w:r>
          </w:p>
        </w:tc>
        <w:tc>
          <w:tcPr>
            <w:tcW w:w="571" w:type="pct"/>
            <w:noWrap/>
            <w:tcMar>
              <w:top w:w="28" w:type="dxa"/>
              <w:left w:w="108" w:type="dxa"/>
              <w:bottom w:w="28" w:type="dxa"/>
              <w:right w:w="108" w:type="dxa"/>
            </w:tcMar>
            <w:vAlign w:val="bottom"/>
            <w:hideMark/>
          </w:tcPr>
          <w:p w:rsidR="0034522E" w:rsidRDefault="00424EF5">
            <w:pPr>
              <w:spacing w:after="0"/>
              <w:jc w:val="right"/>
              <w:rPr>
                <w:noProof/>
                <w:sz w:val="22"/>
              </w:rPr>
            </w:pPr>
            <w:r>
              <w:rPr>
                <w:noProof/>
                <w:sz w:val="22"/>
              </w:rPr>
              <w:t>184</w:t>
            </w:r>
          </w:p>
        </w:tc>
        <w:tc>
          <w:tcPr>
            <w:tcW w:w="707" w:type="pct"/>
            <w:noWrap/>
            <w:tcMar>
              <w:top w:w="28" w:type="dxa"/>
              <w:left w:w="108" w:type="dxa"/>
              <w:bottom w:w="28" w:type="dxa"/>
              <w:right w:w="108" w:type="dxa"/>
            </w:tcMar>
            <w:vAlign w:val="bottom"/>
            <w:hideMark/>
          </w:tcPr>
          <w:p w:rsidR="0034522E" w:rsidRDefault="00424EF5">
            <w:pPr>
              <w:spacing w:after="0"/>
              <w:jc w:val="right"/>
              <w:rPr>
                <w:noProof/>
                <w:sz w:val="22"/>
              </w:rPr>
            </w:pPr>
            <w:r>
              <w:rPr>
                <w:noProof/>
                <w:sz w:val="22"/>
              </w:rPr>
              <w:t>0</w:t>
            </w:r>
          </w:p>
        </w:tc>
        <w:tc>
          <w:tcPr>
            <w:tcW w:w="661" w:type="pct"/>
            <w:noWrap/>
            <w:tcMar>
              <w:top w:w="28" w:type="dxa"/>
              <w:left w:w="108" w:type="dxa"/>
              <w:bottom w:w="28" w:type="dxa"/>
              <w:right w:w="108" w:type="dxa"/>
            </w:tcMar>
            <w:vAlign w:val="bottom"/>
            <w:hideMark/>
          </w:tcPr>
          <w:p w:rsidR="0034522E" w:rsidRDefault="00424EF5">
            <w:pPr>
              <w:spacing w:after="0"/>
              <w:jc w:val="right"/>
              <w:rPr>
                <w:noProof/>
                <w:sz w:val="22"/>
              </w:rPr>
            </w:pPr>
            <w:r>
              <w:rPr>
                <w:noProof/>
                <w:sz w:val="22"/>
              </w:rPr>
              <w:t>0</w:t>
            </w:r>
          </w:p>
        </w:tc>
        <w:tc>
          <w:tcPr>
            <w:tcW w:w="570" w:type="pct"/>
            <w:tcMar>
              <w:top w:w="28" w:type="dxa"/>
              <w:left w:w="108" w:type="dxa"/>
              <w:bottom w:w="28" w:type="dxa"/>
              <w:right w:w="108" w:type="dxa"/>
            </w:tcMar>
            <w:vAlign w:val="bottom"/>
            <w:hideMark/>
          </w:tcPr>
          <w:p w:rsidR="0034522E" w:rsidRDefault="00424EF5">
            <w:pPr>
              <w:spacing w:after="0"/>
              <w:jc w:val="right"/>
              <w:rPr>
                <w:noProof/>
                <w:sz w:val="22"/>
              </w:rPr>
            </w:pPr>
            <w:r>
              <w:rPr>
                <w:noProof/>
                <w:sz w:val="22"/>
              </w:rPr>
              <w:t>567.6</w:t>
            </w:r>
          </w:p>
        </w:tc>
      </w:tr>
      <w:tr w:rsidR="0034522E">
        <w:trPr>
          <w:trHeight w:val="31"/>
        </w:trPr>
        <w:tc>
          <w:tcPr>
            <w:tcW w:w="1959" w:type="pct"/>
            <w:tcMar>
              <w:top w:w="28" w:type="dxa"/>
              <w:left w:w="108" w:type="dxa"/>
              <w:bottom w:w="28" w:type="dxa"/>
              <w:right w:w="108" w:type="dxa"/>
            </w:tcMar>
            <w:vAlign w:val="bottom"/>
            <w:hideMark/>
          </w:tcPr>
          <w:p w:rsidR="0034522E" w:rsidRDefault="00424EF5">
            <w:pPr>
              <w:pStyle w:val="ListParagraph"/>
              <w:numPr>
                <w:ilvl w:val="0"/>
                <w:numId w:val="30"/>
              </w:numPr>
              <w:spacing w:after="0"/>
              <w:rPr>
                <w:noProof/>
                <w:sz w:val="22"/>
              </w:rPr>
            </w:pPr>
            <w:r>
              <w:rPr>
                <w:b/>
                <w:bCs/>
                <w:noProof/>
                <w:sz w:val="22"/>
              </w:rPr>
              <w:t>Strengthening resilience of communities</w:t>
            </w:r>
          </w:p>
        </w:tc>
        <w:tc>
          <w:tcPr>
            <w:tcW w:w="533" w:type="pct"/>
            <w:noWrap/>
            <w:tcMar>
              <w:top w:w="28" w:type="dxa"/>
              <w:left w:w="108" w:type="dxa"/>
              <w:bottom w:w="28" w:type="dxa"/>
              <w:right w:w="108" w:type="dxa"/>
            </w:tcMar>
            <w:vAlign w:val="bottom"/>
            <w:hideMark/>
          </w:tcPr>
          <w:p w:rsidR="0034522E" w:rsidRDefault="00424EF5">
            <w:pPr>
              <w:spacing w:after="0"/>
              <w:jc w:val="right"/>
              <w:rPr>
                <w:noProof/>
                <w:sz w:val="22"/>
              </w:rPr>
            </w:pPr>
            <w:r>
              <w:rPr>
                <w:noProof/>
                <w:sz w:val="22"/>
              </w:rPr>
              <w:t>397</w:t>
            </w:r>
          </w:p>
        </w:tc>
        <w:tc>
          <w:tcPr>
            <w:tcW w:w="571" w:type="pct"/>
            <w:noWrap/>
            <w:tcMar>
              <w:top w:w="28" w:type="dxa"/>
              <w:left w:w="108" w:type="dxa"/>
              <w:bottom w:w="28" w:type="dxa"/>
              <w:right w:w="108" w:type="dxa"/>
            </w:tcMar>
            <w:vAlign w:val="bottom"/>
            <w:hideMark/>
          </w:tcPr>
          <w:p w:rsidR="0034522E" w:rsidRDefault="00424EF5">
            <w:pPr>
              <w:spacing w:after="0"/>
              <w:jc w:val="right"/>
              <w:rPr>
                <w:noProof/>
                <w:sz w:val="22"/>
              </w:rPr>
            </w:pPr>
            <w:r>
              <w:rPr>
                <w:noProof/>
                <w:sz w:val="22"/>
              </w:rPr>
              <w:t>335.2</w:t>
            </w:r>
          </w:p>
        </w:tc>
        <w:tc>
          <w:tcPr>
            <w:tcW w:w="707" w:type="pct"/>
            <w:noWrap/>
            <w:tcMar>
              <w:top w:w="28" w:type="dxa"/>
              <w:left w:w="108" w:type="dxa"/>
              <w:bottom w:w="28" w:type="dxa"/>
              <w:right w:w="108" w:type="dxa"/>
            </w:tcMar>
            <w:vAlign w:val="bottom"/>
            <w:hideMark/>
          </w:tcPr>
          <w:p w:rsidR="0034522E" w:rsidRDefault="00424EF5">
            <w:pPr>
              <w:spacing w:after="0"/>
              <w:jc w:val="right"/>
              <w:rPr>
                <w:noProof/>
                <w:sz w:val="22"/>
              </w:rPr>
            </w:pPr>
            <w:r>
              <w:rPr>
                <w:noProof/>
                <w:sz w:val="22"/>
              </w:rPr>
              <w:t>0</w:t>
            </w:r>
          </w:p>
        </w:tc>
        <w:tc>
          <w:tcPr>
            <w:tcW w:w="661" w:type="pct"/>
            <w:noWrap/>
            <w:tcMar>
              <w:top w:w="28" w:type="dxa"/>
              <w:left w:w="108" w:type="dxa"/>
              <w:bottom w:w="28" w:type="dxa"/>
              <w:right w:w="108" w:type="dxa"/>
            </w:tcMar>
            <w:vAlign w:val="bottom"/>
            <w:hideMark/>
          </w:tcPr>
          <w:p w:rsidR="0034522E" w:rsidRDefault="00424EF5">
            <w:pPr>
              <w:spacing w:after="0"/>
              <w:jc w:val="right"/>
              <w:rPr>
                <w:noProof/>
                <w:sz w:val="22"/>
              </w:rPr>
            </w:pPr>
            <w:r>
              <w:rPr>
                <w:noProof/>
                <w:sz w:val="22"/>
              </w:rPr>
              <w:t>0</w:t>
            </w:r>
          </w:p>
        </w:tc>
        <w:tc>
          <w:tcPr>
            <w:tcW w:w="570" w:type="pct"/>
            <w:tcMar>
              <w:top w:w="28" w:type="dxa"/>
              <w:left w:w="108" w:type="dxa"/>
              <w:bottom w:w="28" w:type="dxa"/>
              <w:right w:w="108" w:type="dxa"/>
            </w:tcMar>
            <w:vAlign w:val="bottom"/>
            <w:hideMark/>
          </w:tcPr>
          <w:p w:rsidR="0034522E" w:rsidRDefault="00424EF5">
            <w:pPr>
              <w:spacing w:after="0"/>
              <w:jc w:val="right"/>
              <w:rPr>
                <w:noProof/>
                <w:sz w:val="22"/>
              </w:rPr>
            </w:pPr>
            <w:r>
              <w:rPr>
                <w:noProof/>
                <w:sz w:val="22"/>
              </w:rPr>
              <w:t>732.2</w:t>
            </w:r>
          </w:p>
        </w:tc>
      </w:tr>
      <w:tr w:rsidR="0034522E">
        <w:trPr>
          <w:trHeight w:val="31"/>
        </w:trPr>
        <w:tc>
          <w:tcPr>
            <w:tcW w:w="1959" w:type="pct"/>
            <w:tcMar>
              <w:top w:w="28" w:type="dxa"/>
              <w:left w:w="108" w:type="dxa"/>
              <w:bottom w:w="28" w:type="dxa"/>
              <w:right w:w="108" w:type="dxa"/>
            </w:tcMar>
            <w:vAlign w:val="bottom"/>
            <w:hideMark/>
          </w:tcPr>
          <w:p w:rsidR="0034522E" w:rsidRDefault="00424EF5">
            <w:pPr>
              <w:pStyle w:val="ListParagraph"/>
              <w:numPr>
                <w:ilvl w:val="0"/>
                <w:numId w:val="30"/>
              </w:numPr>
              <w:spacing w:after="0"/>
              <w:rPr>
                <w:noProof/>
                <w:sz w:val="22"/>
              </w:rPr>
            </w:pPr>
            <w:r>
              <w:rPr>
                <w:b/>
                <w:bCs/>
                <w:noProof/>
                <w:sz w:val="22"/>
              </w:rPr>
              <w:t>Improved migration management</w:t>
            </w:r>
          </w:p>
        </w:tc>
        <w:tc>
          <w:tcPr>
            <w:tcW w:w="533" w:type="pct"/>
            <w:noWrap/>
            <w:tcMar>
              <w:top w:w="28" w:type="dxa"/>
              <w:left w:w="108" w:type="dxa"/>
              <w:bottom w:w="28" w:type="dxa"/>
              <w:right w:w="108" w:type="dxa"/>
            </w:tcMar>
            <w:vAlign w:val="bottom"/>
            <w:hideMark/>
          </w:tcPr>
          <w:p w:rsidR="0034522E" w:rsidRDefault="00424EF5">
            <w:pPr>
              <w:spacing w:after="0"/>
              <w:jc w:val="right"/>
              <w:rPr>
                <w:noProof/>
                <w:sz w:val="22"/>
              </w:rPr>
            </w:pPr>
            <w:r>
              <w:rPr>
                <w:noProof/>
                <w:sz w:val="22"/>
              </w:rPr>
              <w:t>182.5</w:t>
            </w:r>
          </w:p>
        </w:tc>
        <w:tc>
          <w:tcPr>
            <w:tcW w:w="571" w:type="pct"/>
            <w:noWrap/>
            <w:tcMar>
              <w:top w:w="28" w:type="dxa"/>
              <w:left w:w="108" w:type="dxa"/>
              <w:bottom w:w="28" w:type="dxa"/>
              <w:right w:w="108" w:type="dxa"/>
            </w:tcMar>
            <w:vAlign w:val="bottom"/>
            <w:hideMark/>
          </w:tcPr>
          <w:p w:rsidR="0034522E" w:rsidRDefault="00424EF5">
            <w:pPr>
              <w:spacing w:after="0"/>
              <w:jc w:val="right"/>
              <w:rPr>
                <w:noProof/>
                <w:sz w:val="22"/>
              </w:rPr>
            </w:pPr>
            <w:r>
              <w:rPr>
                <w:noProof/>
                <w:sz w:val="22"/>
              </w:rPr>
              <w:t>114.15</w:t>
            </w:r>
          </w:p>
        </w:tc>
        <w:tc>
          <w:tcPr>
            <w:tcW w:w="707" w:type="pct"/>
            <w:noWrap/>
            <w:tcMar>
              <w:top w:w="28" w:type="dxa"/>
              <w:left w:w="108" w:type="dxa"/>
              <w:bottom w:w="28" w:type="dxa"/>
              <w:right w:w="108" w:type="dxa"/>
            </w:tcMar>
            <w:vAlign w:val="bottom"/>
            <w:hideMark/>
          </w:tcPr>
          <w:p w:rsidR="0034522E" w:rsidRDefault="00424EF5">
            <w:pPr>
              <w:spacing w:after="0"/>
              <w:jc w:val="right"/>
              <w:rPr>
                <w:noProof/>
                <w:sz w:val="22"/>
              </w:rPr>
            </w:pPr>
            <w:r>
              <w:rPr>
                <w:noProof/>
                <w:sz w:val="22"/>
              </w:rPr>
              <w:t>335</w:t>
            </w:r>
          </w:p>
        </w:tc>
        <w:tc>
          <w:tcPr>
            <w:tcW w:w="661" w:type="pct"/>
            <w:noWrap/>
            <w:tcMar>
              <w:top w:w="28" w:type="dxa"/>
              <w:left w:w="108" w:type="dxa"/>
              <w:bottom w:w="28" w:type="dxa"/>
              <w:right w:w="108" w:type="dxa"/>
            </w:tcMar>
            <w:vAlign w:val="bottom"/>
            <w:hideMark/>
          </w:tcPr>
          <w:p w:rsidR="0034522E" w:rsidRDefault="00424EF5">
            <w:pPr>
              <w:spacing w:after="0"/>
              <w:jc w:val="right"/>
              <w:rPr>
                <w:noProof/>
                <w:sz w:val="22"/>
              </w:rPr>
            </w:pPr>
            <w:r>
              <w:rPr>
                <w:noProof/>
                <w:sz w:val="22"/>
              </w:rPr>
              <w:t>123.6</w:t>
            </w:r>
          </w:p>
        </w:tc>
        <w:tc>
          <w:tcPr>
            <w:tcW w:w="570" w:type="pct"/>
            <w:tcMar>
              <w:top w:w="28" w:type="dxa"/>
              <w:left w:w="108" w:type="dxa"/>
              <w:bottom w:w="28" w:type="dxa"/>
              <w:right w:w="108" w:type="dxa"/>
            </w:tcMar>
            <w:vAlign w:val="bottom"/>
            <w:hideMark/>
          </w:tcPr>
          <w:p w:rsidR="0034522E" w:rsidRDefault="00424EF5">
            <w:pPr>
              <w:spacing w:after="0"/>
              <w:jc w:val="right"/>
              <w:rPr>
                <w:noProof/>
                <w:sz w:val="22"/>
              </w:rPr>
            </w:pPr>
            <w:r>
              <w:rPr>
                <w:noProof/>
                <w:sz w:val="22"/>
              </w:rPr>
              <w:t>755.25</w:t>
            </w:r>
          </w:p>
        </w:tc>
      </w:tr>
      <w:tr w:rsidR="0034522E">
        <w:trPr>
          <w:trHeight w:val="31"/>
        </w:trPr>
        <w:tc>
          <w:tcPr>
            <w:tcW w:w="1959" w:type="pct"/>
            <w:tcMar>
              <w:top w:w="28" w:type="dxa"/>
              <w:left w:w="108" w:type="dxa"/>
              <w:bottom w:w="28" w:type="dxa"/>
              <w:right w:w="108" w:type="dxa"/>
            </w:tcMar>
            <w:vAlign w:val="bottom"/>
            <w:hideMark/>
          </w:tcPr>
          <w:p w:rsidR="0034522E" w:rsidRDefault="00424EF5">
            <w:pPr>
              <w:pStyle w:val="ListParagraph"/>
              <w:numPr>
                <w:ilvl w:val="0"/>
                <w:numId w:val="30"/>
              </w:numPr>
              <w:spacing w:after="0"/>
              <w:rPr>
                <w:noProof/>
                <w:sz w:val="22"/>
              </w:rPr>
            </w:pPr>
            <w:r>
              <w:rPr>
                <w:b/>
                <w:bCs/>
                <w:noProof/>
                <w:sz w:val="22"/>
              </w:rPr>
              <w:t>Improved governance and conflict prevention</w:t>
            </w:r>
          </w:p>
        </w:tc>
        <w:tc>
          <w:tcPr>
            <w:tcW w:w="533" w:type="pct"/>
            <w:noWrap/>
            <w:tcMar>
              <w:top w:w="28" w:type="dxa"/>
              <w:left w:w="108" w:type="dxa"/>
              <w:bottom w:w="28" w:type="dxa"/>
              <w:right w:w="108" w:type="dxa"/>
            </w:tcMar>
            <w:vAlign w:val="bottom"/>
          </w:tcPr>
          <w:p w:rsidR="0034522E" w:rsidRDefault="0034522E">
            <w:pPr>
              <w:spacing w:after="0"/>
              <w:jc w:val="right"/>
              <w:rPr>
                <w:noProof/>
                <w:sz w:val="22"/>
              </w:rPr>
            </w:pPr>
          </w:p>
          <w:p w:rsidR="0034522E" w:rsidRDefault="00424EF5">
            <w:pPr>
              <w:spacing w:after="0"/>
              <w:jc w:val="right"/>
              <w:rPr>
                <w:noProof/>
                <w:sz w:val="22"/>
              </w:rPr>
            </w:pPr>
            <w:r>
              <w:rPr>
                <w:noProof/>
                <w:sz w:val="22"/>
              </w:rPr>
              <w:t>328.1</w:t>
            </w:r>
          </w:p>
        </w:tc>
        <w:tc>
          <w:tcPr>
            <w:tcW w:w="571" w:type="pct"/>
            <w:noWrap/>
            <w:tcMar>
              <w:top w:w="28" w:type="dxa"/>
              <w:left w:w="108" w:type="dxa"/>
              <w:bottom w:w="28" w:type="dxa"/>
              <w:right w:w="108" w:type="dxa"/>
            </w:tcMar>
            <w:vAlign w:val="bottom"/>
          </w:tcPr>
          <w:p w:rsidR="0034522E" w:rsidRDefault="0034522E">
            <w:pPr>
              <w:spacing w:after="0"/>
              <w:jc w:val="right"/>
              <w:rPr>
                <w:noProof/>
                <w:sz w:val="22"/>
              </w:rPr>
            </w:pPr>
          </w:p>
          <w:p w:rsidR="0034522E" w:rsidRDefault="00424EF5">
            <w:pPr>
              <w:spacing w:after="0"/>
              <w:jc w:val="right"/>
              <w:rPr>
                <w:noProof/>
                <w:sz w:val="22"/>
              </w:rPr>
            </w:pPr>
            <w:r>
              <w:rPr>
                <w:noProof/>
                <w:sz w:val="22"/>
              </w:rPr>
              <w:t>174.8</w:t>
            </w:r>
          </w:p>
        </w:tc>
        <w:tc>
          <w:tcPr>
            <w:tcW w:w="707" w:type="pct"/>
            <w:noWrap/>
            <w:tcMar>
              <w:top w:w="28" w:type="dxa"/>
              <w:left w:w="108" w:type="dxa"/>
              <w:bottom w:w="28" w:type="dxa"/>
              <w:right w:w="108" w:type="dxa"/>
            </w:tcMar>
            <w:vAlign w:val="bottom"/>
          </w:tcPr>
          <w:p w:rsidR="0034522E" w:rsidRDefault="0034522E">
            <w:pPr>
              <w:spacing w:after="0"/>
              <w:jc w:val="right"/>
              <w:rPr>
                <w:noProof/>
                <w:sz w:val="22"/>
              </w:rPr>
            </w:pPr>
          </w:p>
          <w:p w:rsidR="0034522E" w:rsidRDefault="00424EF5">
            <w:pPr>
              <w:spacing w:after="0"/>
              <w:jc w:val="right"/>
              <w:rPr>
                <w:noProof/>
                <w:sz w:val="22"/>
              </w:rPr>
            </w:pPr>
            <w:r>
              <w:rPr>
                <w:noProof/>
                <w:sz w:val="22"/>
              </w:rPr>
              <w:t>0</w:t>
            </w:r>
          </w:p>
        </w:tc>
        <w:tc>
          <w:tcPr>
            <w:tcW w:w="661" w:type="pct"/>
            <w:noWrap/>
            <w:tcMar>
              <w:top w:w="28" w:type="dxa"/>
              <w:left w:w="108" w:type="dxa"/>
              <w:bottom w:w="28" w:type="dxa"/>
              <w:right w:w="108" w:type="dxa"/>
            </w:tcMar>
            <w:vAlign w:val="bottom"/>
            <w:hideMark/>
          </w:tcPr>
          <w:p w:rsidR="0034522E" w:rsidRDefault="00424EF5">
            <w:pPr>
              <w:spacing w:after="0"/>
              <w:jc w:val="right"/>
              <w:rPr>
                <w:noProof/>
                <w:sz w:val="22"/>
              </w:rPr>
            </w:pPr>
            <w:r>
              <w:rPr>
                <w:noProof/>
                <w:sz w:val="22"/>
              </w:rPr>
              <w:t>0</w:t>
            </w:r>
          </w:p>
        </w:tc>
        <w:tc>
          <w:tcPr>
            <w:tcW w:w="570" w:type="pct"/>
            <w:tcMar>
              <w:top w:w="28" w:type="dxa"/>
              <w:left w:w="108" w:type="dxa"/>
              <w:bottom w:w="28" w:type="dxa"/>
              <w:right w:w="108" w:type="dxa"/>
            </w:tcMar>
            <w:vAlign w:val="bottom"/>
          </w:tcPr>
          <w:p w:rsidR="0034522E" w:rsidRDefault="0034522E">
            <w:pPr>
              <w:spacing w:after="0"/>
              <w:jc w:val="right"/>
              <w:rPr>
                <w:noProof/>
                <w:sz w:val="22"/>
              </w:rPr>
            </w:pPr>
          </w:p>
          <w:p w:rsidR="0034522E" w:rsidRDefault="00424EF5">
            <w:pPr>
              <w:spacing w:after="0"/>
              <w:jc w:val="right"/>
              <w:rPr>
                <w:noProof/>
                <w:sz w:val="22"/>
              </w:rPr>
            </w:pPr>
            <w:r>
              <w:rPr>
                <w:noProof/>
                <w:sz w:val="22"/>
              </w:rPr>
              <w:t>502.9</w:t>
            </w:r>
          </w:p>
        </w:tc>
      </w:tr>
      <w:tr w:rsidR="0034522E">
        <w:trPr>
          <w:trHeight w:val="31"/>
        </w:trPr>
        <w:tc>
          <w:tcPr>
            <w:tcW w:w="1959" w:type="pct"/>
            <w:tcMar>
              <w:top w:w="28" w:type="dxa"/>
              <w:left w:w="108" w:type="dxa"/>
              <w:bottom w:w="28" w:type="dxa"/>
              <w:right w:w="108" w:type="dxa"/>
            </w:tcMar>
            <w:vAlign w:val="bottom"/>
            <w:hideMark/>
          </w:tcPr>
          <w:p w:rsidR="0034522E" w:rsidRDefault="00424EF5">
            <w:pPr>
              <w:pStyle w:val="ListParagraph"/>
              <w:numPr>
                <w:ilvl w:val="0"/>
                <w:numId w:val="30"/>
              </w:numPr>
              <w:spacing w:after="0"/>
              <w:rPr>
                <w:noProof/>
                <w:sz w:val="22"/>
              </w:rPr>
            </w:pPr>
            <w:r>
              <w:rPr>
                <w:b/>
                <w:bCs/>
                <w:noProof/>
                <w:sz w:val="22"/>
              </w:rPr>
              <w:t>Other &amp; cross-cutting</w:t>
            </w:r>
          </w:p>
        </w:tc>
        <w:tc>
          <w:tcPr>
            <w:tcW w:w="533" w:type="pct"/>
            <w:noWrap/>
            <w:tcMar>
              <w:top w:w="28" w:type="dxa"/>
              <w:left w:w="108" w:type="dxa"/>
              <w:bottom w:w="28" w:type="dxa"/>
              <w:right w:w="108" w:type="dxa"/>
            </w:tcMar>
            <w:vAlign w:val="bottom"/>
            <w:hideMark/>
          </w:tcPr>
          <w:p w:rsidR="0034522E" w:rsidRDefault="00424EF5">
            <w:pPr>
              <w:spacing w:after="0"/>
              <w:jc w:val="right"/>
              <w:rPr>
                <w:noProof/>
                <w:sz w:val="22"/>
              </w:rPr>
            </w:pPr>
            <w:r>
              <w:rPr>
                <w:noProof/>
                <w:sz w:val="22"/>
              </w:rPr>
              <w:t>2.2</w:t>
            </w:r>
          </w:p>
        </w:tc>
        <w:tc>
          <w:tcPr>
            <w:tcW w:w="571" w:type="pct"/>
            <w:noWrap/>
            <w:tcMar>
              <w:top w:w="28" w:type="dxa"/>
              <w:left w:w="108" w:type="dxa"/>
              <w:bottom w:w="28" w:type="dxa"/>
              <w:right w:w="108" w:type="dxa"/>
            </w:tcMar>
            <w:vAlign w:val="bottom"/>
            <w:hideMark/>
          </w:tcPr>
          <w:p w:rsidR="0034522E" w:rsidRDefault="00424EF5">
            <w:pPr>
              <w:spacing w:after="0"/>
              <w:jc w:val="right"/>
              <w:rPr>
                <w:noProof/>
                <w:sz w:val="22"/>
              </w:rPr>
            </w:pPr>
            <w:r>
              <w:rPr>
                <w:noProof/>
                <w:sz w:val="22"/>
              </w:rPr>
              <w:t>12.1</w:t>
            </w:r>
          </w:p>
        </w:tc>
        <w:tc>
          <w:tcPr>
            <w:tcW w:w="707" w:type="pct"/>
            <w:noWrap/>
            <w:tcMar>
              <w:top w:w="28" w:type="dxa"/>
              <w:left w:w="108" w:type="dxa"/>
              <w:bottom w:w="28" w:type="dxa"/>
              <w:right w:w="108" w:type="dxa"/>
            </w:tcMar>
            <w:vAlign w:val="bottom"/>
            <w:hideMark/>
          </w:tcPr>
          <w:p w:rsidR="0034522E" w:rsidRDefault="00424EF5">
            <w:pPr>
              <w:spacing w:after="0"/>
              <w:jc w:val="right"/>
              <w:rPr>
                <w:noProof/>
                <w:sz w:val="22"/>
              </w:rPr>
            </w:pPr>
            <w:r>
              <w:rPr>
                <w:noProof/>
                <w:sz w:val="22"/>
              </w:rPr>
              <w:t>0</w:t>
            </w:r>
          </w:p>
        </w:tc>
        <w:tc>
          <w:tcPr>
            <w:tcW w:w="661" w:type="pct"/>
            <w:noWrap/>
            <w:tcMar>
              <w:top w:w="28" w:type="dxa"/>
              <w:left w:w="108" w:type="dxa"/>
              <w:bottom w:w="28" w:type="dxa"/>
              <w:right w:w="108" w:type="dxa"/>
            </w:tcMar>
            <w:vAlign w:val="bottom"/>
            <w:hideMark/>
          </w:tcPr>
          <w:p w:rsidR="0034522E" w:rsidRDefault="00424EF5">
            <w:pPr>
              <w:spacing w:after="0"/>
              <w:jc w:val="right"/>
              <w:rPr>
                <w:noProof/>
                <w:sz w:val="22"/>
              </w:rPr>
            </w:pPr>
            <w:r>
              <w:rPr>
                <w:noProof/>
                <w:sz w:val="22"/>
              </w:rPr>
              <w:t>21.5</w:t>
            </w:r>
          </w:p>
        </w:tc>
        <w:tc>
          <w:tcPr>
            <w:tcW w:w="570" w:type="pct"/>
            <w:tcMar>
              <w:top w:w="28" w:type="dxa"/>
              <w:left w:w="108" w:type="dxa"/>
              <w:bottom w:w="28" w:type="dxa"/>
              <w:right w:w="108" w:type="dxa"/>
            </w:tcMar>
            <w:vAlign w:val="bottom"/>
            <w:hideMark/>
          </w:tcPr>
          <w:p w:rsidR="0034522E" w:rsidRDefault="00424EF5">
            <w:pPr>
              <w:spacing w:after="0"/>
              <w:jc w:val="right"/>
              <w:rPr>
                <w:noProof/>
                <w:sz w:val="22"/>
              </w:rPr>
            </w:pPr>
            <w:r>
              <w:rPr>
                <w:noProof/>
                <w:sz w:val="22"/>
              </w:rPr>
              <w:t>35.8</w:t>
            </w:r>
          </w:p>
        </w:tc>
      </w:tr>
      <w:tr w:rsidR="0034522E">
        <w:trPr>
          <w:trHeight w:val="31"/>
        </w:trPr>
        <w:tc>
          <w:tcPr>
            <w:tcW w:w="1959" w:type="pct"/>
            <w:shd w:val="clear" w:color="auto" w:fill="D9D9D9" w:themeFill="background1" w:themeFillShade="D9"/>
            <w:noWrap/>
            <w:tcMar>
              <w:top w:w="28" w:type="dxa"/>
              <w:left w:w="108" w:type="dxa"/>
              <w:bottom w:w="28" w:type="dxa"/>
              <w:right w:w="108" w:type="dxa"/>
            </w:tcMar>
            <w:vAlign w:val="bottom"/>
            <w:hideMark/>
          </w:tcPr>
          <w:p w:rsidR="0034522E" w:rsidRDefault="00424EF5">
            <w:pPr>
              <w:spacing w:after="0"/>
              <w:rPr>
                <w:noProof/>
                <w:sz w:val="22"/>
              </w:rPr>
            </w:pPr>
            <w:r>
              <w:rPr>
                <w:b/>
                <w:bCs/>
                <w:noProof/>
                <w:sz w:val="22"/>
              </w:rPr>
              <w:t>Total</w:t>
            </w:r>
          </w:p>
        </w:tc>
        <w:tc>
          <w:tcPr>
            <w:tcW w:w="533" w:type="pct"/>
            <w:shd w:val="clear" w:color="auto" w:fill="D9D9D9" w:themeFill="background1" w:themeFillShade="D9"/>
            <w:noWrap/>
            <w:tcMar>
              <w:top w:w="28" w:type="dxa"/>
              <w:left w:w="108" w:type="dxa"/>
              <w:bottom w:w="28" w:type="dxa"/>
              <w:right w:w="108" w:type="dxa"/>
            </w:tcMar>
            <w:vAlign w:val="bottom"/>
            <w:hideMark/>
          </w:tcPr>
          <w:p w:rsidR="0034522E" w:rsidRDefault="00424EF5">
            <w:pPr>
              <w:spacing w:after="0"/>
              <w:jc w:val="right"/>
              <w:rPr>
                <w:b/>
                <w:bCs/>
                <w:noProof/>
                <w:sz w:val="22"/>
              </w:rPr>
            </w:pPr>
            <w:r>
              <w:rPr>
                <w:b/>
                <w:bCs/>
                <w:noProof/>
                <w:sz w:val="22"/>
              </w:rPr>
              <w:t>1293*</w:t>
            </w:r>
          </w:p>
        </w:tc>
        <w:tc>
          <w:tcPr>
            <w:tcW w:w="571" w:type="pct"/>
            <w:shd w:val="clear" w:color="auto" w:fill="D9D9D9" w:themeFill="background1" w:themeFillShade="D9"/>
            <w:noWrap/>
            <w:tcMar>
              <w:top w:w="28" w:type="dxa"/>
              <w:left w:w="108" w:type="dxa"/>
              <w:bottom w:w="28" w:type="dxa"/>
              <w:right w:w="108" w:type="dxa"/>
            </w:tcMar>
            <w:vAlign w:val="bottom"/>
            <w:hideMark/>
          </w:tcPr>
          <w:p w:rsidR="0034522E" w:rsidRDefault="00424EF5">
            <w:pPr>
              <w:spacing w:after="0"/>
              <w:jc w:val="right"/>
              <w:rPr>
                <w:b/>
                <w:bCs/>
                <w:noProof/>
                <w:sz w:val="22"/>
              </w:rPr>
            </w:pPr>
            <w:r>
              <w:rPr>
                <w:b/>
                <w:bCs/>
                <w:noProof/>
                <w:sz w:val="22"/>
              </w:rPr>
              <w:t>820.3*</w:t>
            </w:r>
          </w:p>
        </w:tc>
        <w:tc>
          <w:tcPr>
            <w:tcW w:w="707" w:type="pct"/>
            <w:shd w:val="clear" w:color="auto" w:fill="D9D9D9" w:themeFill="background1" w:themeFillShade="D9"/>
            <w:noWrap/>
            <w:tcMar>
              <w:top w:w="28" w:type="dxa"/>
              <w:left w:w="108" w:type="dxa"/>
              <w:bottom w:w="28" w:type="dxa"/>
              <w:right w:w="108" w:type="dxa"/>
            </w:tcMar>
            <w:vAlign w:val="bottom"/>
            <w:hideMark/>
          </w:tcPr>
          <w:p w:rsidR="0034522E" w:rsidRDefault="00424EF5">
            <w:pPr>
              <w:spacing w:after="0"/>
              <w:jc w:val="right"/>
              <w:rPr>
                <w:b/>
                <w:bCs/>
                <w:noProof/>
                <w:sz w:val="22"/>
              </w:rPr>
            </w:pPr>
            <w:r>
              <w:rPr>
                <w:b/>
                <w:bCs/>
                <w:noProof/>
                <w:sz w:val="22"/>
              </w:rPr>
              <w:t>335*</w:t>
            </w:r>
          </w:p>
        </w:tc>
        <w:tc>
          <w:tcPr>
            <w:tcW w:w="661" w:type="pct"/>
            <w:shd w:val="clear" w:color="auto" w:fill="D9D9D9" w:themeFill="background1" w:themeFillShade="D9"/>
            <w:noWrap/>
            <w:tcMar>
              <w:top w:w="28" w:type="dxa"/>
              <w:left w:w="108" w:type="dxa"/>
              <w:bottom w:w="28" w:type="dxa"/>
              <w:right w:w="108" w:type="dxa"/>
            </w:tcMar>
            <w:vAlign w:val="bottom"/>
            <w:hideMark/>
          </w:tcPr>
          <w:p w:rsidR="0034522E" w:rsidRDefault="00424EF5">
            <w:pPr>
              <w:spacing w:after="0"/>
              <w:jc w:val="right"/>
              <w:rPr>
                <w:b/>
                <w:bCs/>
                <w:noProof/>
                <w:sz w:val="22"/>
              </w:rPr>
            </w:pPr>
            <w:r>
              <w:rPr>
                <w:b/>
                <w:bCs/>
                <w:noProof/>
                <w:sz w:val="22"/>
              </w:rPr>
              <w:t>145.1*</w:t>
            </w:r>
          </w:p>
        </w:tc>
        <w:tc>
          <w:tcPr>
            <w:tcW w:w="570" w:type="pct"/>
            <w:shd w:val="clear" w:color="auto" w:fill="D9D9D9" w:themeFill="background1" w:themeFillShade="D9"/>
            <w:tcMar>
              <w:top w:w="28" w:type="dxa"/>
              <w:left w:w="108" w:type="dxa"/>
              <w:bottom w:w="28" w:type="dxa"/>
              <w:right w:w="108" w:type="dxa"/>
            </w:tcMar>
            <w:vAlign w:val="bottom"/>
            <w:hideMark/>
          </w:tcPr>
          <w:p w:rsidR="0034522E" w:rsidRDefault="00424EF5">
            <w:pPr>
              <w:spacing w:after="0"/>
              <w:jc w:val="right"/>
              <w:rPr>
                <w:b/>
                <w:bCs/>
                <w:noProof/>
                <w:sz w:val="22"/>
              </w:rPr>
            </w:pPr>
            <w:r>
              <w:rPr>
                <w:b/>
                <w:bCs/>
                <w:noProof/>
                <w:sz w:val="22"/>
              </w:rPr>
              <w:t>2 593*</w:t>
            </w:r>
          </w:p>
        </w:tc>
      </w:tr>
    </w:tbl>
    <w:p w:rsidR="0034522E" w:rsidRDefault="00424EF5">
      <w:pPr>
        <w:rPr>
          <w:noProof/>
          <w:szCs w:val="24"/>
        </w:rPr>
      </w:pPr>
      <w:r>
        <w:rPr>
          <w:noProof/>
        </w:rPr>
        <w:t>*Rounded figures</w:t>
      </w:r>
    </w:p>
    <w:p w:rsidR="0034522E" w:rsidRDefault="0034522E">
      <w:pPr>
        <w:rPr>
          <w:noProof/>
        </w:rPr>
      </w:pPr>
    </w:p>
    <w:p w:rsidR="0034522E" w:rsidRDefault="00424EF5">
      <w:pPr>
        <w:spacing w:after="0"/>
        <w:jc w:val="left"/>
        <w:rPr>
          <w:noProof/>
        </w:rPr>
      </w:pPr>
      <w:r>
        <w:rPr>
          <w:noProof/>
        </w:rPr>
        <w:br w:type="page"/>
      </w:r>
    </w:p>
    <w:p w:rsidR="0034522E" w:rsidRDefault="00424EF5">
      <w:pPr>
        <w:pStyle w:val="SectionTitle"/>
        <w:rPr>
          <w:noProof/>
        </w:rPr>
      </w:pPr>
      <w:r>
        <w:rPr>
          <w:noProof/>
        </w:rPr>
        <w:lastRenderedPageBreak/>
        <w:t>ANNEX 2 - Facility for Refugees in Turkey</w:t>
      </w:r>
    </w:p>
    <w:p w:rsidR="0034522E" w:rsidRDefault="00424EF5">
      <w:pPr>
        <w:spacing w:after="0"/>
        <w:rPr>
          <w:noProof/>
          <w:szCs w:val="24"/>
        </w:rPr>
      </w:pPr>
      <w:r>
        <w:rPr>
          <w:noProof/>
          <w:szCs w:val="24"/>
        </w:rPr>
        <w:t>From an operational perspective, the full Facility envelope - EUR 3 billion - was committed and operationally contracted</w:t>
      </w:r>
      <w:r>
        <w:rPr>
          <w:rStyle w:val="FootnoteReference"/>
          <w:noProof/>
          <w:szCs w:val="24"/>
        </w:rPr>
        <w:footnoteReference w:id="1"/>
      </w:r>
      <w:r>
        <w:rPr>
          <w:noProof/>
          <w:szCs w:val="24"/>
        </w:rPr>
        <w:t xml:space="preserve"> at the end of 2017 through 72 projects. For all these contracts, implementation is underway. Since the last report in March 2018, disbursements increased from EUR 1.85 billion to more than EUR 1.93 billion, or 64% of the total envelope, with the balance to be paid in the course of implementation of Facility projects, and final payments made no later than by the end of 2021. More details can be obtained from the updated online projects table</w:t>
      </w:r>
      <w:r>
        <w:rPr>
          <w:rStyle w:val="FootnoteReference"/>
          <w:noProof/>
          <w:szCs w:val="24"/>
        </w:rPr>
        <w:footnoteReference w:id="2"/>
      </w:r>
      <w:r>
        <w:rPr>
          <w:noProof/>
          <w:szCs w:val="24"/>
        </w:rPr>
        <w:t>. Ongoing activities have already had a significant impact on the ground:</w:t>
      </w:r>
    </w:p>
    <w:p w:rsidR="0034522E" w:rsidRDefault="0034522E">
      <w:pPr>
        <w:widowControl w:val="0"/>
        <w:spacing w:after="0"/>
        <w:rPr>
          <w:rFonts w:eastAsia="Calibri"/>
          <w:noProof/>
          <w:szCs w:val="24"/>
        </w:rPr>
      </w:pPr>
    </w:p>
    <w:p w:rsidR="0034522E" w:rsidRDefault="00424EF5">
      <w:pPr>
        <w:widowControl w:val="0"/>
        <w:spacing w:after="0"/>
        <w:rPr>
          <w:noProof/>
          <w:szCs w:val="24"/>
        </w:rPr>
      </w:pPr>
      <w:r>
        <w:rPr>
          <w:rFonts w:eastAsia="Calibri"/>
          <w:b/>
          <w:i/>
          <w:noProof/>
          <w:szCs w:val="24"/>
        </w:rPr>
        <w:t>Humanitarian assistance</w:t>
      </w:r>
      <w:r>
        <w:rPr>
          <w:noProof/>
          <w:szCs w:val="24"/>
          <w:vertAlign w:val="superscript"/>
        </w:rPr>
        <w:footnoteReference w:id="3"/>
      </w:r>
    </w:p>
    <w:p w:rsidR="0034522E" w:rsidRDefault="00424EF5">
      <w:pPr>
        <w:widowControl w:val="0"/>
        <w:spacing w:after="0"/>
        <w:rPr>
          <w:noProof/>
          <w:szCs w:val="24"/>
        </w:rPr>
      </w:pPr>
      <w:r>
        <w:rPr>
          <w:noProof/>
          <w:szCs w:val="24"/>
        </w:rPr>
        <w:t xml:space="preserve">Under the Emergency Social Safety Net, over 1.3 million refugees currently benefit from monthly cash-transfers through the programme. The Conditional Cash Transfer for Education is now benefitting the families of over 290 000 refugee children who all attend school on a regular basis. </w:t>
      </w:r>
    </w:p>
    <w:p w:rsidR="0034522E" w:rsidRDefault="00424EF5">
      <w:pPr>
        <w:widowControl w:val="0"/>
        <w:spacing w:after="0"/>
        <w:rPr>
          <w:noProof/>
          <w:szCs w:val="24"/>
        </w:rPr>
      </w:pPr>
      <w:r>
        <w:rPr>
          <w:noProof/>
          <w:szCs w:val="24"/>
        </w:rPr>
        <w:t>The Emergency Social Safety Net and Conditional Cash Transfer for Education are complemented by other projects focusing on health, incuding specialised services, non-formal education and protection. Other projects focus on informing about, and facilitating information on and access to government services. In total, 45 humanitarian projects have been agreed under the Facility.</w:t>
      </w:r>
    </w:p>
    <w:p w:rsidR="0034522E" w:rsidRDefault="0034522E">
      <w:pPr>
        <w:pStyle w:val="ListParagraph"/>
        <w:widowControl w:val="0"/>
        <w:spacing w:after="0"/>
        <w:ind w:left="360"/>
        <w:rPr>
          <w:noProof/>
          <w:szCs w:val="24"/>
        </w:rPr>
      </w:pPr>
    </w:p>
    <w:p w:rsidR="0034522E" w:rsidRDefault="00424EF5">
      <w:pPr>
        <w:widowControl w:val="0"/>
        <w:spacing w:after="0"/>
        <w:rPr>
          <w:noProof/>
          <w:szCs w:val="24"/>
        </w:rPr>
      </w:pPr>
      <w:r>
        <w:rPr>
          <w:rFonts w:eastAsia="Calibri"/>
          <w:b/>
          <w:i/>
          <w:noProof/>
          <w:szCs w:val="24"/>
        </w:rPr>
        <w:t>Non-humanitarian assistance</w:t>
      </w:r>
    </w:p>
    <w:p w:rsidR="0034522E" w:rsidRDefault="00424EF5">
      <w:pPr>
        <w:pStyle w:val="ListParagraph"/>
        <w:widowControl w:val="0"/>
        <w:spacing w:after="0"/>
        <w:ind w:left="0"/>
        <w:rPr>
          <w:noProof/>
          <w:szCs w:val="24"/>
        </w:rPr>
      </w:pPr>
      <w:r>
        <w:rPr>
          <w:noProof/>
          <w:szCs w:val="24"/>
        </w:rPr>
        <w:t>Under the direct grant with the Ministry of Health, 12 migrant health centres are operational and help improve primary healthcare services. 813 staff are employed in these centres</w:t>
      </w:r>
      <w:r>
        <w:rPr>
          <w:noProof/>
        </w:rPr>
        <w:t xml:space="preserve"> </w:t>
      </w:r>
      <w:r>
        <w:rPr>
          <w:noProof/>
          <w:szCs w:val="24"/>
        </w:rPr>
        <w:t>and in the 86 other centres already established. Refugees have benefitted from 763 963 primary health care consultations and 217 511 Syrian refugee infants were fully vaccinated</w:t>
      </w:r>
      <w:r>
        <w:rPr>
          <w:rStyle w:val="FootnoteReference"/>
          <w:noProof/>
          <w:szCs w:val="24"/>
        </w:rPr>
        <w:footnoteReference w:id="4"/>
      </w:r>
      <w:r>
        <w:rPr>
          <w:noProof/>
          <w:szCs w:val="24"/>
        </w:rPr>
        <w:t>. In addition, implementation of the projecs to build two hospitals in Kilis and Hatay has started, with a capacity of 300 and 250 beds respectively.</w:t>
      </w:r>
    </w:p>
    <w:p w:rsidR="0034522E" w:rsidRDefault="00424EF5">
      <w:pPr>
        <w:widowControl w:val="0"/>
        <w:spacing w:after="0"/>
        <w:rPr>
          <w:noProof/>
          <w:szCs w:val="24"/>
        </w:rPr>
      </w:pPr>
      <w:r>
        <w:rPr>
          <w:noProof/>
          <w:szCs w:val="24"/>
        </w:rPr>
        <w:t>Under the direct grant with the Ministry of National Education, 312 151 children have received Turkish language training by 5 486 Turkish language teachers employed thanks to the Facility. The distribution of stationery and course books for 500 000 students and the construction of 175 schools have started.</w:t>
      </w:r>
    </w:p>
    <w:p w:rsidR="0034522E" w:rsidRDefault="0034522E">
      <w:pPr>
        <w:widowControl w:val="0"/>
        <w:spacing w:after="0"/>
        <w:rPr>
          <w:noProof/>
          <w:szCs w:val="24"/>
        </w:rPr>
      </w:pPr>
    </w:p>
    <w:p w:rsidR="0034522E" w:rsidRDefault="00424EF5">
      <w:pPr>
        <w:widowControl w:val="0"/>
        <w:spacing w:after="0"/>
        <w:rPr>
          <w:b/>
          <w:i/>
          <w:noProof/>
          <w:szCs w:val="24"/>
        </w:rPr>
      </w:pPr>
      <w:r>
        <w:rPr>
          <w:b/>
          <w:i/>
          <w:noProof/>
          <w:szCs w:val="24"/>
        </w:rPr>
        <w:t>Second tranche of the Facility</w:t>
      </w:r>
    </w:p>
    <w:p w:rsidR="0034522E" w:rsidRDefault="00424EF5">
      <w:pPr>
        <w:widowControl w:val="0"/>
        <w:spacing w:after="0"/>
        <w:rPr>
          <w:noProof/>
        </w:rPr>
      </w:pPr>
      <w:r>
        <w:rPr>
          <w:noProof/>
          <w:szCs w:val="24"/>
        </w:rPr>
        <w:t>The EU-Turkey Statement of March 2016 stipulates that "once these resources are about to be used to the full", the EU would "mobilise additional funding … of an additional 3 billion euro up to the end of 2018". The mobilisation of the second tranche of EUR 3 billion is now under way. Swift implementation will be needed to ensure any gaps in Facility funding, so the first contracts under the next tranche can be signed over the summer of 2018. An updated needs assessment is under preparation and should be ready by June 2018.</w:t>
      </w:r>
    </w:p>
    <w:p w:rsidR="0034522E" w:rsidRDefault="00424EF5">
      <w:pPr>
        <w:pStyle w:val="SectionTitle"/>
        <w:rPr>
          <w:noProof/>
        </w:rPr>
      </w:pPr>
      <w:r>
        <w:rPr>
          <w:noProof/>
        </w:rPr>
        <w:lastRenderedPageBreak/>
        <w:t>ANNEX 3 - European Border and Coast Guard</w:t>
      </w:r>
    </w:p>
    <w:p w:rsidR="0034522E" w:rsidRDefault="00424EF5">
      <w:pPr>
        <w:pStyle w:val="Heading1"/>
        <w:rPr>
          <w:noProof/>
        </w:rPr>
      </w:pPr>
      <w:r>
        <w:rPr>
          <w:noProof/>
        </w:rPr>
        <w:t>Deployments</w:t>
      </w:r>
    </w:p>
    <w:p w:rsidR="0034522E" w:rsidRDefault="00424EF5">
      <w:pPr>
        <w:spacing w:after="0"/>
        <w:rPr>
          <w:noProof/>
          <w:szCs w:val="24"/>
        </w:rPr>
      </w:pPr>
      <w:r>
        <w:rPr>
          <w:noProof/>
          <w:szCs w:val="24"/>
        </w:rPr>
        <w:t>The European Border Coast Guard Agency continues to support frontline Member States, with deployments in Greece, Italy, Bulgaria and Spain as well as in the Western Balkans, with more than 1 300 members of the European Border and Coast Guard teams. The map presents the situation in week 14-18 May 2018.</w:t>
      </w:r>
    </w:p>
    <w:p w:rsidR="0034522E" w:rsidRDefault="0034522E">
      <w:pPr>
        <w:spacing w:after="0"/>
        <w:rPr>
          <w:noProof/>
          <w:sz w:val="22"/>
          <w:szCs w:val="22"/>
        </w:rPr>
      </w:pPr>
    </w:p>
    <w:p w:rsidR="0034522E" w:rsidRDefault="00791DEF">
      <w:pPr>
        <w:pStyle w:val="ListParagraph"/>
        <w:ind w:left="0"/>
        <w:rPr>
          <w:noProof/>
        </w:rPr>
      </w:pPr>
      <w:r>
        <w:rPr>
          <w:noProof/>
          <w:lang w:eastAsia="en-GB"/>
        </w:rPr>
        <w:drawing>
          <wp:inline distT="0" distB="0" distL="0" distR="0" wp14:anchorId="05254C41" wp14:editId="02EB0214">
            <wp:extent cx="5759450" cy="35864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 of Deployments in FX JOs_(Week 20).jpg"/>
                    <pic:cNvPicPr/>
                  </pic:nvPicPr>
                  <pic:blipFill>
                    <a:blip r:embed="rId15">
                      <a:extLst>
                        <a:ext uri="{28A0092B-C50C-407E-A947-70E740481C1C}">
                          <a14:useLocalDpi xmlns:a14="http://schemas.microsoft.com/office/drawing/2010/main" val="0"/>
                        </a:ext>
                      </a:extLst>
                    </a:blip>
                    <a:stretch>
                      <a:fillRect/>
                    </a:stretch>
                  </pic:blipFill>
                  <pic:spPr>
                    <a:xfrm>
                      <a:off x="0" y="0"/>
                      <a:ext cx="5759450" cy="3586480"/>
                    </a:xfrm>
                    <a:prstGeom prst="rect">
                      <a:avLst/>
                    </a:prstGeom>
                  </pic:spPr>
                </pic:pic>
              </a:graphicData>
            </a:graphic>
          </wp:inline>
        </w:drawing>
      </w:r>
    </w:p>
    <w:p w:rsidR="0034522E" w:rsidRDefault="00424EF5">
      <w:pPr>
        <w:pStyle w:val="ListParagraph"/>
        <w:ind w:left="0"/>
        <w:rPr>
          <w:noProof/>
          <w:sz w:val="20"/>
        </w:rPr>
      </w:pPr>
      <w:r>
        <w:rPr>
          <w:noProof/>
          <w:sz w:val="20"/>
        </w:rPr>
        <w:t>* Western Balkans</w:t>
      </w:r>
    </w:p>
    <w:p w:rsidR="0034522E" w:rsidRDefault="0034522E">
      <w:pPr>
        <w:pStyle w:val="ListParagraph"/>
        <w:ind w:left="0"/>
        <w:rPr>
          <w:noProof/>
          <w:sz w:val="20"/>
        </w:rPr>
      </w:pPr>
    </w:p>
    <w:p w:rsidR="0034522E" w:rsidRDefault="0034522E">
      <w:pPr>
        <w:pStyle w:val="ListParagraph"/>
        <w:ind w:left="0"/>
        <w:rPr>
          <w:noProof/>
          <w:sz w:val="20"/>
        </w:rPr>
      </w:pPr>
    </w:p>
    <w:p w:rsidR="0034522E" w:rsidRDefault="00424EF5">
      <w:pPr>
        <w:pStyle w:val="ListParagraph"/>
        <w:ind w:left="0"/>
        <w:rPr>
          <w:noProof/>
        </w:rPr>
      </w:pPr>
      <w:r>
        <w:rPr>
          <w:noProof/>
        </w:rPr>
        <w:t>Between 1 January and 30 April 2018, the Member States contributed over 75 272 man-days.</w:t>
      </w:r>
    </w:p>
    <w:p w:rsidR="0034522E" w:rsidRDefault="0034522E">
      <w:pPr>
        <w:pStyle w:val="ListParagraph"/>
        <w:ind w:left="0"/>
        <w:rPr>
          <w:noProof/>
          <w:szCs w:val="24"/>
          <w:lang w:val="en-US"/>
        </w:rPr>
      </w:pPr>
    </w:p>
    <w:p w:rsidR="0034522E" w:rsidRDefault="00424EF5">
      <w:pPr>
        <w:rPr>
          <w:noProof/>
          <w:szCs w:val="24"/>
          <w:lang w:val="en-US"/>
        </w:rPr>
      </w:pPr>
      <w:r>
        <w:rPr>
          <w:noProof/>
          <w:szCs w:val="24"/>
          <w:lang w:val="en-US"/>
        </w:rPr>
        <w:br w:type="page"/>
      </w:r>
    </w:p>
    <w:tbl>
      <w:tblPr>
        <w:tblW w:w="0" w:type="auto"/>
        <w:tblCellMar>
          <w:left w:w="0" w:type="dxa"/>
          <w:right w:w="0" w:type="dxa"/>
        </w:tblCellMar>
        <w:tblLook w:val="04A0" w:firstRow="1" w:lastRow="0" w:firstColumn="1" w:lastColumn="0" w:noHBand="0" w:noVBand="1"/>
      </w:tblPr>
      <w:tblGrid>
        <w:gridCol w:w="1417"/>
        <w:gridCol w:w="1829"/>
        <w:gridCol w:w="1920"/>
        <w:gridCol w:w="1542"/>
        <w:gridCol w:w="1505"/>
        <w:gridCol w:w="1073"/>
      </w:tblGrid>
      <w:tr w:rsidR="0034522E">
        <w:trPr>
          <w:cantSplit/>
          <w:trHeight w:val="1501"/>
          <w:tblHeader/>
        </w:trPr>
        <w:tc>
          <w:tcPr>
            <w:tcW w:w="1417" w:type="dxa"/>
            <w:tcBorders>
              <w:top w:val="single" w:sz="8" w:space="0" w:color="auto"/>
              <w:left w:val="single" w:sz="8" w:space="0" w:color="auto"/>
              <w:bottom w:val="single" w:sz="8" w:space="0" w:color="auto"/>
              <w:right w:val="single" w:sz="8" w:space="0" w:color="auto"/>
            </w:tcBorders>
            <w:shd w:val="clear" w:color="auto" w:fill="DDDDDD"/>
            <w:tcMar>
              <w:top w:w="0" w:type="dxa"/>
              <w:left w:w="108" w:type="dxa"/>
              <w:bottom w:w="0" w:type="dxa"/>
              <w:right w:w="108" w:type="dxa"/>
            </w:tcMar>
            <w:hideMark/>
          </w:tcPr>
          <w:p w:rsidR="0034522E" w:rsidRDefault="00424EF5">
            <w:pPr>
              <w:spacing w:after="0" w:line="260" w:lineRule="exact"/>
              <w:jc w:val="center"/>
              <w:rPr>
                <w:rFonts w:eastAsia="Calibri"/>
                <w:b/>
                <w:bCs/>
                <w:noProof/>
                <w:sz w:val="18"/>
              </w:rPr>
            </w:pPr>
            <w:r>
              <w:rPr>
                <w:rFonts w:eastAsia="Calibri"/>
                <w:b/>
                <w:bCs/>
                <w:noProof/>
                <w:sz w:val="18"/>
              </w:rPr>
              <w:lastRenderedPageBreak/>
              <w:t>MS/ SAC</w:t>
            </w:r>
            <w:r>
              <w:rPr>
                <w:rStyle w:val="FootnoteReference"/>
                <w:rFonts w:eastAsia="Calibri"/>
                <w:b/>
                <w:bCs/>
                <w:noProof/>
                <w:sz w:val="18"/>
              </w:rPr>
              <w:footnoteReference w:id="5"/>
            </w:r>
          </w:p>
        </w:tc>
        <w:tc>
          <w:tcPr>
            <w:tcW w:w="1829" w:type="dxa"/>
            <w:tcBorders>
              <w:top w:val="single" w:sz="8" w:space="0" w:color="auto"/>
              <w:left w:val="nil"/>
              <w:bottom w:val="single" w:sz="8" w:space="0" w:color="auto"/>
              <w:right w:val="single" w:sz="8" w:space="0" w:color="auto"/>
            </w:tcBorders>
            <w:shd w:val="clear" w:color="auto" w:fill="DDDDDD"/>
            <w:tcMar>
              <w:top w:w="0" w:type="dxa"/>
              <w:left w:w="108" w:type="dxa"/>
              <w:bottom w:w="0" w:type="dxa"/>
              <w:right w:w="108" w:type="dxa"/>
            </w:tcMar>
            <w:hideMark/>
          </w:tcPr>
          <w:p w:rsidR="0034522E" w:rsidRDefault="00424EF5">
            <w:pPr>
              <w:spacing w:after="0" w:line="260" w:lineRule="exact"/>
              <w:jc w:val="center"/>
              <w:rPr>
                <w:rFonts w:eastAsia="Calibri"/>
                <w:b/>
                <w:bCs/>
                <w:noProof/>
                <w:sz w:val="18"/>
              </w:rPr>
            </w:pPr>
            <w:r>
              <w:rPr>
                <w:rFonts w:eastAsia="Calibri"/>
                <w:b/>
                <w:bCs/>
                <w:noProof/>
                <w:sz w:val="18"/>
              </w:rPr>
              <w:t>EBCGT</w:t>
            </w:r>
            <w:r>
              <w:rPr>
                <w:rStyle w:val="FootnoteReference"/>
                <w:rFonts w:eastAsia="Calibri"/>
                <w:b/>
                <w:bCs/>
                <w:noProof/>
                <w:sz w:val="18"/>
              </w:rPr>
              <w:footnoteReference w:id="6"/>
            </w:r>
            <w:r>
              <w:rPr>
                <w:rFonts w:eastAsia="Calibri"/>
                <w:b/>
                <w:bCs/>
                <w:noProof/>
                <w:sz w:val="18"/>
              </w:rPr>
              <w:t xml:space="preserve"> Deployment man-days (excl. internal deployments)</w:t>
            </w:r>
          </w:p>
        </w:tc>
        <w:tc>
          <w:tcPr>
            <w:tcW w:w="1920" w:type="dxa"/>
            <w:tcBorders>
              <w:top w:val="single" w:sz="8" w:space="0" w:color="auto"/>
              <w:left w:val="nil"/>
              <w:bottom w:val="single" w:sz="8" w:space="0" w:color="auto"/>
              <w:right w:val="single" w:sz="8" w:space="0" w:color="auto"/>
            </w:tcBorders>
            <w:shd w:val="clear" w:color="auto" w:fill="DDDDDD"/>
            <w:tcMar>
              <w:top w:w="0" w:type="dxa"/>
              <w:left w:w="108" w:type="dxa"/>
              <w:bottom w:w="0" w:type="dxa"/>
              <w:right w:w="108" w:type="dxa"/>
            </w:tcMar>
            <w:hideMark/>
          </w:tcPr>
          <w:p w:rsidR="0034522E" w:rsidRDefault="00424EF5">
            <w:pPr>
              <w:spacing w:after="0" w:line="260" w:lineRule="exact"/>
              <w:jc w:val="center"/>
              <w:rPr>
                <w:rFonts w:eastAsia="Calibri"/>
                <w:b/>
                <w:bCs/>
                <w:noProof/>
                <w:sz w:val="18"/>
              </w:rPr>
            </w:pPr>
            <w:r>
              <w:rPr>
                <w:rFonts w:eastAsia="Calibri"/>
                <w:b/>
                <w:bCs/>
                <w:noProof/>
                <w:sz w:val="18"/>
              </w:rPr>
              <w:t>Crew/technical staff, coordinating staff &amp; interpreters deployment man-days (excl. internal deployments)</w:t>
            </w:r>
          </w:p>
        </w:tc>
        <w:tc>
          <w:tcPr>
            <w:tcW w:w="1542" w:type="dxa"/>
            <w:tcBorders>
              <w:top w:val="single" w:sz="8" w:space="0" w:color="auto"/>
              <w:left w:val="nil"/>
              <w:bottom w:val="single" w:sz="8" w:space="0" w:color="auto"/>
              <w:right w:val="single" w:sz="8" w:space="0" w:color="auto"/>
            </w:tcBorders>
            <w:shd w:val="clear" w:color="auto" w:fill="DDDDDD"/>
            <w:tcMar>
              <w:top w:w="0" w:type="dxa"/>
              <w:left w:w="108" w:type="dxa"/>
              <w:bottom w:w="0" w:type="dxa"/>
              <w:right w:w="108" w:type="dxa"/>
            </w:tcMar>
            <w:hideMark/>
          </w:tcPr>
          <w:p w:rsidR="0034522E" w:rsidRDefault="00424EF5">
            <w:pPr>
              <w:spacing w:after="0" w:line="260" w:lineRule="exact"/>
              <w:jc w:val="center"/>
              <w:rPr>
                <w:rFonts w:eastAsia="Calibri"/>
                <w:b/>
                <w:bCs/>
                <w:noProof/>
                <w:sz w:val="18"/>
              </w:rPr>
            </w:pPr>
            <w:r>
              <w:rPr>
                <w:rFonts w:eastAsia="Calibri"/>
                <w:b/>
                <w:bCs/>
                <w:noProof/>
                <w:sz w:val="18"/>
              </w:rPr>
              <w:t>Internal deployment man-days</w:t>
            </w:r>
          </w:p>
        </w:tc>
        <w:tc>
          <w:tcPr>
            <w:tcW w:w="1505" w:type="dxa"/>
            <w:tcBorders>
              <w:top w:val="single" w:sz="8" w:space="0" w:color="auto"/>
              <w:left w:val="nil"/>
              <w:bottom w:val="single" w:sz="8" w:space="0" w:color="auto"/>
              <w:right w:val="single" w:sz="8" w:space="0" w:color="auto"/>
            </w:tcBorders>
            <w:shd w:val="clear" w:color="auto" w:fill="DDDDDD"/>
            <w:tcMar>
              <w:top w:w="0" w:type="dxa"/>
              <w:left w:w="108" w:type="dxa"/>
              <w:bottom w:w="0" w:type="dxa"/>
              <w:right w:w="108" w:type="dxa"/>
            </w:tcMar>
            <w:hideMark/>
          </w:tcPr>
          <w:p w:rsidR="0034522E" w:rsidRDefault="00424EF5">
            <w:pPr>
              <w:spacing w:after="0" w:line="260" w:lineRule="exact"/>
              <w:jc w:val="center"/>
              <w:rPr>
                <w:rFonts w:eastAsia="Calibri"/>
                <w:b/>
                <w:bCs/>
                <w:noProof/>
                <w:sz w:val="18"/>
              </w:rPr>
            </w:pPr>
            <w:r>
              <w:rPr>
                <w:rFonts w:eastAsia="Calibri"/>
                <w:b/>
                <w:bCs/>
                <w:noProof/>
                <w:sz w:val="18"/>
              </w:rPr>
              <w:t>Western Balkan deployments</w:t>
            </w:r>
          </w:p>
        </w:tc>
        <w:tc>
          <w:tcPr>
            <w:tcW w:w="1073" w:type="dxa"/>
            <w:tcBorders>
              <w:top w:val="single" w:sz="8" w:space="0" w:color="auto"/>
              <w:left w:val="nil"/>
              <w:bottom w:val="single" w:sz="8" w:space="0" w:color="auto"/>
              <w:right w:val="single" w:sz="8" w:space="0" w:color="auto"/>
            </w:tcBorders>
            <w:shd w:val="clear" w:color="auto" w:fill="DDDDDD"/>
            <w:tcMar>
              <w:top w:w="0" w:type="dxa"/>
              <w:left w:w="108" w:type="dxa"/>
              <w:bottom w:w="0" w:type="dxa"/>
              <w:right w:w="108" w:type="dxa"/>
            </w:tcMar>
            <w:hideMark/>
          </w:tcPr>
          <w:p w:rsidR="0034522E" w:rsidRDefault="00424EF5">
            <w:pPr>
              <w:spacing w:after="0" w:line="260" w:lineRule="exact"/>
              <w:jc w:val="center"/>
              <w:rPr>
                <w:rFonts w:eastAsia="Calibri"/>
                <w:b/>
                <w:bCs/>
                <w:noProof/>
                <w:sz w:val="18"/>
              </w:rPr>
            </w:pPr>
            <w:r>
              <w:rPr>
                <w:rFonts w:eastAsia="Calibri"/>
                <w:b/>
                <w:bCs/>
                <w:noProof/>
                <w:sz w:val="18"/>
              </w:rPr>
              <w:t>Total</w:t>
            </w:r>
          </w:p>
        </w:tc>
      </w:tr>
      <w:tr w:rsidR="0034522E">
        <w:trPr>
          <w:trHeight w:val="300"/>
        </w:trPr>
        <w:tc>
          <w:tcPr>
            <w:tcW w:w="141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center"/>
              <w:rPr>
                <w:rFonts w:eastAsia="Calibri"/>
                <w:noProof/>
                <w:sz w:val="18"/>
              </w:rPr>
            </w:pPr>
            <w:r>
              <w:rPr>
                <w:rFonts w:eastAsia="Calibri"/>
                <w:noProof/>
                <w:sz w:val="18"/>
              </w:rPr>
              <w:t>Austria</w:t>
            </w:r>
          </w:p>
        </w:tc>
        <w:tc>
          <w:tcPr>
            <w:tcW w:w="1829"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Calibri"/>
                <w:noProof/>
                <w:sz w:val="18"/>
              </w:rPr>
            </w:pPr>
            <w:r>
              <w:rPr>
                <w:noProof/>
                <w:sz w:val="18"/>
                <w:szCs w:val="18"/>
              </w:rPr>
              <w:t xml:space="preserve"> 2,725 </w:t>
            </w:r>
          </w:p>
        </w:tc>
        <w:tc>
          <w:tcPr>
            <w:tcW w:w="1920"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34522E">
            <w:pPr>
              <w:spacing w:after="0" w:line="260" w:lineRule="exact"/>
              <w:jc w:val="right"/>
              <w:rPr>
                <w:rFonts w:eastAsia="Calibri"/>
                <w:noProof/>
                <w:sz w:val="18"/>
              </w:rPr>
            </w:pPr>
          </w:p>
        </w:tc>
        <w:tc>
          <w:tcPr>
            <w:tcW w:w="1542"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34522E">
            <w:pPr>
              <w:rPr>
                <w:rFonts w:eastAsia="Calibri"/>
                <w:noProof/>
                <w:sz w:val="18"/>
              </w:rPr>
            </w:pPr>
          </w:p>
        </w:tc>
        <w:tc>
          <w:tcPr>
            <w:tcW w:w="1505"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Trebuchet MS"/>
                <w:noProof/>
                <w:sz w:val="22"/>
                <w:szCs w:val="22"/>
              </w:rPr>
            </w:pPr>
            <w:r>
              <w:rPr>
                <w:noProof/>
                <w:sz w:val="18"/>
                <w:szCs w:val="18"/>
              </w:rPr>
              <w:t xml:space="preserve"> 931 </w:t>
            </w:r>
          </w:p>
        </w:tc>
        <w:tc>
          <w:tcPr>
            <w:tcW w:w="1073"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Calibri"/>
                <w:noProof/>
                <w:sz w:val="18"/>
              </w:rPr>
            </w:pPr>
            <w:r>
              <w:rPr>
                <w:noProof/>
                <w:sz w:val="18"/>
                <w:szCs w:val="18"/>
              </w:rPr>
              <w:t xml:space="preserve"> 3,656 </w:t>
            </w:r>
          </w:p>
        </w:tc>
      </w:tr>
      <w:tr w:rsidR="0034522E">
        <w:trPr>
          <w:trHeight w:val="300"/>
        </w:trPr>
        <w:tc>
          <w:tcPr>
            <w:tcW w:w="141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center"/>
              <w:rPr>
                <w:rFonts w:eastAsia="Calibri"/>
                <w:noProof/>
                <w:sz w:val="18"/>
              </w:rPr>
            </w:pPr>
            <w:r>
              <w:rPr>
                <w:rFonts w:eastAsia="Calibri"/>
                <w:noProof/>
                <w:sz w:val="18"/>
              </w:rPr>
              <w:t>Belgium</w:t>
            </w:r>
          </w:p>
        </w:tc>
        <w:tc>
          <w:tcPr>
            <w:tcW w:w="1829"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Calibri"/>
                <w:noProof/>
                <w:sz w:val="18"/>
              </w:rPr>
            </w:pPr>
            <w:r>
              <w:rPr>
                <w:noProof/>
                <w:sz w:val="18"/>
                <w:szCs w:val="18"/>
              </w:rPr>
              <w:t xml:space="preserve"> 486 </w:t>
            </w:r>
          </w:p>
        </w:tc>
        <w:tc>
          <w:tcPr>
            <w:tcW w:w="1920"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34522E">
            <w:pPr>
              <w:rPr>
                <w:rFonts w:eastAsia="Calibri"/>
                <w:noProof/>
                <w:sz w:val="18"/>
              </w:rPr>
            </w:pPr>
          </w:p>
        </w:tc>
        <w:tc>
          <w:tcPr>
            <w:tcW w:w="1542"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34522E">
            <w:pPr>
              <w:spacing w:after="0"/>
              <w:rPr>
                <w:noProof/>
                <w:sz w:val="20"/>
                <w:lang w:eastAsia="en-GB"/>
              </w:rPr>
            </w:pPr>
          </w:p>
        </w:tc>
        <w:tc>
          <w:tcPr>
            <w:tcW w:w="1505"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34522E">
            <w:pPr>
              <w:spacing w:after="0" w:line="260" w:lineRule="exact"/>
              <w:jc w:val="right"/>
              <w:rPr>
                <w:rFonts w:eastAsia="Trebuchet MS"/>
                <w:noProof/>
                <w:sz w:val="22"/>
                <w:szCs w:val="22"/>
              </w:rPr>
            </w:pPr>
          </w:p>
        </w:tc>
        <w:tc>
          <w:tcPr>
            <w:tcW w:w="1073"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Calibri"/>
                <w:noProof/>
                <w:sz w:val="18"/>
              </w:rPr>
            </w:pPr>
            <w:r>
              <w:rPr>
                <w:noProof/>
                <w:sz w:val="18"/>
                <w:szCs w:val="18"/>
              </w:rPr>
              <w:t xml:space="preserve"> 486 </w:t>
            </w:r>
          </w:p>
        </w:tc>
      </w:tr>
      <w:tr w:rsidR="0034522E">
        <w:trPr>
          <w:trHeight w:val="300"/>
        </w:trPr>
        <w:tc>
          <w:tcPr>
            <w:tcW w:w="141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center"/>
              <w:rPr>
                <w:rFonts w:eastAsia="Calibri"/>
                <w:noProof/>
                <w:sz w:val="18"/>
              </w:rPr>
            </w:pPr>
            <w:r>
              <w:rPr>
                <w:rFonts w:eastAsia="Calibri"/>
                <w:noProof/>
                <w:sz w:val="18"/>
              </w:rPr>
              <w:t>Bulgaria</w:t>
            </w:r>
          </w:p>
        </w:tc>
        <w:tc>
          <w:tcPr>
            <w:tcW w:w="1829"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Calibri"/>
                <w:noProof/>
                <w:sz w:val="18"/>
              </w:rPr>
            </w:pPr>
            <w:r>
              <w:rPr>
                <w:noProof/>
                <w:sz w:val="18"/>
                <w:szCs w:val="18"/>
              </w:rPr>
              <w:t xml:space="preserve"> 712 </w:t>
            </w:r>
          </w:p>
        </w:tc>
        <w:tc>
          <w:tcPr>
            <w:tcW w:w="1920"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34522E">
            <w:pPr>
              <w:spacing w:after="0" w:line="260" w:lineRule="exact"/>
              <w:jc w:val="right"/>
              <w:rPr>
                <w:rFonts w:eastAsia="Calibri"/>
                <w:noProof/>
                <w:sz w:val="18"/>
              </w:rPr>
            </w:pPr>
          </w:p>
        </w:tc>
        <w:tc>
          <w:tcPr>
            <w:tcW w:w="1542"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Calibri"/>
                <w:noProof/>
                <w:sz w:val="18"/>
              </w:rPr>
            </w:pPr>
            <w:r>
              <w:rPr>
                <w:noProof/>
                <w:sz w:val="18"/>
                <w:szCs w:val="18"/>
              </w:rPr>
              <w:t xml:space="preserve"> 3,024 </w:t>
            </w:r>
          </w:p>
        </w:tc>
        <w:tc>
          <w:tcPr>
            <w:tcW w:w="1505"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Calibri"/>
                <w:noProof/>
                <w:sz w:val="18"/>
              </w:rPr>
            </w:pPr>
            <w:r>
              <w:rPr>
                <w:noProof/>
                <w:sz w:val="18"/>
                <w:szCs w:val="18"/>
              </w:rPr>
              <w:t xml:space="preserve"> 29 </w:t>
            </w:r>
          </w:p>
        </w:tc>
        <w:tc>
          <w:tcPr>
            <w:tcW w:w="1073"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Calibri"/>
                <w:noProof/>
                <w:sz w:val="18"/>
              </w:rPr>
            </w:pPr>
            <w:r>
              <w:rPr>
                <w:noProof/>
                <w:sz w:val="18"/>
                <w:szCs w:val="18"/>
              </w:rPr>
              <w:t xml:space="preserve"> 3,765 </w:t>
            </w:r>
          </w:p>
        </w:tc>
      </w:tr>
      <w:tr w:rsidR="0034522E">
        <w:trPr>
          <w:trHeight w:val="300"/>
        </w:trPr>
        <w:tc>
          <w:tcPr>
            <w:tcW w:w="141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center"/>
              <w:rPr>
                <w:rFonts w:eastAsia="Calibri"/>
                <w:noProof/>
                <w:sz w:val="18"/>
              </w:rPr>
            </w:pPr>
            <w:r>
              <w:rPr>
                <w:rFonts w:eastAsia="Calibri"/>
                <w:noProof/>
                <w:sz w:val="18"/>
              </w:rPr>
              <w:t>Croatia</w:t>
            </w:r>
          </w:p>
        </w:tc>
        <w:tc>
          <w:tcPr>
            <w:tcW w:w="1829"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Calibri"/>
                <w:noProof/>
                <w:sz w:val="18"/>
              </w:rPr>
            </w:pPr>
            <w:r>
              <w:rPr>
                <w:noProof/>
                <w:sz w:val="18"/>
                <w:szCs w:val="18"/>
              </w:rPr>
              <w:t xml:space="preserve"> 196 </w:t>
            </w:r>
          </w:p>
        </w:tc>
        <w:tc>
          <w:tcPr>
            <w:tcW w:w="1920"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Calibri"/>
                <w:noProof/>
                <w:sz w:val="18"/>
              </w:rPr>
            </w:pPr>
            <w:r>
              <w:rPr>
                <w:noProof/>
                <w:sz w:val="18"/>
                <w:szCs w:val="18"/>
              </w:rPr>
              <w:t xml:space="preserve"> 257 </w:t>
            </w:r>
          </w:p>
        </w:tc>
        <w:tc>
          <w:tcPr>
            <w:tcW w:w="1542"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34522E">
            <w:pPr>
              <w:rPr>
                <w:rFonts w:eastAsia="Calibri"/>
                <w:noProof/>
                <w:sz w:val="18"/>
              </w:rPr>
            </w:pPr>
          </w:p>
        </w:tc>
        <w:tc>
          <w:tcPr>
            <w:tcW w:w="1505"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Trebuchet MS"/>
                <w:noProof/>
                <w:sz w:val="22"/>
                <w:szCs w:val="22"/>
              </w:rPr>
            </w:pPr>
            <w:r>
              <w:rPr>
                <w:noProof/>
                <w:sz w:val="18"/>
                <w:szCs w:val="18"/>
              </w:rPr>
              <w:t xml:space="preserve"> 367 </w:t>
            </w:r>
          </w:p>
        </w:tc>
        <w:tc>
          <w:tcPr>
            <w:tcW w:w="1073"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Calibri"/>
                <w:noProof/>
                <w:sz w:val="18"/>
              </w:rPr>
            </w:pPr>
            <w:r>
              <w:rPr>
                <w:noProof/>
                <w:sz w:val="18"/>
                <w:szCs w:val="18"/>
              </w:rPr>
              <w:t xml:space="preserve"> 820 </w:t>
            </w:r>
          </w:p>
        </w:tc>
      </w:tr>
      <w:tr w:rsidR="0034522E">
        <w:trPr>
          <w:trHeight w:val="300"/>
        </w:trPr>
        <w:tc>
          <w:tcPr>
            <w:tcW w:w="141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center"/>
              <w:rPr>
                <w:rFonts w:eastAsia="Calibri"/>
                <w:noProof/>
                <w:sz w:val="18"/>
              </w:rPr>
            </w:pPr>
            <w:r>
              <w:rPr>
                <w:rFonts w:eastAsia="Calibri"/>
                <w:noProof/>
                <w:sz w:val="18"/>
              </w:rPr>
              <w:t>Cyprus</w:t>
            </w:r>
          </w:p>
        </w:tc>
        <w:tc>
          <w:tcPr>
            <w:tcW w:w="1829"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Calibri"/>
                <w:noProof/>
                <w:sz w:val="18"/>
              </w:rPr>
            </w:pPr>
            <w:r>
              <w:rPr>
                <w:noProof/>
                <w:sz w:val="18"/>
                <w:szCs w:val="18"/>
              </w:rPr>
              <w:t xml:space="preserve"> 26 </w:t>
            </w:r>
          </w:p>
        </w:tc>
        <w:tc>
          <w:tcPr>
            <w:tcW w:w="1920"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34522E">
            <w:pPr>
              <w:rPr>
                <w:rFonts w:eastAsia="Calibri"/>
                <w:noProof/>
                <w:sz w:val="18"/>
              </w:rPr>
            </w:pPr>
          </w:p>
        </w:tc>
        <w:tc>
          <w:tcPr>
            <w:tcW w:w="1542"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34522E">
            <w:pPr>
              <w:spacing w:after="0"/>
              <w:rPr>
                <w:noProof/>
                <w:sz w:val="20"/>
                <w:lang w:eastAsia="en-GB"/>
              </w:rPr>
            </w:pPr>
          </w:p>
        </w:tc>
        <w:tc>
          <w:tcPr>
            <w:tcW w:w="1505"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34522E">
            <w:pPr>
              <w:spacing w:after="0" w:line="260" w:lineRule="exact"/>
              <w:jc w:val="right"/>
              <w:rPr>
                <w:rFonts w:eastAsia="Trebuchet MS"/>
                <w:noProof/>
                <w:sz w:val="22"/>
                <w:szCs w:val="22"/>
              </w:rPr>
            </w:pPr>
          </w:p>
        </w:tc>
        <w:tc>
          <w:tcPr>
            <w:tcW w:w="1073"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Calibri"/>
                <w:noProof/>
                <w:sz w:val="18"/>
              </w:rPr>
            </w:pPr>
            <w:r>
              <w:rPr>
                <w:noProof/>
                <w:sz w:val="18"/>
                <w:szCs w:val="18"/>
              </w:rPr>
              <w:t xml:space="preserve"> 26 </w:t>
            </w:r>
          </w:p>
        </w:tc>
      </w:tr>
      <w:tr w:rsidR="0034522E">
        <w:trPr>
          <w:trHeight w:val="300"/>
        </w:trPr>
        <w:tc>
          <w:tcPr>
            <w:tcW w:w="141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center"/>
              <w:rPr>
                <w:rFonts w:eastAsia="Calibri"/>
                <w:noProof/>
                <w:sz w:val="18"/>
              </w:rPr>
            </w:pPr>
            <w:r>
              <w:rPr>
                <w:rFonts w:eastAsia="Calibri"/>
                <w:noProof/>
                <w:sz w:val="18"/>
              </w:rPr>
              <w:t>Czech Rep.</w:t>
            </w:r>
          </w:p>
        </w:tc>
        <w:tc>
          <w:tcPr>
            <w:tcW w:w="1829"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Calibri"/>
                <w:noProof/>
                <w:sz w:val="18"/>
              </w:rPr>
            </w:pPr>
            <w:r>
              <w:rPr>
                <w:noProof/>
                <w:sz w:val="18"/>
                <w:szCs w:val="18"/>
              </w:rPr>
              <w:t xml:space="preserve"> 1,514 </w:t>
            </w:r>
          </w:p>
        </w:tc>
        <w:tc>
          <w:tcPr>
            <w:tcW w:w="1920"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Calibri"/>
                <w:noProof/>
                <w:sz w:val="18"/>
              </w:rPr>
            </w:pPr>
            <w:r>
              <w:rPr>
                <w:noProof/>
                <w:sz w:val="18"/>
                <w:szCs w:val="18"/>
              </w:rPr>
              <w:t xml:space="preserve"> 212 </w:t>
            </w:r>
          </w:p>
        </w:tc>
        <w:tc>
          <w:tcPr>
            <w:tcW w:w="1542"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34522E">
            <w:pPr>
              <w:rPr>
                <w:rFonts w:eastAsia="Calibri"/>
                <w:noProof/>
                <w:sz w:val="18"/>
              </w:rPr>
            </w:pPr>
          </w:p>
        </w:tc>
        <w:tc>
          <w:tcPr>
            <w:tcW w:w="1505"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Trebuchet MS"/>
                <w:noProof/>
                <w:sz w:val="22"/>
                <w:szCs w:val="22"/>
              </w:rPr>
            </w:pPr>
            <w:r>
              <w:rPr>
                <w:noProof/>
                <w:sz w:val="18"/>
                <w:szCs w:val="18"/>
              </w:rPr>
              <w:t xml:space="preserve"> 1,210 </w:t>
            </w:r>
          </w:p>
        </w:tc>
        <w:tc>
          <w:tcPr>
            <w:tcW w:w="1073"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Calibri"/>
                <w:noProof/>
                <w:sz w:val="18"/>
              </w:rPr>
            </w:pPr>
            <w:r>
              <w:rPr>
                <w:noProof/>
                <w:sz w:val="18"/>
                <w:szCs w:val="18"/>
              </w:rPr>
              <w:t xml:space="preserve"> 2,936 </w:t>
            </w:r>
          </w:p>
        </w:tc>
      </w:tr>
      <w:tr w:rsidR="0034522E">
        <w:trPr>
          <w:trHeight w:val="300"/>
        </w:trPr>
        <w:tc>
          <w:tcPr>
            <w:tcW w:w="141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center"/>
              <w:rPr>
                <w:rFonts w:eastAsia="Calibri"/>
                <w:noProof/>
                <w:sz w:val="18"/>
              </w:rPr>
            </w:pPr>
            <w:r>
              <w:rPr>
                <w:rFonts w:eastAsia="Calibri"/>
                <w:noProof/>
                <w:sz w:val="18"/>
              </w:rPr>
              <w:t>Denmark</w:t>
            </w:r>
          </w:p>
        </w:tc>
        <w:tc>
          <w:tcPr>
            <w:tcW w:w="1829"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Calibri"/>
                <w:noProof/>
                <w:sz w:val="18"/>
              </w:rPr>
            </w:pPr>
            <w:r>
              <w:rPr>
                <w:noProof/>
                <w:sz w:val="18"/>
                <w:szCs w:val="18"/>
              </w:rPr>
              <w:t xml:space="preserve"> 2,014 </w:t>
            </w:r>
          </w:p>
        </w:tc>
        <w:tc>
          <w:tcPr>
            <w:tcW w:w="1920"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Calibri"/>
                <w:noProof/>
                <w:sz w:val="18"/>
              </w:rPr>
            </w:pPr>
            <w:r>
              <w:rPr>
                <w:noProof/>
                <w:sz w:val="18"/>
                <w:szCs w:val="18"/>
              </w:rPr>
              <w:t xml:space="preserve"> 406 </w:t>
            </w:r>
          </w:p>
        </w:tc>
        <w:tc>
          <w:tcPr>
            <w:tcW w:w="1542"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34522E">
            <w:pPr>
              <w:rPr>
                <w:rFonts w:eastAsia="Calibri"/>
                <w:noProof/>
                <w:sz w:val="18"/>
              </w:rPr>
            </w:pPr>
          </w:p>
        </w:tc>
        <w:tc>
          <w:tcPr>
            <w:tcW w:w="1505"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34522E">
            <w:pPr>
              <w:spacing w:after="0"/>
              <w:rPr>
                <w:noProof/>
                <w:sz w:val="20"/>
                <w:lang w:eastAsia="en-GB"/>
              </w:rPr>
            </w:pPr>
          </w:p>
        </w:tc>
        <w:tc>
          <w:tcPr>
            <w:tcW w:w="1073"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Trebuchet MS"/>
                <w:noProof/>
                <w:sz w:val="22"/>
                <w:szCs w:val="22"/>
              </w:rPr>
            </w:pPr>
            <w:r>
              <w:rPr>
                <w:noProof/>
                <w:sz w:val="18"/>
                <w:szCs w:val="18"/>
              </w:rPr>
              <w:t xml:space="preserve"> 2,420 </w:t>
            </w:r>
          </w:p>
        </w:tc>
      </w:tr>
      <w:tr w:rsidR="0034522E">
        <w:trPr>
          <w:trHeight w:val="300"/>
        </w:trPr>
        <w:tc>
          <w:tcPr>
            <w:tcW w:w="141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center"/>
              <w:rPr>
                <w:rFonts w:eastAsia="Calibri"/>
                <w:noProof/>
                <w:sz w:val="18"/>
              </w:rPr>
            </w:pPr>
            <w:r>
              <w:rPr>
                <w:rFonts w:eastAsia="Calibri"/>
                <w:noProof/>
                <w:sz w:val="18"/>
              </w:rPr>
              <w:t>Estonia</w:t>
            </w:r>
          </w:p>
        </w:tc>
        <w:tc>
          <w:tcPr>
            <w:tcW w:w="1829"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Calibri"/>
                <w:noProof/>
                <w:sz w:val="18"/>
              </w:rPr>
            </w:pPr>
            <w:r>
              <w:rPr>
                <w:noProof/>
                <w:sz w:val="18"/>
                <w:szCs w:val="18"/>
              </w:rPr>
              <w:t xml:space="preserve"> 1,672 </w:t>
            </w:r>
          </w:p>
        </w:tc>
        <w:tc>
          <w:tcPr>
            <w:tcW w:w="1920"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Calibri"/>
                <w:noProof/>
                <w:sz w:val="18"/>
              </w:rPr>
            </w:pPr>
            <w:r>
              <w:rPr>
                <w:noProof/>
                <w:sz w:val="18"/>
                <w:szCs w:val="18"/>
              </w:rPr>
              <w:t xml:space="preserve"> 272 </w:t>
            </w:r>
          </w:p>
        </w:tc>
        <w:tc>
          <w:tcPr>
            <w:tcW w:w="1542"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34522E">
            <w:pPr>
              <w:rPr>
                <w:rFonts w:eastAsia="Calibri"/>
                <w:noProof/>
                <w:sz w:val="18"/>
              </w:rPr>
            </w:pPr>
          </w:p>
        </w:tc>
        <w:tc>
          <w:tcPr>
            <w:tcW w:w="1505"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Trebuchet MS"/>
                <w:noProof/>
                <w:sz w:val="22"/>
                <w:szCs w:val="22"/>
              </w:rPr>
            </w:pPr>
            <w:r>
              <w:rPr>
                <w:noProof/>
                <w:sz w:val="18"/>
                <w:szCs w:val="18"/>
              </w:rPr>
              <w:t xml:space="preserve"> 157 </w:t>
            </w:r>
          </w:p>
        </w:tc>
        <w:tc>
          <w:tcPr>
            <w:tcW w:w="1073"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Calibri"/>
                <w:noProof/>
                <w:sz w:val="18"/>
              </w:rPr>
            </w:pPr>
            <w:r>
              <w:rPr>
                <w:noProof/>
                <w:sz w:val="18"/>
                <w:szCs w:val="18"/>
              </w:rPr>
              <w:t xml:space="preserve"> 2,101 </w:t>
            </w:r>
          </w:p>
        </w:tc>
      </w:tr>
      <w:tr w:rsidR="0034522E">
        <w:trPr>
          <w:trHeight w:val="300"/>
        </w:trPr>
        <w:tc>
          <w:tcPr>
            <w:tcW w:w="141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center"/>
              <w:rPr>
                <w:rFonts w:eastAsia="Calibri"/>
                <w:noProof/>
                <w:sz w:val="18"/>
              </w:rPr>
            </w:pPr>
            <w:r>
              <w:rPr>
                <w:rFonts w:eastAsia="Calibri"/>
                <w:noProof/>
                <w:sz w:val="18"/>
              </w:rPr>
              <w:t>Finland</w:t>
            </w:r>
          </w:p>
        </w:tc>
        <w:tc>
          <w:tcPr>
            <w:tcW w:w="1829"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Calibri"/>
                <w:noProof/>
                <w:sz w:val="18"/>
              </w:rPr>
            </w:pPr>
            <w:r>
              <w:rPr>
                <w:noProof/>
                <w:sz w:val="18"/>
                <w:szCs w:val="18"/>
              </w:rPr>
              <w:t xml:space="preserve"> 568 </w:t>
            </w:r>
          </w:p>
        </w:tc>
        <w:tc>
          <w:tcPr>
            <w:tcW w:w="1920"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Calibri"/>
                <w:noProof/>
                <w:sz w:val="18"/>
              </w:rPr>
            </w:pPr>
            <w:r>
              <w:rPr>
                <w:noProof/>
                <w:sz w:val="18"/>
                <w:szCs w:val="18"/>
              </w:rPr>
              <w:t xml:space="preserve"> 268 </w:t>
            </w:r>
          </w:p>
        </w:tc>
        <w:tc>
          <w:tcPr>
            <w:tcW w:w="1542"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34522E">
            <w:pPr>
              <w:rPr>
                <w:rFonts w:eastAsia="Calibri"/>
                <w:noProof/>
                <w:sz w:val="18"/>
              </w:rPr>
            </w:pPr>
          </w:p>
        </w:tc>
        <w:tc>
          <w:tcPr>
            <w:tcW w:w="1505"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Trebuchet MS"/>
                <w:noProof/>
                <w:sz w:val="22"/>
                <w:szCs w:val="22"/>
              </w:rPr>
            </w:pPr>
            <w:r>
              <w:rPr>
                <w:noProof/>
                <w:sz w:val="18"/>
                <w:szCs w:val="18"/>
              </w:rPr>
              <w:t xml:space="preserve"> 6 </w:t>
            </w:r>
          </w:p>
        </w:tc>
        <w:tc>
          <w:tcPr>
            <w:tcW w:w="1073"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Calibri"/>
                <w:noProof/>
                <w:sz w:val="18"/>
              </w:rPr>
            </w:pPr>
            <w:r>
              <w:rPr>
                <w:noProof/>
                <w:sz w:val="18"/>
                <w:szCs w:val="18"/>
              </w:rPr>
              <w:t xml:space="preserve"> 842 </w:t>
            </w:r>
          </w:p>
        </w:tc>
      </w:tr>
      <w:tr w:rsidR="0034522E">
        <w:trPr>
          <w:trHeight w:val="300"/>
        </w:trPr>
        <w:tc>
          <w:tcPr>
            <w:tcW w:w="141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center"/>
              <w:rPr>
                <w:rFonts w:eastAsia="Calibri"/>
                <w:noProof/>
                <w:sz w:val="18"/>
              </w:rPr>
            </w:pPr>
            <w:r>
              <w:rPr>
                <w:rFonts w:eastAsia="Calibri"/>
                <w:noProof/>
                <w:sz w:val="18"/>
              </w:rPr>
              <w:t>France</w:t>
            </w:r>
          </w:p>
        </w:tc>
        <w:tc>
          <w:tcPr>
            <w:tcW w:w="1829"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Calibri"/>
                <w:noProof/>
                <w:sz w:val="18"/>
              </w:rPr>
            </w:pPr>
            <w:r>
              <w:rPr>
                <w:noProof/>
                <w:sz w:val="18"/>
                <w:szCs w:val="18"/>
              </w:rPr>
              <w:t xml:space="preserve"> 6,213 </w:t>
            </w:r>
          </w:p>
        </w:tc>
        <w:tc>
          <w:tcPr>
            <w:tcW w:w="1920"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Calibri"/>
                <w:noProof/>
                <w:sz w:val="18"/>
              </w:rPr>
            </w:pPr>
            <w:r>
              <w:rPr>
                <w:noProof/>
                <w:sz w:val="18"/>
                <w:szCs w:val="18"/>
              </w:rPr>
              <w:t xml:space="preserve"> 159 </w:t>
            </w:r>
          </w:p>
        </w:tc>
        <w:tc>
          <w:tcPr>
            <w:tcW w:w="1542"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34522E">
            <w:pPr>
              <w:rPr>
                <w:rFonts w:eastAsia="Calibri"/>
                <w:noProof/>
                <w:sz w:val="18"/>
              </w:rPr>
            </w:pPr>
          </w:p>
        </w:tc>
        <w:tc>
          <w:tcPr>
            <w:tcW w:w="1505"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Trebuchet MS"/>
                <w:noProof/>
                <w:sz w:val="22"/>
                <w:szCs w:val="22"/>
              </w:rPr>
            </w:pPr>
            <w:r>
              <w:rPr>
                <w:noProof/>
                <w:sz w:val="18"/>
                <w:szCs w:val="18"/>
              </w:rPr>
              <w:t xml:space="preserve"> 167 </w:t>
            </w:r>
          </w:p>
        </w:tc>
        <w:tc>
          <w:tcPr>
            <w:tcW w:w="1073"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Calibri"/>
                <w:noProof/>
                <w:sz w:val="18"/>
              </w:rPr>
            </w:pPr>
            <w:r>
              <w:rPr>
                <w:noProof/>
                <w:sz w:val="18"/>
                <w:szCs w:val="18"/>
              </w:rPr>
              <w:t xml:space="preserve"> 6,539 </w:t>
            </w:r>
          </w:p>
        </w:tc>
      </w:tr>
      <w:tr w:rsidR="0034522E">
        <w:trPr>
          <w:trHeight w:val="300"/>
        </w:trPr>
        <w:tc>
          <w:tcPr>
            <w:tcW w:w="141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center"/>
              <w:rPr>
                <w:rFonts w:eastAsia="Calibri"/>
                <w:noProof/>
                <w:sz w:val="18"/>
              </w:rPr>
            </w:pPr>
            <w:r>
              <w:rPr>
                <w:rFonts w:eastAsia="Calibri"/>
                <w:noProof/>
                <w:sz w:val="18"/>
              </w:rPr>
              <w:t>Germany</w:t>
            </w:r>
          </w:p>
        </w:tc>
        <w:tc>
          <w:tcPr>
            <w:tcW w:w="1829"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Calibri"/>
                <w:noProof/>
                <w:sz w:val="18"/>
              </w:rPr>
            </w:pPr>
            <w:r>
              <w:rPr>
                <w:noProof/>
                <w:sz w:val="18"/>
                <w:szCs w:val="18"/>
              </w:rPr>
              <w:t xml:space="preserve"> 8,318 </w:t>
            </w:r>
          </w:p>
        </w:tc>
        <w:tc>
          <w:tcPr>
            <w:tcW w:w="1920"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Calibri"/>
                <w:noProof/>
                <w:sz w:val="18"/>
              </w:rPr>
            </w:pPr>
            <w:r>
              <w:rPr>
                <w:noProof/>
                <w:sz w:val="18"/>
                <w:szCs w:val="18"/>
              </w:rPr>
              <w:t xml:space="preserve"> 378 </w:t>
            </w:r>
          </w:p>
        </w:tc>
        <w:tc>
          <w:tcPr>
            <w:tcW w:w="1542"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34522E">
            <w:pPr>
              <w:rPr>
                <w:rFonts w:eastAsia="Calibri"/>
                <w:noProof/>
                <w:sz w:val="18"/>
              </w:rPr>
            </w:pPr>
          </w:p>
        </w:tc>
        <w:tc>
          <w:tcPr>
            <w:tcW w:w="1505"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Trebuchet MS"/>
                <w:noProof/>
                <w:sz w:val="22"/>
                <w:szCs w:val="22"/>
              </w:rPr>
            </w:pPr>
            <w:r>
              <w:rPr>
                <w:noProof/>
                <w:sz w:val="18"/>
                <w:szCs w:val="18"/>
              </w:rPr>
              <w:t xml:space="preserve"> 1,714 </w:t>
            </w:r>
          </w:p>
        </w:tc>
        <w:tc>
          <w:tcPr>
            <w:tcW w:w="1073"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Calibri"/>
                <w:noProof/>
                <w:sz w:val="18"/>
              </w:rPr>
            </w:pPr>
            <w:r>
              <w:rPr>
                <w:noProof/>
                <w:sz w:val="18"/>
                <w:szCs w:val="18"/>
              </w:rPr>
              <w:t xml:space="preserve"> 10,410 </w:t>
            </w:r>
          </w:p>
        </w:tc>
      </w:tr>
      <w:tr w:rsidR="0034522E">
        <w:trPr>
          <w:trHeight w:val="300"/>
        </w:trPr>
        <w:tc>
          <w:tcPr>
            <w:tcW w:w="141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center"/>
              <w:rPr>
                <w:rFonts w:eastAsia="Calibri"/>
                <w:noProof/>
                <w:sz w:val="18"/>
              </w:rPr>
            </w:pPr>
            <w:r>
              <w:rPr>
                <w:rFonts w:eastAsia="Calibri"/>
                <w:noProof/>
                <w:sz w:val="18"/>
              </w:rPr>
              <w:t>Greece</w:t>
            </w:r>
          </w:p>
        </w:tc>
        <w:tc>
          <w:tcPr>
            <w:tcW w:w="1829"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Calibri"/>
                <w:noProof/>
                <w:sz w:val="18"/>
              </w:rPr>
            </w:pPr>
            <w:r>
              <w:rPr>
                <w:noProof/>
                <w:sz w:val="18"/>
                <w:szCs w:val="18"/>
              </w:rPr>
              <w:t xml:space="preserve"> 244 </w:t>
            </w:r>
          </w:p>
        </w:tc>
        <w:tc>
          <w:tcPr>
            <w:tcW w:w="1920"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Calibri"/>
                <w:noProof/>
                <w:sz w:val="18"/>
              </w:rPr>
            </w:pPr>
            <w:r>
              <w:rPr>
                <w:noProof/>
                <w:sz w:val="18"/>
                <w:szCs w:val="18"/>
              </w:rPr>
              <w:t xml:space="preserve"> 6 </w:t>
            </w:r>
          </w:p>
        </w:tc>
        <w:tc>
          <w:tcPr>
            <w:tcW w:w="1542"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Calibri"/>
                <w:noProof/>
                <w:sz w:val="18"/>
              </w:rPr>
            </w:pPr>
            <w:r>
              <w:rPr>
                <w:noProof/>
                <w:sz w:val="18"/>
                <w:szCs w:val="18"/>
              </w:rPr>
              <w:t xml:space="preserve"> 6,323 </w:t>
            </w:r>
          </w:p>
        </w:tc>
        <w:tc>
          <w:tcPr>
            <w:tcW w:w="1505"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Calibri"/>
                <w:noProof/>
                <w:sz w:val="18"/>
              </w:rPr>
            </w:pPr>
            <w:r>
              <w:rPr>
                <w:noProof/>
                <w:sz w:val="18"/>
                <w:szCs w:val="18"/>
              </w:rPr>
              <w:t xml:space="preserve"> 29 </w:t>
            </w:r>
          </w:p>
        </w:tc>
        <w:tc>
          <w:tcPr>
            <w:tcW w:w="1073"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Calibri"/>
                <w:noProof/>
                <w:sz w:val="18"/>
              </w:rPr>
            </w:pPr>
            <w:r>
              <w:rPr>
                <w:noProof/>
                <w:sz w:val="18"/>
                <w:szCs w:val="18"/>
              </w:rPr>
              <w:t xml:space="preserve"> 6,602 </w:t>
            </w:r>
          </w:p>
        </w:tc>
      </w:tr>
      <w:tr w:rsidR="0034522E">
        <w:trPr>
          <w:trHeight w:val="300"/>
        </w:trPr>
        <w:tc>
          <w:tcPr>
            <w:tcW w:w="141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center"/>
              <w:rPr>
                <w:rFonts w:eastAsia="Calibri"/>
                <w:noProof/>
                <w:sz w:val="18"/>
              </w:rPr>
            </w:pPr>
            <w:r>
              <w:rPr>
                <w:rFonts w:eastAsia="Calibri"/>
                <w:noProof/>
                <w:sz w:val="18"/>
              </w:rPr>
              <w:t>Hungary</w:t>
            </w:r>
          </w:p>
        </w:tc>
        <w:tc>
          <w:tcPr>
            <w:tcW w:w="1829"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Calibri"/>
                <w:noProof/>
                <w:sz w:val="18"/>
              </w:rPr>
            </w:pPr>
            <w:r>
              <w:rPr>
                <w:noProof/>
                <w:sz w:val="18"/>
                <w:szCs w:val="18"/>
              </w:rPr>
              <w:t xml:space="preserve"> 276 </w:t>
            </w:r>
          </w:p>
        </w:tc>
        <w:tc>
          <w:tcPr>
            <w:tcW w:w="1920"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34522E">
            <w:pPr>
              <w:rPr>
                <w:rFonts w:eastAsia="Calibri"/>
                <w:noProof/>
                <w:sz w:val="18"/>
              </w:rPr>
            </w:pPr>
          </w:p>
        </w:tc>
        <w:tc>
          <w:tcPr>
            <w:tcW w:w="1542"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34522E">
            <w:pPr>
              <w:spacing w:after="0"/>
              <w:rPr>
                <w:noProof/>
                <w:sz w:val="20"/>
                <w:lang w:eastAsia="en-GB"/>
              </w:rPr>
            </w:pPr>
          </w:p>
        </w:tc>
        <w:tc>
          <w:tcPr>
            <w:tcW w:w="1505"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Trebuchet MS"/>
                <w:noProof/>
                <w:sz w:val="22"/>
                <w:szCs w:val="22"/>
              </w:rPr>
            </w:pPr>
            <w:r>
              <w:rPr>
                <w:noProof/>
                <w:sz w:val="18"/>
                <w:szCs w:val="18"/>
              </w:rPr>
              <w:t xml:space="preserve"> 122 </w:t>
            </w:r>
          </w:p>
        </w:tc>
        <w:tc>
          <w:tcPr>
            <w:tcW w:w="1073"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Calibri"/>
                <w:noProof/>
                <w:sz w:val="18"/>
              </w:rPr>
            </w:pPr>
            <w:r>
              <w:rPr>
                <w:noProof/>
                <w:sz w:val="18"/>
                <w:szCs w:val="18"/>
              </w:rPr>
              <w:t xml:space="preserve"> 398 </w:t>
            </w:r>
          </w:p>
        </w:tc>
      </w:tr>
      <w:tr w:rsidR="0034522E">
        <w:trPr>
          <w:trHeight w:val="300"/>
        </w:trPr>
        <w:tc>
          <w:tcPr>
            <w:tcW w:w="141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center"/>
              <w:rPr>
                <w:rFonts w:eastAsia="Calibri"/>
                <w:noProof/>
                <w:sz w:val="18"/>
              </w:rPr>
            </w:pPr>
            <w:r>
              <w:rPr>
                <w:rFonts w:eastAsia="Calibri"/>
                <w:noProof/>
                <w:sz w:val="18"/>
              </w:rPr>
              <w:t>Iceland</w:t>
            </w:r>
          </w:p>
        </w:tc>
        <w:tc>
          <w:tcPr>
            <w:tcW w:w="1829"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34522E">
            <w:pPr>
              <w:rPr>
                <w:rFonts w:eastAsia="Calibri"/>
                <w:noProof/>
                <w:sz w:val="18"/>
              </w:rPr>
            </w:pPr>
          </w:p>
        </w:tc>
        <w:tc>
          <w:tcPr>
            <w:tcW w:w="1920"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Trebuchet MS"/>
                <w:noProof/>
                <w:sz w:val="22"/>
                <w:szCs w:val="22"/>
              </w:rPr>
            </w:pPr>
            <w:r>
              <w:rPr>
                <w:noProof/>
                <w:sz w:val="18"/>
                <w:szCs w:val="18"/>
              </w:rPr>
              <w:t xml:space="preserve"> 126 </w:t>
            </w:r>
          </w:p>
        </w:tc>
        <w:tc>
          <w:tcPr>
            <w:tcW w:w="1542"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34522E">
            <w:pPr>
              <w:rPr>
                <w:rFonts w:eastAsia="Trebuchet MS"/>
                <w:noProof/>
              </w:rPr>
            </w:pPr>
          </w:p>
        </w:tc>
        <w:tc>
          <w:tcPr>
            <w:tcW w:w="1505"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jc w:val="right"/>
              <w:rPr>
                <w:noProof/>
                <w:sz w:val="20"/>
                <w:lang w:eastAsia="en-GB"/>
              </w:rPr>
            </w:pPr>
            <w:r>
              <w:rPr>
                <w:noProof/>
                <w:sz w:val="18"/>
                <w:szCs w:val="18"/>
              </w:rPr>
              <w:t xml:space="preserve"> -   </w:t>
            </w:r>
          </w:p>
        </w:tc>
        <w:tc>
          <w:tcPr>
            <w:tcW w:w="1073"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Trebuchet MS"/>
                <w:noProof/>
                <w:sz w:val="22"/>
                <w:szCs w:val="22"/>
              </w:rPr>
            </w:pPr>
            <w:r>
              <w:rPr>
                <w:noProof/>
                <w:sz w:val="18"/>
                <w:szCs w:val="18"/>
              </w:rPr>
              <w:t xml:space="preserve"> 126 </w:t>
            </w:r>
          </w:p>
        </w:tc>
      </w:tr>
      <w:tr w:rsidR="0034522E">
        <w:trPr>
          <w:trHeight w:val="300"/>
        </w:trPr>
        <w:tc>
          <w:tcPr>
            <w:tcW w:w="141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center"/>
              <w:rPr>
                <w:rFonts w:eastAsia="Calibri"/>
                <w:noProof/>
                <w:sz w:val="18"/>
              </w:rPr>
            </w:pPr>
            <w:r>
              <w:rPr>
                <w:rFonts w:eastAsia="Calibri"/>
                <w:noProof/>
                <w:sz w:val="18"/>
              </w:rPr>
              <w:t>Italy</w:t>
            </w:r>
          </w:p>
        </w:tc>
        <w:tc>
          <w:tcPr>
            <w:tcW w:w="1829"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Calibri"/>
                <w:noProof/>
                <w:sz w:val="18"/>
              </w:rPr>
            </w:pPr>
            <w:r>
              <w:rPr>
                <w:noProof/>
                <w:sz w:val="18"/>
                <w:szCs w:val="18"/>
              </w:rPr>
              <w:t xml:space="preserve"> 450 </w:t>
            </w:r>
          </w:p>
        </w:tc>
        <w:tc>
          <w:tcPr>
            <w:tcW w:w="1920"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Calibri"/>
                <w:noProof/>
                <w:sz w:val="18"/>
              </w:rPr>
            </w:pPr>
            <w:r>
              <w:rPr>
                <w:noProof/>
                <w:sz w:val="18"/>
                <w:szCs w:val="18"/>
              </w:rPr>
              <w:t xml:space="preserve"> 193 </w:t>
            </w:r>
          </w:p>
        </w:tc>
        <w:tc>
          <w:tcPr>
            <w:tcW w:w="1542"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Calibri"/>
                <w:noProof/>
                <w:sz w:val="18"/>
              </w:rPr>
            </w:pPr>
            <w:r>
              <w:rPr>
                <w:noProof/>
                <w:sz w:val="18"/>
                <w:szCs w:val="18"/>
              </w:rPr>
              <w:t xml:space="preserve"> 3,283 </w:t>
            </w:r>
          </w:p>
        </w:tc>
        <w:tc>
          <w:tcPr>
            <w:tcW w:w="1505"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Calibri"/>
                <w:noProof/>
                <w:sz w:val="18"/>
              </w:rPr>
            </w:pPr>
            <w:r>
              <w:rPr>
                <w:noProof/>
                <w:sz w:val="18"/>
                <w:szCs w:val="18"/>
              </w:rPr>
              <w:t xml:space="preserve"> 138 </w:t>
            </w:r>
          </w:p>
        </w:tc>
        <w:tc>
          <w:tcPr>
            <w:tcW w:w="1073"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Calibri"/>
                <w:noProof/>
                <w:sz w:val="18"/>
              </w:rPr>
            </w:pPr>
            <w:r>
              <w:rPr>
                <w:noProof/>
                <w:sz w:val="18"/>
                <w:szCs w:val="18"/>
              </w:rPr>
              <w:t xml:space="preserve"> 4,064 </w:t>
            </w:r>
          </w:p>
        </w:tc>
      </w:tr>
      <w:tr w:rsidR="0034522E">
        <w:trPr>
          <w:trHeight w:val="300"/>
        </w:trPr>
        <w:tc>
          <w:tcPr>
            <w:tcW w:w="141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center"/>
              <w:rPr>
                <w:rFonts w:eastAsia="Calibri"/>
                <w:noProof/>
                <w:sz w:val="18"/>
              </w:rPr>
            </w:pPr>
            <w:r>
              <w:rPr>
                <w:rFonts w:eastAsia="Calibri"/>
                <w:noProof/>
                <w:sz w:val="18"/>
              </w:rPr>
              <w:t>Latvia</w:t>
            </w:r>
          </w:p>
        </w:tc>
        <w:tc>
          <w:tcPr>
            <w:tcW w:w="1829"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Calibri"/>
                <w:noProof/>
                <w:sz w:val="18"/>
              </w:rPr>
            </w:pPr>
            <w:r>
              <w:rPr>
                <w:noProof/>
                <w:sz w:val="18"/>
                <w:szCs w:val="18"/>
              </w:rPr>
              <w:t xml:space="preserve"> 967 </w:t>
            </w:r>
          </w:p>
        </w:tc>
        <w:tc>
          <w:tcPr>
            <w:tcW w:w="1920"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Calibri"/>
                <w:noProof/>
                <w:sz w:val="18"/>
              </w:rPr>
            </w:pPr>
            <w:r>
              <w:rPr>
                <w:noProof/>
                <w:sz w:val="18"/>
                <w:szCs w:val="18"/>
              </w:rPr>
              <w:t xml:space="preserve"> 676 </w:t>
            </w:r>
          </w:p>
        </w:tc>
        <w:tc>
          <w:tcPr>
            <w:tcW w:w="1542"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34522E">
            <w:pPr>
              <w:rPr>
                <w:rFonts w:eastAsia="Calibri"/>
                <w:noProof/>
                <w:sz w:val="18"/>
              </w:rPr>
            </w:pPr>
          </w:p>
        </w:tc>
        <w:tc>
          <w:tcPr>
            <w:tcW w:w="1505"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Trebuchet MS"/>
                <w:noProof/>
                <w:sz w:val="22"/>
                <w:szCs w:val="22"/>
              </w:rPr>
            </w:pPr>
            <w:r>
              <w:rPr>
                <w:noProof/>
                <w:sz w:val="18"/>
                <w:szCs w:val="18"/>
              </w:rPr>
              <w:t xml:space="preserve"> 731 </w:t>
            </w:r>
          </w:p>
        </w:tc>
        <w:tc>
          <w:tcPr>
            <w:tcW w:w="1073"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Calibri"/>
                <w:noProof/>
                <w:sz w:val="18"/>
              </w:rPr>
            </w:pPr>
            <w:r>
              <w:rPr>
                <w:noProof/>
                <w:sz w:val="18"/>
                <w:szCs w:val="18"/>
              </w:rPr>
              <w:t xml:space="preserve"> 2,374 </w:t>
            </w:r>
          </w:p>
        </w:tc>
      </w:tr>
      <w:tr w:rsidR="0034522E">
        <w:trPr>
          <w:trHeight w:val="300"/>
        </w:trPr>
        <w:tc>
          <w:tcPr>
            <w:tcW w:w="141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center"/>
              <w:rPr>
                <w:rFonts w:eastAsia="Calibri"/>
                <w:noProof/>
                <w:sz w:val="18"/>
              </w:rPr>
            </w:pPr>
            <w:r>
              <w:rPr>
                <w:rFonts w:eastAsia="Calibri"/>
                <w:noProof/>
                <w:sz w:val="18"/>
              </w:rPr>
              <w:t>Lithuania</w:t>
            </w:r>
          </w:p>
        </w:tc>
        <w:tc>
          <w:tcPr>
            <w:tcW w:w="1829"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Calibri"/>
                <w:noProof/>
                <w:sz w:val="18"/>
              </w:rPr>
            </w:pPr>
            <w:r>
              <w:rPr>
                <w:noProof/>
                <w:sz w:val="18"/>
                <w:szCs w:val="18"/>
              </w:rPr>
              <w:t xml:space="preserve"> 2,018 </w:t>
            </w:r>
          </w:p>
        </w:tc>
        <w:tc>
          <w:tcPr>
            <w:tcW w:w="1920"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Calibri"/>
                <w:noProof/>
                <w:sz w:val="18"/>
              </w:rPr>
            </w:pPr>
            <w:r>
              <w:rPr>
                <w:noProof/>
                <w:sz w:val="18"/>
                <w:szCs w:val="18"/>
              </w:rPr>
              <w:t xml:space="preserve"> 198 </w:t>
            </w:r>
          </w:p>
        </w:tc>
        <w:tc>
          <w:tcPr>
            <w:tcW w:w="1542"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34522E">
            <w:pPr>
              <w:rPr>
                <w:rFonts w:eastAsia="Calibri"/>
                <w:noProof/>
                <w:sz w:val="18"/>
              </w:rPr>
            </w:pPr>
          </w:p>
        </w:tc>
        <w:tc>
          <w:tcPr>
            <w:tcW w:w="1505"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Trebuchet MS"/>
                <w:noProof/>
                <w:sz w:val="22"/>
                <w:szCs w:val="22"/>
              </w:rPr>
            </w:pPr>
            <w:r>
              <w:rPr>
                <w:noProof/>
                <w:sz w:val="18"/>
                <w:szCs w:val="18"/>
              </w:rPr>
              <w:t xml:space="preserve"> 12 </w:t>
            </w:r>
          </w:p>
        </w:tc>
        <w:tc>
          <w:tcPr>
            <w:tcW w:w="1073"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Calibri"/>
                <w:noProof/>
                <w:sz w:val="18"/>
              </w:rPr>
            </w:pPr>
            <w:r>
              <w:rPr>
                <w:noProof/>
                <w:sz w:val="18"/>
                <w:szCs w:val="18"/>
              </w:rPr>
              <w:t xml:space="preserve"> 2,228 </w:t>
            </w:r>
          </w:p>
        </w:tc>
      </w:tr>
      <w:tr w:rsidR="0034522E">
        <w:trPr>
          <w:trHeight w:val="300"/>
        </w:trPr>
        <w:tc>
          <w:tcPr>
            <w:tcW w:w="141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center"/>
              <w:rPr>
                <w:rFonts w:eastAsia="Calibri"/>
                <w:noProof/>
                <w:sz w:val="18"/>
              </w:rPr>
            </w:pPr>
            <w:r>
              <w:rPr>
                <w:rFonts w:eastAsia="Calibri"/>
                <w:noProof/>
                <w:sz w:val="18"/>
              </w:rPr>
              <w:t>Luxembourg</w:t>
            </w:r>
          </w:p>
        </w:tc>
        <w:tc>
          <w:tcPr>
            <w:tcW w:w="1829"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Calibri"/>
                <w:noProof/>
                <w:sz w:val="18"/>
              </w:rPr>
            </w:pPr>
            <w:r>
              <w:rPr>
                <w:noProof/>
                <w:sz w:val="18"/>
                <w:szCs w:val="18"/>
              </w:rPr>
              <w:t xml:space="preserve"> 302 </w:t>
            </w:r>
          </w:p>
        </w:tc>
        <w:tc>
          <w:tcPr>
            <w:tcW w:w="1920"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Calibri"/>
                <w:noProof/>
                <w:sz w:val="18"/>
              </w:rPr>
            </w:pPr>
            <w:r>
              <w:rPr>
                <w:noProof/>
                <w:sz w:val="18"/>
                <w:szCs w:val="18"/>
              </w:rPr>
              <w:t xml:space="preserve"> 156 </w:t>
            </w:r>
          </w:p>
        </w:tc>
        <w:tc>
          <w:tcPr>
            <w:tcW w:w="1542"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34522E">
            <w:pPr>
              <w:rPr>
                <w:rFonts w:eastAsia="Calibri"/>
                <w:noProof/>
                <w:sz w:val="18"/>
              </w:rPr>
            </w:pPr>
          </w:p>
        </w:tc>
        <w:tc>
          <w:tcPr>
            <w:tcW w:w="1505"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Trebuchet MS"/>
                <w:noProof/>
                <w:sz w:val="22"/>
                <w:szCs w:val="22"/>
              </w:rPr>
            </w:pPr>
            <w:r>
              <w:rPr>
                <w:noProof/>
                <w:sz w:val="18"/>
                <w:szCs w:val="18"/>
              </w:rPr>
              <w:t xml:space="preserve"> 6 </w:t>
            </w:r>
          </w:p>
        </w:tc>
        <w:tc>
          <w:tcPr>
            <w:tcW w:w="1073"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Calibri"/>
                <w:noProof/>
                <w:sz w:val="18"/>
              </w:rPr>
            </w:pPr>
            <w:r>
              <w:rPr>
                <w:noProof/>
                <w:sz w:val="18"/>
                <w:szCs w:val="18"/>
              </w:rPr>
              <w:t xml:space="preserve"> 464 </w:t>
            </w:r>
          </w:p>
        </w:tc>
      </w:tr>
      <w:tr w:rsidR="0034522E">
        <w:trPr>
          <w:trHeight w:val="300"/>
        </w:trPr>
        <w:tc>
          <w:tcPr>
            <w:tcW w:w="141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center"/>
              <w:rPr>
                <w:rFonts w:eastAsia="Calibri"/>
                <w:noProof/>
                <w:sz w:val="18"/>
              </w:rPr>
            </w:pPr>
            <w:r>
              <w:rPr>
                <w:rFonts w:eastAsia="Calibri"/>
                <w:noProof/>
                <w:sz w:val="18"/>
              </w:rPr>
              <w:t>Malta</w:t>
            </w:r>
          </w:p>
        </w:tc>
        <w:tc>
          <w:tcPr>
            <w:tcW w:w="1829"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34522E">
            <w:pPr>
              <w:rPr>
                <w:rFonts w:eastAsia="Calibri"/>
                <w:noProof/>
                <w:sz w:val="18"/>
              </w:rPr>
            </w:pPr>
          </w:p>
        </w:tc>
        <w:tc>
          <w:tcPr>
            <w:tcW w:w="1920"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Trebuchet MS"/>
                <w:noProof/>
                <w:sz w:val="22"/>
                <w:szCs w:val="22"/>
              </w:rPr>
            </w:pPr>
            <w:r>
              <w:rPr>
                <w:noProof/>
                <w:sz w:val="18"/>
                <w:szCs w:val="18"/>
              </w:rPr>
              <w:t xml:space="preserve"> 313 </w:t>
            </w:r>
          </w:p>
        </w:tc>
        <w:tc>
          <w:tcPr>
            <w:tcW w:w="1542"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34522E">
            <w:pPr>
              <w:rPr>
                <w:rFonts w:eastAsia="Trebuchet MS"/>
                <w:noProof/>
              </w:rPr>
            </w:pPr>
          </w:p>
        </w:tc>
        <w:tc>
          <w:tcPr>
            <w:tcW w:w="1505"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Trebuchet MS"/>
                <w:noProof/>
                <w:sz w:val="22"/>
                <w:szCs w:val="22"/>
              </w:rPr>
            </w:pPr>
            <w:r>
              <w:rPr>
                <w:noProof/>
                <w:sz w:val="18"/>
                <w:szCs w:val="18"/>
              </w:rPr>
              <w:t xml:space="preserve"> 48 </w:t>
            </w:r>
          </w:p>
        </w:tc>
        <w:tc>
          <w:tcPr>
            <w:tcW w:w="1073"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Calibri"/>
                <w:noProof/>
                <w:sz w:val="18"/>
              </w:rPr>
            </w:pPr>
            <w:r>
              <w:rPr>
                <w:noProof/>
                <w:sz w:val="18"/>
                <w:szCs w:val="18"/>
              </w:rPr>
              <w:t xml:space="preserve"> 361 </w:t>
            </w:r>
          </w:p>
        </w:tc>
      </w:tr>
      <w:tr w:rsidR="0034522E">
        <w:trPr>
          <w:trHeight w:val="300"/>
        </w:trPr>
        <w:tc>
          <w:tcPr>
            <w:tcW w:w="141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center"/>
              <w:rPr>
                <w:rFonts w:eastAsia="Calibri"/>
                <w:noProof/>
                <w:sz w:val="18"/>
              </w:rPr>
            </w:pPr>
            <w:r>
              <w:rPr>
                <w:rFonts w:eastAsia="Calibri"/>
                <w:noProof/>
                <w:sz w:val="18"/>
              </w:rPr>
              <w:t>Netherlands</w:t>
            </w:r>
          </w:p>
        </w:tc>
        <w:tc>
          <w:tcPr>
            <w:tcW w:w="1829"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Calibri"/>
                <w:noProof/>
                <w:sz w:val="18"/>
              </w:rPr>
            </w:pPr>
            <w:r>
              <w:rPr>
                <w:noProof/>
                <w:sz w:val="18"/>
                <w:szCs w:val="18"/>
              </w:rPr>
              <w:t xml:space="preserve"> 3,659 </w:t>
            </w:r>
          </w:p>
        </w:tc>
        <w:tc>
          <w:tcPr>
            <w:tcW w:w="1920"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Calibri"/>
                <w:noProof/>
                <w:sz w:val="18"/>
              </w:rPr>
            </w:pPr>
            <w:r>
              <w:rPr>
                <w:noProof/>
                <w:sz w:val="18"/>
                <w:szCs w:val="18"/>
              </w:rPr>
              <w:t xml:space="preserve"> 3,653 </w:t>
            </w:r>
          </w:p>
        </w:tc>
        <w:tc>
          <w:tcPr>
            <w:tcW w:w="1542"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34522E">
            <w:pPr>
              <w:rPr>
                <w:rFonts w:eastAsia="Calibri"/>
                <w:noProof/>
                <w:sz w:val="18"/>
              </w:rPr>
            </w:pPr>
          </w:p>
        </w:tc>
        <w:tc>
          <w:tcPr>
            <w:tcW w:w="1505"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Trebuchet MS"/>
                <w:noProof/>
                <w:sz w:val="22"/>
                <w:szCs w:val="22"/>
              </w:rPr>
            </w:pPr>
            <w:r>
              <w:rPr>
                <w:noProof/>
                <w:sz w:val="18"/>
                <w:szCs w:val="18"/>
              </w:rPr>
              <w:t xml:space="preserve"> 414 </w:t>
            </w:r>
          </w:p>
        </w:tc>
        <w:tc>
          <w:tcPr>
            <w:tcW w:w="1073"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Calibri"/>
                <w:noProof/>
                <w:sz w:val="18"/>
              </w:rPr>
            </w:pPr>
            <w:r>
              <w:rPr>
                <w:noProof/>
                <w:sz w:val="18"/>
                <w:szCs w:val="18"/>
              </w:rPr>
              <w:t xml:space="preserve"> 7,726 </w:t>
            </w:r>
          </w:p>
        </w:tc>
      </w:tr>
      <w:tr w:rsidR="0034522E">
        <w:trPr>
          <w:trHeight w:val="300"/>
        </w:trPr>
        <w:tc>
          <w:tcPr>
            <w:tcW w:w="141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center"/>
              <w:rPr>
                <w:rFonts w:eastAsia="Calibri"/>
                <w:noProof/>
                <w:sz w:val="18"/>
              </w:rPr>
            </w:pPr>
            <w:r>
              <w:rPr>
                <w:rFonts w:eastAsia="Calibri"/>
                <w:noProof/>
                <w:sz w:val="18"/>
              </w:rPr>
              <w:t>Norway</w:t>
            </w:r>
          </w:p>
        </w:tc>
        <w:tc>
          <w:tcPr>
            <w:tcW w:w="1829"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Calibri"/>
                <w:noProof/>
                <w:sz w:val="18"/>
              </w:rPr>
            </w:pPr>
            <w:r>
              <w:rPr>
                <w:noProof/>
                <w:sz w:val="18"/>
                <w:szCs w:val="18"/>
              </w:rPr>
              <w:t xml:space="preserve"> 372 </w:t>
            </w:r>
          </w:p>
        </w:tc>
        <w:tc>
          <w:tcPr>
            <w:tcW w:w="1920"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Calibri"/>
                <w:noProof/>
                <w:sz w:val="18"/>
              </w:rPr>
            </w:pPr>
            <w:r>
              <w:rPr>
                <w:noProof/>
                <w:sz w:val="18"/>
                <w:szCs w:val="18"/>
              </w:rPr>
              <w:t xml:space="preserve"> -   </w:t>
            </w:r>
          </w:p>
        </w:tc>
        <w:tc>
          <w:tcPr>
            <w:tcW w:w="1542"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34522E">
            <w:pPr>
              <w:rPr>
                <w:rFonts w:eastAsia="Calibri"/>
                <w:noProof/>
                <w:sz w:val="18"/>
              </w:rPr>
            </w:pPr>
          </w:p>
        </w:tc>
        <w:tc>
          <w:tcPr>
            <w:tcW w:w="1505"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Trebuchet MS"/>
                <w:noProof/>
                <w:sz w:val="22"/>
                <w:szCs w:val="22"/>
              </w:rPr>
            </w:pPr>
            <w:r>
              <w:rPr>
                <w:noProof/>
                <w:sz w:val="18"/>
                <w:szCs w:val="18"/>
              </w:rPr>
              <w:t xml:space="preserve"> 6 </w:t>
            </w:r>
          </w:p>
        </w:tc>
        <w:tc>
          <w:tcPr>
            <w:tcW w:w="1073"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Calibri"/>
                <w:noProof/>
                <w:sz w:val="18"/>
              </w:rPr>
            </w:pPr>
            <w:r>
              <w:rPr>
                <w:noProof/>
                <w:sz w:val="18"/>
                <w:szCs w:val="18"/>
              </w:rPr>
              <w:t xml:space="preserve"> 378 </w:t>
            </w:r>
          </w:p>
        </w:tc>
      </w:tr>
      <w:tr w:rsidR="0034522E">
        <w:trPr>
          <w:trHeight w:val="300"/>
        </w:trPr>
        <w:tc>
          <w:tcPr>
            <w:tcW w:w="141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center"/>
              <w:rPr>
                <w:rFonts w:eastAsia="Calibri"/>
                <w:noProof/>
                <w:sz w:val="18"/>
              </w:rPr>
            </w:pPr>
            <w:r>
              <w:rPr>
                <w:rFonts w:eastAsia="Calibri"/>
                <w:noProof/>
                <w:sz w:val="18"/>
              </w:rPr>
              <w:t>Poland</w:t>
            </w:r>
          </w:p>
        </w:tc>
        <w:tc>
          <w:tcPr>
            <w:tcW w:w="1829"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Calibri"/>
                <w:noProof/>
                <w:sz w:val="18"/>
              </w:rPr>
            </w:pPr>
            <w:r>
              <w:rPr>
                <w:noProof/>
                <w:sz w:val="18"/>
                <w:szCs w:val="18"/>
              </w:rPr>
              <w:t xml:space="preserve"> 3,101 </w:t>
            </w:r>
          </w:p>
        </w:tc>
        <w:tc>
          <w:tcPr>
            <w:tcW w:w="1920"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Calibri"/>
                <w:noProof/>
                <w:sz w:val="18"/>
              </w:rPr>
            </w:pPr>
            <w:r>
              <w:rPr>
                <w:noProof/>
                <w:sz w:val="18"/>
                <w:szCs w:val="18"/>
              </w:rPr>
              <w:t xml:space="preserve"> 157 </w:t>
            </w:r>
          </w:p>
        </w:tc>
        <w:tc>
          <w:tcPr>
            <w:tcW w:w="1542"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34522E">
            <w:pPr>
              <w:rPr>
                <w:rFonts w:eastAsia="Calibri"/>
                <w:noProof/>
                <w:sz w:val="18"/>
              </w:rPr>
            </w:pPr>
          </w:p>
        </w:tc>
        <w:tc>
          <w:tcPr>
            <w:tcW w:w="1505"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Trebuchet MS"/>
                <w:noProof/>
                <w:sz w:val="22"/>
                <w:szCs w:val="22"/>
              </w:rPr>
            </w:pPr>
            <w:r>
              <w:rPr>
                <w:noProof/>
                <w:sz w:val="18"/>
                <w:szCs w:val="18"/>
              </w:rPr>
              <w:t xml:space="preserve"> 867 </w:t>
            </w:r>
          </w:p>
        </w:tc>
        <w:tc>
          <w:tcPr>
            <w:tcW w:w="1073"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Calibri"/>
                <w:noProof/>
                <w:sz w:val="18"/>
              </w:rPr>
            </w:pPr>
            <w:r>
              <w:rPr>
                <w:noProof/>
                <w:sz w:val="18"/>
                <w:szCs w:val="18"/>
              </w:rPr>
              <w:t xml:space="preserve"> 4,125 </w:t>
            </w:r>
          </w:p>
        </w:tc>
      </w:tr>
      <w:tr w:rsidR="0034522E">
        <w:trPr>
          <w:trHeight w:val="300"/>
        </w:trPr>
        <w:tc>
          <w:tcPr>
            <w:tcW w:w="141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center"/>
              <w:rPr>
                <w:rFonts w:eastAsia="Calibri"/>
                <w:noProof/>
                <w:sz w:val="18"/>
              </w:rPr>
            </w:pPr>
            <w:r>
              <w:rPr>
                <w:rFonts w:eastAsia="Calibri"/>
                <w:noProof/>
                <w:sz w:val="18"/>
              </w:rPr>
              <w:t>Portugal</w:t>
            </w:r>
          </w:p>
        </w:tc>
        <w:tc>
          <w:tcPr>
            <w:tcW w:w="1829"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Calibri"/>
                <w:noProof/>
                <w:sz w:val="18"/>
              </w:rPr>
            </w:pPr>
            <w:r>
              <w:rPr>
                <w:noProof/>
                <w:sz w:val="18"/>
                <w:szCs w:val="18"/>
              </w:rPr>
              <w:t xml:space="preserve"> 1,161 </w:t>
            </w:r>
          </w:p>
        </w:tc>
        <w:tc>
          <w:tcPr>
            <w:tcW w:w="1920"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Calibri"/>
                <w:noProof/>
                <w:sz w:val="18"/>
              </w:rPr>
            </w:pPr>
            <w:r>
              <w:rPr>
                <w:noProof/>
                <w:sz w:val="18"/>
                <w:szCs w:val="18"/>
              </w:rPr>
              <w:t xml:space="preserve"> 754 </w:t>
            </w:r>
          </w:p>
        </w:tc>
        <w:tc>
          <w:tcPr>
            <w:tcW w:w="1542"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34522E">
            <w:pPr>
              <w:rPr>
                <w:rFonts w:eastAsia="Calibri"/>
                <w:noProof/>
                <w:sz w:val="18"/>
              </w:rPr>
            </w:pPr>
          </w:p>
        </w:tc>
        <w:tc>
          <w:tcPr>
            <w:tcW w:w="1505"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Trebuchet MS"/>
                <w:noProof/>
                <w:sz w:val="22"/>
                <w:szCs w:val="22"/>
              </w:rPr>
            </w:pPr>
            <w:r>
              <w:rPr>
                <w:noProof/>
                <w:sz w:val="18"/>
                <w:szCs w:val="18"/>
              </w:rPr>
              <w:t xml:space="preserve"> 306 </w:t>
            </w:r>
          </w:p>
        </w:tc>
        <w:tc>
          <w:tcPr>
            <w:tcW w:w="1073"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Calibri"/>
                <w:noProof/>
                <w:sz w:val="18"/>
              </w:rPr>
            </w:pPr>
            <w:r>
              <w:rPr>
                <w:noProof/>
                <w:sz w:val="18"/>
                <w:szCs w:val="18"/>
              </w:rPr>
              <w:t xml:space="preserve"> 2,221 </w:t>
            </w:r>
          </w:p>
        </w:tc>
      </w:tr>
      <w:tr w:rsidR="0034522E">
        <w:trPr>
          <w:trHeight w:val="300"/>
        </w:trPr>
        <w:tc>
          <w:tcPr>
            <w:tcW w:w="141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center"/>
              <w:rPr>
                <w:rFonts w:eastAsia="Calibri"/>
                <w:noProof/>
                <w:sz w:val="18"/>
              </w:rPr>
            </w:pPr>
            <w:r>
              <w:rPr>
                <w:rFonts w:eastAsia="Calibri"/>
                <w:noProof/>
                <w:sz w:val="18"/>
              </w:rPr>
              <w:t>Romania</w:t>
            </w:r>
          </w:p>
        </w:tc>
        <w:tc>
          <w:tcPr>
            <w:tcW w:w="1829"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Calibri"/>
                <w:noProof/>
                <w:sz w:val="18"/>
              </w:rPr>
            </w:pPr>
            <w:r>
              <w:rPr>
                <w:noProof/>
                <w:sz w:val="18"/>
                <w:szCs w:val="18"/>
              </w:rPr>
              <w:t xml:space="preserve"> 1,860 </w:t>
            </w:r>
          </w:p>
        </w:tc>
        <w:tc>
          <w:tcPr>
            <w:tcW w:w="1920"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Calibri"/>
                <w:noProof/>
                <w:sz w:val="18"/>
              </w:rPr>
            </w:pPr>
            <w:r>
              <w:rPr>
                <w:noProof/>
                <w:sz w:val="18"/>
                <w:szCs w:val="18"/>
              </w:rPr>
              <w:t xml:space="preserve"> 167 </w:t>
            </w:r>
          </w:p>
        </w:tc>
        <w:tc>
          <w:tcPr>
            <w:tcW w:w="1542"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34522E">
            <w:pPr>
              <w:rPr>
                <w:rFonts w:eastAsia="Calibri"/>
                <w:noProof/>
                <w:sz w:val="18"/>
              </w:rPr>
            </w:pPr>
          </w:p>
        </w:tc>
        <w:tc>
          <w:tcPr>
            <w:tcW w:w="1505"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Trebuchet MS"/>
                <w:noProof/>
                <w:sz w:val="22"/>
                <w:szCs w:val="22"/>
              </w:rPr>
            </w:pPr>
            <w:r>
              <w:rPr>
                <w:noProof/>
                <w:sz w:val="18"/>
                <w:szCs w:val="18"/>
              </w:rPr>
              <w:t xml:space="preserve"> 432 </w:t>
            </w:r>
          </w:p>
        </w:tc>
        <w:tc>
          <w:tcPr>
            <w:tcW w:w="1073"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Calibri"/>
                <w:noProof/>
                <w:sz w:val="18"/>
              </w:rPr>
            </w:pPr>
            <w:r>
              <w:rPr>
                <w:noProof/>
                <w:sz w:val="18"/>
                <w:szCs w:val="18"/>
              </w:rPr>
              <w:t xml:space="preserve"> 2,459 </w:t>
            </w:r>
          </w:p>
        </w:tc>
      </w:tr>
      <w:tr w:rsidR="0034522E">
        <w:trPr>
          <w:trHeight w:val="300"/>
        </w:trPr>
        <w:tc>
          <w:tcPr>
            <w:tcW w:w="141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center"/>
              <w:rPr>
                <w:rFonts w:eastAsia="Calibri"/>
                <w:noProof/>
                <w:sz w:val="18"/>
              </w:rPr>
            </w:pPr>
            <w:r>
              <w:rPr>
                <w:rFonts w:eastAsia="Calibri"/>
                <w:noProof/>
                <w:sz w:val="18"/>
              </w:rPr>
              <w:t>Slovakia</w:t>
            </w:r>
          </w:p>
        </w:tc>
        <w:tc>
          <w:tcPr>
            <w:tcW w:w="1829"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Calibri"/>
                <w:noProof/>
                <w:sz w:val="18"/>
              </w:rPr>
            </w:pPr>
            <w:r>
              <w:rPr>
                <w:noProof/>
                <w:sz w:val="18"/>
                <w:szCs w:val="18"/>
              </w:rPr>
              <w:t xml:space="preserve"> 961 </w:t>
            </w:r>
          </w:p>
        </w:tc>
        <w:tc>
          <w:tcPr>
            <w:tcW w:w="1920"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34522E">
            <w:pPr>
              <w:rPr>
                <w:rFonts w:eastAsia="Calibri"/>
                <w:noProof/>
                <w:sz w:val="18"/>
              </w:rPr>
            </w:pPr>
          </w:p>
        </w:tc>
        <w:tc>
          <w:tcPr>
            <w:tcW w:w="1542"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34522E">
            <w:pPr>
              <w:spacing w:after="0"/>
              <w:rPr>
                <w:noProof/>
                <w:sz w:val="20"/>
                <w:lang w:eastAsia="en-GB"/>
              </w:rPr>
            </w:pPr>
          </w:p>
        </w:tc>
        <w:tc>
          <w:tcPr>
            <w:tcW w:w="1505"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Trebuchet MS"/>
                <w:noProof/>
                <w:sz w:val="22"/>
                <w:szCs w:val="22"/>
              </w:rPr>
            </w:pPr>
            <w:r>
              <w:rPr>
                <w:noProof/>
                <w:sz w:val="18"/>
                <w:szCs w:val="18"/>
              </w:rPr>
              <w:t xml:space="preserve"> 87 </w:t>
            </w:r>
          </w:p>
        </w:tc>
        <w:tc>
          <w:tcPr>
            <w:tcW w:w="1073"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Calibri"/>
                <w:noProof/>
                <w:sz w:val="18"/>
              </w:rPr>
            </w:pPr>
            <w:r>
              <w:rPr>
                <w:noProof/>
                <w:sz w:val="18"/>
                <w:szCs w:val="18"/>
              </w:rPr>
              <w:t xml:space="preserve"> 1,048 </w:t>
            </w:r>
          </w:p>
        </w:tc>
      </w:tr>
      <w:tr w:rsidR="0034522E">
        <w:trPr>
          <w:trHeight w:val="300"/>
        </w:trPr>
        <w:tc>
          <w:tcPr>
            <w:tcW w:w="141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center"/>
              <w:rPr>
                <w:rFonts w:eastAsia="Calibri"/>
                <w:noProof/>
                <w:sz w:val="18"/>
              </w:rPr>
            </w:pPr>
            <w:r>
              <w:rPr>
                <w:rFonts w:eastAsia="Calibri"/>
                <w:noProof/>
                <w:sz w:val="18"/>
              </w:rPr>
              <w:t>Slovenia</w:t>
            </w:r>
          </w:p>
        </w:tc>
        <w:tc>
          <w:tcPr>
            <w:tcW w:w="1829"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Calibri"/>
                <w:noProof/>
                <w:sz w:val="18"/>
              </w:rPr>
            </w:pPr>
            <w:r>
              <w:rPr>
                <w:noProof/>
                <w:sz w:val="18"/>
                <w:szCs w:val="18"/>
              </w:rPr>
              <w:t xml:space="preserve"> 260 </w:t>
            </w:r>
          </w:p>
        </w:tc>
        <w:tc>
          <w:tcPr>
            <w:tcW w:w="1920"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34522E">
            <w:pPr>
              <w:rPr>
                <w:rFonts w:eastAsia="Calibri"/>
                <w:noProof/>
                <w:sz w:val="18"/>
              </w:rPr>
            </w:pPr>
          </w:p>
        </w:tc>
        <w:tc>
          <w:tcPr>
            <w:tcW w:w="1542"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34522E">
            <w:pPr>
              <w:spacing w:after="0"/>
              <w:rPr>
                <w:noProof/>
                <w:sz w:val="20"/>
                <w:lang w:eastAsia="en-GB"/>
              </w:rPr>
            </w:pPr>
          </w:p>
        </w:tc>
        <w:tc>
          <w:tcPr>
            <w:tcW w:w="1505"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Trebuchet MS"/>
                <w:noProof/>
                <w:sz w:val="22"/>
                <w:szCs w:val="22"/>
              </w:rPr>
            </w:pPr>
            <w:r>
              <w:rPr>
                <w:noProof/>
                <w:sz w:val="18"/>
                <w:szCs w:val="18"/>
              </w:rPr>
              <w:t xml:space="preserve"> 512 </w:t>
            </w:r>
          </w:p>
        </w:tc>
        <w:tc>
          <w:tcPr>
            <w:tcW w:w="1073"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Calibri"/>
                <w:noProof/>
                <w:sz w:val="18"/>
              </w:rPr>
            </w:pPr>
            <w:r>
              <w:rPr>
                <w:noProof/>
                <w:sz w:val="18"/>
                <w:szCs w:val="18"/>
              </w:rPr>
              <w:t xml:space="preserve"> 772 </w:t>
            </w:r>
          </w:p>
        </w:tc>
      </w:tr>
      <w:tr w:rsidR="0034522E">
        <w:trPr>
          <w:trHeight w:val="300"/>
        </w:trPr>
        <w:tc>
          <w:tcPr>
            <w:tcW w:w="141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center"/>
              <w:rPr>
                <w:rFonts w:eastAsia="Calibri"/>
                <w:noProof/>
                <w:sz w:val="18"/>
              </w:rPr>
            </w:pPr>
            <w:r>
              <w:rPr>
                <w:rFonts w:eastAsia="Calibri"/>
                <w:noProof/>
                <w:sz w:val="18"/>
              </w:rPr>
              <w:t>Spain</w:t>
            </w:r>
          </w:p>
        </w:tc>
        <w:tc>
          <w:tcPr>
            <w:tcW w:w="1829"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Calibri"/>
                <w:noProof/>
                <w:sz w:val="18"/>
              </w:rPr>
            </w:pPr>
            <w:r>
              <w:rPr>
                <w:noProof/>
                <w:sz w:val="18"/>
                <w:szCs w:val="18"/>
              </w:rPr>
              <w:t xml:space="preserve"> 470 </w:t>
            </w:r>
          </w:p>
        </w:tc>
        <w:tc>
          <w:tcPr>
            <w:tcW w:w="1920"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34522E">
            <w:pPr>
              <w:spacing w:after="0" w:line="260" w:lineRule="exact"/>
              <w:jc w:val="right"/>
              <w:rPr>
                <w:rFonts w:eastAsia="Calibri"/>
                <w:noProof/>
                <w:sz w:val="18"/>
              </w:rPr>
            </w:pPr>
          </w:p>
        </w:tc>
        <w:tc>
          <w:tcPr>
            <w:tcW w:w="1542"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Calibri"/>
                <w:noProof/>
                <w:sz w:val="18"/>
              </w:rPr>
            </w:pPr>
            <w:r>
              <w:rPr>
                <w:noProof/>
                <w:sz w:val="18"/>
                <w:szCs w:val="18"/>
              </w:rPr>
              <w:t xml:space="preserve"> 2,033 </w:t>
            </w:r>
          </w:p>
        </w:tc>
        <w:tc>
          <w:tcPr>
            <w:tcW w:w="1505"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Calibri"/>
                <w:noProof/>
                <w:sz w:val="18"/>
              </w:rPr>
            </w:pPr>
            <w:r>
              <w:rPr>
                <w:noProof/>
                <w:sz w:val="18"/>
                <w:szCs w:val="18"/>
              </w:rPr>
              <w:t xml:space="preserve"> 301 </w:t>
            </w:r>
          </w:p>
        </w:tc>
        <w:tc>
          <w:tcPr>
            <w:tcW w:w="1073"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Calibri"/>
                <w:noProof/>
                <w:sz w:val="18"/>
              </w:rPr>
            </w:pPr>
            <w:r>
              <w:rPr>
                <w:noProof/>
                <w:sz w:val="18"/>
                <w:szCs w:val="18"/>
              </w:rPr>
              <w:t xml:space="preserve"> 2,804 </w:t>
            </w:r>
          </w:p>
        </w:tc>
      </w:tr>
      <w:tr w:rsidR="0034522E">
        <w:trPr>
          <w:trHeight w:val="300"/>
        </w:trPr>
        <w:tc>
          <w:tcPr>
            <w:tcW w:w="141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center"/>
              <w:rPr>
                <w:rFonts w:eastAsia="Calibri"/>
                <w:noProof/>
                <w:sz w:val="18"/>
              </w:rPr>
            </w:pPr>
            <w:r>
              <w:rPr>
                <w:rFonts w:eastAsia="Calibri"/>
                <w:noProof/>
                <w:sz w:val="18"/>
              </w:rPr>
              <w:t>Sweden</w:t>
            </w:r>
          </w:p>
        </w:tc>
        <w:tc>
          <w:tcPr>
            <w:tcW w:w="1829"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Calibri"/>
                <w:noProof/>
                <w:sz w:val="18"/>
              </w:rPr>
            </w:pPr>
            <w:r>
              <w:rPr>
                <w:noProof/>
                <w:sz w:val="18"/>
                <w:szCs w:val="18"/>
              </w:rPr>
              <w:t xml:space="preserve"> 672 </w:t>
            </w:r>
          </w:p>
        </w:tc>
        <w:tc>
          <w:tcPr>
            <w:tcW w:w="1920"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34522E">
            <w:pPr>
              <w:spacing w:after="0" w:line="260" w:lineRule="exact"/>
              <w:jc w:val="right"/>
              <w:rPr>
                <w:rFonts w:eastAsia="Calibri"/>
                <w:noProof/>
                <w:sz w:val="18"/>
              </w:rPr>
            </w:pPr>
          </w:p>
        </w:tc>
        <w:tc>
          <w:tcPr>
            <w:tcW w:w="1542"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34522E">
            <w:pPr>
              <w:rPr>
                <w:rFonts w:eastAsia="Calibri"/>
                <w:noProof/>
                <w:sz w:val="18"/>
              </w:rPr>
            </w:pPr>
          </w:p>
        </w:tc>
        <w:tc>
          <w:tcPr>
            <w:tcW w:w="1505"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Trebuchet MS"/>
                <w:noProof/>
                <w:sz w:val="22"/>
                <w:szCs w:val="22"/>
              </w:rPr>
            </w:pPr>
            <w:r>
              <w:rPr>
                <w:noProof/>
                <w:sz w:val="18"/>
                <w:szCs w:val="18"/>
              </w:rPr>
              <w:t xml:space="preserve"> 57 </w:t>
            </w:r>
          </w:p>
        </w:tc>
        <w:tc>
          <w:tcPr>
            <w:tcW w:w="1073"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Calibri"/>
                <w:noProof/>
                <w:sz w:val="18"/>
              </w:rPr>
            </w:pPr>
            <w:r>
              <w:rPr>
                <w:noProof/>
                <w:sz w:val="18"/>
                <w:szCs w:val="18"/>
              </w:rPr>
              <w:t xml:space="preserve"> 729 </w:t>
            </w:r>
          </w:p>
        </w:tc>
      </w:tr>
      <w:tr w:rsidR="0034522E">
        <w:trPr>
          <w:trHeight w:val="300"/>
        </w:trPr>
        <w:tc>
          <w:tcPr>
            <w:tcW w:w="141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center"/>
              <w:rPr>
                <w:rFonts w:eastAsia="Calibri"/>
                <w:noProof/>
                <w:sz w:val="18"/>
              </w:rPr>
            </w:pPr>
            <w:r>
              <w:rPr>
                <w:rFonts w:eastAsia="Calibri"/>
                <w:noProof/>
                <w:sz w:val="18"/>
              </w:rPr>
              <w:t>Switzerland</w:t>
            </w:r>
          </w:p>
        </w:tc>
        <w:tc>
          <w:tcPr>
            <w:tcW w:w="1829"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Calibri"/>
                <w:noProof/>
                <w:sz w:val="18"/>
              </w:rPr>
            </w:pPr>
            <w:r>
              <w:rPr>
                <w:noProof/>
                <w:sz w:val="18"/>
                <w:szCs w:val="18"/>
              </w:rPr>
              <w:t xml:space="preserve"> 95 </w:t>
            </w:r>
          </w:p>
        </w:tc>
        <w:tc>
          <w:tcPr>
            <w:tcW w:w="1920"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34522E">
            <w:pPr>
              <w:rPr>
                <w:rFonts w:eastAsia="Calibri"/>
                <w:noProof/>
                <w:sz w:val="18"/>
              </w:rPr>
            </w:pPr>
          </w:p>
        </w:tc>
        <w:tc>
          <w:tcPr>
            <w:tcW w:w="1542"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34522E">
            <w:pPr>
              <w:spacing w:after="0"/>
              <w:rPr>
                <w:noProof/>
                <w:sz w:val="20"/>
                <w:lang w:eastAsia="en-GB"/>
              </w:rPr>
            </w:pPr>
          </w:p>
        </w:tc>
        <w:tc>
          <w:tcPr>
            <w:tcW w:w="1505"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Trebuchet MS"/>
                <w:noProof/>
                <w:sz w:val="22"/>
                <w:szCs w:val="22"/>
              </w:rPr>
            </w:pPr>
            <w:r>
              <w:rPr>
                <w:noProof/>
                <w:sz w:val="18"/>
                <w:szCs w:val="18"/>
              </w:rPr>
              <w:t xml:space="preserve"> 250 </w:t>
            </w:r>
          </w:p>
        </w:tc>
        <w:tc>
          <w:tcPr>
            <w:tcW w:w="1073"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Calibri"/>
                <w:noProof/>
                <w:sz w:val="18"/>
              </w:rPr>
            </w:pPr>
            <w:r>
              <w:rPr>
                <w:noProof/>
                <w:sz w:val="18"/>
                <w:szCs w:val="18"/>
              </w:rPr>
              <w:t xml:space="preserve"> 345 </w:t>
            </w:r>
          </w:p>
        </w:tc>
      </w:tr>
      <w:tr w:rsidR="0034522E">
        <w:trPr>
          <w:trHeight w:val="300"/>
        </w:trPr>
        <w:tc>
          <w:tcPr>
            <w:tcW w:w="141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center"/>
              <w:rPr>
                <w:rFonts w:eastAsia="Calibri"/>
                <w:noProof/>
                <w:sz w:val="18"/>
              </w:rPr>
            </w:pPr>
            <w:r>
              <w:rPr>
                <w:rFonts w:eastAsia="Calibri"/>
                <w:noProof/>
                <w:sz w:val="18"/>
              </w:rPr>
              <w:t>United Kingdom*</w:t>
            </w:r>
          </w:p>
        </w:tc>
        <w:tc>
          <w:tcPr>
            <w:tcW w:w="1829"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Calibri"/>
                <w:noProof/>
                <w:sz w:val="18"/>
              </w:rPr>
            </w:pPr>
            <w:r>
              <w:rPr>
                <w:noProof/>
                <w:sz w:val="18"/>
                <w:szCs w:val="18"/>
              </w:rPr>
              <w:t xml:space="preserve"> 1,163 </w:t>
            </w:r>
          </w:p>
        </w:tc>
        <w:tc>
          <w:tcPr>
            <w:tcW w:w="1920"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Calibri"/>
                <w:noProof/>
                <w:sz w:val="18"/>
              </w:rPr>
            </w:pPr>
            <w:r>
              <w:rPr>
                <w:noProof/>
                <w:sz w:val="18"/>
                <w:szCs w:val="18"/>
              </w:rPr>
              <w:t xml:space="preserve"> 884 </w:t>
            </w:r>
          </w:p>
        </w:tc>
        <w:tc>
          <w:tcPr>
            <w:tcW w:w="1542"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34522E">
            <w:pPr>
              <w:rPr>
                <w:rFonts w:eastAsia="Calibri"/>
                <w:noProof/>
                <w:sz w:val="18"/>
              </w:rPr>
            </w:pPr>
          </w:p>
        </w:tc>
        <w:tc>
          <w:tcPr>
            <w:tcW w:w="1505"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34522E">
            <w:pPr>
              <w:spacing w:after="0"/>
              <w:rPr>
                <w:noProof/>
                <w:sz w:val="20"/>
                <w:lang w:eastAsia="en-GB"/>
              </w:rPr>
            </w:pPr>
          </w:p>
        </w:tc>
        <w:tc>
          <w:tcPr>
            <w:tcW w:w="1073"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Trebuchet MS"/>
                <w:noProof/>
                <w:sz w:val="22"/>
                <w:szCs w:val="22"/>
              </w:rPr>
            </w:pPr>
            <w:r>
              <w:rPr>
                <w:noProof/>
                <w:sz w:val="18"/>
                <w:szCs w:val="18"/>
              </w:rPr>
              <w:t xml:space="preserve"> 2,047 </w:t>
            </w:r>
          </w:p>
        </w:tc>
      </w:tr>
      <w:tr w:rsidR="0034522E">
        <w:trPr>
          <w:trHeight w:val="300"/>
        </w:trPr>
        <w:tc>
          <w:tcPr>
            <w:tcW w:w="1417"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center"/>
              <w:rPr>
                <w:rFonts w:eastAsia="Calibri"/>
                <w:b/>
                <w:bCs/>
                <w:noProof/>
                <w:sz w:val="18"/>
              </w:rPr>
            </w:pPr>
            <w:r>
              <w:rPr>
                <w:rFonts w:eastAsia="Calibri"/>
                <w:b/>
                <w:bCs/>
                <w:noProof/>
                <w:sz w:val="18"/>
              </w:rPr>
              <w:t>Total</w:t>
            </w:r>
          </w:p>
        </w:tc>
        <w:tc>
          <w:tcPr>
            <w:tcW w:w="1829"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Calibri"/>
                <w:b/>
                <w:bCs/>
                <w:noProof/>
                <w:sz w:val="18"/>
              </w:rPr>
            </w:pPr>
            <w:r>
              <w:rPr>
                <w:b/>
                <w:noProof/>
                <w:sz w:val="18"/>
                <w:szCs w:val="18"/>
              </w:rPr>
              <w:t xml:space="preserve"> 42,475 </w:t>
            </w:r>
          </w:p>
        </w:tc>
        <w:tc>
          <w:tcPr>
            <w:tcW w:w="1920"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Calibri"/>
                <w:b/>
                <w:bCs/>
                <w:noProof/>
                <w:sz w:val="18"/>
              </w:rPr>
            </w:pPr>
            <w:r>
              <w:rPr>
                <w:b/>
                <w:noProof/>
                <w:sz w:val="18"/>
                <w:szCs w:val="18"/>
              </w:rPr>
              <w:t xml:space="preserve"> 9,235 </w:t>
            </w:r>
          </w:p>
        </w:tc>
        <w:tc>
          <w:tcPr>
            <w:tcW w:w="1542"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Calibri"/>
                <w:b/>
                <w:bCs/>
                <w:noProof/>
                <w:sz w:val="18"/>
              </w:rPr>
            </w:pPr>
            <w:r>
              <w:rPr>
                <w:b/>
                <w:noProof/>
                <w:sz w:val="18"/>
                <w:szCs w:val="18"/>
              </w:rPr>
              <w:t xml:space="preserve"> 14,663 </w:t>
            </w:r>
          </w:p>
        </w:tc>
        <w:tc>
          <w:tcPr>
            <w:tcW w:w="1505"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Calibri"/>
                <w:b/>
                <w:bCs/>
                <w:noProof/>
                <w:sz w:val="18"/>
              </w:rPr>
            </w:pPr>
            <w:r>
              <w:rPr>
                <w:b/>
                <w:noProof/>
                <w:sz w:val="18"/>
                <w:szCs w:val="18"/>
              </w:rPr>
              <w:t xml:space="preserve"> 8,899 </w:t>
            </w:r>
          </w:p>
        </w:tc>
        <w:tc>
          <w:tcPr>
            <w:tcW w:w="1073" w:type="dxa"/>
            <w:tcBorders>
              <w:top w:val="nil"/>
              <w:left w:val="nil"/>
              <w:bottom w:val="single" w:sz="8" w:space="0" w:color="auto"/>
              <w:right w:val="single" w:sz="8" w:space="0" w:color="auto"/>
            </w:tcBorders>
            <w:noWrap/>
            <w:tcMar>
              <w:top w:w="0" w:type="dxa"/>
              <w:left w:w="108" w:type="dxa"/>
              <w:bottom w:w="0" w:type="dxa"/>
              <w:right w:w="108" w:type="dxa"/>
            </w:tcMar>
            <w:hideMark/>
          </w:tcPr>
          <w:p w:rsidR="0034522E" w:rsidRDefault="00424EF5">
            <w:pPr>
              <w:spacing w:after="0" w:line="260" w:lineRule="exact"/>
              <w:jc w:val="right"/>
              <w:rPr>
                <w:rFonts w:eastAsia="Calibri"/>
                <w:b/>
                <w:bCs/>
                <w:noProof/>
                <w:sz w:val="18"/>
              </w:rPr>
            </w:pPr>
            <w:r>
              <w:rPr>
                <w:b/>
                <w:noProof/>
                <w:sz w:val="18"/>
                <w:szCs w:val="18"/>
              </w:rPr>
              <w:t xml:space="preserve"> 75,272 </w:t>
            </w:r>
          </w:p>
        </w:tc>
      </w:tr>
    </w:tbl>
    <w:p w:rsidR="0034522E" w:rsidRDefault="00424EF5">
      <w:pPr>
        <w:pStyle w:val="ListParagraph"/>
        <w:ind w:left="0"/>
        <w:rPr>
          <w:noProof/>
          <w:sz w:val="20"/>
          <w:lang w:val="en-US"/>
        </w:rPr>
      </w:pPr>
      <w:r>
        <w:rPr>
          <w:noProof/>
          <w:szCs w:val="24"/>
          <w:lang w:val="en-US"/>
        </w:rPr>
        <w:t xml:space="preserve">* </w:t>
      </w:r>
      <w:r>
        <w:rPr>
          <w:noProof/>
          <w:sz w:val="20"/>
          <w:lang w:val="en-US"/>
        </w:rPr>
        <w:t>Not formally EBCGT contributor</w:t>
      </w:r>
    </w:p>
    <w:p w:rsidR="0034522E" w:rsidRDefault="0034522E">
      <w:pPr>
        <w:pStyle w:val="ListParagraph"/>
        <w:ind w:left="0"/>
        <w:rPr>
          <w:noProof/>
          <w:color w:val="1F497D"/>
          <w:sz w:val="22"/>
          <w:szCs w:val="22"/>
          <w:lang w:val="en-US"/>
        </w:rPr>
      </w:pPr>
    </w:p>
    <w:p w:rsidR="0034522E" w:rsidRDefault="00424EF5">
      <w:pPr>
        <w:pStyle w:val="ListParagraph"/>
        <w:ind w:left="0"/>
        <w:rPr>
          <w:noProof/>
          <w:lang w:val="en-US"/>
        </w:rPr>
      </w:pPr>
      <w:r>
        <w:rPr>
          <w:noProof/>
          <w:lang w:val="en-US"/>
        </w:rPr>
        <w:t xml:space="preserve">However, serious gaps in pledges in human and technical resources were identified for 2018 operational activities. Despite two open call for additional equipment, the considerable shortages risk to severely limit the implementation of the activities planned for May-December 2018 at the land, sea and air borders. </w:t>
      </w:r>
    </w:p>
    <w:p w:rsidR="0034522E" w:rsidRDefault="0034522E">
      <w:pPr>
        <w:pStyle w:val="ListParagraph"/>
        <w:ind w:left="0"/>
        <w:rPr>
          <w:noProof/>
          <w:lang w:val="en-US"/>
        </w:rPr>
      </w:pPr>
    </w:p>
    <w:tbl>
      <w:tblPr>
        <w:tblStyle w:val="TableGrid"/>
        <w:tblW w:w="0" w:type="auto"/>
        <w:tblCellMar>
          <w:top w:w="28" w:type="dxa"/>
          <w:bottom w:w="28" w:type="dxa"/>
        </w:tblCellMar>
        <w:tblLook w:val="04A0" w:firstRow="1" w:lastRow="0" w:firstColumn="1" w:lastColumn="0" w:noHBand="0" w:noVBand="1"/>
      </w:tblPr>
      <w:tblGrid>
        <w:gridCol w:w="3650"/>
        <w:gridCol w:w="1409"/>
        <w:gridCol w:w="1409"/>
        <w:gridCol w:w="1409"/>
        <w:gridCol w:w="1409"/>
      </w:tblGrid>
      <w:tr w:rsidR="0034522E">
        <w:trPr>
          <w:trHeight w:val="416"/>
        </w:trPr>
        <w:tc>
          <w:tcPr>
            <w:tcW w:w="9286" w:type="dxa"/>
            <w:gridSpan w:val="5"/>
            <w:tcBorders>
              <w:top w:val="single" w:sz="4" w:space="0" w:color="auto"/>
              <w:left w:val="single" w:sz="4" w:space="0" w:color="auto"/>
              <w:bottom w:val="single" w:sz="4" w:space="0" w:color="auto"/>
              <w:right w:val="single" w:sz="4" w:space="0" w:color="auto"/>
            </w:tcBorders>
            <w:shd w:val="pct25" w:color="auto" w:fill="auto"/>
            <w:noWrap/>
            <w:vAlign w:val="center"/>
            <w:hideMark/>
          </w:tcPr>
          <w:p w:rsidR="0034522E" w:rsidRDefault="00424EF5">
            <w:pPr>
              <w:keepNext/>
              <w:spacing w:after="0"/>
              <w:jc w:val="center"/>
              <w:rPr>
                <w:b/>
                <w:bCs/>
                <w:noProof/>
                <w:sz w:val="18"/>
                <w:szCs w:val="18"/>
              </w:rPr>
            </w:pPr>
            <w:r>
              <w:rPr>
                <w:b/>
                <w:bCs/>
                <w:noProof/>
                <w:sz w:val="18"/>
                <w:szCs w:val="18"/>
              </w:rPr>
              <w:lastRenderedPageBreak/>
              <w:t>Land Borders</w:t>
            </w:r>
          </w:p>
        </w:tc>
      </w:tr>
      <w:tr w:rsidR="0034522E">
        <w:trPr>
          <w:trHeight w:val="625"/>
        </w:trPr>
        <w:tc>
          <w:tcPr>
            <w:tcW w:w="3650" w:type="dxa"/>
            <w:tcBorders>
              <w:top w:val="single" w:sz="4" w:space="0" w:color="auto"/>
              <w:left w:val="single" w:sz="4" w:space="0" w:color="auto"/>
              <w:bottom w:val="single" w:sz="4" w:space="0" w:color="auto"/>
              <w:right w:val="single" w:sz="4" w:space="0" w:color="auto"/>
            </w:tcBorders>
            <w:noWrap/>
            <w:hideMark/>
          </w:tcPr>
          <w:p w:rsidR="0034522E" w:rsidRDefault="0034522E">
            <w:pPr>
              <w:rPr>
                <w:b/>
                <w:bCs/>
                <w:noProof/>
                <w:sz w:val="18"/>
                <w:szCs w:val="18"/>
              </w:rPr>
            </w:pPr>
          </w:p>
        </w:tc>
        <w:tc>
          <w:tcPr>
            <w:tcW w:w="1409"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34522E" w:rsidRDefault="00424EF5">
            <w:pPr>
              <w:keepNext/>
              <w:spacing w:after="0"/>
              <w:jc w:val="center"/>
              <w:rPr>
                <w:bCs/>
                <w:i/>
                <w:noProof/>
                <w:sz w:val="18"/>
                <w:szCs w:val="18"/>
              </w:rPr>
            </w:pPr>
            <w:r>
              <w:rPr>
                <w:bCs/>
                <w:i/>
                <w:noProof/>
                <w:sz w:val="18"/>
                <w:szCs w:val="18"/>
              </w:rPr>
              <w:t>Requested Man-days</w:t>
            </w:r>
          </w:p>
        </w:tc>
        <w:tc>
          <w:tcPr>
            <w:tcW w:w="1409"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34522E" w:rsidRDefault="00424EF5">
            <w:pPr>
              <w:keepNext/>
              <w:spacing w:after="0"/>
              <w:jc w:val="center"/>
              <w:rPr>
                <w:bCs/>
                <w:i/>
                <w:noProof/>
                <w:sz w:val="18"/>
                <w:szCs w:val="18"/>
              </w:rPr>
            </w:pPr>
            <w:r>
              <w:rPr>
                <w:bCs/>
                <w:i/>
                <w:noProof/>
                <w:sz w:val="18"/>
                <w:szCs w:val="18"/>
              </w:rPr>
              <w:t>Agreed</w:t>
            </w:r>
          </w:p>
          <w:p w:rsidR="0034522E" w:rsidRDefault="00424EF5">
            <w:pPr>
              <w:keepNext/>
              <w:spacing w:after="0"/>
              <w:jc w:val="center"/>
              <w:rPr>
                <w:bCs/>
                <w:i/>
                <w:noProof/>
                <w:sz w:val="18"/>
                <w:szCs w:val="18"/>
              </w:rPr>
            </w:pPr>
            <w:r>
              <w:rPr>
                <w:bCs/>
                <w:i/>
                <w:noProof/>
                <w:sz w:val="18"/>
                <w:szCs w:val="18"/>
              </w:rPr>
              <w:t>Man-days</w:t>
            </w:r>
          </w:p>
        </w:tc>
        <w:tc>
          <w:tcPr>
            <w:tcW w:w="1409"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34522E" w:rsidRDefault="00424EF5">
            <w:pPr>
              <w:keepNext/>
              <w:spacing w:after="0"/>
              <w:jc w:val="center"/>
              <w:rPr>
                <w:bCs/>
                <w:i/>
                <w:noProof/>
                <w:sz w:val="18"/>
                <w:szCs w:val="18"/>
              </w:rPr>
            </w:pPr>
            <w:r>
              <w:rPr>
                <w:bCs/>
                <w:i/>
                <w:noProof/>
                <w:sz w:val="18"/>
                <w:szCs w:val="18"/>
              </w:rPr>
              <w:t>Gaps</w:t>
            </w:r>
          </w:p>
          <w:p w:rsidR="0034522E" w:rsidRDefault="00424EF5">
            <w:pPr>
              <w:keepNext/>
              <w:spacing w:after="0"/>
              <w:jc w:val="center"/>
              <w:rPr>
                <w:bCs/>
                <w:i/>
                <w:noProof/>
                <w:sz w:val="18"/>
                <w:szCs w:val="18"/>
              </w:rPr>
            </w:pPr>
            <w:r>
              <w:rPr>
                <w:bCs/>
                <w:i/>
                <w:noProof/>
                <w:sz w:val="18"/>
                <w:szCs w:val="18"/>
              </w:rPr>
              <w:t>Man-days</w:t>
            </w:r>
          </w:p>
        </w:tc>
        <w:tc>
          <w:tcPr>
            <w:tcW w:w="1409"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34522E" w:rsidRDefault="00424EF5">
            <w:pPr>
              <w:keepNext/>
              <w:spacing w:after="0"/>
              <w:jc w:val="center"/>
              <w:rPr>
                <w:bCs/>
                <w:i/>
                <w:noProof/>
                <w:sz w:val="18"/>
                <w:szCs w:val="18"/>
              </w:rPr>
            </w:pPr>
            <w:r>
              <w:rPr>
                <w:bCs/>
                <w:i/>
                <w:noProof/>
                <w:sz w:val="18"/>
                <w:szCs w:val="18"/>
              </w:rPr>
              <w:t>Gap %</w:t>
            </w:r>
          </w:p>
          <w:p w:rsidR="0034522E" w:rsidRDefault="00424EF5">
            <w:pPr>
              <w:keepNext/>
              <w:spacing w:after="0"/>
              <w:jc w:val="center"/>
              <w:rPr>
                <w:bCs/>
                <w:i/>
                <w:noProof/>
                <w:sz w:val="18"/>
                <w:szCs w:val="18"/>
              </w:rPr>
            </w:pPr>
            <w:r>
              <w:rPr>
                <w:bCs/>
                <w:i/>
                <w:noProof/>
                <w:sz w:val="18"/>
                <w:szCs w:val="18"/>
              </w:rPr>
              <w:t>Man-days</w:t>
            </w:r>
          </w:p>
        </w:tc>
      </w:tr>
      <w:tr w:rsidR="0034522E">
        <w:trPr>
          <w:trHeight w:val="315"/>
        </w:trPr>
        <w:tc>
          <w:tcPr>
            <w:tcW w:w="3650" w:type="dxa"/>
            <w:tcBorders>
              <w:top w:val="single" w:sz="4" w:space="0" w:color="auto"/>
              <w:left w:val="single" w:sz="4" w:space="0" w:color="auto"/>
              <w:bottom w:val="single" w:sz="4" w:space="0" w:color="auto"/>
              <w:right w:val="single" w:sz="4" w:space="0" w:color="auto"/>
            </w:tcBorders>
            <w:noWrap/>
            <w:vAlign w:val="center"/>
            <w:hideMark/>
          </w:tcPr>
          <w:p w:rsidR="0034522E" w:rsidRDefault="00424EF5">
            <w:pPr>
              <w:spacing w:after="0"/>
              <w:jc w:val="center"/>
              <w:rPr>
                <w:b/>
                <w:bCs/>
                <w:noProof/>
                <w:sz w:val="18"/>
                <w:szCs w:val="18"/>
              </w:rPr>
            </w:pPr>
            <w:r>
              <w:rPr>
                <w:b/>
                <w:bCs/>
                <w:noProof/>
                <w:sz w:val="18"/>
                <w:szCs w:val="18"/>
              </w:rPr>
              <w:t xml:space="preserve">Human resources </w:t>
            </w:r>
            <w:r>
              <w:rPr>
                <w:bCs/>
                <w:noProof/>
                <w:sz w:val="18"/>
                <w:szCs w:val="18"/>
              </w:rPr>
              <w:t>(different EBCGT profiles)</w:t>
            </w:r>
          </w:p>
        </w:tc>
        <w:tc>
          <w:tcPr>
            <w:tcW w:w="1409" w:type="dxa"/>
            <w:tcBorders>
              <w:top w:val="single" w:sz="4" w:space="0" w:color="auto"/>
              <w:left w:val="single" w:sz="4" w:space="0" w:color="auto"/>
              <w:bottom w:val="single" w:sz="4" w:space="0" w:color="auto"/>
              <w:right w:val="single" w:sz="4" w:space="0" w:color="auto"/>
            </w:tcBorders>
            <w:noWrap/>
            <w:hideMark/>
          </w:tcPr>
          <w:p w:rsidR="0034522E" w:rsidRDefault="00424EF5">
            <w:pPr>
              <w:spacing w:after="0"/>
              <w:jc w:val="right"/>
              <w:rPr>
                <w:bCs/>
                <w:noProof/>
                <w:sz w:val="18"/>
                <w:szCs w:val="18"/>
              </w:rPr>
            </w:pPr>
            <w:r>
              <w:rPr>
                <w:noProof/>
                <w:sz w:val="18"/>
                <w:szCs w:val="18"/>
              </w:rPr>
              <w:t>106045</w:t>
            </w:r>
          </w:p>
        </w:tc>
        <w:tc>
          <w:tcPr>
            <w:tcW w:w="1409" w:type="dxa"/>
            <w:tcBorders>
              <w:top w:val="single" w:sz="4" w:space="0" w:color="auto"/>
              <w:left w:val="single" w:sz="4" w:space="0" w:color="auto"/>
              <w:bottom w:val="single" w:sz="4" w:space="0" w:color="auto"/>
              <w:right w:val="single" w:sz="4" w:space="0" w:color="auto"/>
            </w:tcBorders>
            <w:noWrap/>
            <w:hideMark/>
          </w:tcPr>
          <w:p w:rsidR="0034522E" w:rsidRDefault="00424EF5">
            <w:pPr>
              <w:spacing w:after="0"/>
              <w:jc w:val="right"/>
              <w:rPr>
                <w:bCs/>
                <w:noProof/>
                <w:sz w:val="18"/>
                <w:szCs w:val="18"/>
              </w:rPr>
            </w:pPr>
            <w:r>
              <w:rPr>
                <w:noProof/>
                <w:sz w:val="18"/>
                <w:szCs w:val="18"/>
              </w:rPr>
              <w:t>48232</w:t>
            </w:r>
          </w:p>
        </w:tc>
        <w:tc>
          <w:tcPr>
            <w:tcW w:w="1409" w:type="dxa"/>
            <w:tcBorders>
              <w:top w:val="single" w:sz="4" w:space="0" w:color="auto"/>
              <w:left w:val="single" w:sz="4" w:space="0" w:color="auto"/>
              <w:bottom w:val="single" w:sz="4" w:space="0" w:color="auto"/>
              <w:right w:val="single" w:sz="4" w:space="0" w:color="auto"/>
            </w:tcBorders>
            <w:noWrap/>
            <w:hideMark/>
          </w:tcPr>
          <w:p w:rsidR="0034522E" w:rsidRDefault="00424EF5">
            <w:pPr>
              <w:spacing w:after="0"/>
              <w:jc w:val="right"/>
              <w:rPr>
                <w:bCs/>
                <w:noProof/>
                <w:sz w:val="18"/>
                <w:szCs w:val="18"/>
              </w:rPr>
            </w:pPr>
            <w:r>
              <w:rPr>
                <w:noProof/>
                <w:sz w:val="18"/>
                <w:szCs w:val="18"/>
              </w:rPr>
              <w:t>57847</w:t>
            </w:r>
          </w:p>
        </w:tc>
        <w:tc>
          <w:tcPr>
            <w:tcW w:w="1409" w:type="dxa"/>
            <w:tcBorders>
              <w:top w:val="single" w:sz="4" w:space="0" w:color="auto"/>
              <w:left w:val="single" w:sz="4" w:space="0" w:color="auto"/>
              <w:bottom w:val="single" w:sz="4" w:space="0" w:color="auto"/>
              <w:right w:val="single" w:sz="4" w:space="0" w:color="auto"/>
            </w:tcBorders>
            <w:noWrap/>
            <w:hideMark/>
          </w:tcPr>
          <w:p w:rsidR="0034522E" w:rsidRDefault="00424EF5">
            <w:pPr>
              <w:spacing w:after="0"/>
              <w:jc w:val="right"/>
              <w:rPr>
                <w:b/>
                <w:bCs/>
                <w:noProof/>
                <w:sz w:val="18"/>
                <w:szCs w:val="18"/>
              </w:rPr>
            </w:pPr>
            <w:r>
              <w:rPr>
                <w:noProof/>
                <w:sz w:val="18"/>
                <w:szCs w:val="18"/>
              </w:rPr>
              <w:t>55%</w:t>
            </w:r>
          </w:p>
        </w:tc>
      </w:tr>
      <w:tr w:rsidR="0034522E">
        <w:trPr>
          <w:trHeight w:val="484"/>
        </w:trPr>
        <w:tc>
          <w:tcPr>
            <w:tcW w:w="3650" w:type="dxa"/>
            <w:tcBorders>
              <w:top w:val="single" w:sz="4" w:space="0" w:color="auto"/>
              <w:left w:val="single" w:sz="4" w:space="0" w:color="auto"/>
              <w:bottom w:val="single" w:sz="4" w:space="0" w:color="auto"/>
              <w:right w:val="single" w:sz="4" w:space="0" w:color="auto"/>
            </w:tcBorders>
            <w:noWrap/>
            <w:vAlign w:val="center"/>
            <w:hideMark/>
          </w:tcPr>
          <w:p w:rsidR="0034522E" w:rsidRDefault="0034522E">
            <w:pPr>
              <w:rPr>
                <w:b/>
                <w:bCs/>
                <w:noProof/>
                <w:sz w:val="18"/>
                <w:szCs w:val="18"/>
                <w:highlight w:val="yellow"/>
              </w:rPr>
            </w:pPr>
          </w:p>
        </w:tc>
        <w:tc>
          <w:tcPr>
            <w:tcW w:w="1409" w:type="dxa"/>
            <w:tcBorders>
              <w:top w:val="single" w:sz="4" w:space="0" w:color="auto"/>
              <w:left w:val="single" w:sz="4" w:space="0" w:color="auto"/>
              <w:bottom w:val="single" w:sz="4" w:space="0" w:color="auto"/>
              <w:right w:val="single" w:sz="4" w:space="0" w:color="auto"/>
            </w:tcBorders>
            <w:shd w:val="pct12" w:color="auto" w:fill="auto"/>
            <w:vAlign w:val="center"/>
            <w:hideMark/>
          </w:tcPr>
          <w:p w:rsidR="0034522E" w:rsidRDefault="00424EF5">
            <w:pPr>
              <w:spacing w:after="0"/>
              <w:jc w:val="center"/>
              <w:rPr>
                <w:bCs/>
                <w:i/>
                <w:noProof/>
                <w:sz w:val="18"/>
                <w:szCs w:val="18"/>
              </w:rPr>
            </w:pPr>
            <w:r>
              <w:rPr>
                <w:bCs/>
                <w:i/>
                <w:noProof/>
                <w:sz w:val="18"/>
                <w:szCs w:val="18"/>
              </w:rPr>
              <w:t>Requested</w:t>
            </w:r>
          </w:p>
          <w:p w:rsidR="0034522E" w:rsidRDefault="00424EF5">
            <w:pPr>
              <w:spacing w:after="0"/>
              <w:jc w:val="center"/>
              <w:rPr>
                <w:bCs/>
                <w:i/>
                <w:noProof/>
                <w:sz w:val="18"/>
                <w:szCs w:val="18"/>
              </w:rPr>
            </w:pPr>
            <w:r>
              <w:rPr>
                <w:bCs/>
                <w:i/>
                <w:noProof/>
                <w:sz w:val="18"/>
                <w:szCs w:val="18"/>
              </w:rPr>
              <w:t>Asset - Days</w:t>
            </w:r>
          </w:p>
        </w:tc>
        <w:tc>
          <w:tcPr>
            <w:tcW w:w="1409" w:type="dxa"/>
            <w:tcBorders>
              <w:top w:val="single" w:sz="4" w:space="0" w:color="auto"/>
              <w:left w:val="single" w:sz="4" w:space="0" w:color="auto"/>
              <w:bottom w:val="single" w:sz="4" w:space="0" w:color="auto"/>
              <w:right w:val="single" w:sz="4" w:space="0" w:color="auto"/>
            </w:tcBorders>
            <w:shd w:val="pct12" w:color="auto" w:fill="auto"/>
            <w:vAlign w:val="center"/>
            <w:hideMark/>
          </w:tcPr>
          <w:p w:rsidR="0034522E" w:rsidRDefault="00424EF5">
            <w:pPr>
              <w:spacing w:after="0"/>
              <w:jc w:val="center"/>
              <w:rPr>
                <w:bCs/>
                <w:i/>
                <w:noProof/>
                <w:sz w:val="18"/>
                <w:szCs w:val="18"/>
              </w:rPr>
            </w:pPr>
            <w:r>
              <w:rPr>
                <w:bCs/>
                <w:i/>
                <w:noProof/>
                <w:sz w:val="18"/>
                <w:szCs w:val="18"/>
              </w:rPr>
              <w:t>Agreed</w:t>
            </w:r>
          </w:p>
          <w:p w:rsidR="0034522E" w:rsidRDefault="00424EF5">
            <w:pPr>
              <w:spacing w:after="0"/>
              <w:jc w:val="center"/>
              <w:rPr>
                <w:bCs/>
                <w:i/>
                <w:noProof/>
                <w:sz w:val="18"/>
                <w:szCs w:val="18"/>
              </w:rPr>
            </w:pPr>
            <w:r>
              <w:rPr>
                <w:bCs/>
                <w:i/>
                <w:noProof/>
                <w:sz w:val="18"/>
                <w:szCs w:val="18"/>
              </w:rPr>
              <w:t>Asset - Days</w:t>
            </w:r>
          </w:p>
        </w:tc>
        <w:tc>
          <w:tcPr>
            <w:tcW w:w="1409" w:type="dxa"/>
            <w:tcBorders>
              <w:top w:val="single" w:sz="4" w:space="0" w:color="auto"/>
              <w:left w:val="single" w:sz="4" w:space="0" w:color="auto"/>
              <w:bottom w:val="single" w:sz="4" w:space="0" w:color="auto"/>
              <w:right w:val="single" w:sz="4" w:space="0" w:color="auto"/>
            </w:tcBorders>
            <w:shd w:val="pct12" w:color="auto" w:fill="auto"/>
            <w:vAlign w:val="center"/>
            <w:hideMark/>
          </w:tcPr>
          <w:p w:rsidR="0034522E" w:rsidRDefault="00424EF5">
            <w:pPr>
              <w:spacing w:after="0"/>
              <w:jc w:val="center"/>
              <w:rPr>
                <w:bCs/>
                <w:i/>
                <w:noProof/>
                <w:sz w:val="18"/>
                <w:szCs w:val="18"/>
              </w:rPr>
            </w:pPr>
            <w:r>
              <w:rPr>
                <w:bCs/>
                <w:i/>
                <w:noProof/>
                <w:sz w:val="18"/>
                <w:szCs w:val="18"/>
              </w:rPr>
              <w:t>Gaps</w:t>
            </w:r>
          </w:p>
          <w:p w:rsidR="0034522E" w:rsidRDefault="00424EF5">
            <w:pPr>
              <w:spacing w:after="0"/>
              <w:jc w:val="center"/>
              <w:rPr>
                <w:bCs/>
                <w:i/>
                <w:noProof/>
                <w:sz w:val="18"/>
                <w:szCs w:val="18"/>
              </w:rPr>
            </w:pPr>
            <w:r>
              <w:rPr>
                <w:bCs/>
                <w:i/>
                <w:noProof/>
                <w:sz w:val="18"/>
                <w:szCs w:val="18"/>
              </w:rPr>
              <w:t>Asset-Days</w:t>
            </w:r>
          </w:p>
        </w:tc>
        <w:tc>
          <w:tcPr>
            <w:tcW w:w="1409" w:type="dxa"/>
            <w:tcBorders>
              <w:top w:val="single" w:sz="4" w:space="0" w:color="auto"/>
              <w:left w:val="single" w:sz="4" w:space="0" w:color="auto"/>
              <w:bottom w:val="single" w:sz="4" w:space="0" w:color="auto"/>
              <w:right w:val="single" w:sz="4" w:space="0" w:color="auto"/>
            </w:tcBorders>
            <w:shd w:val="pct12" w:color="auto" w:fill="auto"/>
            <w:vAlign w:val="center"/>
            <w:hideMark/>
          </w:tcPr>
          <w:p w:rsidR="0034522E" w:rsidRDefault="00424EF5">
            <w:pPr>
              <w:spacing w:after="0"/>
              <w:jc w:val="center"/>
              <w:rPr>
                <w:bCs/>
                <w:i/>
                <w:noProof/>
                <w:sz w:val="18"/>
                <w:szCs w:val="18"/>
              </w:rPr>
            </w:pPr>
            <w:r>
              <w:rPr>
                <w:bCs/>
                <w:i/>
                <w:noProof/>
                <w:sz w:val="18"/>
                <w:szCs w:val="18"/>
              </w:rPr>
              <w:t>Gap %</w:t>
            </w:r>
          </w:p>
          <w:p w:rsidR="0034522E" w:rsidRDefault="00424EF5">
            <w:pPr>
              <w:spacing w:after="0"/>
              <w:jc w:val="center"/>
              <w:rPr>
                <w:bCs/>
                <w:i/>
                <w:noProof/>
                <w:sz w:val="18"/>
                <w:szCs w:val="18"/>
              </w:rPr>
            </w:pPr>
            <w:r>
              <w:rPr>
                <w:bCs/>
                <w:i/>
                <w:noProof/>
                <w:sz w:val="18"/>
                <w:szCs w:val="18"/>
              </w:rPr>
              <w:t>Asset-days</w:t>
            </w:r>
          </w:p>
        </w:tc>
      </w:tr>
      <w:tr w:rsidR="0034522E">
        <w:trPr>
          <w:trHeight w:val="315"/>
        </w:trPr>
        <w:tc>
          <w:tcPr>
            <w:tcW w:w="3650" w:type="dxa"/>
            <w:tcBorders>
              <w:top w:val="single" w:sz="4" w:space="0" w:color="auto"/>
              <w:left w:val="single" w:sz="4" w:space="0" w:color="auto"/>
              <w:bottom w:val="single" w:sz="4" w:space="0" w:color="auto"/>
              <w:right w:val="single" w:sz="4" w:space="0" w:color="auto"/>
            </w:tcBorders>
            <w:noWrap/>
            <w:vAlign w:val="center"/>
            <w:hideMark/>
          </w:tcPr>
          <w:p w:rsidR="0034522E" w:rsidRDefault="00424EF5">
            <w:pPr>
              <w:spacing w:after="0"/>
              <w:jc w:val="center"/>
              <w:rPr>
                <w:noProof/>
                <w:sz w:val="18"/>
                <w:szCs w:val="18"/>
              </w:rPr>
            </w:pPr>
            <w:r>
              <w:rPr>
                <w:noProof/>
                <w:sz w:val="18"/>
                <w:szCs w:val="18"/>
              </w:rPr>
              <w:t>Patrol car</w:t>
            </w:r>
          </w:p>
        </w:tc>
        <w:tc>
          <w:tcPr>
            <w:tcW w:w="1409" w:type="dxa"/>
            <w:tcBorders>
              <w:top w:val="single" w:sz="4" w:space="0" w:color="auto"/>
              <w:left w:val="single" w:sz="4" w:space="0" w:color="auto"/>
              <w:bottom w:val="single" w:sz="4" w:space="0" w:color="auto"/>
              <w:right w:val="single" w:sz="4" w:space="0" w:color="auto"/>
            </w:tcBorders>
            <w:noWrap/>
            <w:hideMark/>
          </w:tcPr>
          <w:p w:rsidR="0034522E" w:rsidRDefault="00424EF5">
            <w:pPr>
              <w:spacing w:after="0"/>
              <w:jc w:val="right"/>
              <w:rPr>
                <w:noProof/>
                <w:sz w:val="18"/>
                <w:szCs w:val="18"/>
              </w:rPr>
            </w:pPr>
            <w:r>
              <w:rPr>
                <w:noProof/>
                <w:sz w:val="18"/>
                <w:szCs w:val="18"/>
              </w:rPr>
              <w:t>21061</w:t>
            </w:r>
          </w:p>
        </w:tc>
        <w:tc>
          <w:tcPr>
            <w:tcW w:w="1409" w:type="dxa"/>
            <w:tcBorders>
              <w:top w:val="single" w:sz="4" w:space="0" w:color="auto"/>
              <w:left w:val="single" w:sz="4" w:space="0" w:color="auto"/>
              <w:bottom w:val="single" w:sz="4" w:space="0" w:color="auto"/>
              <w:right w:val="single" w:sz="4" w:space="0" w:color="auto"/>
            </w:tcBorders>
            <w:noWrap/>
            <w:hideMark/>
          </w:tcPr>
          <w:p w:rsidR="0034522E" w:rsidRDefault="00424EF5">
            <w:pPr>
              <w:spacing w:after="0"/>
              <w:jc w:val="right"/>
              <w:rPr>
                <w:noProof/>
                <w:sz w:val="18"/>
                <w:szCs w:val="18"/>
              </w:rPr>
            </w:pPr>
            <w:r>
              <w:rPr>
                <w:noProof/>
                <w:sz w:val="18"/>
                <w:szCs w:val="18"/>
              </w:rPr>
              <w:t>8372</w:t>
            </w:r>
          </w:p>
        </w:tc>
        <w:tc>
          <w:tcPr>
            <w:tcW w:w="1409" w:type="dxa"/>
            <w:tcBorders>
              <w:top w:val="single" w:sz="4" w:space="0" w:color="auto"/>
              <w:left w:val="single" w:sz="4" w:space="0" w:color="auto"/>
              <w:bottom w:val="single" w:sz="4" w:space="0" w:color="auto"/>
              <w:right w:val="single" w:sz="4" w:space="0" w:color="auto"/>
            </w:tcBorders>
            <w:noWrap/>
            <w:hideMark/>
          </w:tcPr>
          <w:p w:rsidR="0034522E" w:rsidRDefault="00424EF5">
            <w:pPr>
              <w:spacing w:after="0"/>
              <w:jc w:val="right"/>
              <w:rPr>
                <w:noProof/>
                <w:sz w:val="18"/>
                <w:szCs w:val="18"/>
              </w:rPr>
            </w:pPr>
            <w:r>
              <w:rPr>
                <w:noProof/>
                <w:sz w:val="18"/>
                <w:szCs w:val="18"/>
              </w:rPr>
              <w:t>12689</w:t>
            </w:r>
          </w:p>
        </w:tc>
        <w:tc>
          <w:tcPr>
            <w:tcW w:w="1409" w:type="dxa"/>
            <w:tcBorders>
              <w:top w:val="single" w:sz="4" w:space="0" w:color="auto"/>
              <w:left w:val="single" w:sz="4" w:space="0" w:color="auto"/>
              <w:bottom w:val="single" w:sz="4" w:space="0" w:color="auto"/>
              <w:right w:val="single" w:sz="4" w:space="0" w:color="auto"/>
            </w:tcBorders>
            <w:noWrap/>
            <w:hideMark/>
          </w:tcPr>
          <w:p w:rsidR="0034522E" w:rsidRDefault="00424EF5">
            <w:pPr>
              <w:spacing w:after="0"/>
              <w:jc w:val="right"/>
              <w:rPr>
                <w:b/>
                <w:bCs/>
                <w:noProof/>
                <w:sz w:val="18"/>
                <w:szCs w:val="18"/>
              </w:rPr>
            </w:pPr>
            <w:r>
              <w:rPr>
                <w:noProof/>
                <w:sz w:val="18"/>
                <w:szCs w:val="18"/>
              </w:rPr>
              <w:t>60%</w:t>
            </w:r>
          </w:p>
        </w:tc>
      </w:tr>
      <w:tr w:rsidR="0034522E">
        <w:trPr>
          <w:trHeight w:val="315"/>
        </w:trPr>
        <w:tc>
          <w:tcPr>
            <w:tcW w:w="3650" w:type="dxa"/>
            <w:tcBorders>
              <w:top w:val="single" w:sz="4" w:space="0" w:color="auto"/>
              <w:left w:val="single" w:sz="4" w:space="0" w:color="auto"/>
              <w:bottom w:val="single" w:sz="4" w:space="0" w:color="auto"/>
              <w:right w:val="single" w:sz="4" w:space="0" w:color="auto"/>
            </w:tcBorders>
            <w:noWrap/>
            <w:vAlign w:val="center"/>
            <w:hideMark/>
          </w:tcPr>
          <w:p w:rsidR="0034522E" w:rsidRDefault="00424EF5">
            <w:pPr>
              <w:spacing w:after="0"/>
              <w:jc w:val="center"/>
              <w:rPr>
                <w:noProof/>
                <w:sz w:val="18"/>
                <w:szCs w:val="18"/>
              </w:rPr>
            </w:pPr>
            <w:r>
              <w:rPr>
                <w:noProof/>
                <w:sz w:val="18"/>
                <w:szCs w:val="18"/>
              </w:rPr>
              <w:t>Thermo vision vehicles</w:t>
            </w:r>
          </w:p>
        </w:tc>
        <w:tc>
          <w:tcPr>
            <w:tcW w:w="1409" w:type="dxa"/>
            <w:tcBorders>
              <w:top w:val="single" w:sz="4" w:space="0" w:color="auto"/>
              <w:left w:val="single" w:sz="4" w:space="0" w:color="auto"/>
              <w:bottom w:val="single" w:sz="4" w:space="0" w:color="auto"/>
              <w:right w:val="single" w:sz="4" w:space="0" w:color="auto"/>
            </w:tcBorders>
            <w:noWrap/>
            <w:hideMark/>
          </w:tcPr>
          <w:p w:rsidR="0034522E" w:rsidRDefault="00424EF5">
            <w:pPr>
              <w:spacing w:after="0"/>
              <w:jc w:val="right"/>
              <w:rPr>
                <w:noProof/>
                <w:sz w:val="18"/>
                <w:szCs w:val="18"/>
              </w:rPr>
            </w:pPr>
            <w:r>
              <w:rPr>
                <w:noProof/>
                <w:sz w:val="18"/>
                <w:szCs w:val="18"/>
              </w:rPr>
              <w:t>2368</w:t>
            </w:r>
          </w:p>
        </w:tc>
        <w:tc>
          <w:tcPr>
            <w:tcW w:w="1409" w:type="dxa"/>
            <w:tcBorders>
              <w:top w:val="single" w:sz="4" w:space="0" w:color="auto"/>
              <w:left w:val="single" w:sz="4" w:space="0" w:color="auto"/>
              <w:bottom w:val="single" w:sz="4" w:space="0" w:color="auto"/>
              <w:right w:val="single" w:sz="4" w:space="0" w:color="auto"/>
            </w:tcBorders>
            <w:noWrap/>
            <w:hideMark/>
          </w:tcPr>
          <w:p w:rsidR="0034522E" w:rsidRDefault="00424EF5">
            <w:pPr>
              <w:spacing w:after="0"/>
              <w:jc w:val="right"/>
              <w:rPr>
                <w:noProof/>
                <w:sz w:val="18"/>
                <w:szCs w:val="18"/>
              </w:rPr>
            </w:pPr>
            <w:r>
              <w:rPr>
                <w:noProof/>
                <w:sz w:val="18"/>
                <w:szCs w:val="18"/>
              </w:rPr>
              <w:t>1209</w:t>
            </w:r>
          </w:p>
        </w:tc>
        <w:tc>
          <w:tcPr>
            <w:tcW w:w="1409" w:type="dxa"/>
            <w:tcBorders>
              <w:top w:val="single" w:sz="4" w:space="0" w:color="auto"/>
              <w:left w:val="single" w:sz="4" w:space="0" w:color="auto"/>
              <w:bottom w:val="single" w:sz="4" w:space="0" w:color="auto"/>
              <w:right w:val="single" w:sz="4" w:space="0" w:color="auto"/>
            </w:tcBorders>
            <w:noWrap/>
            <w:hideMark/>
          </w:tcPr>
          <w:p w:rsidR="0034522E" w:rsidRDefault="00424EF5">
            <w:pPr>
              <w:spacing w:after="0"/>
              <w:jc w:val="right"/>
              <w:rPr>
                <w:noProof/>
                <w:sz w:val="18"/>
                <w:szCs w:val="18"/>
              </w:rPr>
            </w:pPr>
            <w:r>
              <w:rPr>
                <w:noProof/>
                <w:sz w:val="18"/>
                <w:szCs w:val="18"/>
              </w:rPr>
              <w:t>1159</w:t>
            </w:r>
          </w:p>
        </w:tc>
        <w:tc>
          <w:tcPr>
            <w:tcW w:w="1409" w:type="dxa"/>
            <w:tcBorders>
              <w:top w:val="single" w:sz="4" w:space="0" w:color="auto"/>
              <w:left w:val="single" w:sz="4" w:space="0" w:color="auto"/>
              <w:bottom w:val="single" w:sz="4" w:space="0" w:color="auto"/>
              <w:right w:val="single" w:sz="4" w:space="0" w:color="auto"/>
            </w:tcBorders>
            <w:noWrap/>
            <w:hideMark/>
          </w:tcPr>
          <w:p w:rsidR="0034522E" w:rsidRDefault="00424EF5">
            <w:pPr>
              <w:spacing w:after="0"/>
              <w:jc w:val="right"/>
              <w:rPr>
                <w:b/>
                <w:bCs/>
                <w:noProof/>
                <w:sz w:val="18"/>
                <w:szCs w:val="18"/>
              </w:rPr>
            </w:pPr>
            <w:r>
              <w:rPr>
                <w:noProof/>
                <w:sz w:val="18"/>
                <w:szCs w:val="18"/>
              </w:rPr>
              <w:t>49%</w:t>
            </w:r>
          </w:p>
        </w:tc>
      </w:tr>
      <w:tr w:rsidR="0034522E">
        <w:trPr>
          <w:trHeight w:val="315"/>
        </w:trPr>
        <w:tc>
          <w:tcPr>
            <w:tcW w:w="3650" w:type="dxa"/>
            <w:tcBorders>
              <w:top w:val="single" w:sz="4" w:space="0" w:color="auto"/>
              <w:left w:val="single" w:sz="4" w:space="0" w:color="auto"/>
              <w:bottom w:val="single" w:sz="4" w:space="0" w:color="auto"/>
              <w:right w:val="single" w:sz="4" w:space="0" w:color="auto"/>
            </w:tcBorders>
            <w:noWrap/>
            <w:vAlign w:val="center"/>
            <w:hideMark/>
          </w:tcPr>
          <w:p w:rsidR="0034522E" w:rsidRDefault="00424EF5">
            <w:pPr>
              <w:spacing w:after="0"/>
              <w:jc w:val="center"/>
              <w:rPr>
                <w:noProof/>
                <w:sz w:val="18"/>
                <w:szCs w:val="18"/>
              </w:rPr>
            </w:pPr>
            <w:r>
              <w:rPr>
                <w:noProof/>
                <w:sz w:val="18"/>
                <w:szCs w:val="18"/>
              </w:rPr>
              <w:t>Transportation vehicle</w:t>
            </w:r>
          </w:p>
        </w:tc>
        <w:tc>
          <w:tcPr>
            <w:tcW w:w="1409" w:type="dxa"/>
            <w:tcBorders>
              <w:top w:val="single" w:sz="4" w:space="0" w:color="auto"/>
              <w:left w:val="single" w:sz="4" w:space="0" w:color="auto"/>
              <w:bottom w:val="single" w:sz="4" w:space="0" w:color="auto"/>
              <w:right w:val="single" w:sz="4" w:space="0" w:color="auto"/>
            </w:tcBorders>
            <w:noWrap/>
            <w:hideMark/>
          </w:tcPr>
          <w:p w:rsidR="0034522E" w:rsidRDefault="00424EF5">
            <w:pPr>
              <w:spacing w:after="0"/>
              <w:jc w:val="right"/>
              <w:rPr>
                <w:noProof/>
                <w:sz w:val="18"/>
                <w:szCs w:val="18"/>
              </w:rPr>
            </w:pPr>
            <w:r>
              <w:rPr>
                <w:noProof/>
                <w:sz w:val="18"/>
                <w:szCs w:val="18"/>
              </w:rPr>
              <w:t>786</w:t>
            </w:r>
          </w:p>
        </w:tc>
        <w:tc>
          <w:tcPr>
            <w:tcW w:w="1409" w:type="dxa"/>
            <w:tcBorders>
              <w:top w:val="single" w:sz="4" w:space="0" w:color="auto"/>
              <w:left w:val="single" w:sz="4" w:space="0" w:color="auto"/>
              <w:bottom w:val="single" w:sz="4" w:space="0" w:color="auto"/>
              <w:right w:val="single" w:sz="4" w:space="0" w:color="auto"/>
            </w:tcBorders>
            <w:noWrap/>
            <w:hideMark/>
          </w:tcPr>
          <w:p w:rsidR="0034522E" w:rsidRDefault="00424EF5">
            <w:pPr>
              <w:spacing w:after="0"/>
              <w:jc w:val="right"/>
              <w:rPr>
                <w:noProof/>
                <w:sz w:val="18"/>
                <w:szCs w:val="18"/>
              </w:rPr>
            </w:pPr>
            <w:r>
              <w:rPr>
                <w:noProof/>
                <w:sz w:val="18"/>
                <w:szCs w:val="18"/>
              </w:rPr>
              <w:t>0</w:t>
            </w:r>
          </w:p>
        </w:tc>
        <w:tc>
          <w:tcPr>
            <w:tcW w:w="1409" w:type="dxa"/>
            <w:tcBorders>
              <w:top w:val="single" w:sz="4" w:space="0" w:color="auto"/>
              <w:left w:val="single" w:sz="4" w:space="0" w:color="auto"/>
              <w:bottom w:val="single" w:sz="4" w:space="0" w:color="auto"/>
              <w:right w:val="single" w:sz="4" w:space="0" w:color="auto"/>
            </w:tcBorders>
            <w:noWrap/>
            <w:hideMark/>
          </w:tcPr>
          <w:p w:rsidR="0034522E" w:rsidRDefault="00424EF5">
            <w:pPr>
              <w:spacing w:after="0"/>
              <w:jc w:val="right"/>
              <w:rPr>
                <w:noProof/>
                <w:sz w:val="18"/>
                <w:szCs w:val="18"/>
              </w:rPr>
            </w:pPr>
            <w:r>
              <w:rPr>
                <w:noProof/>
                <w:sz w:val="18"/>
                <w:szCs w:val="18"/>
              </w:rPr>
              <w:t>786</w:t>
            </w:r>
          </w:p>
        </w:tc>
        <w:tc>
          <w:tcPr>
            <w:tcW w:w="1409" w:type="dxa"/>
            <w:tcBorders>
              <w:top w:val="single" w:sz="4" w:space="0" w:color="auto"/>
              <w:left w:val="single" w:sz="4" w:space="0" w:color="auto"/>
              <w:bottom w:val="single" w:sz="4" w:space="0" w:color="auto"/>
              <w:right w:val="single" w:sz="4" w:space="0" w:color="auto"/>
            </w:tcBorders>
            <w:noWrap/>
            <w:hideMark/>
          </w:tcPr>
          <w:p w:rsidR="0034522E" w:rsidRDefault="00424EF5">
            <w:pPr>
              <w:spacing w:after="0"/>
              <w:jc w:val="right"/>
              <w:rPr>
                <w:b/>
                <w:bCs/>
                <w:noProof/>
                <w:sz w:val="18"/>
                <w:szCs w:val="18"/>
              </w:rPr>
            </w:pPr>
            <w:r>
              <w:rPr>
                <w:noProof/>
                <w:sz w:val="18"/>
                <w:szCs w:val="18"/>
              </w:rPr>
              <w:t>100%</w:t>
            </w:r>
          </w:p>
        </w:tc>
      </w:tr>
      <w:tr w:rsidR="0034522E">
        <w:trPr>
          <w:trHeight w:val="315"/>
        </w:trPr>
        <w:tc>
          <w:tcPr>
            <w:tcW w:w="3650" w:type="dxa"/>
            <w:tcBorders>
              <w:top w:val="single" w:sz="4" w:space="0" w:color="auto"/>
              <w:left w:val="single" w:sz="4" w:space="0" w:color="auto"/>
              <w:bottom w:val="single" w:sz="4" w:space="0" w:color="auto"/>
              <w:right w:val="single" w:sz="4" w:space="0" w:color="auto"/>
            </w:tcBorders>
            <w:noWrap/>
            <w:vAlign w:val="center"/>
            <w:hideMark/>
          </w:tcPr>
          <w:p w:rsidR="0034522E" w:rsidRDefault="00424EF5">
            <w:pPr>
              <w:spacing w:after="0"/>
              <w:jc w:val="center"/>
              <w:rPr>
                <w:noProof/>
                <w:sz w:val="18"/>
                <w:szCs w:val="18"/>
              </w:rPr>
            </w:pPr>
            <w:r>
              <w:rPr>
                <w:noProof/>
                <w:sz w:val="18"/>
                <w:szCs w:val="18"/>
              </w:rPr>
              <w:t>CO2 Detectors</w:t>
            </w:r>
          </w:p>
        </w:tc>
        <w:tc>
          <w:tcPr>
            <w:tcW w:w="1409" w:type="dxa"/>
            <w:tcBorders>
              <w:top w:val="single" w:sz="4" w:space="0" w:color="auto"/>
              <w:left w:val="single" w:sz="4" w:space="0" w:color="auto"/>
              <w:bottom w:val="single" w:sz="4" w:space="0" w:color="auto"/>
              <w:right w:val="single" w:sz="4" w:space="0" w:color="auto"/>
            </w:tcBorders>
            <w:noWrap/>
            <w:hideMark/>
          </w:tcPr>
          <w:p w:rsidR="0034522E" w:rsidRDefault="00424EF5">
            <w:pPr>
              <w:spacing w:after="0"/>
              <w:jc w:val="right"/>
              <w:rPr>
                <w:noProof/>
                <w:sz w:val="18"/>
                <w:szCs w:val="18"/>
              </w:rPr>
            </w:pPr>
            <w:r>
              <w:rPr>
                <w:noProof/>
                <w:sz w:val="18"/>
                <w:szCs w:val="18"/>
              </w:rPr>
              <w:t>1320</w:t>
            </w:r>
          </w:p>
        </w:tc>
        <w:tc>
          <w:tcPr>
            <w:tcW w:w="1409" w:type="dxa"/>
            <w:tcBorders>
              <w:top w:val="single" w:sz="4" w:space="0" w:color="auto"/>
              <w:left w:val="single" w:sz="4" w:space="0" w:color="auto"/>
              <w:bottom w:val="single" w:sz="4" w:space="0" w:color="auto"/>
              <w:right w:val="single" w:sz="4" w:space="0" w:color="auto"/>
            </w:tcBorders>
            <w:noWrap/>
            <w:hideMark/>
          </w:tcPr>
          <w:p w:rsidR="0034522E" w:rsidRDefault="00424EF5">
            <w:pPr>
              <w:spacing w:after="0"/>
              <w:jc w:val="right"/>
              <w:rPr>
                <w:noProof/>
                <w:sz w:val="18"/>
                <w:szCs w:val="18"/>
              </w:rPr>
            </w:pPr>
            <w:r>
              <w:rPr>
                <w:noProof/>
                <w:sz w:val="18"/>
                <w:szCs w:val="18"/>
              </w:rPr>
              <w:t>1603</w:t>
            </w:r>
          </w:p>
        </w:tc>
        <w:tc>
          <w:tcPr>
            <w:tcW w:w="1409" w:type="dxa"/>
            <w:tcBorders>
              <w:top w:val="single" w:sz="4" w:space="0" w:color="auto"/>
              <w:left w:val="single" w:sz="4" w:space="0" w:color="auto"/>
              <w:bottom w:val="single" w:sz="4" w:space="0" w:color="auto"/>
              <w:right w:val="single" w:sz="4" w:space="0" w:color="auto"/>
            </w:tcBorders>
            <w:noWrap/>
            <w:hideMark/>
          </w:tcPr>
          <w:p w:rsidR="0034522E" w:rsidRDefault="00424EF5">
            <w:pPr>
              <w:spacing w:after="0"/>
              <w:jc w:val="right"/>
              <w:rPr>
                <w:noProof/>
                <w:sz w:val="18"/>
                <w:szCs w:val="18"/>
              </w:rPr>
            </w:pPr>
            <w:r>
              <w:rPr>
                <w:noProof/>
                <w:sz w:val="18"/>
                <w:szCs w:val="18"/>
              </w:rPr>
              <w:t>0</w:t>
            </w:r>
          </w:p>
        </w:tc>
        <w:tc>
          <w:tcPr>
            <w:tcW w:w="1409" w:type="dxa"/>
            <w:tcBorders>
              <w:top w:val="single" w:sz="4" w:space="0" w:color="auto"/>
              <w:left w:val="single" w:sz="4" w:space="0" w:color="auto"/>
              <w:bottom w:val="single" w:sz="4" w:space="0" w:color="auto"/>
              <w:right w:val="single" w:sz="4" w:space="0" w:color="auto"/>
            </w:tcBorders>
            <w:noWrap/>
            <w:hideMark/>
          </w:tcPr>
          <w:p w:rsidR="0034522E" w:rsidRDefault="00424EF5">
            <w:pPr>
              <w:spacing w:after="0"/>
              <w:jc w:val="right"/>
              <w:rPr>
                <w:b/>
                <w:bCs/>
                <w:noProof/>
                <w:sz w:val="18"/>
                <w:szCs w:val="18"/>
              </w:rPr>
            </w:pPr>
            <w:r>
              <w:rPr>
                <w:noProof/>
                <w:sz w:val="18"/>
                <w:szCs w:val="18"/>
              </w:rPr>
              <w:t>0%</w:t>
            </w:r>
          </w:p>
        </w:tc>
      </w:tr>
      <w:tr w:rsidR="0034522E">
        <w:trPr>
          <w:trHeight w:val="315"/>
        </w:trPr>
        <w:tc>
          <w:tcPr>
            <w:tcW w:w="3650" w:type="dxa"/>
            <w:tcBorders>
              <w:top w:val="single" w:sz="4" w:space="0" w:color="auto"/>
              <w:left w:val="single" w:sz="4" w:space="0" w:color="auto"/>
              <w:bottom w:val="single" w:sz="4" w:space="0" w:color="auto"/>
              <w:right w:val="single" w:sz="4" w:space="0" w:color="auto"/>
            </w:tcBorders>
            <w:noWrap/>
            <w:vAlign w:val="center"/>
            <w:hideMark/>
          </w:tcPr>
          <w:p w:rsidR="0034522E" w:rsidRDefault="00424EF5">
            <w:pPr>
              <w:spacing w:after="0"/>
              <w:jc w:val="center"/>
              <w:rPr>
                <w:noProof/>
                <w:sz w:val="18"/>
                <w:szCs w:val="18"/>
              </w:rPr>
            </w:pPr>
            <w:r>
              <w:rPr>
                <w:noProof/>
                <w:sz w:val="18"/>
                <w:szCs w:val="18"/>
              </w:rPr>
              <w:t>Heartbeat detector</w:t>
            </w:r>
          </w:p>
        </w:tc>
        <w:tc>
          <w:tcPr>
            <w:tcW w:w="1409" w:type="dxa"/>
            <w:tcBorders>
              <w:top w:val="single" w:sz="4" w:space="0" w:color="auto"/>
              <w:left w:val="single" w:sz="4" w:space="0" w:color="auto"/>
              <w:bottom w:val="single" w:sz="4" w:space="0" w:color="auto"/>
              <w:right w:val="single" w:sz="4" w:space="0" w:color="auto"/>
            </w:tcBorders>
            <w:noWrap/>
            <w:hideMark/>
          </w:tcPr>
          <w:p w:rsidR="0034522E" w:rsidRDefault="00424EF5">
            <w:pPr>
              <w:spacing w:after="0"/>
              <w:jc w:val="right"/>
              <w:rPr>
                <w:noProof/>
                <w:sz w:val="18"/>
                <w:szCs w:val="18"/>
              </w:rPr>
            </w:pPr>
            <w:r>
              <w:rPr>
                <w:noProof/>
                <w:sz w:val="18"/>
                <w:szCs w:val="18"/>
              </w:rPr>
              <w:t>338</w:t>
            </w:r>
          </w:p>
        </w:tc>
        <w:tc>
          <w:tcPr>
            <w:tcW w:w="1409" w:type="dxa"/>
            <w:tcBorders>
              <w:top w:val="single" w:sz="4" w:space="0" w:color="auto"/>
              <w:left w:val="single" w:sz="4" w:space="0" w:color="auto"/>
              <w:bottom w:val="single" w:sz="4" w:space="0" w:color="auto"/>
              <w:right w:val="single" w:sz="4" w:space="0" w:color="auto"/>
            </w:tcBorders>
            <w:noWrap/>
            <w:hideMark/>
          </w:tcPr>
          <w:p w:rsidR="0034522E" w:rsidRDefault="00424EF5">
            <w:pPr>
              <w:spacing w:after="0"/>
              <w:jc w:val="right"/>
              <w:rPr>
                <w:noProof/>
                <w:sz w:val="18"/>
                <w:szCs w:val="18"/>
              </w:rPr>
            </w:pPr>
            <w:r>
              <w:rPr>
                <w:noProof/>
                <w:sz w:val="18"/>
                <w:szCs w:val="18"/>
              </w:rPr>
              <w:t>0</w:t>
            </w:r>
          </w:p>
        </w:tc>
        <w:tc>
          <w:tcPr>
            <w:tcW w:w="1409" w:type="dxa"/>
            <w:tcBorders>
              <w:top w:val="single" w:sz="4" w:space="0" w:color="auto"/>
              <w:left w:val="single" w:sz="4" w:space="0" w:color="auto"/>
              <w:bottom w:val="single" w:sz="4" w:space="0" w:color="auto"/>
              <w:right w:val="single" w:sz="4" w:space="0" w:color="auto"/>
            </w:tcBorders>
            <w:noWrap/>
            <w:hideMark/>
          </w:tcPr>
          <w:p w:rsidR="0034522E" w:rsidRDefault="00424EF5">
            <w:pPr>
              <w:spacing w:after="0"/>
              <w:jc w:val="right"/>
              <w:rPr>
                <w:noProof/>
                <w:sz w:val="18"/>
                <w:szCs w:val="18"/>
              </w:rPr>
            </w:pPr>
            <w:r>
              <w:rPr>
                <w:noProof/>
                <w:sz w:val="18"/>
                <w:szCs w:val="18"/>
              </w:rPr>
              <w:t>338</w:t>
            </w:r>
          </w:p>
        </w:tc>
        <w:tc>
          <w:tcPr>
            <w:tcW w:w="1409" w:type="dxa"/>
            <w:tcBorders>
              <w:top w:val="single" w:sz="4" w:space="0" w:color="auto"/>
              <w:left w:val="single" w:sz="4" w:space="0" w:color="auto"/>
              <w:bottom w:val="single" w:sz="4" w:space="0" w:color="auto"/>
              <w:right w:val="single" w:sz="4" w:space="0" w:color="auto"/>
            </w:tcBorders>
            <w:noWrap/>
            <w:hideMark/>
          </w:tcPr>
          <w:p w:rsidR="0034522E" w:rsidRDefault="00424EF5">
            <w:pPr>
              <w:spacing w:after="0"/>
              <w:jc w:val="right"/>
              <w:rPr>
                <w:b/>
                <w:bCs/>
                <w:noProof/>
                <w:sz w:val="18"/>
                <w:szCs w:val="18"/>
              </w:rPr>
            </w:pPr>
            <w:r>
              <w:rPr>
                <w:noProof/>
                <w:sz w:val="18"/>
                <w:szCs w:val="18"/>
              </w:rPr>
              <w:t>100%</w:t>
            </w:r>
          </w:p>
        </w:tc>
      </w:tr>
      <w:tr w:rsidR="0034522E">
        <w:trPr>
          <w:trHeight w:val="315"/>
        </w:trPr>
        <w:tc>
          <w:tcPr>
            <w:tcW w:w="3650" w:type="dxa"/>
            <w:tcBorders>
              <w:top w:val="single" w:sz="4" w:space="0" w:color="auto"/>
              <w:left w:val="single" w:sz="4" w:space="0" w:color="auto"/>
              <w:bottom w:val="single" w:sz="4" w:space="0" w:color="auto"/>
              <w:right w:val="single" w:sz="4" w:space="0" w:color="auto"/>
            </w:tcBorders>
            <w:noWrap/>
            <w:vAlign w:val="center"/>
            <w:hideMark/>
          </w:tcPr>
          <w:p w:rsidR="0034522E" w:rsidRDefault="00424EF5">
            <w:pPr>
              <w:spacing w:after="0"/>
              <w:jc w:val="center"/>
              <w:rPr>
                <w:noProof/>
                <w:sz w:val="18"/>
                <w:szCs w:val="18"/>
              </w:rPr>
            </w:pPr>
            <w:r>
              <w:rPr>
                <w:noProof/>
                <w:sz w:val="18"/>
                <w:szCs w:val="18"/>
              </w:rPr>
              <w:t>Mobile laboratory</w:t>
            </w:r>
          </w:p>
        </w:tc>
        <w:tc>
          <w:tcPr>
            <w:tcW w:w="1409" w:type="dxa"/>
            <w:tcBorders>
              <w:top w:val="single" w:sz="4" w:space="0" w:color="auto"/>
              <w:left w:val="single" w:sz="4" w:space="0" w:color="auto"/>
              <w:bottom w:val="single" w:sz="4" w:space="0" w:color="auto"/>
              <w:right w:val="single" w:sz="4" w:space="0" w:color="auto"/>
            </w:tcBorders>
            <w:noWrap/>
            <w:hideMark/>
          </w:tcPr>
          <w:p w:rsidR="0034522E" w:rsidRDefault="00424EF5">
            <w:pPr>
              <w:spacing w:after="0"/>
              <w:jc w:val="right"/>
              <w:rPr>
                <w:noProof/>
                <w:sz w:val="18"/>
                <w:szCs w:val="18"/>
              </w:rPr>
            </w:pPr>
            <w:r>
              <w:rPr>
                <w:noProof/>
                <w:sz w:val="18"/>
                <w:szCs w:val="18"/>
              </w:rPr>
              <w:t>169</w:t>
            </w:r>
          </w:p>
        </w:tc>
        <w:tc>
          <w:tcPr>
            <w:tcW w:w="1409" w:type="dxa"/>
            <w:tcBorders>
              <w:top w:val="single" w:sz="4" w:space="0" w:color="auto"/>
              <w:left w:val="single" w:sz="4" w:space="0" w:color="auto"/>
              <w:bottom w:val="single" w:sz="4" w:space="0" w:color="auto"/>
              <w:right w:val="single" w:sz="4" w:space="0" w:color="auto"/>
            </w:tcBorders>
            <w:noWrap/>
            <w:hideMark/>
          </w:tcPr>
          <w:p w:rsidR="0034522E" w:rsidRDefault="00424EF5">
            <w:pPr>
              <w:spacing w:after="0"/>
              <w:jc w:val="right"/>
              <w:rPr>
                <w:noProof/>
                <w:sz w:val="18"/>
                <w:szCs w:val="18"/>
              </w:rPr>
            </w:pPr>
            <w:r>
              <w:rPr>
                <w:noProof/>
                <w:sz w:val="18"/>
                <w:szCs w:val="18"/>
              </w:rPr>
              <w:t>0</w:t>
            </w:r>
          </w:p>
        </w:tc>
        <w:tc>
          <w:tcPr>
            <w:tcW w:w="1409" w:type="dxa"/>
            <w:tcBorders>
              <w:top w:val="single" w:sz="4" w:space="0" w:color="auto"/>
              <w:left w:val="single" w:sz="4" w:space="0" w:color="auto"/>
              <w:bottom w:val="single" w:sz="4" w:space="0" w:color="auto"/>
              <w:right w:val="single" w:sz="4" w:space="0" w:color="auto"/>
            </w:tcBorders>
            <w:noWrap/>
            <w:hideMark/>
          </w:tcPr>
          <w:p w:rsidR="0034522E" w:rsidRDefault="00424EF5">
            <w:pPr>
              <w:spacing w:after="0"/>
              <w:jc w:val="right"/>
              <w:rPr>
                <w:noProof/>
                <w:sz w:val="18"/>
                <w:szCs w:val="18"/>
              </w:rPr>
            </w:pPr>
            <w:r>
              <w:rPr>
                <w:noProof/>
                <w:sz w:val="18"/>
                <w:szCs w:val="18"/>
              </w:rPr>
              <w:t>169</w:t>
            </w:r>
          </w:p>
        </w:tc>
        <w:tc>
          <w:tcPr>
            <w:tcW w:w="1409" w:type="dxa"/>
            <w:tcBorders>
              <w:top w:val="single" w:sz="4" w:space="0" w:color="auto"/>
              <w:left w:val="single" w:sz="4" w:space="0" w:color="auto"/>
              <w:bottom w:val="single" w:sz="4" w:space="0" w:color="auto"/>
              <w:right w:val="single" w:sz="4" w:space="0" w:color="auto"/>
            </w:tcBorders>
            <w:noWrap/>
            <w:hideMark/>
          </w:tcPr>
          <w:p w:rsidR="0034522E" w:rsidRDefault="00424EF5">
            <w:pPr>
              <w:spacing w:after="0"/>
              <w:jc w:val="right"/>
              <w:rPr>
                <w:b/>
                <w:bCs/>
                <w:noProof/>
                <w:sz w:val="18"/>
                <w:szCs w:val="18"/>
              </w:rPr>
            </w:pPr>
            <w:r>
              <w:rPr>
                <w:noProof/>
                <w:sz w:val="18"/>
                <w:szCs w:val="18"/>
              </w:rPr>
              <w:t>100%</w:t>
            </w:r>
          </w:p>
        </w:tc>
      </w:tr>
      <w:tr w:rsidR="0034522E">
        <w:trPr>
          <w:trHeight w:val="315"/>
        </w:trPr>
        <w:tc>
          <w:tcPr>
            <w:tcW w:w="3650" w:type="dxa"/>
            <w:tcBorders>
              <w:top w:val="single" w:sz="4" w:space="0" w:color="auto"/>
              <w:left w:val="single" w:sz="4" w:space="0" w:color="auto"/>
              <w:bottom w:val="single" w:sz="4" w:space="0" w:color="auto"/>
              <w:right w:val="single" w:sz="4" w:space="0" w:color="auto"/>
            </w:tcBorders>
            <w:noWrap/>
            <w:vAlign w:val="center"/>
            <w:hideMark/>
          </w:tcPr>
          <w:p w:rsidR="0034522E" w:rsidRDefault="00424EF5">
            <w:pPr>
              <w:spacing w:after="0"/>
              <w:jc w:val="center"/>
              <w:rPr>
                <w:b/>
                <w:bCs/>
                <w:noProof/>
                <w:sz w:val="18"/>
                <w:szCs w:val="18"/>
              </w:rPr>
            </w:pPr>
            <w:r>
              <w:rPr>
                <w:b/>
                <w:bCs/>
                <w:noProof/>
                <w:sz w:val="18"/>
                <w:szCs w:val="18"/>
              </w:rPr>
              <w:t>Total</w:t>
            </w:r>
          </w:p>
        </w:tc>
        <w:tc>
          <w:tcPr>
            <w:tcW w:w="1409" w:type="dxa"/>
            <w:tcBorders>
              <w:top w:val="single" w:sz="4" w:space="0" w:color="auto"/>
              <w:left w:val="single" w:sz="4" w:space="0" w:color="auto"/>
              <w:bottom w:val="single" w:sz="4" w:space="0" w:color="auto"/>
              <w:right w:val="single" w:sz="4" w:space="0" w:color="auto"/>
            </w:tcBorders>
            <w:noWrap/>
            <w:hideMark/>
          </w:tcPr>
          <w:p w:rsidR="0034522E" w:rsidRDefault="00424EF5">
            <w:pPr>
              <w:spacing w:after="0"/>
              <w:jc w:val="right"/>
              <w:rPr>
                <w:b/>
                <w:bCs/>
                <w:noProof/>
                <w:sz w:val="18"/>
                <w:szCs w:val="18"/>
              </w:rPr>
            </w:pPr>
            <w:r>
              <w:rPr>
                <w:b/>
                <w:noProof/>
                <w:sz w:val="18"/>
                <w:szCs w:val="18"/>
              </w:rPr>
              <w:t>26042</w:t>
            </w:r>
          </w:p>
        </w:tc>
        <w:tc>
          <w:tcPr>
            <w:tcW w:w="1409" w:type="dxa"/>
            <w:tcBorders>
              <w:top w:val="single" w:sz="4" w:space="0" w:color="auto"/>
              <w:left w:val="single" w:sz="4" w:space="0" w:color="auto"/>
              <w:bottom w:val="single" w:sz="4" w:space="0" w:color="auto"/>
              <w:right w:val="single" w:sz="4" w:space="0" w:color="auto"/>
            </w:tcBorders>
            <w:noWrap/>
            <w:hideMark/>
          </w:tcPr>
          <w:p w:rsidR="0034522E" w:rsidRDefault="00424EF5">
            <w:pPr>
              <w:spacing w:after="0"/>
              <w:jc w:val="right"/>
              <w:rPr>
                <w:b/>
                <w:bCs/>
                <w:noProof/>
                <w:sz w:val="18"/>
                <w:szCs w:val="18"/>
              </w:rPr>
            </w:pPr>
            <w:r>
              <w:rPr>
                <w:b/>
                <w:noProof/>
                <w:sz w:val="18"/>
                <w:szCs w:val="18"/>
              </w:rPr>
              <w:t>11184</w:t>
            </w:r>
          </w:p>
        </w:tc>
        <w:tc>
          <w:tcPr>
            <w:tcW w:w="1409" w:type="dxa"/>
            <w:tcBorders>
              <w:top w:val="single" w:sz="4" w:space="0" w:color="auto"/>
              <w:left w:val="single" w:sz="4" w:space="0" w:color="auto"/>
              <w:bottom w:val="single" w:sz="4" w:space="0" w:color="auto"/>
              <w:right w:val="single" w:sz="4" w:space="0" w:color="auto"/>
            </w:tcBorders>
            <w:noWrap/>
            <w:hideMark/>
          </w:tcPr>
          <w:p w:rsidR="0034522E" w:rsidRDefault="00424EF5">
            <w:pPr>
              <w:spacing w:after="0"/>
              <w:jc w:val="right"/>
              <w:rPr>
                <w:b/>
                <w:bCs/>
                <w:noProof/>
                <w:sz w:val="18"/>
                <w:szCs w:val="18"/>
              </w:rPr>
            </w:pPr>
            <w:r>
              <w:rPr>
                <w:b/>
                <w:noProof/>
                <w:sz w:val="18"/>
                <w:szCs w:val="18"/>
              </w:rPr>
              <w:t>15141</w:t>
            </w:r>
          </w:p>
        </w:tc>
        <w:tc>
          <w:tcPr>
            <w:tcW w:w="1409" w:type="dxa"/>
            <w:tcBorders>
              <w:top w:val="single" w:sz="4" w:space="0" w:color="auto"/>
              <w:left w:val="single" w:sz="4" w:space="0" w:color="auto"/>
              <w:bottom w:val="single" w:sz="4" w:space="0" w:color="auto"/>
              <w:right w:val="single" w:sz="4" w:space="0" w:color="auto"/>
            </w:tcBorders>
            <w:noWrap/>
            <w:hideMark/>
          </w:tcPr>
          <w:p w:rsidR="0034522E" w:rsidRDefault="00424EF5">
            <w:pPr>
              <w:spacing w:after="0"/>
              <w:jc w:val="right"/>
              <w:rPr>
                <w:b/>
                <w:bCs/>
                <w:noProof/>
                <w:sz w:val="18"/>
                <w:szCs w:val="18"/>
              </w:rPr>
            </w:pPr>
            <w:r>
              <w:rPr>
                <w:b/>
                <w:noProof/>
                <w:sz w:val="18"/>
                <w:szCs w:val="18"/>
              </w:rPr>
              <w:t>58%</w:t>
            </w:r>
          </w:p>
        </w:tc>
      </w:tr>
      <w:tr w:rsidR="0034522E">
        <w:trPr>
          <w:trHeight w:val="300"/>
        </w:trPr>
        <w:tc>
          <w:tcPr>
            <w:tcW w:w="9286" w:type="dxa"/>
            <w:gridSpan w:val="5"/>
            <w:tcBorders>
              <w:top w:val="single" w:sz="4" w:space="0" w:color="auto"/>
              <w:left w:val="single" w:sz="4" w:space="0" w:color="auto"/>
              <w:bottom w:val="single" w:sz="4" w:space="0" w:color="auto"/>
              <w:right w:val="single" w:sz="4" w:space="0" w:color="auto"/>
            </w:tcBorders>
            <w:shd w:val="pct25" w:color="auto" w:fill="auto"/>
            <w:noWrap/>
            <w:vAlign w:val="center"/>
            <w:hideMark/>
          </w:tcPr>
          <w:p w:rsidR="0034522E" w:rsidRDefault="00424EF5">
            <w:pPr>
              <w:spacing w:after="0"/>
              <w:jc w:val="center"/>
              <w:rPr>
                <w:b/>
                <w:bCs/>
                <w:noProof/>
                <w:sz w:val="18"/>
                <w:szCs w:val="18"/>
              </w:rPr>
            </w:pPr>
            <w:r>
              <w:rPr>
                <w:b/>
                <w:bCs/>
                <w:noProof/>
                <w:sz w:val="18"/>
                <w:szCs w:val="18"/>
              </w:rPr>
              <w:t>Sea Borders</w:t>
            </w:r>
          </w:p>
        </w:tc>
      </w:tr>
      <w:tr w:rsidR="0034522E">
        <w:trPr>
          <w:trHeight w:val="300"/>
        </w:trPr>
        <w:tc>
          <w:tcPr>
            <w:tcW w:w="3650" w:type="dxa"/>
            <w:tcBorders>
              <w:top w:val="single" w:sz="4" w:space="0" w:color="auto"/>
              <w:left w:val="single" w:sz="4" w:space="0" w:color="auto"/>
              <w:bottom w:val="single" w:sz="4" w:space="0" w:color="auto"/>
              <w:right w:val="single" w:sz="4" w:space="0" w:color="auto"/>
            </w:tcBorders>
            <w:noWrap/>
            <w:vAlign w:val="center"/>
            <w:hideMark/>
          </w:tcPr>
          <w:p w:rsidR="0034522E" w:rsidRDefault="0034522E">
            <w:pPr>
              <w:rPr>
                <w:b/>
                <w:bCs/>
                <w:noProof/>
                <w:sz w:val="18"/>
                <w:szCs w:val="18"/>
              </w:rPr>
            </w:pPr>
          </w:p>
        </w:tc>
        <w:tc>
          <w:tcPr>
            <w:tcW w:w="1409" w:type="dxa"/>
            <w:tcBorders>
              <w:top w:val="single" w:sz="4" w:space="0" w:color="auto"/>
              <w:left w:val="single" w:sz="4" w:space="0" w:color="auto"/>
              <w:bottom w:val="single" w:sz="4" w:space="0" w:color="auto"/>
              <w:right w:val="single" w:sz="4" w:space="0" w:color="auto"/>
            </w:tcBorders>
            <w:shd w:val="pct10" w:color="auto" w:fill="auto"/>
            <w:noWrap/>
            <w:vAlign w:val="center"/>
            <w:hideMark/>
          </w:tcPr>
          <w:p w:rsidR="0034522E" w:rsidRDefault="00424EF5">
            <w:pPr>
              <w:spacing w:after="0"/>
              <w:jc w:val="center"/>
              <w:rPr>
                <w:bCs/>
                <w:i/>
                <w:noProof/>
                <w:sz w:val="18"/>
                <w:szCs w:val="18"/>
              </w:rPr>
            </w:pPr>
            <w:r>
              <w:rPr>
                <w:bCs/>
                <w:i/>
                <w:noProof/>
                <w:sz w:val="18"/>
                <w:szCs w:val="18"/>
              </w:rPr>
              <w:t>Requested Man-days</w:t>
            </w:r>
          </w:p>
        </w:tc>
        <w:tc>
          <w:tcPr>
            <w:tcW w:w="1409" w:type="dxa"/>
            <w:tcBorders>
              <w:top w:val="single" w:sz="4" w:space="0" w:color="auto"/>
              <w:left w:val="single" w:sz="4" w:space="0" w:color="auto"/>
              <w:bottom w:val="single" w:sz="4" w:space="0" w:color="auto"/>
              <w:right w:val="single" w:sz="4" w:space="0" w:color="auto"/>
            </w:tcBorders>
            <w:shd w:val="pct10" w:color="auto" w:fill="auto"/>
            <w:noWrap/>
            <w:vAlign w:val="center"/>
            <w:hideMark/>
          </w:tcPr>
          <w:p w:rsidR="0034522E" w:rsidRDefault="00424EF5">
            <w:pPr>
              <w:spacing w:after="0"/>
              <w:jc w:val="center"/>
              <w:rPr>
                <w:bCs/>
                <w:i/>
                <w:noProof/>
                <w:sz w:val="18"/>
                <w:szCs w:val="18"/>
              </w:rPr>
            </w:pPr>
            <w:r>
              <w:rPr>
                <w:bCs/>
                <w:i/>
                <w:noProof/>
                <w:sz w:val="18"/>
                <w:szCs w:val="18"/>
              </w:rPr>
              <w:t>Agreed</w:t>
            </w:r>
          </w:p>
          <w:p w:rsidR="0034522E" w:rsidRDefault="00424EF5">
            <w:pPr>
              <w:spacing w:after="0"/>
              <w:jc w:val="center"/>
              <w:rPr>
                <w:bCs/>
                <w:i/>
                <w:noProof/>
                <w:sz w:val="18"/>
                <w:szCs w:val="18"/>
              </w:rPr>
            </w:pPr>
            <w:r>
              <w:rPr>
                <w:bCs/>
                <w:i/>
                <w:noProof/>
                <w:sz w:val="18"/>
                <w:szCs w:val="18"/>
              </w:rPr>
              <w:t>Man-days</w:t>
            </w:r>
          </w:p>
        </w:tc>
        <w:tc>
          <w:tcPr>
            <w:tcW w:w="1409" w:type="dxa"/>
            <w:tcBorders>
              <w:top w:val="single" w:sz="4" w:space="0" w:color="auto"/>
              <w:left w:val="single" w:sz="4" w:space="0" w:color="auto"/>
              <w:bottom w:val="single" w:sz="4" w:space="0" w:color="auto"/>
              <w:right w:val="single" w:sz="4" w:space="0" w:color="auto"/>
            </w:tcBorders>
            <w:shd w:val="pct10" w:color="auto" w:fill="auto"/>
            <w:noWrap/>
            <w:vAlign w:val="center"/>
            <w:hideMark/>
          </w:tcPr>
          <w:p w:rsidR="0034522E" w:rsidRDefault="00424EF5">
            <w:pPr>
              <w:spacing w:after="0"/>
              <w:jc w:val="center"/>
              <w:rPr>
                <w:bCs/>
                <w:i/>
                <w:noProof/>
                <w:sz w:val="18"/>
                <w:szCs w:val="18"/>
              </w:rPr>
            </w:pPr>
            <w:r>
              <w:rPr>
                <w:bCs/>
                <w:i/>
                <w:noProof/>
                <w:sz w:val="18"/>
                <w:szCs w:val="18"/>
              </w:rPr>
              <w:t>Gaps</w:t>
            </w:r>
          </w:p>
          <w:p w:rsidR="0034522E" w:rsidRDefault="00424EF5">
            <w:pPr>
              <w:spacing w:after="0"/>
              <w:jc w:val="center"/>
              <w:rPr>
                <w:bCs/>
                <w:i/>
                <w:noProof/>
                <w:sz w:val="18"/>
                <w:szCs w:val="18"/>
              </w:rPr>
            </w:pPr>
            <w:r>
              <w:rPr>
                <w:bCs/>
                <w:i/>
                <w:noProof/>
                <w:sz w:val="18"/>
                <w:szCs w:val="18"/>
              </w:rPr>
              <w:t>Man-days</w:t>
            </w:r>
          </w:p>
        </w:tc>
        <w:tc>
          <w:tcPr>
            <w:tcW w:w="1409" w:type="dxa"/>
            <w:tcBorders>
              <w:top w:val="single" w:sz="4" w:space="0" w:color="auto"/>
              <w:left w:val="single" w:sz="4" w:space="0" w:color="auto"/>
              <w:bottom w:val="single" w:sz="4" w:space="0" w:color="auto"/>
              <w:right w:val="single" w:sz="4" w:space="0" w:color="auto"/>
            </w:tcBorders>
            <w:shd w:val="pct10" w:color="auto" w:fill="auto"/>
            <w:noWrap/>
            <w:vAlign w:val="center"/>
            <w:hideMark/>
          </w:tcPr>
          <w:p w:rsidR="0034522E" w:rsidRDefault="00424EF5">
            <w:pPr>
              <w:spacing w:after="0"/>
              <w:jc w:val="center"/>
              <w:rPr>
                <w:bCs/>
                <w:i/>
                <w:noProof/>
                <w:sz w:val="18"/>
                <w:szCs w:val="18"/>
              </w:rPr>
            </w:pPr>
            <w:r>
              <w:rPr>
                <w:bCs/>
                <w:i/>
                <w:noProof/>
                <w:sz w:val="18"/>
                <w:szCs w:val="18"/>
              </w:rPr>
              <w:t>Gap %</w:t>
            </w:r>
          </w:p>
          <w:p w:rsidR="0034522E" w:rsidRDefault="00424EF5">
            <w:pPr>
              <w:spacing w:after="0"/>
              <w:jc w:val="center"/>
              <w:rPr>
                <w:bCs/>
                <w:i/>
                <w:noProof/>
                <w:sz w:val="18"/>
                <w:szCs w:val="18"/>
              </w:rPr>
            </w:pPr>
            <w:r>
              <w:rPr>
                <w:bCs/>
                <w:i/>
                <w:noProof/>
                <w:sz w:val="18"/>
                <w:szCs w:val="18"/>
              </w:rPr>
              <w:t>Man-days</w:t>
            </w:r>
          </w:p>
        </w:tc>
      </w:tr>
      <w:tr w:rsidR="0034522E">
        <w:trPr>
          <w:trHeight w:val="300"/>
        </w:trPr>
        <w:tc>
          <w:tcPr>
            <w:tcW w:w="3650" w:type="dxa"/>
            <w:tcBorders>
              <w:top w:val="single" w:sz="4" w:space="0" w:color="auto"/>
              <w:left w:val="single" w:sz="4" w:space="0" w:color="auto"/>
              <w:bottom w:val="single" w:sz="4" w:space="0" w:color="auto"/>
              <w:right w:val="single" w:sz="4" w:space="0" w:color="auto"/>
            </w:tcBorders>
            <w:noWrap/>
            <w:vAlign w:val="center"/>
            <w:hideMark/>
          </w:tcPr>
          <w:p w:rsidR="0034522E" w:rsidRDefault="00424EF5">
            <w:pPr>
              <w:spacing w:after="0"/>
              <w:jc w:val="center"/>
              <w:rPr>
                <w:b/>
                <w:bCs/>
                <w:noProof/>
                <w:sz w:val="18"/>
                <w:szCs w:val="18"/>
              </w:rPr>
            </w:pPr>
            <w:r>
              <w:rPr>
                <w:b/>
                <w:bCs/>
                <w:noProof/>
                <w:sz w:val="18"/>
                <w:szCs w:val="18"/>
              </w:rPr>
              <w:t xml:space="preserve">Human resources </w:t>
            </w:r>
            <w:r>
              <w:rPr>
                <w:bCs/>
                <w:noProof/>
                <w:sz w:val="18"/>
                <w:szCs w:val="18"/>
              </w:rPr>
              <w:t>(different EBCGT profiles)</w:t>
            </w:r>
          </w:p>
        </w:tc>
        <w:tc>
          <w:tcPr>
            <w:tcW w:w="1409" w:type="dxa"/>
            <w:tcBorders>
              <w:top w:val="single" w:sz="4" w:space="0" w:color="auto"/>
              <w:left w:val="single" w:sz="4" w:space="0" w:color="auto"/>
              <w:bottom w:val="single" w:sz="4" w:space="0" w:color="auto"/>
              <w:right w:val="single" w:sz="4" w:space="0" w:color="auto"/>
            </w:tcBorders>
            <w:noWrap/>
            <w:hideMark/>
          </w:tcPr>
          <w:p w:rsidR="0034522E" w:rsidRDefault="00424EF5">
            <w:pPr>
              <w:spacing w:after="0"/>
              <w:jc w:val="right"/>
              <w:rPr>
                <w:b/>
                <w:bCs/>
                <w:noProof/>
                <w:sz w:val="18"/>
                <w:szCs w:val="18"/>
              </w:rPr>
            </w:pPr>
            <w:r>
              <w:rPr>
                <w:noProof/>
                <w:sz w:val="18"/>
                <w:szCs w:val="18"/>
              </w:rPr>
              <w:t>112176</w:t>
            </w:r>
          </w:p>
        </w:tc>
        <w:tc>
          <w:tcPr>
            <w:tcW w:w="1409" w:type="dxa"/>
            <w:tcBorders>
              <w:top w:val="single" w:sz="4" w:space="0" w:color="auto"/>
              <w:left w:val="single" w:sz="4" w:space="0" w:color="auto"/>
              <w:bottom w:val="single" w:sz="4" w:space="0" w:color="auto"/>
              <w:right w:val="single" w:sz="4" w:space="0" w:color="auto"/>
            </w:tcBorders>
            <w:noWrap/>
            <w:hideMark/>
          </w:tcPr>
          <w:p w:rsidR="0034522E" w:rsidRDefault="00424EF5">
            <w:pPr>
              <w:spacing w:after="0"/>
              <w:jc w:val="right"/>
              <w:rPr>
                <w:b/>
                <w:bCs/>
                <w:noProof/>
                <w:sz w:val="18"/>
                <w:szCs w:val="18"/>
              </w:rPr>
            </w:pPr>
            <w:r>
              <w:rPr>
                <w:noProof/>
                <w:sz w:val="18"/>
                <w:szCs w:val="18"/>
              </w:rPr>
              <w:t>88623</w:t>
            </w:r>
          </w:p>
        </w:tc>
        <w:tc>
          <w:tcPr>
            <w:tcW w:w="1409" w:type="dxa"/>
            <w:tcBorders>
              <w:top w:val="single" w:sz="4" w:space="0" w:color="auto"/>
              <w:left w:val="single" w:sz="4" w:space="0" w:color="auto"/>
              <w:bottom w:val="single" w:sz="4" w:space="0" w:color="auto"/>
              <w:right w:val="single" w:sz="4" w:space="0" w:color="auto"/>
            </w:tcBorders>
            <w:noWrap/>
            <w:hideMark/>
          </w:tcPr>
          <w:p w:rsidR="0034522E" w:rsidRDefault="00424EF5">
            <w:pPr>
              <w:spacing w:after="0"/>
              <w:jc w:val="right"/>
              <w:rPr>
                <w:b/>
                <w:bCs/>
                <w:noProof/>
                <w:sz w:val="18"/>
                <w:szCs w:val="18"/>
              </w:rPr>
            </w:pPr>
            <w:r>
              <w:rPr>
                <w:noProof/>
                <w:sz w:val="18"/>
                <w:szCs w:val="18"/>
              </w:rPr>
              <w:t>23553</w:t>
            </w:r>
          </w:p>
        </w:tc>
        <w:tc>
          <w:tcPr>
            <w:tcW w:w="1409" w:type="dxa"/>
            <w:tcBorders>
              <w:top w:val="single" w:sz="4" w:space="0" w:color="auto"/>
              <w:left w:val="single" w:sz="4" w:space="0" w:color="auto"/>
              <w:bottom w:val="single" w:sz="4" w:space="0" w:color="auto"/>
              <w:right w:val="single" w:sz="4" w:space="0" w:color="auto"/>
            </w:tcBorders>
            <w:noWrap/>
            <w:hideMark/>
          </w:tcPr>
          <w:p w:rsidR="0034522E" w:rsidRDefault="00424EF5">
            <w:pPr>
              <w:spacing w:after="0"/>
              <w:jc w:val="right"/>
              <w:rPr>
                <w:b/>
                <w:bCs/>
                <w:noProof/>
                <w:sz w:val="18"/>
                <w:szCs w:val="18"/>
              </w:rPr>
            </w:pPr>
            <w:r>
              <w:rPr>
                <w:noProof/>
                <w:sz w:val="18"/>
                <w:szCs w:val="18"/>
              </w:rPr>
              <w:t>21%</w:t>
            </w:r>
          </w:p>
        </w:tc>
      </w:tr>
      <w:tr w:rsidR="0034522E">
        <w:trPr>
          <w:trHeight w:val="300"/>
        </w:trPr>
        <w:tc>
          <w:tcPr>
            <w:tcW w:w="3650" w:type="dxa"/>
            <w:tcBorders>
              <w:top w:val="single" w:sz="4" w:space="0" w:color="auto"/>
              <w:left w:val="single" w:sz="4" w:space="0" w:color="auto"/>
              <w:bottom w:val="single" w:sz="4" w:space="0" w:color="auto"/>
              <w:right w:val="single" w:sz="4" w:space="0" w:color="auto"/>
            </w:tcBorders>
            <w:noWrap/>
            <w:vAlign w:val="center"/>
            <w:hideMark/>
          </w:tcPr>
          <w:p w:rsidR="0034522E" w:rsidRDefault="0034522E">
            <w:pPr>
              <w:rPr>
                <w:b/>
                <w:bCs/>
                <w:noProof/>
                <w:sz w:val="18"/>
                <w:szCs w:val="18"/>
                <w:highlight w:val="yellow"/>
              </w:rPr>
            </w:pPr>
          </w:p>
        </w:tc>
        <w:tc>
          <w:tcPr>
            <w:tcW w:w="1409"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34522E" w:rsidRDefault="00424EF5">
            <w:pPr>
              <w:spacing w:after="0"/>
              <w:jc w:val="center"/>
              <w:rPr>
                <w:bCs/>
                <w:i/>
                <w:noProof/>
                <w:sz w:val="18"/>
                <w:szCs w:val="18"/>
              </w:rPr>
            </w:pPr>
            <w:r>
              <w:rPr>
                <w:bCs/>
                <w:i/>
                <w:noProof/>
                <w:sz w:val="18"/>
                <w:szCs w:val="18"/>
              </w:rPr>
              <w:t>Requested</w:t>
            </w:r>
          </w:p>
          <w:p w:rsidR="0034522E" w:rsidRDefault="00424EF5">
            <w:pPr>
              <w:spacing w:after="0"/>
              <w:jc w:val="center"/>
              <w:rPr>
                <w:bCs/>
                <w:i/>
                <w:noProof/>
                <w:sz w:val="18"/>
                <w:szCs w:val="18"/>
              </w:rPr>
            </w:pPr>
            <w:r>
              <w:rPr>
                <w:bCs/>
                <w:i/>
                <w:noProof/>
                <w:sz w:val="18"/>
                <w:szCs w:val="18"/>
              </w:rPr>
              <w:t>Asset - Days</w:t>
            </w:r>
          </w:p>
        </w:tc>
        <w:tc>
          <w:tcPr>
            <w:tcW w:w="1409"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34522E" w:rsidRDefault="00424EF5">
            <w:pPr>
              <w:spacing w:after="0"/>
              <w:jc w:val="center"/>
              <w:rPr>
                <w:bCs/>
                <w:i/>
                <w:noProof/>
                <w:sz w:val="18"/>
                <w:szCs w:val="18"/>
              </w:rPr>
            </w:pPr>
            <w:r>
              <w:rPr>
                <w:bCs/>
                <w:i/>
                <w:noProof/>
                <w:sz w:val="18"/>
                <w:szCs w:val="18"/>
              </w:rPr>
              <w:t>Agreed</w:t>
            </w:r>
          </w:p>
          <w:p w:rsidR="0034522E" w:rsidRDefault="00424EF5">
            <w:pPr>
              <w:spacing w:after="0"/>
              <w:jc w:val="center"/>
              <w:rPr>
                <w:bCs/>
                <w:i/>
                <w:noProof/>
                <w:sz w:val="18"/>
                <w:szCs w:val="18"/>
              </w:rPr>
            </w:pPr>
            <w:r>
              <w:rPr>
                <w:bCs/>
                <w:i/>
                <w:noProof/>
                <w:sz w:val="18"/>
                <w:szCs w:val="18"/>
              </w:rPr>
              <w:t>Asset - Days</w:t>
            </w:r>
          </w:p>
        </w:tc>
        <w:tc>
          <w:tcPr>
            <w:tcW w:w="1409"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34522E" w:rsidRDefault="00424EF5">
            <w:pPr>
              <w:spacing w:after="0"/>
              <w:jc w:val="center"/>
              <w:rPr>
                <w:bCs/>
                <w:i/>
                <w:noProof/>
                <w:sz w:val="18"/>
                <w:szCs w:val="18"/>
              </w:rPr>
            </w:pPr>
            <w:r>
              <w:rPr>
                <w:bCs/>
                <w:i/>
                <w:noProof/>
                <w:sz w:val="18"/>
                <w:szCs w:val="18"/>
              </w:rPr>
              <w:t>Gaps</w:t>
            </w:r>
          </w:p>
          <w:p w:rsidR="0034522E" w:rsidRDefault="00424EF5">
            <w:pPr>
              <w:spacing w:after="0"/>
              <w:jc w:val="center"/>
              <w:rPr>
                <w:bCs/>
                <w:i/>
                <w:noProof/>
                <w:sz w:val="18"/>
                <w:szCs w:val="18"/>
              </w:rPr>
            </w:pPr>
            <w:r>
              <w:rPr>
                <w:bCs/>
                <w:i/>
                <w:noProof/>
                <w:sz w:val="18"/>
                <w:szCs w:val="18"/>
              </w:rPr>
              <w:t>Asset-Days</w:t>
            </w:r>
          </w:p>
        </w:tc>
        <w:tc>
          <w:tcPr>
            <w:tcW w:w="1409"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34522E" w:rsidRDefault="00424EF5">
            <w:pPr>
              <w:spacing w:after="0"/>
              <w:jc w:val="center"/>
              <w:rPr>
                <w:bCs/>
                <w:i/>
                <w:noProof/>
                <w:sz w:val="18"/>
                <w:szCs w:val="18"/>
              </w:rPr>
            </w:pPr>
            <w:r>
              <w:rPr>
                <w:bCs/>
                <w:i/>
                <w:noProof/>
                <w:sz w:val="18"/>
                <w:szCs w:val="18"/>
              </w:rPr>
              <w:t>Gap %</w:t>
            </w:r>
          </w:p>
          <w:p w:rsidR="0034522E" w:rsidRDefault="00424EF5">
            <w:pPr>
              <w:spacing w:after="0"/>
              <w:jc w:val="center"/>
              <w:rPr>
                <w:bCs/>
                <w:i/>
                <w:noProof/>
                <w:sz w:val="18"/>
                <w:szCs w:val="18"/>
              </w:rPr>
            </w:pPr>
            <w:r>
              <w:rPr>
                <w:bCs/>
                <w:i/>
                <w:noProof/>
                <w:sz w:val="18"/>
                <w:szCs w:val="18"/>
              </w:rPr>
              <w:t>Asset-days</w:t>
            </w:r>
          </w:p>
        </w:tc>
      </w:tr>
      <w:tr w:rsidR="0034522E">
        <w:trPr>
          <w:trHeight w:val="315"/>
        </w:trPr>
        <w:tc>
          <w:tcPr>
            <w:tcW w:w="3650" w:type="dxa"/>
            <w:tcBorders>
              <w:top w:val="single" w:sz="4" w:space="0" w:color="auto"/>
              <w:left w:val="single" w:sz="4" w:space="0" w:color="auto"/>
              <w:bottom w:val="single" w:sz="4" w:space="0" w:color="auto"/>
              <w:right w:val="single" w:sz="4" w:space="0" w:color="auto"/>
            </w:tcBorders>
            <w:noWrap/>
            <w:vAlign w:val="center"/>
            <w:hideMark/>
          </w:tcPr>
          <w:p w:rsidR="0034522E" w:rsidRDefault="00424EF5">
            <w:pPr>
              <w:spacing w:after="0"/>
              <w:jc w:val="center"/>
              <w:rPr>
                <w:noProof/>
                <w:sz w:val="18"/>
                <w:szCs w:val="18"/>
              </w:rPr>
            </w:pPr>
            <w:r>
              <w:rPr>
                <w:noProof/>
                <w:sz w:val="18"/>
                <w:szCs w:val="18"/>
              </w:rPr>
              <w:t>Offshore Patrol Vessels</w:t>
            </w:r>
          </w:p>
        </w:tc>
        <w:tc>
          <w:tcPr>
            <w:tcW w:w="1409" w:type="dxa"/>
            <w:tcBorders>
              <w:top w:val="single" w:sz="4" w:space="0" w:color="auto"/>
              <w:left w:val="single" w:sz="4" w:space="0" w:color="auto"/>
              <w:bottom w:val="single" w:sz="4" w:space="0" w:color="auto"/>
              <w:right w:val="single" w:sz="4" w:space="0" w:color="auto"/>
            </w:tcBorders>
            <w:noWrap/>
            <w:vAlign w:val="center"/>
            <w:hideMark/>
          </w:tcPr>
          <w:p w:rsidR="0034522E" w:rsidRDefault="00424EF5">
            <w:pPr>
              <w:spacing w:after="0"/>
              <w:jc w:val="right"/>
              <w:rPr>
                <w:noProof/>
                <w:sz w:val="18"/>
                <w:szCs w:val="18"/>
              </w:rPr>
            </w:pPr>
            <w:r>
              <w:rPr>
                <w:noProof/>
                <w:sz w:val="18"/>
                <w:szCs w:val="18"/>
                <w:lang w:eastAsia="en-GB"/>
              </w:rPr>
              <w:t>1711</w:t>
            </w:r>
          </w:p>
        </w:tc>
        <w:tc>
          <w:tcPr>
            <w:tcW w:w="1409" w:type="dxa"/>
            <w:tcBorders>
              <w:top w:val="single" w:sz="4" w:space="0" w:color="auto"/>
              <w:left w:val="single" w:sz="4" w:space="0" w:color="auto"/>
              <w:bottom w:val="single" w:sz="4" w:space="0" w:color="auto"/>
              <w:right w:val="single" w:sz="4" w:space="0" w:color="auto"/>
            </w:tcBorders>
            <w:noWrap/>
            <w:vAlign w:val="center"/>
            <w:hideMark/>
          </w:tcPr>
          <w:p w:rsidR="0034522E" w:rsidRDefault="00424EF5">
            <w:pPr>
              <w:spacing w:after="0"/>
              <w:jc w:val="right"/>
              <w:rPr>
                <w:noProof/>
                <w:sz w:val="18"/>
                <w:szCs w:val="18"/>
              </w:rPr>
            </w:pPr>
            <w:r>
              <w:rPr>
                <w:noProof/>
                <w:sz w:val="18"/>
                <w:szCs w:val="18"/>
                <w:lang w:eastAsia="en-GB"/>
              </w:rPr>
              <w:t>899</w:t>
            </w:r>
          </w:p>
        </w:tc>
        <w:tc>
          <w:tcPr>
            <w:tcW w:w="1409" w:type="dxa"/>
            <w:tcBorders>
              <w:top w:val="single" w:sz="4" w:space="0" w:color="auto"/>
              <w:left w:val="single" w:sz="4" w:space="0" w:color="auto"/>
              <w:bottom w:val="single" w:sz="4" w:space="0" w:color="auto"/>
              <w:right w:val="single" w:sz="4" w:space="0" w:color="auto"/>
            </w:tcBorders>
            <w:noWrap/>
            <w:vAlign w:val="center"/>
            <w:hideMark/>
          </w:tcPr>
          <w:p w:rsidR="0034522E" w:rsidRDefault="00424EF5">
            <w:pPr>
              <w:spacing w:after="0"/>
              <w:jc w:val="right"/>
              <w:rPr>
                <w:noProof/>
                <w:sz w:val="18"/>
                <w:szCs w:val="18"/>
              </w:rPr>
            </w:pPr>
            <w:r>
              <w:rPr>
                <w:noProof/>
                <w:sz w:val="18"/>
                <w:szCs w:val="18"/>
                <w:lang w:eastAsia="en-GB"/>
              </w:rPr>
              <w:t>812</w:t>
            </w:r>
          </w:p>
        </w:tc>
        <w:tc>
          <w:tcPr>
            <w:tcW w:w="1409" w:type="dxa"/>
            <w:tcBorders>
              <w:top w:val="single" w:sz="4" w:space="0" w:color="auto"/>
              <w:left w:val="single" w:sz="4" w:space="0" w:color="auto"/>
              <w:bottom w:val="single" w:sz="4" w:space="0" w:color="auto"/>
              <w:right w:val="single" w:sz="4" w:space="0" w:color="auto"/>
            </w:tcBorders>
            <w:noWrap/>
            <w:vAlign w:val="center"/>
            <w:hideMark/>
          </w:tcPr>
          <w:p w:rsidR="0034522E" w:rsidRDefault="00424EF5">
            <w:pPr>
              <w:spacing w:after="0"/>
              <w:jc w:val="right"/>
              <w:rPr>
                <w:b/>
                <w:bCs/>
                <w:noProof/>
                <w:sz w:val="18"/>
                <w:szCs w:val="18"/>
              </w:rPr>
            </w:pPr>
            <w:r>
              <w:rPr>
                <w:noProof/>
                <w:sz w:val="18"/>
                <w:szCs w:val="18"/>
                <w:lang w:eastAsia="en-GB"/>
              </w:rPr>
              <w:t>47%</w:t>
            </w:r>
          </w:p>
        </w:tc>
      </w:tr>
      <w:tr w:rsidR="0034522E">
        <w:trPr>
          <w:trHeight w:val="315"/>
        </w:trPr>
        <w:tc>
          <w:tcPr>
            <w:tcW w:w="3650" w:type="dxa"/>
            <w:tcBorders>
              <w:top w:val="single" w:sz="4" w:space="0" w:color="auto"/>
              <w:left w:val="single" w:sz="4" w:space="0" w:color="auto"/>
              <w:bottom w:val="single" w:sz="4" w:space="0" w:color="auto"/>
              <w:right w:val="single" w:sz="4" w:space="0" w:color="auto"/>
            </w:tcBorders>
            <w:noWrap/>
            <w:vAlign w:val="center"/>
            <w:hideMark/>
          </w:tcPr>
          <w:p w:rsidR="0034522E" w:rsidRDefault="00424EF5">
            <w:pPr>
              <w:spacing w:after="0"/>
              <w:jc w:val="center"/>
              <w:rPr>
                <w:noProof/>
                <w:sz w:val="18"/>
                <w:szCs w:val="18"/>
              </w:rPr>
            </w:pPr>
            <w:r>
              <w:rPr>
                <w:noProof/>
                <w:sz w:val="18"/>
                <w:szCs w:val="18"/>
              </w:rPr>
              <w:t>Coastal Patrol Vessels</w:t>
            </w:r>
          </w:p>
        </w:tc>
        <w:tc>
          <w:tcPr>
            <w:tcW w:w="1409" w:type="dxa"/>
            <w:tcBorders>
              <w:top w:val="single" w:sz="4" w:space="0" w:color="auto"/>
              <w:left w:val="single" w:sz="4" w:space="0" w:color="auto"/>
              <w:bottom w:val="single" w:sz="4" w:space="0" w:color="auto"/>
              <w:right w:val="single" w:sz="4" w:space="0" w:color="auto"/>
            </w:tcBorders>
            <w:noWrap/>
            <w:vAlign w:val="center"/>
            <w:hideMark/>
          </w:tcPr>
          <w:p w:rsidR="0034522E" w:rsidRDefault="00424EF5">
            <w:pPr>
              <w:spacing w:after="0"/>
              <w:jc w:val="right"/>
              <w:rPr>
                <w:noProof/>
                <w:sz w:val="18"/>
                <w:szCs w:val="18"/>
              </w:rPr>
            </w:pPr>
            <w:r>
              <w:rPr>
                <w:noProof/>
                <w:sz w:val="18"/>
                <w:szCs w:val="18"/>
                <w:lang w:eastAsia="en-GB"/>
              </w:rPr>
              <w:t>1778</w:t>
            </w:r>
          </w:p>
        </w:tc>
        <w:tc>
          <w:tcPr>
            <w:tcW w:w="1409" w:type="dxa"/>
            <w:tcBorders>
              <w:top w:val="single" w:sz="4" w:space="0" w:color="auto"/>
              <w:left w:val="single" w:sz="4" w:space="0" w:color="auto"/>
              <w:bottom w:val="single" w:sz="4" w:space="0" w:color="auto"/>
              <w:right w:val="single" w:sz="4" w:space="0" w:color="auto"/>
            </w:tcBorders>
            <w:noWrap/>
            <w:vAlign w:val="center"/>
            <w:hideMark/>
          </w:tcPr>
          <w:p w:rsidR="0034522E" w:rsidRDefault="00424EF5">
            <w:pPr>
              <w:spacing w:after="0"/>
              <w:jc w:val="right"/>
              <w:rPr>
                <w:noProof/>
                <w:sz w:val="18"/>
                <w:szCs w:val="18"/>
              </w:rPr>
            </w:pPr>
            <w:r>
              <w:rPr>
                <w:noProof/>
                <w:sz w:val="18"/>
                <w:szCs w:val="18"/>
                <w:lang w:eastAsia="en-GB"/>
              </w:rPr>
              <w:t>510</w:t>
            </w:r>
          </w:p>
        </w:tc>
        <w:tc>
          <w:tcPr>
            <w:tcW w:w="1409" w:type="dxa"/>
            <w:tcBorders>
              <w:top w:val="single" w:sz="4" w:space="0" w:color="auto"/>
              <w:left w:val="single" w:sz="4" w:space="0" w:color="auto"/>
              <w:bottom w:val="single" w:sz="4" w:space="0" w:color="auto"/>
              <w:right w:val="single" w:sz="4" w:space="0" w:color="auto"/>
            </w:tcBorders>
            <w:noWrap/>
            <w:vAlign w:val="center"/>
            <w:hideMark/>
          </w:tcPr>
          <w:p w:rsidR="0034522E" w:rsidRDefault="00424EF5">
            <w:pPr>
              <w:spacing w:after="0"/>
              <w:jc w:val="right"/>
              <w:rPr>
                <w:noProof/>
                <w:sz w:val="18"/>
                <w:szCs w:val="18"/>
              </w:rPr>
            </w:pPr>
            <w:r>
              <w:rPr>
                <w:noProof/>
                <w:sz w:val="18"/>
                <w:szCs w:val="18"/>
                <w:lang w:eastAsia="en-GB"/>
              </w:rPr>
              <w:t>1268</w:t>
            </w:r>
          </w:p>
        </w:tc>
        <w:tc>
          <w:tcPr>
            <w:tcW w:w="1409" w:type="dxa"/>
            <w:tcBorders>
              <w:top w:val="single" w:sz="4" w:space="0" w:color="auto"/>
              <w:left w:val="single" w:sz="4" w:space="0" w:color="auto"/>
              <w:bottom w:val="single" w:sz="4" w:space="0" w:color="auto"/>
              <w:right w:val="single" w:sz="4" w:space="0" w:color="auto"/>
            </w:tcBorders>
            <w:noWrap/>
            <w:vAlign w:val="center"/>
            <w:hideMark/>
          </w:tcPr>
          <w:p w:rsidR="0034522E" w:rsidRDefault="00424EF5">
            <w:pPr>
              <w:spacing w:after="0"/>
              <w:jc w:val="right"/>
              <w:rPr>
                <w:b/>
                <w:bCs/>
                <w:noProof/>
                <w:sz w:val="18"/>
                <w:szCs w:val="18"/>
              </w:rPr>
            </w:pPr>
            <w:r>
              <w:rPr>
                <w:noProof/>
                <w:sz w:val="18"/>
                <w:szCs w:val="18"/>
                <w:lang w:eastAsia="en-GB"/>
              </w:rPr>
              <w:t>71%</w:t>
            </w:r>
          </w:p>
        </w:tc>
      </w:tr>
      <w:tr w:rsidR="0034522E">
        <w:trPr>
          <w:trHeight w:val="315"/>
        </w:trPr>
        <w:tc>
          <w:tcPr>
            <w:tcW w:w="3650" w:type="dxa"/>
            <w:tcBorders>
              <w:top w:val="single" w:sz="4" w:space="0" w:color="auto"/>
              <w:left w:val="single" w:sz="4" w:space="0" w:color="auto"/>
              <w:bottom w:val="single" w:sz="4" w:space="0" w:color="auto"/>
              <w:right w:val="single" w:sz="4" w:space="0" w:color="auto"/>
            </w:tcBorders>
            <w:noWrap/>
            <w:vAlign w:val="center"/>
            <w:hideMark/>
          </w:tcPr>
          <w:p w:rsidR="0034522E" w:rsidRDefault="00424EF5">
            <w:pPr>
              <w:spacing w:after="0"/>
              <w:jc w:val="center"/>
              <w:rPr>
                <w:noProof/>
                <w:sz w:val="18"/>
                <w:szCs w:val="18"/>
              </w:rPr>
            </w:pPr>
            <w:r>
              <w:rPr>
                <w:noProof/>
                <w:sz w:val="18"/>
                <w:szCs w:val="18"/>
              </w:rPr>
              <w:t>Coastal Patrol Boats</w:t>
            </w:r>
          </w:p>
        </w:tc>
        <w:tc>
          <w:tcPr>
            <w:tcW w:w="1409" w:type="dxa"/>
            <w:tcBorders>
              <w:top w:val="single" w:sz="4" w:space="0" w:color="auto"/>
              <w:left w:val="single" w:sz="4" w:space="0" w:color="auto"/>
              <w:bottom w:val="single" w:sz="4" w:space="0" w:color="auto"/>
              <w:right w:val="single" w:sz="4" w:space="0" w:color="auto"/>
            </w:tcBorders>
            <w:noWrap/>
            <w:vAlign w:val="center"/>
            <w:hideMark/>
          </w:tcPr>
          <w:p w:rsidR="0034522E" w:rsidRDefault="00424EF5">
            <w:pPr>
              <w:spacing w:after="0"/>
              <w:jc w:val="right"/>
              <w:rPr>
                <w:noProof/>
                <w:sz w:val="18"/>
                <w:szCs w:val="18"/>
              </w:rPr>
            </w:pPr>
            <w:r>
              <w:rPr>
                <w:noProof/>
                <w:sz w:val="18"/>
                <w:szCs w:val="18"/>
                <w:lang w:eastAsia="en-GB"/>
              </w:rPr>
              <w:t>3554</w:t>
            </w:r>
          </w:p>
        </w:tc>
        <w:tc>
          <w:tcPr>
            <w:tcW w:w="1409" w:type="dxa"/>
            <w:tcBorders>
              <w:top w:val="single" w:sz="4" w:space="0" w:color="auto"/>
              <w:left w:val="single" w:sz="4" w:space="0" w:color="auto"/>
              <w:bottom w:val="single" w:sz="4" w:space="0" w:color="auto"/>
              <w:right w:val="single" w:sz="4" w:space="0" w:color="auto"/>
            </w:tcBorders>
            <w:noWrap/>
            <w:vAlign w:val="center"/>
            <w:hideMark/>
          </w:tcPr>
          <w:p w:rsidR="0034522E" w:rsidRDefault="00424EF5">
            <w:pPr>
              <w:spacing w:after="0"/>
              <w:jc w:val="right"/>
              <w:rPr>
                <w:noProof/>
                <w:sz w:val="18"/>
                <w:szCs w:val="18"/>
              </w:rPr>
            </w:pPr>
            <w:r>
              <w:rPr>
                <w:noProof/>
                <w:sz w:val="18"/>
                <w:szCs w:val="18"/>
                <w:lang w:eastAsia="en-GB"/>
              </w:rPr>
              <w:t>2048</w:t>
            </w:r>
          </w:p>
        </w:tc>
        <w:tc>
          <w:tcPr>
            <w:tcW w:w="1409" w:type="dxa"/>
            <w:tcBorders>
              <w:top w:val="single" w:sz="4" w:space="0" w:color="auto"/>
              <w:left w:val="single" w:sz="4" w:space="0" w:color="auto"/>
              <w:bottom w:val="single" w:sz="4" w:space="0" w:color="auto"/>
              <w:right w:val="single" w:sz="4" w:space="0" w:color="auto"/>
            </w:tcBorders>
            <w:noWrap/>
            <w:vAlign w:val="center"/>
            <w:hideMark/>
          </w:tcPr>
          <w:p w:rsidR="0034522E" w:rsidRDefault="00424EF5">
            <w:pPr>
              <w:spacing w:after="0"/>
              <w:jc w:val="right"/>
              <w:rPr>
                <w:noProof/>
                <w:sz w:val="18"/>
                <w:szCs w:val="18"/>
              </w:rPr>
            </w:pPr>
            <w:r>
              <w:rPr>
                <w:noProof/>
                <w:sz w:val="18"/>
                <w:szCs w:val="18"/>
                <w:lang w:eastAsia="en-GB"/>
              </w:rPr>
              <w:t>1506</w:t>
            </w:r>
          </w:p>
        </w:tc>
        <w:tc>
          <w:tcPr>
            <w:tcW w:w="1409" w:type="dxa"/>
            <w:tcBorders>
              <w:top w:val="single" w:sz="4" w:space="0" w:color="auto"/>
              <w:left w:val="single" w:sz="4" w:space="0" w:color="auto"/>
              <w:bottom w:val="single" w:sz="4" w:space="0" w:color="auto"/>
              <w:right w:val="single" w:sz="4" w:space="0" w:color="auto"/>
            </w:tcBorders>
            <w:noWrap/>
            <w:vAlign w:val="center"/>
            <w:hideMark/>
          </w:tcPr>
          <w:p w:rsidR="0034522E" w:rsidRDefault="00424EF5">
            <w:pPr>
              <w:spacing w:after="0"/>
              <w:jc w:val="right"/>
              <w:rPr>
                <w:b/>
                <w:bCs/>
                <w:noProof/>
                <w:sz w:val="18"/>
                <w:szCs w:val="18"/>
              </w:rPr>
            </w:pPr>
            <w:r>
              <w:rPr>
                <w:noProof/>
                <w:sz w:val="18"/>
                <w:szCs w:val="18"/>
                <w:lang w:eastAsia="en-GB"/>
              </w:rPr>
              <w:t>42%</w:t>
            </w:r>
          </w:p>
        </w:tc>
      </w:tr>
      <w:tr w:rsidR="0034522E">
        <w:trPr>
          <w:trHeight w:val="315"/>
        </w:trPr>
        <w:tc>
          <w:tcPr>
            <w:tcW w:w="3650" w:type="dxa"/>
            <w:tcBorders>
              <w:top w:val="single" w:sz="4" w:space="0" w:color="auto"/>
              <w:left w:val="single" w:sz="4" w:space="0" w:color="auto"/>
              <w:bottom w:val="single" w:sz="4" w:space="0" w:color="auto"/>
              <w:right w:val="single" w:sz="4" w:space="0" w:color="auto"/>
            </w:tcBorders>
            <w:noWrap/>
            <w:vAlign w:val="center"/>
            <w:hideMark/>
          </w:tcPr>
          <w:p w:rsidR="0034522E" w:rsidRDefault="00424EF5">
            <w:pPr>
              <w:spacing w:after="0"/>
              <w:jc w:val="center"/>
              <w:rPr>
                <w:noProof/>
                <w:sz w:val="18"/>
                <w:szCs w:val="18"/>
              </w:rPr>
            </w:pPr>
            <w:r>
              <w:rPr>
                <w:noProof/>
                <w:sz w:val="18"/>
                <w:szCs w:val="18"/>
              </w:rPr>
              <w:t>Fixed wing aircraft</w:t>
            </w:r>
          </w:p>
        </w:tc>
        <w:tc>
          <w:tcPr>
            <w:tcW w:w="1409" w:type="dxa"/>
            <w:tcBorders>
              <w:top w:val="single" w:sz="4" w:space="0" w:color="auto"/>
              <w:left w:val="single" w:sz="4" w:space="0" w:color="auto"/>
              <w:bottom w:val="single" w:sz="4" w:space="0" w:color="auto"/>
              <w:right w:val="single" w:sz="4" w:space="0" w:color="auto"/>
            </w:tcBorders>
            <w:noWrap/>
            <w:vAlign w:val="center"/>
            <w:hideMark/>
          </w:tcPr>
          <w:p w:rsidR="0034522E" w:rsidRDefault="00424EF5">
            <w:pPr>
              <w:spacing w:after="0"/>
              <w:jc w:val="right"/>
              <w:rPr>
                <w:noProof/>
                <w:sz w:val="18"/>
                <w:szCs w:val="18"/>
              </w:rPr>
            </w:pPr>
            <w:r>
              <w:rPr>
                <w:noProof/>
                <w:sz w:val="18"/>
                <w:szCs w:val="18"/>
                <w:lang w:eastAsia="en-GB"/>
              </w:rPr>
              <w:t>1220</w:t>
            </w:r>
          </w:p>
        </w:tc>
        <w:tc>
          <w:tcPr>
            <w:tcW w:w="1409" w:type="dxa"/>
            <w:tcBorders>
              <w:top w:val="single" w:sz="4" w:space="0" w:color="auto"/>
              <w:left w:val="single" w:sz="4" w:space="0" w:color="auto"/>
              <w:bottom w:val="single" w:sz="4" w:space="0" w:color="auto"/>
              <w:right w:val="single" w:sz="4" w:space="0" w:color="auto"/>
            </w:tcBorders>
            <w:noWrap/>
            <w:vAlign w:val="center"/>
            <w:hideMark/>
          </w:tcPr>
          <w:p w:rsidR="0034522E" w:rsidRDefault="00424EF5">
            <w:pPr>
              <w:spacing w:after="0"/>
              <w:jc w:val="right"/>
              <w:rPr>
                <w:noProof/>
                <w:sz w:val="18"/>
                <w:szCs w:val="18"/>
              </w:rPr>
            </w:pPr>
            <w:r>
              <w:rPr>
                <w:noProof/>
                <w:sz w:val="18"/>
                <w:szCs w:val="18"/>
                <w:lang w:eastAsia="en-GB"/>
              </w:rPr>
              <w:t>814</w:t>
            </w:r>
          </w:p>
        </w:tc>
        <w:tc>
          <w:tcPr>
            <w:tcW w:w="1409" w:type="dxa"/>
            <w:tcBorders>
              <w:top w:val="single" w:sz="4" w:space="0" w:color="auto"/>
              <w:left w:val="single" w:sz="4" w:space="0" w:color="auto"/>
              <w:bottom w:val="single" w:sz="4" w:space="0" w:color="auto"/>
              <w:right w:val="single" w:sz="4" w:space="0" w:color="auto"/>
            </w:tcBorders>
            <w:noWrap/>
            <w:vAlign w:val="center"/>
            <w:hideMark/>
          </w:tcPr>
          <w:p w:rsidR="0034522E" w:rsidRDefault="00424EF5">
            <w:pPr>
              <w:spacing w:after="0"/>
              <w:jc w:val="right"/>
              <w:rPr>
                <w:noProof/>
                <w:sz w:val="18"/>
                <w:szCs w:val="18"/>
              </w:rPr>
            </w:pPr>
            <w:r>
              <w:rPr>
                <w:noProof/>
                <w:sz w:val="18"/>
                <w:szCs w:val="18"/>
                <w:lang w:eastAsia="en-GB"/>
              </w:rPr>
              <w:t>406</w:t>
            </w:r>
          </w:p>
        </w:tc>
        <w:tc>
          <w:tcPr>
            <w:tcW w:w="1409" w:type="dxa"/>
            <w:tcBorders>
              <w:top w:val="single" w:sz="4" w:space="0" w:color="auto"/>
              <w:left w:val="single" w:sz="4" w:space="0" w:color="auto"/>
              <w:bottom w:val="single" w:sz="4" w:space="0" w:color="auto"/>
              <w:right w:val="single" w:sz="4" w:space="0" w:color="auto"/>
            </w:tcBorders>
            <w:noWrap/>
            <w:vAlign w:val="center"/>
            <w:hideMark/>
          </w:tcPr>
          <w:p w:rsidR="0034522E" w:rsidRDefault="00424EF5">
            <w:pPr>
              <w:spacing w:after="0"/>
              <w:jc w:val="right"/>
              <w:rPr>
                <w:noProof/>
                <w:sz w:val="18"/>
                <w:szCs w:val="18"/>
              </w:rPr>
            </w:pPr>
            <w:r>
              <w:rPr>
                <w:noProof/>
                <w:sz w:val="18"/>
                <w:szCs w:val="18"/>
                <w:lang w:eastAsia="en-GB"/>
              </w:rPr>
              <w:t>33%</w:t>
            </w:r>
          </w:p>
        </w:tc>
      </w:tr>
      <w:tr w:rsidR="0034522E">
        <w:trPr>
          <w:trHeight w:val="315"/>
        </w:trPr>
        <w:tc>
          <w:tcPr>
            <w:tcW w:w="3650" w:type="dxa"/>
            <w:tcBorders>
              <w:top w:val="single" w:sz="4" w:space="0" w:color="auto"/>
              <w:left w:val="single" w:sz="4" w:space="0" w:color="auto"/>
              <w:bottom w:val="single" w:sz="4" w:space="0" w:color="auto"/>
              <w:right w:val="single" w:sz="4" w:space="0" w:color="auto"/>
            </w:tcBorders>
            <w:noWrap/>
            <w:vAlign w:val="center"/>
            <w:hideMark/>
          </w:tcPr>
          <w:p w:rsidR="0034522E" w:rsidRDefault="00424EF5">
            <w:pPr>
              <w:spacing w:after="0"/>
              <w:jc w:val="center"/>
              <w:rPr>
                <w:noProof/>
                <w:sz w:val="18"/>
                <w:szCs w:val="18"/>
              </w:rPr>
            </w:pPr>
            <w:r>
              <w:rPr>
                <w:noProof/>
                <w:sz w:val="18"/>
                <w:szCs w:val="18"/>
              </w:rPr>
              <w:t>Helicopter</w:t>
            </w:r>
          </w:p>
        </w:tc>
        <w:tc>
          <w:tcPr>
            <w:tcW w:w="1409" w:type="dxa"/>
            <w:tcBorders>
              <w:top w:val="single" w:sz="4" w:space="0" w:color="auto"/>
              <w:left w:val="single" w:sz="4" w:space="0" w:color="auto"/>
              <w:bottom w:val="single" w:sz="4" w:space="0" w:color="auto"/>
              <w:right w:val="single" w:sz="4" w:space="0" w:color="auto"/>
            </w:tcBorders>
            <w:noWrap/>
            <w:vAlign w:val="center"/>
            <w:hideMark/>
          </w:tcPr>
          <w:p w:rsidR="0034522E" w:rsidRDefault="00424EF5">
            <w:pPr>
              <w:spacing w:after="0"/>
              <w:jc w:val="right"/>
              <w:rPr>
                <w:noProof/>
                <w:sz w:val="18"/>
                <w:szCs w:val="18"/>
              </w:rPr>
            </w:pPr>
            <w:r>
              <w:rPr>
                <w:noProof/>
                <w:sz w:val="18"/>
                <w:szCs w:val="18"/>
                <w:lang w:eastAsia="en-GB"/>
              </w:rPr>
              <w:t>1102</w:t>
            </w:r>
          </w:p>
        </w:tc>
        <w:tc>
          <w:tcPr>
            <w:tcW w:w="1409" w:type="dxa"/>
            <w:tcBorders>
              <w:top w:val="single" w:sz="4" w:space="0" w:color="auto"/>
              <w:left w:val="single" w:sz="4" w:space="0" w:color="auto"/>
              <w:bottom w:val="single" w:sz="4" w:space="0" w:color="auto"/>
              <w:right w:val="single" w:sz="4" w:space="0" w:color="auto"/>
            </w:tcBorders>
            <w:noWrap/>
            <w:vAlign w:val="center"/>
            <w:hideMark/>
          </w:tcPr>
          <w:p w:rsidR="0034522E" w:rsidRDefault="00424EF5">
            <w:pPr>
              <w:spacing w:after="0"/>
              <w:jc w:val="right"/>
              <w:rPr>
                <w:noProof/>
                <w:sz w:val="18"/>
                <w:szCs w:val="18"/>
              </w:rPr>
            </w:pPr>
            <w:r>
              <w:rPr>
                <w:noProof/>
                <w:sz w:val="18"/>
                <w:szCs w:val="18"/>
                <w:lang w:eastAsia="en-GB"/>
              </w:rPr>
              <w:t>630</w:t>
            </w:r>
          </w:p>
        </w:tc>
        <w:tc>
          <w:tcPr>
            <w:tcW w:w="1409" w:type="dxa"/>
            <w:tcBorders>
              <w:top w:val="single" w:sz="4" w:space="0" w:color="auto"/>
              <w:left w:val="single" w:sz="4" w:space="0" w:color="auto"/>
              <w:bottom w:val="single" w:sz="4" w:space="0" w:color="auto"/>
              <w:right w:val="single" w:sz="4" w:space="0" w:color="auto"/>
            </w:tcBorders>
            <w:noWrap/>
            <w:vAlign w:val="center"/>
            <w:hideMark/>
          </w:tcPr>
          <w:p w:rsidR="0034522E" w:rsidRDefault="00424EF5">
            <w:pPr>
              <w:spacing w:after="0"/>
              <w:jc w:val="right"/>
              <w:rPr>
                <w:noProof/>
                <w:sz w:val="18"/>
                <w:szCs w:val="18"/>
              </w:rPr>
            </w:pPr>
            <w:r>
              <w:rPr>
                <w:noProof/>
                <w:sz w:val="18"/>
                <w:szCs w:val="18"/>
                <w:lang w:eastAsia="en-GB"/>
              </w:rPr>
              <w:t>472</w:t>
            </w:r>
          </w:p>
        </w:tc>
        <w:tc>
          <w:tcPr>
            <w:tcW w:w="1409" w:type="dxa"/>
            <w:tcBorders>
              <w:top w:val="single" w:sz="4" w:space="0" w:color="auto"/>
              <w:left w:val="single" w:sz="4" w:space="0" w:color="auto"/>
              <w:bottom w:val="single" w:sz="4" w:space="0" w:color="auto"/>
              <w:right w:val="single" w:sz="4" w:space="0" w:color="auto"/>
            </w:tcBorders>
            <w:noWrap/>
            <w:vAlign w:val="center"/>
            <w:hideMark/>
          </w:tcPr>
          <w:p w:rsidR="0034522E" w:rsidRDefault="00424EF5">
            <w:pPr>
              <w:spacing w:after="0"/>
              <w:jc w:val="right"/>
              <w:rPr>
                <w:b/>
                <w:bCs/>
                <w:noProof/>
                <w:sz w:val="18"/>
                <w:szCs w:val="18"/>
              </w:rPr>
            </w:pPr>
            <w:r>
              <w:rPr>
                <w:noProof/>
                <w:sz w:val="18"/>
                <w:szCs w:val="18"/>
                <w:lang w:eastAsia="en-GB"/>
              </w:rPr>
              <w:t>43%</w:t>
            </w:r>
          </w:p>
        </w:tc>
      </w:tr>
      <w:tr w:rsidR="0034522E">
        <w:trPr>
          <w:trHeight w:val="315"/>
        </w:trPr>
        <w:tc>
          <w:tcPr>
            <w:tcW w:w="3650" w:type="dxa"/>
            <w:tcBorders>
              <w:top w:val="single" w:sz="4" w:space="0" w:color="auto"/>
              <w:left w:val="single" w:sz="4" w:space="0" w:color="auto"/>
              <w:bottom w:val="single" w:sz="4" w:space="0" w:color="auto"/>
              <w:right w:val="single" w:sz="4" w:space="0" w:color="auto"/>
            </w:tcBorders>
            <w:noWrap/>
            <w:vAlign w:val="center"/>
            <w:hideMark/>
          </w:tcPr>
          <w:p w:rsidR="0034522E" w:rsidRDefault="00424EF5">
            <w:pPr>
              <w:spacing w:after="0"/>
              <w:jc w:val="center"/>
              <w:rPr>
                <w:noProof/>
                <w:sz w:val="18"/>
                <w:szCs w:val="18"/>
              </w:rPr>
            </w:pPr>
            <w:r>
              <w:rPr>
                <w:noProof/>
                <w:sz w:val="18"/>
                <w:szCs w:val="18"/>
              </w:rPr>
              <w:t>Thermo vision vehicles</w:t>
            </w:r>
          </w:p>
        </w:tc>
        <w:tc>
          <w:tcPr>
            <w:tcW w:w="1409" w:type="dxa"/>
            <w:tcBorders>
              <w:top w:val="single" w:sz="4" w:space="0" w:color="auto"/>
              <w:left w:val="single" w:sz="4" w:space="0" w:color="auto"/>
              <w:bottom w:val="single" w:sz="4" w:space="0" w:color="auto"/>
              <w:right w:val="single" w:sz="4" w:space="0" w:color="auto"/>
            </w:tcBorders>
            <w:noWrap/>
            <w:vAlign w:val="center"/>
            <w:hideMark/>
          </w:tcPr>
          <w:p w:rsidR="0034522E" w:rsidRDefault="00424EF5">
            <w:pPr>
              <w:spacing w:after="0"/>
              <w:jc w:val="right"/>
              <w:rPr>
                <w:noProof/>
                <w:sz w:val="18"/>
                <w:szCs w:val="18"/>
              </w:rPr>
            </w:pPr>
            <w:r>
              <w:rPr>
                <w:noProof/>
                <w:sz w:val="18"/>
                <w:szCs w:val="18"/>
                <w:lang w:eastAsia="en-GB"/>
              </w:rPr>
              <w:t>736</w:t>
            </w:r>
          </w:p>
        </w:tc>
        <w:tc>
          <w:tcPr>
            <w:tcW w:w="1409" w:type="dxa"/>
            <w:tcBorders>
              <w:top w:val="single" w:sz="4" w:space="0" w:color="auto"/>
              <w:left w:val="single" w:sz="4" w:space="0" w:color="auto"/>
              <w:bottom w:val="single" w:sz="4" w:space="0" w:color="auto"/>
              <w:right w:val="single" w:sz="4" w:space="0" w:color="auto"/>
            </w:tcBorders>
            <w:noWrap/>
            <w:vAlign w:val="center"/>
            <w:hideMark/>
          </w:tcPr>
          <w:p w:rsidR="0034522E" w:rsidRDefault="00424EF5">
            <w:pPr>
              <w:spacing w:after="0"/>
              <w:jc w:val="right"/>
              <w:rPr>
                <w:noProof/>
                <w:sz w:val="18"/>
                <w:szCs w:val="18"/>
              </w:rPr>
            </w:pPr>
            <w:r>
              <w:rPr>
                <w:noProof/>
                <w:sz w:val="18"/>
                <w:szCs w:val="18"/>
                <w:lang w:eastAsia="en-GB"/>
              </w:rPr>
              <w:t>1106</w:t>
            </w:r>
          </w:p>
        </w:tc>
        <w:tc>
          <w:tcPr>
            <w:tcW w:w="1409" w:type="dxa"/>
            <w:tcBorders>
              <w:top w:val="single" w:sz="4" w:space="0" w:color="auto"/>
              <w:left w:val="single" w:sz="4" w:space="0" w:color="auto"/>
              <w:bottom w:val="single" w:sz="4" w:space="0" w:color="auto"/>
              <w:right w:val="single" w:sz="4" w:space="0" w:color="auto"/>
            </w:tcBorders>
            <w:noWrap/>
            <w:vAlign w:val="center"/>
            <w:hideMark/>
          </w:tcPr>
          <w:p w:rsidR="0034522E" w:rsidRDefault="00424EF5">
            <w:pPr>
              <w:spacing w:after="0"/>
              <w:jc w:val="right"/>
              <w:rPr>
                <w:noProof/>
                <w:sz w:val="18"/>
                <w:szCs w:val="18"/>
              </w:rPr>
            </w:pPr>
            <w:r>
              <w:rPr>
                <w:noProof/>
                <w:sz w:val="18"/>
                <w:szCs w:val="18"/>
                <w:lang w:eastAsia="en-GB"/>
              </w:rPr>
              <w:t>0</w:t>
            </w:r>
          </w:p>
        </w:tc>
        <w:tc>
          <w:tcPr>
            <w:tcW w:w="1409" w:type="dxa"/>
            <w:tcBorders>
              <w:top w:val="single" w:sz="4" w:space="0" w:color="auto"/>
              <w:left w:val="single" w:sz="4" w:space="0" w:color="auto"/>
              <w:bottom w:val="single" w:sz="4" w:space="0" w:color="auto"/>
              <w:right w:val="single" w:sz="4" w:space="0" w:color="auto"/>
            </w:tcBorders>
            <w:noWrap/>
            <w:vAlign w:val="center"/>
            <w:hideMark/>
          </w:tcPr>
          <w:p w:rsidR="0034522E" w:rsidRDefault="00424EF5">
            <w:pPr>
              <w:spacing w:after="0"/>
              <w:jc w:val="right"/>
              <w:rPr>
                <w:b/>
                <w:bCs/>
                <w:noProof/>
                <w:sz w:val="18"/>
                <w:szCs w:val="18"/>
              </w:rPr>
            </w:pPr>
            <w:r>
              <w:rPr>
                <w:noProof/>
                <w:sz w:val="18"/>
                <w:szCs w:val="18"/>
                <w:lang w:eastAsia="en-GB"/>
              </w:rPr>
              <w:t>0%</w:t>
            </w:r>
          </w:p>
        </w:tc>
      </w:tr>
      <w:tr w:rsidR="0034522E">
        <w:trPr>
          <w:trHeight w:val="315"/>
        </w:trPr>
        <w:tc>
          <w:tcPr>
            <w:tcW w:w="3650" w:type="dxa"/>
            <w:tcBorders>
              <w:top w:val="single" w:sz="4" w:space="0" w:color="auto"/>
              <w:left w:val="single" w:sz="4" w:space="0" w:color="auto"/>
              <w:bottom w:val="single" w:sz="4" w:space="0" w:color="auto"/>
              <w:right w:val="single" w:sz="4" w:space="0" w:color="auto"/>
            </w:tcBorders>
            <w:noWrap/>
            <w:vAlign w:val="center"/>
            <w:hideMark/>
          </w:tcPr>
          <w:p w:rsidR="0034522E" w:rsidRDefault="00424EF5">
            <w:pPr>
              <w:spacing w:after="0"/>
              <w:jc w:val="center"/>
              <w:rPr>
                <w:noProof/>
                <w:sz w:val="18"/>
                <w:szCs w:val="18"/>
              </w:rPr>
            </w:pPr>
            <w:r>
              <w:rPr>
                <w:noProof/>
                <w:sz w:val="18"/>
                <w:szCs w:val="18"/>
              </w:rPr>
              <w:t>Patrol car</w:t>
            </w:r>
          </w:p>
        </w:tc>
        <w:tc>
          <w:tcPr>
            <w:tcW w:w="1409" w:type="dxa"/>
            <w:tcBorders>
              <w:top w:val="single" w:sz="4" w:space="0" w:color="auto"/>
              <w:left w:val="single" w:sz="4" w:space="0" w:color="auto"/>
              <w:bottom w:val="single" w:sz="4" w:space="0" w:color="auto"/>
              <w:right w:val="single" w:sz="4" w:space="0" w:color="auto"/>
            </w:tcBorders>
            <w:noWrap/>
            <w:vAlign w:val="center"/>
            <w:hideMark/>
          </w:tcPr>
          <w:p w:rsidR="0034522E" w:rsidRDefault="00424EF5">
            <w:pPr>
              <w:spacing w:after="0"/>
              <w:jc w:val="right"/>
              <w:rPr>
                <w:noProof/>
                <w:sz w:val="18"/>
                <w:szCs w:val="18"/>
              </w:rPr>
            </w:pPr>
            <w:r>
              <w:rPr>
                <w:noProof/>
                <w:sz w:val="18"/>
                <w:szCs w:val="18"/>
                <w:lang w:eastAsia="en-GB"/>
              </w:rPr>
              <w:t>4725</w:t>
            </w:r>
          </w:p>
        </w:tc>
        <w:tc>
          <w:tcPr>
            <w:tcW w:w="1409" w:type="dxa"/>
            <w:tcBorders>
              <w:top w:val="single" w:sz="4" w:space="0" w:color="auto"/>
              <w:left w:val="single" w:sz="4" w:space="0" w:color="auto"/>
              <w:bottom w:val="single" w:sz="4" w:space="0" w:color="auto"/>
              <w:right w:val="single" w:sz="4" w:space="0" w:color="auto"/>
            </w:tcBorders>
            <w:noWrap/>
            <w:vAlign w:val="center"/>
            <w:hideMark/>
          </w:tcPr>
          <w:p w:rsidR="0034522E" w:rsidRDefault="00424EF5">
            <w:pPr>
              <w:spacing w:after="0"/>
              <w:jc w:val="right"/>
              <w:rPr>
                <w:noProof/>
                <w:sz w:val="18"/>
                <w:szCs w:val="18"/>
              </w:rPr>
            </w:pPr>
            <w:r>
              <w:rPr>
                <w:noProof/>
                <w:sz w:val="18"/>
                <w:szCs w:val="18"/>
                <w:lang w:eastAsia="en-GB"/>
              </w:rPr>
              <w:t>887</w:t>
            </w:r>
          </w:p>
        </w:tc>
        <w:tc>
          <w:tcPr>
            <w:tcW w:w="1409" w:type="dxa"/>
            <w:tcBorders>
              <w:top w:val="single" w:sz="4" w:space="0" w:color="auto"/>
              <w:left w:val="single" w:sz="4" w:space="0" w:color="auto"/>
              <w:bottom w:val="single" w:sz="4" w:space="0" w:color="auto"/>
              <w:right w:val="single" w:sz="4" w:space="0" w:color="auto"/>
            </w:tcBorders>
            <w:noWrap/>
            <w:vAlign w:val="center"/>
            <w:hideMark/>
          </w:tcPr>
          <w:p w:rsidR="0034522E" w:rsidRDefault="00424EF5">
            <w:pPr>
              <w:spacing w:after="0"/>
              <w:jc w:val="right"/>
              <w:rPr>
                <w:noProof/>
                <w:sz w:val="18"/>
                <w:szCs w:val="18"/>
              </w:rPr>
            </w:pPr>
            <w:r>
              <w:rPr>
                <w:noProof/>
                <w:sz w:val="18"/>
                <w:szCs w:val="18"/>
                <w:lang w:eastAsia="en-GB"/>
              </w:rPr>
              <w:t>3838</w:t>
            </w:r>
          </w:p>
        </w:tc>
        <w:tc>
          <w:tcPr>
            <w:tcW w:w="1409" w:type="dxa"/>
            <w:tcBorders>
              <w:top w:val="single" w:sz="4" w:space="0" w:color="auto"/>
              <w:left w:val="single" w:sz="4" w:space="0" w:color="auto"/>
              <w:bottom w:val="single" w:sz="4" w:space="0" w:color="auto"/>
              <w:right w:val="single" w:sz="4" w:space="0" w:color="auto"/>
            </w:tcBorders>
            <w:noWrap/>
            <w:vAlign w:val="center"/>
            <w:hideMark/>
          </w:tcPr>
          <w:p w:rsidR="0034522E" w:rsidRDefault="00424EF5">
            <w:pPr>
              <w:spacing w:after="0"/>
              <w:jc w:val="right"/>
              <w:rPr>
                <w:b/>
                <w:bCs/>
                <w:noProof/>
                <w:sz w:val="18"/>
                <w:szCs w:val="18"/>
              </w:rPr>
            </w:pPr>
            <w:r>
              <w:rPr>
                <w:noProof/>
                <w:sz w:val="18"/>
                <w:szCs w:val="18"/>
                <w:lang w:eastAsia="en-GB"/>
              </w:rPr>
              <w:t>81%</w:t>
            </w:r>
          </w:p>
        </w:tc>
      </w:tr>
      <w:tr w:rsidR="0034522E">
        <w:trPr>
          <w:trHeight w:val="315"/>
        </w:trPr>
        <w:tc>
          <w:tcPr>
            <w:tcW w:w="3650" w:type="dxa"/>
            <w:tcBorders>
              <w:top w:val="single" w:sz="4" w:space="0" w:color="auto"/>
              <w:left w:val="single" w:sz="4" w:space="0" w:color="auto"/>
              <w:bottom w:val="single" w:sz="4" w:space="0" w:color="auto"/>
              <w:right w:val="single" w:sz="4" w:space="0" w:color="auto"/>
            </w:tcBorders>
            <w:noWrap/>
            <w:vAlign w:val="center"/>
            <w:hideMark/>
          </w:tcPr>
          <w:p w:rsidR="0034522E" w:rsidRDefault="00424EF5">
            <w:pPr>
              <w:spacing w:after="0"/>
              <w:jc w:val="center"/>
              <w:rPr>
                <w:noProof/>
                <w:sz w:val="18"/>
                <w:szCs w:val="18"/>
              </w:rPr>
            </w:pPr>
            <w:r>
              <w:rPr>
                <w:noProof/>
                <w:sz w:val="18"/>
                <w:szCs w:val="18"/>
              </w:rPr>
              <w:t>Transportation vehicle</w:t>
            </w:r>
          </w:p>
        </w:tc>
        <w:tc>
          <w:tcPr>
            <w:tcW w:w="1409" w:type="dxa"/>
            <w:tcBorders>
              <w:top w:val="single" w:sz="4" w:space="0" w:color="auto"/>
              <w:left w:val="single" w:sz="4" w:space="0" w:color="auto"/>
              <w:bottom w:val="single" w:sz="4" w:space="0" w:color="auto"/>
              <w:right w:val="single" w:sz="4" w:space="0" w:color="auto"/>
            </w:tcBorders>
            <w:noWrap/>
            <w:vAlign w:val="center"/>
            <w:hideMark/>
          </w:tcPr>
          <w:p w:rsidR="0034522E" w:rsidRDefault="00424EF5">
            <w:pPr>
              <w:spacing w:after="0"/>
              <w:jc w:val="right"/>
              <w:rPr>
                <w:noProof/>
                <w:sz w:val="18"/>
                <w:szCs w:val="18"/>
              </w:rPr>
            </w:pPr>
            <w:r>
              <w:rPr>
                <w:noProof/>
                <w:sz w:val="18"/>
                <w:szCs w:val="18"/>
                <w:lang w:eastAsia="en-GB"/>
              </w:rPr>
              <w:t>2376</w:t>
            </w:r>
          </w:p>
        </w:tc>
        <w:tc>
          <w:tcPr>
            <w:tcW w:w="1409" w:type="dxa"/>
            <w:tcBorders>
              <w:top w:val="single" w:sz="4" w:space="0" w:color="auto"/>
              <w:left w:val="single" w:sz="4" w:space="0" w:color="auto"/>
              <w:bottom w:val="single" w:sz="4" w:space="0" w:color="auto"/>
              <w:right w:val="single" w:sz="4" w:space="0" w:color="auto"/>
            </w:tcBorders>
            <w:noWrap/>
            <w:vAlign w:val="center"/>
            <w:hideMark/>
          </w:tcPr>
          <w:p w:rsidR="0034522E" w:rsidRDefault="00424EF5">
            <w:pPr>
              <w:spacing w:after="0"/>
              <w:jc w:val="right"/>
              <w:rPr>
                <w:noProof/>
                <w:sz w:val="18"/>
                <w:szCs w:val="18"/>
              </w:rPr>
            </w:pPr>
            <w:r>
              <w:rPr>
                <w:noProof/>
                <w:sz w:val="18"/>
                <w:szCs w:val="18"/>
                <w:lang w:eastAsia="en-GB"/>
              </w:rPr>
              <w:t>2376</w:t>
            </w:r>
          </w:p>
        </w:tc>
        <w:tc>
          <w:tcPr>
            <w:tcW w:w="1409" w:type="dxa"/>
            <w:tcBorders>
              <w:top w:val="single" w:sz="4" w:space="0" w:color="auto"/>
              <w:left w:val="single" w:sz="4" w:space="0" w:color="auto"/>
              <w:bottom w:val="single" w:sz="4" w:space="0" w:color="auto"/>
              <w:right w:val="single" w:sz="4" w:space="0" w:color="auto"/>
            </w:tcBorders>
            <w:noWrap/>
            <w:vAlign w:val="center"/>
            <w:hideMark/>
          </w:tcPr>
          <w:p w:rsidR="0034522E" w:rsidRDefault="00424EF5">
            <w:pPr>
              <w:spacing w:after="0"/>
              <w:jc w:val="right"/>
              <w:rPr>
                <w:noProof/>
                <w:sz w:val="18"/>
                <w:szCs w:val="18"/>
              </w:rPr>
            </w:pPr>
            <w:r>
              <w:rPr>
                <w:noProof/>
                <w:sz w:val="18"/>
                <w:szCs w:val="18"/>
                <w:lang w:eastAsia="en-GB"/>
              </w:rPr>
              <w:t>0</w:t>
            </w:r>
          </w:p>
        </w:tc>
        <w:tc>
          <w:tcPr>
            <w:tcW w:w="1409" w:type="dxa"/>
            <w:tcBorders>
              <w:top w:val="single" w:sz="4" w:space="0" w:color="auto"/>
              <w:left w:val="single" w:sz="4" w:space="0" w:color="auto"/>
              <w:bottom w:val="single" w:sz="4" w:space="0" w:color="auto"/>
              <w:right w:val="single" w:sz="4" w:space="0" w:color="auto"/>
            </w:tcBorders>
            <w:noWrap/>
            <w:vAlign w:val="center"/>
            <w:hideMark/>
          </w:tcPr>
          <w:p w:rsidR="0034522E" w:rsidRDefault="00424EF5">
            <w:pPr>
              <w:spacing w:after="0"/>
              <w:jc w:val="right"/>
              <w:rPr>
                <w:b/>
                <w:bCs/>
                <w:noProof/>
                <w:sz w:val="18"/>
                <w:szCs w:val="18"/>
              </w:rPr>
            </w:pPr>
            <w:r>
              <w:rPr>
                <w:noProof/>
                <w:sz w:val="18"/>
                <w:szCs w:val="18"/>
                <w:lang w:eastAsia="en-GB"/>
              </w:rPr>
              <w:t>0%</w:t>
            </w:r>
          </w:p>
        </w:tc>
      </w:tr>
      <w:tr w:rsidR="0034522E">
        <w:trPr>
          <w:trHeight w:val="315"/>
        </w:trPr>
        <w:tc>
          <w:tcPr>
            <w:tcW w:w="3650" w:type="dxa"/>
            <w:tcBorders>
              <w:top w:val="single" w:sz="4" w:space="0" w:color="auto"/>
              <w:left w:val="single" w:sz="4" w:space="0" w:color="auto"/>
              <w:bottom w:val="single" w:sz="4" w:space="0" w:color="auto"/>
              <w:right w:val="single" w:sz="4" w:space="0" w:color="auto"/>
            </w:tcBorders>
            <w:noWrap/>
            <w:vAlign w:val="center"/>
            <w:hideMark/>
          </w:tcPr>
          <w:p w:rsidR="0034522E" w:rsidRDefault="00424EF5">
            <w:pPr>
              <w:spacing w:after="0"/>
              <w:jc w:val="center"/>
              <w:rPr>
                <w:b/>
                <w:bCs/>
                <w:noProof/>
                <w:sz w:val="18"/>
                <w:szCs w:val="18"/>
              </w:rPr>
            </w:pPr>
            <w:r>
              <w:rPr>
                <w:b/>
                <w:bCs/>
                <w:noProof/>
                <w:sz w:val="18"/>
                <w:szCs w:val="18"/>
              </w:rPr>
              <w:t>Total</w:t>
            </w:r>
          </w:p>
        </w:tc>
        <w:tc>
          <w:tcPr>
            <w:tcW w:w="1409" w:type="dxa"/>
            <w:tcBorders>
              <w:top w:val="single" w:sz="4" w:space="0" w:color="auto"/>
              <w:left w:val="single" w:sz="4" w:space="0" w:color="auto"/>
              <w:bottom w:val="single" w:sz="4" w:space="0" w:color="auto"/>
              <w:right w:val="single" w:sz="4" w:space="0" w:color="auto"/>
            </w:tcBorders>
            <w:noWrap/>
            <w:vAlign w:val="center"/>
            <w:hideMark/>
          </w:tcPr>
          <w:p w:rsidR="0034522E" w:rsidRDefault="00424EF5">
            <w:pPr>
              <w:spacing w:after="0"/>
              <w:jc w:val="right"/>
              <w:rPr>
                <w:b/>
                <w:bCs/>
                <w:noProof/>
                <w:sz w:val="18"/>
                <w:szCs w:val="18"/>
              </w:rPr>
            </w:pPr>
            <w:r>
              <w:rPr>
                <w:b/>
                <w:bCs/>
                <w:noProof/>
                <w:sz w:val="18"/>
                <w:szCs w:val="18"/>
                <w:lang w:eastAsia="en-GB"/>
              </w:rPr>
              <w:t>17202</w:t>
            </w:r>
          </w:p>
        </w:tc>
        <w:tc>
          <w:tcPr>
            <w:tcW w:w="1409" w:type="dxa"/>
            <w:tcBorders>
              <w:top w:val="single" w:sz="4" w:space="0" w:color="auto"/>
              <w:left w:val="single" w:sz="4" w:space="0" w:color="auto"/>
              <w:bottom w:val="single" w:sz="4" w:space="0" w:color="auto"/>
              <w:right w:val="single" w:sz="4" w:space="0" w:color="auto"/>
            </w:tcBorders>
            <w:noWrap/>
            <w:vAlign w:val="center"/>
            <w:hideMark/>
          </w:tcPr>
          <w:p w:rsidR="0034522E" w:rsidRDefault="00424EF5">
            <w:pPr>
              <w:spacing w:after="0"/>
              <w:jc w:val="right"/>
              <w:rPr>
                <w:b/>
                <w:bCs/>
                <w:noProof/>
                <w:sz w:val="18"/>
                <w:szCs w:val="18"/>
              </w:rPr>
            </w:pPr>
            <w:r>
              <w:rPr>
                <w:b/>
                <w:bCs/>
                <w:noProof/>
                <w:sz w:val="18"/>
                <w:szCs w:val="18"/>
                <w:lang w:eastAsia="en-GB"/>
              </w:rPr>
              <w:t>9270</w:t>
            </w:r>
          </w:p>
        </w:tc>
        <w:tc>
          <w:tcPr>
            <w:tcW w:w="1409" w:type="dxa"/>
            <w:tcBorders>
              <w:top w:val="single" w:sz="4" w:space="0" w:color="auto"/>
              <w:left w:val="single" w:sz="4" w:space="0" w:color="auto"/>
              <w:bottom w:val="single" w:sz="4" w:space="0" w:color="auto"/>
              <w:right w:val="single" w:sz="4" w:space="0" w:color="auto"/>
            </w:tcBorders>
            <w:noWrap/>
            <w:vAlign w:val="center"/>
            <w:hideMark/>
          </w:tcPr>
          <w:p w:rsidR="0034522E" w:rsidRDefault="00424EF5">
            <w:pPr>
              <w:spacing w:after="0"/>
              <w:jc w:val="right"/>
              <w:rPr>
                <w:b/>
                <w:bCs/>
                <w:noProof/>
                <w:sz w:val="18"/>
                <w:szCs w:val="18"/>
              </w:rPr>
            </w:pPr>
            <w:r>
              <w:rPr>
                <w:b/>
                <w:bCs/>
                <w:noProof/>
                <w:sz w:val="18"/>
                <w:szCs w:val="18"/>
                <w:lang w:eastAsia="en-GB"/>
              </w:rPr>
              <w:t>8302</w:t>
            </w:r>
          </w:p>
        </w:tc>
        <w:tc>
          <w:tcPr>
            <w:tcW w:w="1409" w:type="dxa"/>
            <w:tcBorders>
              <w:top w:val="single" w:sz="4" w:space="0" w:color="auto"/>
              <w:left w:val="single" w:sz="4" w:space="0" w:color="auto"/>
              <w:bottom w:val="single" w:sz="4" w:space="0" w:color="auto"/>
              <w:right w:val="single" w:sz="4" w:space="0" w:color="auto"/>
            </w:tcBorders>
            <w:noWrap/>
            <w:vAlign w:val="center"/>
            <w:hideMark/>
          </w:tcPr>
          <w:p w:rsidR="0034522E" w:rsidRDefault="00424EF5">
            <w:pPr>
              <w:spacing w:after="0"/>
              <w:jc w:val="right"/>
              <w:rPr>
                <w:b/>
                <w:bCs/>
                <w:noProof/>
                <w:sz w:val="18"/>
                <w:szCs w:val="18"/>
              </w:rPr>
            </w:pPr>
            <w:r>
              <w:rPr>
                <w:b/>
                <w:bCs/>
                <w:noProof/>
                <w:sz w:val="18"/>
                <w:szCs w:val="18"/>
                <w:lang w:eastAsia="en-GB"/>
              </w:rPr>
              <w:t>48%</w:t>
            </w:r>
          </w:p>
        </w:tc>
      </w:tr>
      <w:tr w:rsidR="0034522E">
        <w:trPr>
          <w:trHeight w:val="300"/>
        </w:trPr>
        <w:tc>
          <w:tcPr>
            <w:tcW w:w="9286" w:type="dxa"/>
            <w:gridSpan w:val="5"/>
            <w:tcBorders>
              <w:top w:val="single" w:sz="4" w:space="0" w:color="auto"/>
              <w:left w:val="single" w:sz="4" w:space="0" w:color="auto"/>
              <w:bottom w:val="single" w:sz="4" w:space="0" w:color="auto"/>
              <w:right w:val="single" w:sz="4" w:space="0" w:color="auto"/>
            </w:tcBorders>
            <w:shd w:val="pct25" w:color="auto" w:fill="auto"/>
            <w:noWrap/>
            <w:vAlign w:val="center"/>
            <w:hideMark/>
          </w:tcPr>
          <w:p w:rsidR="0034522E" w:rsidRDefault="00424EF5">
            <w:pPr>
              <w:spacing w:after="0"/>
              <w:jc w:val="center"/>
              <w:rPr>
                <w:b/>
                <w:bCs/>
                <w:noProof/>
                <w:sz w:val="18"/>
                <w:szCs w:val="18"/>
              </w:rPr>
            </w:pPr>
            <w:r>
              <w:rPr>
                <w:b/>
                <w:bCs/>
                <w:noProof/>
                <w:sz w:val="18"/>
                <w:szCs w:val="18"/>
              </w:rPr>
              <w:t>Air Borders</w:t>
            </w:r>
          </w:p>
        </w:tc>
      </w:tr>
      <w:tr w:rsidR="0034522E">
        <w:trPr>
          <w:trHeight w:val="300"/>
        </w:trPr>
        <w:tc>
          <w:tcPr>
            <w:tcW w:w="3650" w:type="dxa"/>
            <w:tcBorders>
              <w:top w:val="single" w:sz="4" w:space="0" w:color="auto"/>
              <w:left w:val="single" w:sz="4" w:space="0" w:color="auto"/>
              <w:bottom w:val="single" w:sz="4" w:space="0" w:color="auto"/>
              <w:right w:val="single" w:sz="4" w:space="0" w:color="auto"/>
            </w:tcBorders>
            <w:noWrap/>
            <w:vAlign w:val="center"/>
            <w:hideMark/>
          </w:tcPr>
          <w:p w:rsidR="0034522E" w:rsidRDefault="0034522E">
            <w:pPr>
              <w:rPr>
                <w:b/>
                <w:bCs/>
                <w:noProof/>
                <w:sz w:val="18"/>
                <w:szCs w:val="18"/>
              </w:rPr>
            </w:pPr>
          </w:p>
        </w:tc>
        <w:tc>
          <w:tcPr>
            <w:tcW w:w="1409"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34522E" w:rsidRDefault="00424EF5">
            <w:pPr>
              <w:spacing w:after="0"/>
              <w:jc w:val="center"/>
              <w:rPr>
                <w:bCs/>
                <w:i/>
                <w:noProof/>
                <w:sz w:val="18"/>
                <w:szCs w:val="18"/>
              </w:rPr>
            </w:pPr>
            <w:r>
              <w:rPr>
                <w:bCs/>
                <w:i/>
                <w:noProof/>
                <w:sz w:val="18"/>
                <w:szCs w:val="18"/>
              </w:rPr>
              <w:t>Requested Man-days</w:t>
            </w:r>
          </w:p>
        </w:tc>
        <w:tc>
          <w:tcPr>
            <w:tcW w:w="1409"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34522E" w:rsidRDefault="00424EF5">
            <w:pPr>
              <w:spacing w:after="0"/>
              <w:jc w:val="center"/>
              <w:rPr>
                <w:bCs/>
                <w:i/>
                <w:noProof/>
                <w:sz w:val="18"/>
                <w:szCs w:val="18"/>
              </w:rPr>
            </w:pPr>
            <w:r>
              <w:rPr>
                <w:bCs/>
                <w:i/>
                <w:noProof/>
                <w:sz w:val="18"/>
                <w:szCs w:val="18"/>
              </w:rPr>
              <w:t>Agreed</w:t>
            </w:r>
          </w:p>
          <w:p w:rsidR="0034522E" w:rsidRDefault="00424EF5">
            <w:pPr>
              <w:spacing w:after="0"/>
              <w:jc w:val="center"/>
              <w:rPr>
                <w:bCs/>
                <w:i/>
                <w:noProof/>
                <w:sz w:val="18"/>
                <w:szCs w:val="18"/>
              </w:rPr>
            </w:pPr>
            <w:r>
              <w:rPr>
                <w:bCs/>
                <w:i/>
                <w:noProof/>
                <w:sz w:val="18"/>
                <w:szCs w:val="18"/>
              </w:rPr>
              <w:t>Man-days</w:t>
            </w:r>
          </w:p>
        </w:tc>
        <w:tc>
          <w:tcPr>
            <w:tcW w:w="1409"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34522E" w:rsidRDefault="00424EF5">
            <w:pPr>
              <w:spacing w:after="0"/>
              <w:jc w:val="center"/>
              <w:rPr>
                <w:bCs/>
                <w:i/>
                <w:noProof/>
                <w:sz w:val="18"/>
                <w:szCs w:val="18"/>
              </w:rPr>
            </w:pPr>
            <w:r>
              <w:rPr>
                <w:bCs/>
                <w:i/>
                <w:noProof/>
                <w:sz w:val="18"/>
                <w:szCs w:val="18"/>
              </w:rPr>
              <w:t>Gaps</w:t>
            </w:r>
          </w:p>
          <w:p w:rsidR="0034522E" w:rsidRDefault="00424EF5">
            <w:pPr>
              <w:spacing w:after="0"/>
              <w:jc w:val="center"/>
              <w:rPr>
                <w:bCs/>
                <w:i/>
                <w:noProof/>
                <w:sz w:val="18"/>
                <w:szCs w:val="18"/>
              </w:rPr>
            </w:pPr>
            <w:r>
              <w:rPr>
                <w:bCs/>
                <w:i/>
                <w:noProof/>
                <w:sz w:val="18"/>
                <w:szCs w:val="18"/>
              </w:rPr>
              <w:t>Man-days</w:t>
            </w:r>
          </w:p>
        </w:tc>
        <w:tc>
          <w:tcPr>
            <w:tcW w:w="1409"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34522E" w:rsidRDefault="00424EF5">
            <w:pPr>
              <w:spacing w:after="0"/>
              <w:jc w:val="center"/>
              <w:rPr>
                <w:bCs/>
                <w:i/>
                <w:noProof/>
                <w:sz w:val="18"/>
                <w:szCs w:val="18"/>
              </w:rPr>
            </w:pPr>
            <w:r>
              <w:rPr>
                <w:bCs/>
                <w:i/>
                <w:noProof/>
                <w:sz w:val="18"/>
                <w:szCs w:val="18"/>
              </w:rPr>
              <w:t>Gap %</w:t>
            </w:r>
          </w:p>
          <w:p w:rsidR="0034522E" w:rsidRDefault="00424EF5">
            <w:pPr>
              <w:spacing w:after="0"/>
              <w:jc w:val="center"/>
              <w:rPr>
                <w:bCs/>
                <w:i/>
                <w:noProof/>
                <w:sz w:val="18"/>
                <w:szCs w:val="18"/>
              </w:rPr>
            </w:pPr>
            <w:r>
              <w:rPr>
                <w:bCs/>
                <w:i/>
                <w:noProof/>
                <w:sz w:val="18"/>
                <w:szCs w:val="18"/>
              </w:rPr>
              <w:t>Man-days</w:t>
            </w:r>
          </w:p>
        </w:tc>
      </w:tr>
      <w:tr w:rsidR="0034522E">
        <w:trPr>
          <w:trHeight w:val="315"/>
        </w:trPr>
        <w:tc>
          <w:tcPr>
            <w:tcW w:w="3650" w:type="dxa"/>
            <w:tcBorders>
              <w:top w:val="single" w:sz="4" w:space="0" w:color="auto"/>
              <w:left w:val="single" w:sz="4" w:space="0" w:color="auto"/>
              <w:bottom w:val="single" w:sz="4" w:space="0" w:color="auto"/>
              <w:right w:val="single" w:sz="4" w:space="0" w:color="auto"/>
            </w:tcBorders>
            <w:noWrap/>
            <w:vAlign w:val="center"/>
            <w:hideMark/>
          </w:tcPr>
          <w:p w:rsidR="0034522E" w:rsidRDefault="00424EF5">
            <w:pPr>
              <w:spacing w:after="0"/>
              <w:jc w:val="center"/>
              <w:rPr>
                <w:b/>
                <w:bCs/>
                <w:noProof/>
                <w:sz w:val="18"/>
                <w:szCs w:val="18"/>
              </w:rPr>
            </w:pPr>
            <w:r>
              <w:rPr>
                <w:b/>
                <w:bCs/>
                <w:noProof/>
                <w:sz w:val="18"/>
                <w:szCs w:val="18"/>
              </w:rPr>
              <w:t xml:space="preserve">Human resources </w:t>
            </w:r>
            <w:r>
              <w:rPr>
                <w:bCs/>
                <w:noProof/>
                <w:sz w:val="18"/>
                <w:szCs w:val="18"/>
              </w:rPr>
              <w:t>(different EBCGT profiles)</w:t>
            </w:r>
          </w:p>
        </w:tc>
        <w:tc>
          <w:tcPr>
            <w:tcW w:w="1409" w:type="dxa"/>
            <w:tcBorders>
              <w:top w:val="single" w:sz="4" w:space="0" w:color="auto"/>
              <w:left w:val="single" w:sz="4" w:space="0" w:color="auto"/>
              <w:bottom w:val="single" w:sz="4" w:space="0" w:color="auto"/>
              <w:right w:val="single" w:sz="4" w:space="0" w:color="auto"/>
            </w:tcBorders>
            <w:noWrap/>
            <w:hideMark/>
          </w:tcPr>
          <w:p w:rsidR="0034522E" w:rsidRDefault="00424EF5">
            <w:pPr>
              <w:spacing w:after="0"/>
              <w:jc w:val="right"/>
              <w:rPr>
                <w:b/>
                <w:bCs/>
                <w:noProof/>
                <w:sz w:val="18"/>
                <w:szCs w:val="18"/>
              </w:rPr>
            </w:pPr>
            <w:r>
              <w:rPr>
                <w:noProof/>
                <w:sz w:val="18"/>
                <w:szCs w:val="18"/>
              </w:rPr>
              <w:t>11111</w:t>
            </w:r>
          </w:p>
        </w:tc>
        <w:tc>
          <w:tcPr>
            <w:tcW w:w="1409" w:type="dxa"/>
            <w:tcBorders>
              <w:top w:val="single" w:sz="4" w:space="0" w:color="auto"/>
              <w:left w:val="single" w:sz="4" w:space="0" w:color="auto"/>
              <w:bottom w:val="single" w:sz="4" w:space="0" w:color="auto"/>
              <w:right w:val="single" w:sz="4" w:space="0" w:color="auto"/>
            </w:tcBorders>
            <w:noWrap/>
            <w:hideMark/>
          </w:tcPr>
          <w:p w:rsidR="0034522E" w:rsidRDefault="00424EF5">
            <w:pPr>
              <w:spacing w:after="0"/>
              <w:jc w:val="right"/>
              <w:rPr>
                <w:b/>
                <w:bCs/>
                <w:noProof/>
                <w:sz w:val="18"/>
                <w:szCs w:val="18"/>
              </w:rPr>
            </w:pPr>
            <w:r>
              <w:rPr>
                <w:noProof/>
                <w:sz w:val="18"/>
                <w:szCs w:val="18"/>
              </w:rPr>
              <w:t>7942</w:t>
            </w:r>
          </w:p>
        </w:tc>
        <w:tc>
          <w:tcPr>
            <w:tcW w:w="1409" w:type="dxa"/>
            <w:tcBorders>
              <w:top w:val="single" w:sz="4" w:space="0" w:color="auto"/>
              <w:left w:val="single" w:sz="4" w:space="0" w:color="auto"/>
              <w:bottom w:val="single" w:sz="4" w:space="0" w:color="auto"/>
              <w:right w:val="single" w:sz="4" w:space="0" w:color="auto"/>
            </w:tcBorders>
            <w:noWrap/>
            <w:hideMark/>
          </w:tcPr>
          <w:p w:rsidR="0034522E" w:rsidRDefault="00424EF5">
            <w:pPr>
              <w:spacing w:after="0"/>
              <w:jc w:val="right"/>
              <w:rPr>
                <w:b/>
                <w:bCs/>
                <w:noProof/>
                <w:sz w:val="18"/>
                <w:szCs w:val="18"/>
              </w:rPr>
            </w:pPr>
            <w:r>
              <w:rPr>
                <w:noProof/>
                <w:sz w:val="18"/>
                <w:szCs w:val="18"/>
              </w:rPr>
              <w:t>3169</w:t>
            </w:r>
          </w:p>
        </w:tc>
        <w:tc>
          <w:tcPr>
            <w:tcW w:w="1409" w:type="dxa"/>
            <w:tcBorders>
              <w:top w:val="single" w:sz="4" w:space="0" w:color="auto"/>
              <w:left w:val="single" w:sz="4" w:space="0" w:color="auto"/>
              <w:bottom w:val="single" w:sz="4" w:space="0" w:color="auto"/>
              <w:right w:val="single" w:sz="4" w:space="0" w:color="auto"/>
            </w:tcBorders>
            <w:noWrap/>
            <w:hideMark/>
          </w:tcPr>
          <w:p w:rsidR="0034522E" w:rsidRDefault="00424EF5">
            <w:pPr>
              <w:spacing w:after="0"/>
              <w:jc w:val="right"/>
              <w:rPr>
                <w:b/>
                <w:bCs/>
                <w:noProof/>
                <w:sz w:val="18"/>
                <w:szCs w:val="18"/>
              </w:rPr>
            </w:pPr>
            <w:r>
              <w:rPr>
                <w:noProof/>
                <w:sz w:val="18"/>
                <w:szCs w:val="18"/>
              </w:rPr>
              <w:t>29%</w:t>
            </w:r>
          </w:p>
        </w:tc>
      </w:tr>
    </w:tbl>
    <w:p w:rsidR="0034522E" w:rsidRDefault="0034522E">
      <w:pPr>
        <w:pStyle w:val="ListParagraph"/>
        <w:ind w:left="0"/>
        <w:rPr>
          <w:noProof/>
          <w:color w:val="1F497D"/>
          <w:sz w:val="22"/>
          <w:szCs w:val="22"/>
          <w:lang w:val="en-US"/>
        </w:rPr>
      </w:pPr>
    </w:p>
    <w:p w:rsidR="0034522E" w:rsidRDefault="00424EF5">
      <w:pPr>
        <w:rPr>
          <w:rFonts w:eastAsia="SimSun"/>
          <w:b/>
          <w:bCs/>
          <w:noProof/>
          <w:color w:val="000000"/>
          <w:szCs w:val="24"/>
          <w:lang w:eastAsia="ar-SA"/>
        </w:rPr>
      </w:pPr>
      <w:r>
        <w:rPr>
          <w:rFonts w:eastAsia="SimSun"/>
          <w:b/>
          <w:bCs/>
          <w:noProof/>
          <w:color w:val="000000"/>
          <w:szCs w:val="24"/>
          <w:lang w:eastAsia="ar-SA"/>
        </w:rPr>
        <w:br w:type="page"/>
      </w:r>
    </w:p>
    <w:p w:rsidR="0034522E" w:rsidRDefault="00424EF5">
      <w:pPr>
        <w:pStyle w:val="Heading1"/>
        <w:rPr>
          <w:noProof/>
        </w:rPr>
      </w:pPr>
      <w:r>
        <w:rPr>
          <w:noProof/>
        </w:rPr>
        <w:lastRenderedPageBreak/>
        <w:t>Rapid Reaction Capabilities, including the mandatory pooling of resources</w:t>
      </w:r>
    </w:p>
    <w:p w:rsidR="0034522E" w:rsidRDefault="00424EF5">
      <w:pPr>
        <w:rPr>
          <w:rFonts w:eastAsiaTheme="minorHAnsi"/>
          <w:noProof/>
          <w:sz w:val="22"/>
          <w:szCs w:val="22"/>
        </w:rPr>
      </w:pPr>
      <w:r>
        <w:rPr>
          <w:noProof/>
          <w:szCs w:val="24"/>
        </w:rPr>
        <w:t>By 30 April 2018, the total number of "nominated" border guards available for deployments from the Rapid Reaction Pool will be 1482, representing 99% of the Pool with complete nominations from two Member States missing and two others to be complemented.</w:t>
      </w:r>
    </w:p>
    <w:p w:rsidR="0034522E" w:rsidRDefault="0034522E">
      <w:pPr>
        <w:spacing w:after="0"/>
        <w:rPr>
          <w:noProof/>
        </w:rPr>
      </w:pPr>
    </w:p>
    <w:tbl>
      <w:tblPr>
        <w:tblW w:w="10215" w:type="dxa"/>
        <w:jc w:val="center"/>
        <w:tblLook w:val="04A0" w:firstRow="1" w:lastRow="0" w:firstColumn="1" w:lastColumn="0" w:noHBand="0" w:noVBand="1"/>
      </w:tblPr>
      <w:tblGrid>
        <w:gridCol w:w="885"/>
        <w:gridCol w:w="312"/>
        <w:gridCol w:w="312"/>
        <w:gridCol w:w="312"/>
        <w:gridCol w:w="313"/>
        <w:gridCol w:w="313"/>
        <w:gridCol w:w="345"/>
        <w:gridCol w:w="313"/>
        <w:gridCol w:w="345"/>
        <w:gridCol w:w="313"/>
        <w:gridCol w:w="345"/>
        <w:gridCol w:w="345"/>
        <w:gridCol w:w="313"/>
        <w:gridCol w:w="313"/>
        <w:gridCol w:w="313"/>
        <w:gridCol w:w="345"/>
        <w:gridCol w:w="313"/>
        <w:gridCol w:w="313"/>
        <w:gridCol w:w="313"/>
        <w:gridCol w:w="313"/>
        <w:gridCol w:w="313"/>
        <w:gridCol w:w="313"/>
        <w:gridCol w:w="345"/>
        <w:gridCol w:w="313"/>
        <w:gridCol w:w="345"/>
        <w:gridCol w:w="313"/>
        <w:gridCol w:w="313"/>
        <w:gridCol w:w="345"/>
        <w:gridCol w:w="313"/>
        <w:gridCol w:w="313"/>
      </w:tblGrid>
      <w:tr w:rsidR="00946166">
        <w:trPr>
          <w:trHeight w:val="1678"/>
          <w:jc w:val="center"/>
        </w:trPr>
        <w:tc>
          <w:tcPr>
            <w:tcW w:w="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top w:w="0" w:type="dxa"/>
              <w:left w:w="57" w:type="dxa"/>
              <w:bottom w:w="0" w:type="dxa"/>
              <w:right w:w="57" w:type="dxa"/>
            </w:tcMar>
            <w:vAlign w:val="center"/>
            <w:hideMark/>
          </w:tcPr>
          <w:p w:rsidR="0034522E" w:rsidRDefault="00424EF5">
            <w:pPr>
              <w:spacing w:after="0"/>
              <w:contextualSpacing/>
              <w:jc w:val="center"/>
              <w:rPr>
                <w:noProof/>
                <w:color w:val="000000"/>
                <w:sz w:val="14"/>
                <w:lang w:eastAsia="en-GB"/>
              </w:rPr>
            </w:pPr>
            <w:r>
              <w:rPr>
                <w:noProof/>
                <w:color w:val="000000"/>
                <w:sz w:val="14"/>
                <w:lang w:eastAsia="en-GB"/>
              </w:rPr>
              <w:t>Member States</w:t>
            </w:r>
          </w:p>
        </w:tc>
        <w:tc>
          <w:tcPr>
            <w:tcW w:w="312" w:type="dxa"/>
            <w:tcBorders>
              <w:top w:val="single" w:sz="4" w:space="0" w:color="auto"/>
              <w:left w:val="nil"/>
              <w:bottom w:val="single" w:sz="4" w:space="0" w:color="auto"/>
              <w:right w:val="single" w:sz="4" w:space="0" w:color="auto"/>
            </w:tcBorders>
            <w:shd w:val="clear" w:color="auto" w:fill="D9D9D9" w:themeFill="background1" w:themeFillShade="D9"/>
            <w:tcMar>
              <w:top w:w="0" w:type="dxa"/>
              <w:left w:w="57" w:type="dxa"/>
              <w:bottom w:w="0" w:type="dxa"/>
              <w:right w:w="57" w:type="dxa"/>
            </w:tcMar>
            <w:textDirection w:val="btLr"/>
            <w:vAlign w:val="center"/>
            <w:hideMark/>
          </w:tcPr>
          <w:p w:rsidR="0034522E" w:rsidRDefault="00424EF5">
            <w:pPr>
              <w:spacing w:after="0"/>
              <w:contextualSpacing/>
              <w:jc w:val="center"/>
              <w:rPr>
                <w:noProof/>
                <w:color w:val="000000"/>
                <w:sz w:val="14"/>
                <w:lang w:eastAsia="en-GB"/>
              </w:rPr>
            </w:pPr>
            <w:r>
              <w:rPr>
                <w:noProof/>
                <w:color w:val="000000"/>
                <w:sz w:val="14"/>
                <w:lang w:eastAsia="en-GB"/>
              </w:rPr>
              <w:t>Austria</w:t>
            </w:r>
          </w:p>
        </w:tc>
        <w:tc>
          <w:tcPr>
            <w:tcW w:w="312" w:type="dxa"/>
            <w:tcBorders>
              <w:top w:val="single" w:sz="4" w:space="0" w:color="auto"/>
              <w:left w:val="nil"/>
              <w:bottom w:val="single" w:sz="4" w:space="0" w:color="auto"/>
              <w:right w:val="single" w:sz="4" w:space="0" w:color="auto"/>
            </w:tcBorders>
            <w:shd w:val="clear" w:color="auto" w:fill="D9D9D9" w:themeFill="background1" w:themeFillShade="D9"/>
            <w:tcMar>
              <w:top w:w="0" w:type="dxa"/>
              <w:left w:w="57" w:type="dxa"/>
              <w:bottom w:w="0" w:type="dxa"/>
              <w:right w:w="57" w:type="dxa"/>
            </w:tcMar>
            <w:textDirection w:val="btLr"/>
            <w:vAlign w:val="center"/>
            <w:hideMark/>
          </w:tcPr>
          <w:p w:rsidR="0034522E" w:rsidRDefault="00424EF5">
            <w:pPr>
              <w:spacing w:after="0"/>
              <w:contextualSpacing/>
              <w:jc w:val="center"/>
              <w:rPr>
                <w:noProof/>
                <w:color w:val="000000"/>
                <w:sz w:val="14"/>
                <w:lang w:eastAsia="en-GB"/>
              </w:rPr>
            </w:pPr>
            <w:r>
              <w:rPr>
                <w:noProof/>
                <w:color w:val="000000"/>
                <w:sz w:val="14"/>
                <w:lang w:eastAsia="en-GB"/>
              </w:rPr>
              <w:t>Belgium</w:t>
            </w:r>
          </w:p>
        </w:tc>
        <w:tc>
          <w:tcPr>
            <w:tcW w:w="312" w:type="dxa"/>
            <w:tcBorders>
              <w:top w:val="single" w:sz="4" w:space="0" w:color="auto"/>
              <w:left w:val="nil"/>
              <w:bottom w:val="single" w:sz="4" w:space="0" w:color="auto"/>
              <w:right w:val="single" w:sz="4" w:space="0" w:color="auto"/>
            </w:tcBorders>
            <w:shd w:val="clear" w:color="auto" w:fill="D9D9D9" w:themeFill="background1" w:themeFillShade="D9"/>
            <w:tcMar>
              <w:top w:w="0" w:type="dxa"/>
              <w:left w:w="57" w:type="dxa"/>
              <w:bottom w:w="0" w:type="dxa"/>
              <w:right w:w="57" w:type="dxa"/>
            </w:tcMar>
            <w:textDirection w:val="btLr"/>
            <w:vAlign w:val="center"/>
            <w:hideMark/>
          </w:tcPr>
          <w:p w:rsidR="0034522E" w:rsidRDefault="00424EF5">
            <w:pPr>
              <w:spacing w:after="0"/>
              <w:contextualSpacing/>
              <w:jc w:val="center"/>
              <w:rPr>
                <w:noProof/>
                <w:color w:val="000000"/>
                <w:sz w:val="14"/>
                <w:lang w:eastAsia="en-GB"/>
              </w:rPr>
            </w:pPr>
            <w:r>
              <w:rPr>
                <w:noProof/>
                <w:color w:val="000000"/>
                <w:sz w:val="14"/>
                <w:lang w:eastAsia="en-GB"/>
              </w:rPr>
              <w:t>Bulgaria</w:t>
            </w:r>
          </w:p>
        </w:tc>
        <w:tc>
          <w:tcPr>
            <w:tcW w:w="313" w:type="dxa"/>
            <w:tcBorders>
              <w:top w:val="single" w:sz="4" w:space="0" w:color="auto"/>
              <w:left w:val="nil"/>
              <w:bottom w:val="single" w:sz="4" w:space="0" w:color="auto"/>
              <w:right w:val="single" w:sz="4" w:space="0" w:color="auto"/>
            </w:tcBorders>
            <w:shd w:val="clear" w:color="auto" w:fill="D9D9D9" w:themeFill="background1" w:themeFillShade="D9"/>
            <w:tcMar>
              <w:top w:w="0" w:type="dxa"/>
              <w:left w:w="57" w:type="dxa"/>
              <w:bottom w:w="0" w:type="dxa"/>
              <w:right w:w="57" w:type="dxa"/>
            </w:tcMar>
            <w:textDirection w:val="btLr"/>
            <w:vAlign w:val="center"/>
            <w:hideMark/>
          </w:tcPr>
          <w:p w:rsidR="0034522E" w:rsidRDefault="00424EF5">
            <w:pPr>
              <w:spacing w:after="0"/>
              <w:contextualSpacing/>
              <w:jc w:val="center"/>
              <w:rPr>
                <w:noProof/>
                <w:color w:val="000000"/>
                <w:sz w:val="14"/>
                <w:lang w:eastAsia="en-GB"/>
              </w:rPr>
            </w:pPr>
            <w:r>
              <w:rPr>
                <w:noProof/>
                <w:color w:val="000000"/>
                <w:sz w:val="14"/>
                <w:lang w:eastAsia="en-GB"/>
              </w:rPr>
              <w:t>Croatia</w:t>
            </w:r>
          </w:p>
        </w:tc>
        <w:tc>
          <w:tcPr>
            <w:tcW w:w="313" w:type="dxa"/>
            <w:tcBorders>
              <w:top w:val="single" w:sz="4" w:space="0" w:color="auto"/>
              <w:left w:val="nil"/>
              <w:bottom w:val="single" w:sz="4" w:space="0" w:color="auto"/>
              <w:right w:val="single" w:sz="4" w:space="0" w:color="auto"/>
            </w:tcBorders>
            <w:shd w:val="clear" w:color="auto" w:fill="D9D9D9" w:themeFill="background1" w:themeFillShade="D9"/>
            <w:tcMar>
              <w:top w:w="0" w:type="dxa"/>
              <w:left w:w="57" w:type="dxa"/>
              <w:bottom w:w="0" w:type="dxa"/>
              <w:right w:w="57" w:type="dxa"/>
            </w:tcMar>
            <w:textDirection w:val="btLr"/>
            <w:vAlign w:val="center"/>
            <w:hideMark/>
          </w:tcPr>
          <w:p w:rsidR="0034522E" w:rsidRDefault="00424EF5">
            <w:pPr>
              <w:spacing w:after="0"/>
              <w:contextualSpacing/>
              <w:jc w:val="center"/>
              <w:rPr>
                <w:noProof/>
                <w:color w:val="000000"/>
                <w:sz w:val="14"/>
                <w:lang w:eastAsia="en-GB"/>
              </w:rPr>
            </w:pPr>
            <w:r>
              <w:rPr>
                <w:noProof/>
                <w:color w:val="000000"/>
                <w:sz w:val="14"/>
                <w:lang w:eastAsia="en-GB"/>
              </w:rPr>
              <w:t>Cyprus</w:t>
            </w:r>
          </w:p>
        </w:tc>
        <w:tc>
          <w:tcPr>
            <w:tcW w:w="345" w:type="dxa"/>
            <w:tcBorders>
              <w:top w:val="single" w:sz="4" w:space="0" w:color="auto"/>
              <w:left w:val="nil"/>
              <w:bottom w:val="single" w:sz="4" w:space="0" w:color="auto"/>
              <w:right w:val="single" w:sz="4" w:space="0" w:color="auto"/>
            </w:tcBorders>
            <w:shd w:val="clear" w:color="auto" w:fill="D9D9D9" w:themeFill="background1" w:themeFillShade="D9"/>
            <w:tcMar>
              <w:top w:w="0" w:type="dxa"/>
              <w:left w:w="57" w:type="dxa"/>
              <w:bottom w:w="0" w:type="dxa"/>
              <w:right w:w="57" w:type="dxa"/>
            </w:tcMar>
            <w:textDirection w:val="btLr"/>
            <w:vAlign w:val="center"/>
            <w:hideMark/>
          </w:tcPr>
          <w:p w:rsidR="0034522E" w:rsidRDefault="00424EF5">
            <w:pPr>
              <w:spacing w:after="0"/>
              <w:contextualSpacing/>
              <w:jc w:val="center"/>
              <w:rPr>
                <w:noProof/>
                <w:color w:val="000000"/>
                <w:sz w:val="14"/>
                <w:lang w:eastAsia="en-GB"/>
              </w:rPr>
            </w:pPr>
            <w:r>
              <w:rPr>
                <w:noProof/>
                <w:color w:val="000000"/>
                <w:sz w:val="14"/>
                <w:lang w:eastAsia="en-GB"/>
              </w:rPr>
              <w:t>Czech Republic</w:t>
            </w:r>
          </w:p>
        </w:tc>
        <w:tc>
          <w:tcPr>
            <w:tcW w:w="313" w:type="dxa"/>
            <w:tcBorders>
              <w:top w:val="single" w:sz="4" w:space="0" w:color="auto"/>
              <w:left w:val="nil"/>
              <w:bottom w:val="single" w:sz="4" w:space="0" w:color="auto"/>
              <w:right w:val="single" w:sz="4" w:space="0" w:color="auto"/>
            </w:tcBorders>
            <w:shd w:val="clear" w:color="auto" w:fill="D9D9D9" w:themeFill="background1" w:themeFillShade="D9"/>
            <w:tcMar>
              <w:top w:w="0" w:type="dxa"/>
              <w:left w:w="57" w:type="dxa"/>
              <w:bottom w:w="0" w:type="dxa"/>
              <w:right w:w="57" w:type="dxa"/>
            </w:tcMar>
            <w:textDirection w:val="btLr"/>
            <w:vAlign w:val="center"/>
            <w:hideMark/>
          </w:tcPr>
          <w:p w:rsidR="0034522E" w:rsidRDefault="00424EF5">
            <w:pPr>
              <w:spacing w:after="0"/>
              <w:contextualSpacing/>
              <w:jc w:val="center"/>
              <w:rPr>
                <w:noProof/>
                <w:color w:val="000000"/>
                <w:sz w:val="14"/>
                <w:lang w:eastAsia="en-GB"/>
              </w:rPr>
            </w:pPr>
            <w:r>
              <w:rPr>
                <w:noProof/>
                <w:color w:val="000000"/>
                <w:sz w:val="14"/>
                <w:lang w:eastAsia="en-GB"/>
              </w:rPr>
              <w:t>Denmark</w:t>
            </w:r>
          </w:p>
        </w:tc>
        <w:tc>
          <w:tcPr>
            <w:tcW w:w="345" w:type="dxa"/>
            <w:tcBorders>
              <w:top w:val="single" w:sz="4" w:space="0" w:color="auto"/>
              <w:left w:val="nil"/>
              <w:bottom w:val="single" w:sz="4" w:space="0" w:color="auto"/>
              <w:right w:val="single" w:sz="4" w:space="0" w:color="auto"/>
            </w:tcBorders>
            <w:shd w:val="clear" w:color="auto" w:fill="D9D9D9" w:themeFill="background1" w:themeFillShade="D9"/>
            <w:tcMar>
              <w:top w:w="0" w:type="dxa"/>
              <w:left w:w="57" w:type="dxa"/>
              <w:bottom w:w="0" w:type="dxa"/>
              <w:right w:w="57" w:type="dxa"/>
            </w:tcMar>
            <w:textDirection w:val="btLr"/>
            <w:vAlign w:val="center"/>
            <w:hideMark/>
          </w:tcPr>
          <w:p w:rsidR="0034522E" w:rsidRDefault="00424EF5">
            <w:pPr>
              <w:spacing w:after="0"/>
              <w:contextualSpacing/>
              <w:jc w:val="center"/>
              <w:rPr>
                <w:noProof/>
                <w:color w:val="000000"/>
                <w:sz w:val="14"/>
                <w:lang w:eastAsia="en-GB"/>
              </w:rPr>
            </w:pPr>
            <w:r>
              <w:rPr>
                <w:noProof/>
                <w:color w:val="000000"/>
                <w:sz w:val="14"/>
                <w:lang w:eastAsia="en-GB"/>
              </w:rPr>
              <w:t>Estonia</w:t>
            </w:r>
          </w:p>
        </w:tc>
        <w:tc>
          <w:tcPr>
            <w:tcW w:w="313" w:type="dxa"/>
            <w:tcBorders>
              <w:top w:val="single" w:sz="4" w:space="0" w:color="auto"/>
              <w:left w:val="nil"/>
              <w:bottom w:val="single" w:sz="4" w:space="0" w:color="auto"/>
              <w:right w:val="single" w:sz="4" w:space="0" w:color="auto"/>
            </w:tcBorders>
            <w:shd w:val="clear" w:color="auto" w:fill="D9D9D9" w:themeFill="background1" w:themeFillShade="D9"/>
            <w:tcMar>
              <w:top w:w="0" w:type="dxa"/>
              <w:left w:w="57" w:type="dxa"/>
              <w:bottom w:w="0" w:type="dxa"/>
              <w:right w:w="57" w:type="dxa"/>
            </w:tcMar>
            <w:textDirection w:val="btLr"/>
            <w:vAlign w:val="center"/>
            <w:hideMark/>
          </w:tcPr>
          <w:p w:rsidR="0034522E" w:rsidRDefault="00424EF5">
            <w:pPr>
              <w:spacing w:after="0"/>
              <w:contextualSpacing/>
              <w:jc w:val="center"/>
              <w:rPr>
                <w:noProof/>
                <w:color w:val="000000"/>
                <w:sz w:val="14"/>
                <w:lang w:eastAsia="en-GB"/>
              </w:rPr>
            </w:pPr>
            <w:r>
              <w:rPr>
                <w:noProof/>
                <w:color w:val="000000"/>
                <w:sz w:val="14"/>
                <w:lang w:eastAsia="en-GB"/>
              </w:rPr>
              <w:t>Finland</w:t>
            </w:r>
          </w:p>
        </w:tc>
        <w:tc>
          <w:tcPr>
            <w:tcW w:w="345" w:type="dxa"/>
            <w:tcBorders>
              <w:top w:val="single" w:sz="4" w:space="0" w:color="auto"/>
              <w:left w:val="nil"/>
              <w:bottom w:val="single" w:sz="4" w:space="0" w:color="auto"/>
              <w:right w:val="single" w:sz="4" w:space="0" w:color="auto"/>
            </w:tcBorders>
            <w:shd w:val="clear" w:color="auto" w:fill="D9D9D9" w:themeFill="background1" w:themeFillShade="D9"/>
            <w:tcMar>
              <w:top w:w="0" w:type="dxa"/>
              <w:left w:w="57" w:type="dxa"/>
              <w:bottom w:w="0" w:type="dxa"/>
              <w:right w:w="57" w:type="dxa"/>
            </w:tcMar>
            <w:textDirection w:val="btLr"/>
            <w:vAlign w:val="center"/>
            <w:hideMark/>
          </w:tcPr>
          <w:p w:rsidR="0034522E" w:rsidRDefault="00424EF5">
            <w:pPr>
              <w:spacing w:after="0"/>
              <w:contextualSpacing/>
              <w:jc w:val="center"/>
              <w:rPr>
                <w:noProof/>
                <w:color w:val="000000"/>
                <w:sz w:val="14"/>
                <w:lang w:eastAsia="en-GB"/>
              </w:rPr>
            </w:pPr>
            <w:r>
              <w:rPr>
                <w:noProof/>
                <w:color w:val="000000"/>
                <w:sz w:val="14"/>
                <w:lang w:eastAsia="en-GB"/>
              </w:rPr>
              <w:t>France</w:t>
            </w:r>
          </w:p>
        </w:tc>
        <w:tc>
          <w:tcPr>
            <w:tcW w:w="345" w:type="dxa"/>
            <w:tcBorders>
              <w:top w:val="single" w:sz="4" w:space="0" w:color="auto"/>
              <w:left w:val="nil"/>
              <w:bottom w:val="single" w:sz="4" w:space="0" w:color="auto"/>
              <w:right w:val="single" w:sz="4" w:space="0" w:color="auto"/>
            </w:tcBorders>
            <w:shd w:val="clear" w:color="auto" w:fill="D9D9D9" w:themeFill="background1" w:themeFillShade="D9"/>
            <w:tcMar>
              <w:top w:w="0" w:type="dxa"/>
              <w:left w:w="57" w:type="dxa"/>
              <w:bottom w:w="0" w:type="dxa"/>
              <w:right w:w="57" w:type="dxa"/>
            </w:tcMar>
            <w:textDirection w:val="btLr"/>
            <w:vAlign w:val="center"/>
            <w:hideMark/>
          </w:tcPr>
          <w:p w:rsidR="0034522E" w:rsidRDefault="00424EF5">
            <w:pPr>
              <w:spacing w:after="0"/>
              <w:contextualSpacing/>
              <w:jc w:val="center"/>
              <w:rPr>
                <w:noProof/>
                <w:color w:val="000000"/>
                <w:sz w:val="14"/>
                <w:lang w:eastAsia="en-GB"/>
              </w:rPr>
            </w:pPr>
            <w:r>
              <w:rPr>
                <w:noProof/>
                <w:color w:val="000000"/>
                <w:sz w:val="14"/>
                <w:lang w:eastAsia="en-GB"/>
              </w:rPr>
              <w:t>Germany</w:t>
            </w:r>
          </w:p>
        </w:tc>
        <w:tc>
          <w:tcPr>
            <w:tcW w:w="313" w:type="dxa"/>
            <w:tcBorders>
              <w:top w:val="single" w:sz="4" w:space="0" w:color="auto"/>
              <w:left w:val="nil"/>
              <w:bottom w:val="single" w:sz="4" w:space="0" w:color="auto"/>
              <w:right w:val="single" w:sz="4" w:space="0" w:color="auto"/>
            </w:tcBorders>
            <w:shd w:val="clear" w:color="auto" w:fill="D9D9D9" w:themeFill="background1" w:themeFillShade="D9"/>
            <w:tcMar>
              <w:top w:w="0" w:type="dxa"/>
              <w:left w:w="57" w:type="dxa"/>
              <w:bottom w:w="0" w:type="dxa"/>
              <w:right w:w="57" w:type="dxa"/>
            </w:tcMar>
            <w:textDirection w:val="btLr"/>
            <w:vAlign w:val="center"/>
            <w:hideMark/>
          </w:tcPr>
          <w:p w:rsidR="0034522E" w:rsidRDefault="00424EF5">
            <w:pPr>
              <w:spacing w:after="0"/>
              <w:contextualSpacing/>
              <w:jc w:val="center"/>
              <w:rPr>
                <w:noProof/>
                <w:color w:val="000000"/>
                <w:sz w:val="14"/>
                <w:lang w:eastAsia="en-GB"/>
              </w:rPr>
            </w:pPr>
            <w:r>
              <w:rPr>
                <w:noProof/>
                <w:color w:val="000000"/>
                <w:sz w:val="14"/>
                <w:lang w:eastAsia="en-GB"/>
              </w:rPr>
              <w:t>Greece</w:t>
            </w:r>
          </w:p>
        </w:tc>
        <w:tc>
          <w:tcPr>
            <w:tcW w:w="313" w:type="dxa"/>
            <w:tcBorders>
              <w:top w:val="single" w:sz="4" w:space="0" w:color="auto"/>
              <w:left w:val="nil"/>
              <w:bottom w:val="single" w:sz="4" w:space="0" w:color="auto"/>
              <w:right w:val="single" w:sz="4" w:space="0" w:color="auto"/>
            </w:tcBorders>
            <w:shd w:val="clear" w:color="auto" w:fill="D9D9D9" w:themeFill="background1" w:themeFillShade="D9"/>
            <w:tcMar>
              <w:top w:w="0" w:type="dxa"/>
              <w:left w:w="57" w:type="dxa"/>
              <w:bottom w:w="0" w:type="dxa"/>
              <w:right w:w="57" w:type="dxa"/>
            </w:tcMar>
            <w:textDirection w:val="btLr"/>
            <w:vAlign w:val="center"/>
            <w:hideMark/>
          </w:tcPr>
          <w:p w:rsidR="0034522E" w:rsidRDefault="00424EF5">
            <w:pPr>
              <w:spacing w:after="0"/>
              <w:contextualSpacing/>
              <w:jc w:val="center"/>
              <w:rPr>
                <w:noProof/>
                <w:color w:val="000000"/>
                <w:sz w:val="14"/>
                <w:lang w:eastAsia="en-GB"/>
              </w:rPr>
            </w:pPr>
            <w:r>
              <w:rPr>
                <w:noProof/>
                <w:color w:val="000000"/>
                <w:sz w:val="14"/>
                <w:lang w:eastAsia="en-GB"/>
              </w:rPr>
              <w:t>Hungary</w:t>
            </w:r>
          </w:p>
        </w:tc>
        <w:tc>
          <w:tcPr>
            <w:tcW w:w="313" w:type="dxa"/>
            <w:tcBorders>
              <w:top w:val="single" w:sz="4" w:space="0" w:color="auto"/>
              <w:left w:val="nil"/>
              <w:bottom w:val="single" w:sz="4" w:space="0" w:color="auto"/>
              <w:right w:val="single" w:sz="4" w:space="0" w:color="auto"/>
            </w:tcBorders>
            <w:shd w:val="clear" w:color="auto" w:fill="D9D9D9" w:themeFill="background1" w:themeFillShade="D9"/>
            <w:tcMar>
              <w:top w:w="0" w:type="dxa"/>
              <w:left w:w="57" w:type="dxa"/>
              <w:bottom w:w="0" w:type="dxa"/>
              <w:right w:w="57" w:type="dxa"/>
            </w:tcMar>
            <w:textDirection w:val="btLr"/>
            <w:vAlign w:val="center"/>
            <w:hideMark/>
          </w:tcPr>
          <w:p w:rsidR="0034522E" w:rsidRDefault="00424EF5">
            <w:pPr>
              <w:spacing w:after="0"/>
              <w:contextualSpacing/>
              <w:jc w:val="center"/>
              <w:rPr>
                <w:noProof/>
                <w:color w:val="000000"/>
                <w:sz w:val="14"/>
                <w:lang w:eastAsia="en-GB"/>
              </w:rPr>
            </w:pPr>
            <w:r>
              <w:rPr>
                <w:noProof/>
                <w:color w:val="000000"/>
                <w:sz w:val="14"/>
                <w:lang w:eastAsia="en-GB"/>
              </w:rPr>
              <w:t>Iceland</w:t>
            </w:r>
          </w:p>
        </w:tc>
        <w:tc>
          <w:tcPr>
            <w:tcW w:w="345" w:type="dxa"/>
            <w:tcBorders>
              <w:top w:val="single" w:sz="4" w:space="0" w:color="auto"/>
              <w:left w:val="nil"/>
              <w:bottom w:val="single" w:sz="4" w:space="0" w:color="auto"/>
              <w:right w:val="single" w:sz="4" w:space="0" w:color="auto"/>
            </w:tcBorders>
            <w:shd w:val="clear" w:color="auto" w:fill="D9D9D9" w:themeFill="background1" w:themeFillShade="D9"/>
            <w:tcMar>
              <w:top w:w="0" w:type="dxa"/>
              <w:left w:w="57" w:type="dxa"/>
              <w:bottom w:w="0" w:type="dxa"/>
              <w:right w:w="57" w:type="dxa"/>
            </w:tcMar>
            <w:textDirection w:val="btLr"/>
            <w:vAlign w:val="center"/>
            <w:hideMark/>
          </w:tcPr>
          <w:p w:rsidR="0034522E" w:rsidRDefault="00424EF5">
            <w:pPr>
              <w:spacing w:after="0"/>
              <w:contextualSpacing/>
              <w:jc w:val="center"/>
              <w:rPr>
                <w:noProof/>
                <w:color w:val="000000"/>
                <w:sz w:val="14"/>
                <w:lang w:eastAsia="en-GB"/>
              </w:rPr>
            </w:pPr>
            <w:r>
              <w:rPr>
                <w:noProof/>
                <w:color w:val="000000"/>
                <w:sz w:val="14"/>
                <w:lang w:eastAsia="en-GB"/>
              </w:rPr>
              <w:t>Italy</w:t>
            </w:r>
          </w:p>
        </w:tc>
        <w:tc>
          <w:tcPr>
            <w:tcW w:w="313" w:type="dxa"/>
            <w:tcBorders>
              <w:top w:val="single" w:sz="4" w:space="0" w:color="auto"/>
              <w:left w:val="nil"/>
              <w:bottom w:val="single" w:sz="4" w:space="0" w:color="auto"/>
              <w:right w:val="single" w:sz="4" w:space="0" w:color="auto"/>
            </w:tcBorders>
            <w:shd w:val="clear" w:color="auto" w:fill="D9D9D9" w:themeFill="background1" w:themeFillShade="D9"/>
            <w:tcMar>
              <w:top w:w="0" w:type="dxa"/>
              <w:left w:w="57" w:type="dxa"/>
              <w:bottom w:w="0" w:type="dxa"/>
              <w:right w:w="57" w:type="dxa"/>
            </w:tcMar>
            <w:textDirection w:val="btLr"/>
            <w:vAlign w:val="center"/>
            <w:hideMark/>
          </w:tcPr>
          <w:p w:rsidR="0034522E" w:rsidRDefault="00424EF5">
            <w:pPr>
              <w:spacing w:after="0"/>
              <w:contextualSpacing/>
              <w:jc w:val="center"/>
              <w:rPr>
                <w:noProof/>
                <w:color w:val="000000"/>
                <w:sz w:val="14"/>
                <w:lang w:eastAsia="en-GB"/>
              </w:rPr>
            </w:pPr>
            <w:r>
              <w:rPr>
                <w:noProof/>
                <w:color w:val="000000"/>
                <w:sz w:val="14"/>
                <w:lang w:eastAsia="en-GB"/>
              </w:rPr>
              <w:t>Latvia</w:t>
            </w:r>
          </w:p>
        </w:tc>
        <w:tc>
          <w:tcPr>
            <w:tcW w:w="313" w:type="dxa"/>
            <w:tcBorders>
              <w:top w:val="single" w:sz="4" w:space="0" w:color="auto"/>
              <w:left w:val="nil"/>
              <w:bottom w:val="single" w:sz="4" w:space="0" w:color="auto"/>
              <w:right w:val="single" w:sz="4" w:space="0" w:color="auto"/>
            </w:tcBorders>
            <w:shd w:val="clear" w:color="auto" w:fill="D9D9D9" w:themeFill="background1" w:themeFillShade="D9"/>
            <w:tcMar>
              <w:top w:w="0" w:type="dxa"/>
              <w:left w:w="57" w:type="dxa"/>
              <w:bottom w:w="0" w:type="dxa"/>
              <w:right w:w="57" w:type="dxa"/>
            </w:tcMar>
            <w:textDirection w:val="btLr"/>
            <w:vAlign w:val="center"/>
            <w:hideMark/>
          </w:tcPr>
          <w:p w:rsidR="0034522E" w:rsidRDefault="00424EF5">
            <w:pPr>
              <w:spacing w:after="0"/>
              <w:contextualSpacing/>
              <w:jc w:val="center"/>
              <w:rPr>
                <w:noProof/>
                <w:color w:val="000000"/>
                <w:sz w:val="14"/>
                <w:lang w:eastAsia="en-GB"/>
              </w:rPr>
            </w:pPr>
            <w:r>
              <w:rPr>
                <w:noProof/>
                <w:color w:val="000000"/>
                <w:sz w:val="14"/>
                <w:lang w:eastAsia="en-GB"/>
              </w:rPr>
              <w:t>Lithuania</w:t>
            </w:r>
          </w:p>
        </w:tc>
        <w:tc>
          <w:tcPr>
            <w:tcW w:w="313" w:type="dxa"/>
            <w:tcBorders>
              <w:top w:val="single" w:sz="4" w:space="0" w:color="auto"/>
              <w:left w:val="nil"/>
              <w:bottom w:val="single" w:sz="4" w:space="0" w:color="auto"/>
              <w:right w:val="single" w:sz="4" w:space="0" w:color="auto"/>
            </w:tcBorders>
            <w:shd w:val="clear" w:color="auto" w:fill="D9D9D9" w:themeFill="background1" w:themeFillShade="D9"/>
            <w:tcMar>
              <w:top w:w="0" w:type="dxa"/>
              <w:left w:w="57" w:type="dxa"/>
              <w:bottom w:w="0" w:type="dxa"/>
              <w:right w:w="57" w:type="dxa"/>
            </w:tcMar>
            <w:textDirection w:val="btLr"/>
            <w:vAlign w:val="center"/>
            <w:hideMark/>
          </w:tcPr>
          <w:p w:rsidR="0034522E" w:rsidRDefault="00424EF5">
            <w:pPr>
              <w:spacing w:after="0"/>
              <w:contextualSpacing/>
              <w:jc w:val="center"/>
              <w:rPr>
                <w:noProof/>
                <w:color w:val="000000"/>
                <w:sz w:val="14"/>
                <w:lang w:eastAsia="en-GB"/>
              </w:rPr>
            </w:pPr>
            <w:r>
              <w:rPr>
                <w:noProof/>
                <w:color w:val="000000"/>
                <w:sz w:val="14"/>
                <w:lang w:eastAsia="en-GB"/>
              </w:rPr>
              <w:t>Luxembourg</w:t>
            </w:r>
          </w:p>
        </w:tc>
        <w:tc>
          <w:tcPr>
            <w:tcW w:w="313" w:type="dxa"/>
            <w:tcBorders>
              <w:top w:val="single" w:sz="4" w:space="0" w:color="auto"/>
              <w:left w:val="nil"/>
              <w:bottom w:val="single" w:sz="4" w:space="0" w:color="auto"/>
              <w:right w:val="single" w:sz="4" w:space="0" w:color="auto"/>
            </w:tcBorders>
            <w:shd w:val="clear" w:color="auto" w:fill="D9D9D9" w:themeFill="background1" w:themeFillShade="D9"/>
            <w:tcMar>
              <w:top w:w="0" w:type="dxa"/>
              <w:left w:w="57" w:type="dxa"/>
              <w:bottom w:w="0" w:type="dxa"/>
              <w:right w:w="57" w:type="dxa"/>
            </w:tcMar>
            <w:textDirection w:val="btLr"/>
            <w:vAlign w:val="center"/>
            <w:hideMark/>
          </w:tcPr>
          <w:p w:rsidR="0034522E" w:rsidRDefault="00424EF5">
            <w:pPr>
              <w:spacing w:after="0"/>
              <w:contextualSpacing/>
              <w:jc w:val="center"/>
              <w:rPr>
                <w:noProof/>
                <w:color w:val="000000"/>
                <w:sz w:val="14"/>
                <w:lang w:eastAsia="en-GB"/>
              </w:rPr>
            </w:pPr>
            <w:r>
              <w:rPr>
                <w:noProof/>
                <w:color w:val="000000"/>
                <w:sz w:val="14"/>
                <w:lang w:eastAsia="en-GB"/>
              </w:rPr>
              <w:t>Malta</w:t>
            </w:r>
          </w:p>
        </w:tc>
        <w:tc>
          <w:tcPr>
            <w:tcW w:w="313" w:type="dxa"/>
            <w:tcBorders>
              <w:top w:val="single" w:sz="4" w:space="0" w:color="auto"/>
              <w:left w:val="nil"/>
              <w:bottom w:val="single" w:sz="4" w:space="0" w:color="auto"/>
              <w:right w:val="single" w:sz="4" w:space="0" w:color="auto"/>
            </w:tcBorders>
            <w:shd w:val="clear" w:color="auto" w:fill="D9D9D9" w:themeFill="background1" w:themeFillShade="D9"/>
            <w:tcMar>
              <w:top w:w="0" w:type="dxa"/>
              <w:left w:w="57" w:type="dxa"/>
              <w:bottom w:w="0" w:type="dxa"/>
              <w:right w:w="57" w:type="dxa"/>
            </w:tcMar>
            <w:textDirection w:val="btLr"/>
            <w:vAlign w:val="center"/>
            <w:hideMark/>
          </w:tcPr>
          <w:p w:rsidR="0034522E" w:rsidRDefault="00424EF5">
            <w:pPr>
              <w:spacing w:after="0"/>
              <w:contextualSpacing/>
              <w:jc w:val="center"/>
              <w:rPr>
                <w:noProof/>
                <w:color w:val="000000"/>
                <w:sz w:val="14"/>
                <w:lang w:eastAsia="en-GB"/>
              </w:rPr>
            </w:pPr>
            <w:r>
              <w:rPr>
                <w:noProof/>
                <w:color w:val="000000"/>
                <w:sz w:val="14"/>
                <w:lang w:eastAsia="en-GB"/>
              </w:rPr>
              <w:t>Netherlands</w:t>
            </w:r>
          </w:p>
        </w:tc>
        <w:tc>
          <w:tcPr>
            <w:tcW w:w="313" w:type="dxa"/>
            <w:tcBorders>
              <w:top w:val="single" w:sz="4" w:space="0" w:color="auto"/>
              <w:left w:val="nil"/>
              <w:bottom w:val="single" w:sz="4" w:space="0" w:color="auto"/>
              <w:right w:val="single" w:sz="4" w:space="0" w:color="auto"/>
            </w:tcBorders>
            <w:shd w:val="clear" w:color="auto" w:fill="D9D9D9" w:themeFill="background1" w:themeFillShade="D9"/>
            <w:tcMar>
              <w:top w:w="0" w:type="dxa"/>
              <w:left w:w="57" w:type="dxa"/>
              <w:bottom w:w="0" w:type="dxa"/>
              <w:right w:w="57" w:type="dxa"/>
            </w:tcMar>
            <w:textDirection w:val="btLr"/>
            <w:vAlign w:val="center"/>
            <w:hideMark/>
          </w:tcPr>
          <w:p w:rsidR="0034522E" w:rsidRDefault="00424EF5">
            <w:pPr>
              <w:spacing w:after="0"/>
              <w:contextualSpacing/>
              <w:jc w:val="center"/>
              <w:rPr>
                <w:noProof/>
                <w:color w:val="000000"/>
                <w:sz w:val="14"/>
                <w:lang w:eastAsia="en-GB"/>
              </w:rPr>
            </w:pPr>
            <w:r>
              <w:rPr>
                <w:noProof/>
                <w:color w:val="000000"/>
                <w:sz w:val="14"/>
                <w:lang w:eastAsia="en-GB"/>
              </w:rPr>
              <w:t>Norway</w:t>
            </w:r>
          </w:p>
        </w:tc>
        <w:tc>
          <w:tcPr>
            <w:tcW w:w="345" w:type="dxa"/>
            <w:tcBorders>
              <w:top w:val="single" w:sz="4" w:space="0" w:color="auto"/>
              <w:left w:val="nil"/>
              <w:bottom w:val="single" w:sz="4" w:space="0" w:color="auto"/>
              <w:right w:val="single" w:sz="4" w:space="0" w:color="auto"/>
            </w:tcBorders>
            <w:shd w:val="clear" w:color="auto" w:fill="D9D9D9" w:themeFill="background1" w:themeFillShade="D9"/>
            <w:tcMar>
              <w:top w:w="0" w:type="dxa"/>
              <w:left w:w="57" w:type="dxa"/>
              <w:bottom w:w="0" w:type="dxa"/>
              <w:right w:w="57" w:type="dxa"/>
            </w:tcMar>
            <w:textDirection w:val="btLr"/>
            <w:vAlign w:val="center"/>
            <w:hideMark/>
          </w:tcPr>
          <w:p w:rsidR="0034522E" w:rsidRDefault="00424EF5">
            <w:pPr>
              <w:spacing w:after="0"/>
              <w:contextualSpacing/>
              <w:jc w:val="center"/>
              <w:rPr>
                <w:noProof/>
                <w:color w:val="000000"/>
                <w:sz w:val="14"/>
                <w:lang w:eastAsia="en-GB"/>
              </w:rPr>
            </w:pPr>
            <w:r>
              <w:rPr>
                <w:noProof/>
                <w:color w:val="000000"/>
                <w:sz w:val="14"/>
                <w:lang w:eastAsia="en-GB"/>
              </w:rPr>
              <w:t>Poland</w:t>
            </w:r>
          </w:p>
        </w:tc>
        <w:tc>
          <w:tcPr>
            <w:tcW w:w="313" w:type="dxa"/>
            <w:tcBorders>
              <w:top w:val="single" w:sz="4" w:space="0" w:color="auto"/>
              <w:left w:val="nil"/>
              <w:bottom w:val="single" w:sz="4" w:space="0" w:color="auto"/>
              <w:right w:val="single" w:sz="4" w:space="0" w:color="auto"/>
            </w:tcBorders>
            <w:shd w:val="clear" w:color="auto" w:fill="D9D9D9" w:themeFill="background1" w:themeFillShade="D9"/>
            <w:tcMar>
              <w:top w:w="0" w:type="dxa"/>
              <w:left w:w="57" w:type="dxa"/>
              <w:bottom w:w="0" w:type="dxa"/>
              <w:right w:w="57" w:type="dxa"/>
            </w:tcMar>
            <w:textDirection w:val="btLr"/>
            <w:vAlign w:val="center"/>
            <w:hideMark/>
          </w:tcPr>
          <w:p w:rsidR="0034522E" w:rsidRDefault="00424EF5">
            <w:pPr>
              <w:spacing w:after="0"/>
              <w:contextualSpacing/>
              <w:jc w:val="center"/>
              <w:rPr>
                <w:noProof/>
                <w:color w:val="000000"/>
                <w:sz w:val="14"/>
                <w:lang w:eastAsia="en-GB"/>
              </w:rPr>
            </w:pPr>
            <w:r>
              <w:rPr>
                <w:noProof/>
                <w:color w:val="000000"/>
                <w:sz w:val="14"/>
                <w:lang w:eastAsia="en-GB"/>
              </w:rPr>
              <w:t>Portugal</w:t>
            </w:r>
          </w:p>
        </w:tc>
        <w:tc>
          <w:tcPr>
            <w:tcW w:w="345" w:type="dxa"/>
            <w:tcBorders>
              <w:top w:val="single" w:sz="4" w:space="0" w:color="auto"/>
              <w:left w:val="nil"/>
              <w:bottom w:val="single" w:sz="4" w:space="0" w:color="auto"/>
              <w:right w:val="single" w:sz="4" w:space="0" w:color="auto"/>
            </w:tcBorders>
            <w:shd w:val="clear" w:color="auto" w:fill="D9D9D9" w:themeFill="background1" w:themeFillShade="D9"/>
            <w:tcMar>
              <w:top w:w="0" w:type="dxa"/>
              <w:left w:w="57" w:type="dxa"/>
              <w:bottom w:w="0" w:type="dxa"/>
              <w:right w:w="57" w:type="dxa"/>
            </w:tcMar>
            <w:textDirection w:val="btLr"/>
            <w:vAlign w:val="center"/>
            <w:hideMark/>
          </w:tcPr>
          <w:p w:rsidR="0034522E" w:rsidRDefault="00424EF5">
            <w:pPr>
              <w:spacing w:after="0"/>
              <w:contextualSpacing/>
              <w:jc w:val="center"/>
              <w:rPr>
                <w:noProof/>
                <w:color w:val="000000"/>
                <w:sz w:val="14"/>
                <w:lang w:eastAsia="en-GB"/>
              </w:rPr>
            </w:pPr>
            <w:r>
              <w:rPr>
                <w:noProof/>
                <w:color w:val="000000"/>
                <w:sz w:val="14"/>
                <w:lang w:eastAsia="en-GB"/>
              </w:rPr>
              <w:t>Romania</w:t>
            </w:r>
          </w:p>
        </w:tc>
        <w:tc>
          <w:tcPr>
            <w:tcW w:w="313" w:type="dxa"/>
            <w:tcBorders>
              <w:top w:val="single" w:sz="4" w:space="0" w:color="auto"/>
              <w:left w:val="nil"/>
              <w:bottom w:val="single" w:sz="4" w:space="0" w:color="auto"/>
              <w:right w:val="single" w:sz="4" w:space="0" w:color="auto"/>
            </w:tcBorders>
            <w:shd w:val="clear" w:color="auto" w:fill="D9D9D9" w:themeFill="background1" w:themeFillShade="D9"/>
            <w:tcMar>
              <w:top w:w="0" w:type="dxa"/>
              <w:left w:w="57" w:type="dxa"/>
              <w:bottom w:w="0" w:type="dxa"/>
              <w:right w:w="57" w:type="dxa"/>
            </w:tcMar>
            <w:textDirection w:val="btLr"/>
            <w:vAlign w:val="center"/>
            <w:hideMark/>
          </w:tcPr>
          <w:p w:rsidR="0034522E" w:rsidRDefault="00424EF5">
            <w:pPr>
              <w:spacing w:after="0"/>
              <w:contextualSpacing/>
              <w:jc w:val="center"/>
              <w:rPr>
                <w:noProof/>
                <w:color w:val="000000"/>
                <w:sz w:val="14"/>
                <w:lang w:eastAsia="en-GB"/>
              </w:rPr>
            </w:pPr>
            <w:r>
              <w:rPr>
                <w:noProof/>
                <w:color w:val="000000"/>
                <w:sz w:val="14"/>
                <w:lang w:eastAsia="en-GB"/>
              </w:rPr>
              <w:t>Slovakia</w:t>
            </w:r>
          </w:p>
        </w:tc>
        <w:tc>
          <w:tcPr>
            <w:tcW w:w="313" w:type="dxa"/>
            <w:tcBorders>
              <w:top w:val="single" w:sz="4" w:space="0" w:color="auto"/>
              <w:left w:val="nil"/>
              <w:bottom w:val="single" w:sz="4" w:space="0" w:color="auto"/>
              <w:right w:val="single" w:sz="4" w:space="0" w:color="auto"/>
            </w:tcBorders>
            <w:shd w:val="clear" w:color="auto" w:fill="D9D9D9" w:themeFill="background1" w:themeFillShade="D9"/>
            <w:tcMar>
              <w:top w:w="0" w:type="dxa"/>
              <w:left w:w="57" w:type="dxa"/>
              <w:bottom w:w="0" w:type="dxa"/>
              <w:right w:w="57" w:type="dxa"/>
            </w:tcMar>
            <w:textDirection w:val="btLr"/>
            <w:vAlign w:val="center"/>
            <w:hideMark/>
          </w:tcPr>
          <w:p w:rsidR="0034522E" w:rsidRDefault="00424EF5">
            <w:pPr>
              <w:spacing w:after="0"/>
              <w:contextualSpacing/>
              <w:jc w:val="center"/>
              <w:rPr>
                <w:noProof/>
                <w:color w:val="000000"/>
                <w:sz w:val="14"/>
                <w:lang w:eastAsia="en-GB"/>
              </w:rPr>
            </w:pPr>
            <w:r>
              <w:rPr>
                <w:noProof/>
                <w:color w:val="000000"/>
                <w:sz w:val="14"/>
                <w:lang w:eastAsia="en-GB"/>
              </w:rPr>
              <w:t>Slovenia</w:t>
            </w:r>
          </w:p>
        </w:tc>
        <w:tc>
          <w:tcPr>
            <w:tcW w:w="345" w:type="dxa"/>
            <w:tcBorders>
              <w:top w:val="single" w:sz="4" w:space="0" w:color="auto"/>
              <w:left w:val="nil"/>
              <w:bottom w:val="single" w:sz="4" w:space="0" w:color="auto"/>
              <w:right w:val="single" w:sz="4" w:space="0" w:color="auto"/>
            </w:tcBorders>
            <w:shd w:val="clear" w:color="auto" w:fill="D9D9D9" w:themeFill="background1" w:themeFillShade="D9"/>
            <w:tcMar>
              <w:top w:w="0" w:type="dxa"/>
              <w:left w:w="57" w:type="dxa"/>
              <w:bottom w:w="0" w:type="dxa"/>
              <w:right w:w="57" w:type="dxa"/>
            </w:tcMar>
            <w:textDirection w:val="btLr"/>
            <w:vAlign w:val="center"/>
            <w:hideMark/>
          </w:tcPr>
          <w:p w:rsidR="0034522E" w:rsidRDefault="00424EF5">
            <w:pPr>
              <w:spacing w:after="0"/>
              <w:contextualSpacing/>
              <w:jc w:val="center"/>
              <w:rPr>
                <w:noProof/>
                <w:color w:val="000000"/>
                <w:sz w:val="14"/>
                <w:lang w:eastAsia="en-GB"/>
              </w:rPr>
            </w:pPr>
            <w:r>
              <w:rPr>
                <w:noProof/>
                <w:color w:val="000000"/>
                <w:sz w:val="14"/>
                <w:lang w:eastAsia="en-GB"/>
              </w:rPr>
              <w:t>Spain</w:t>
            </w:r>
          </w:p>
        </w:tc>
        <w:tc>
          <w:tcPr>
            <w:tcW w:w="313" w:type="dxa"/>
            <w:tcBorders>
              <w:top w:val="single" w:sz="4" w:space="0" w:color="auto"/>
              <w:left w:val="nil"/>
              <w:bottom w:val="single" w:sz="4" w:space="0" w:color="auto"/>
              <w:right w:val="single" w:sz="4" w:space="0" w:color="auto"/>
            </w:tcBorders>
            <w:shd w:val="clear" w:color="auto" w:fill="D9D9D9" w:themeFill="background1" w:themeFillShade="D9"/>
            <w:tcMar>
              <w:top w:w="0" w:type="dxa"/>
              <w:left w:w="57" w:type="dxa"/>
              <w:bottom w:w="0" w:type="dxa"/>
              <w:right w:w="57" w:type="dxa"/>
            </w:tcMar>
            <w:textDirection w:val="btLr"/>
            <w:vAlign w:val="center"/>
            <w:hideMark/>
          </w:tcPr>
          <w:p w:rsidR="0034522E" w:rsidRDefault="00424EF5">
            <w:pPr>
              <w:spacing w:after="0"/>
              <w:contextualSpacing/>
              <w:jc w:val="center"/>
              <w:rPr>
                <w:noProof/>
                <w:color w:val="000000"/>
                <w:sz w:val="14"/>
                <w:lang w:eastAsia="en-GB"/>
              </w:rPr>
            </w:pPr>
            <w:r>
              <w:rPr>
                <w:noProof/>
                <w:color w:val="000000"/>
                <w:sz w:val="14"/>
                <w:lang w:eastAsia="en-GB"/>
              </w:rPr>
              <w:t>Sweden</w:t>
            </w:r>
          </w:p>
        </w:tc>
        <w:tc>
          <w:tcPr>
            <w:tcW w:w="313" w:type="dxa"/>
            <w:tcBorders>
              <w:top w:val="single" w:sz="4" w:space="0" w:color="auto"/>
              <w:left w:val="nil"/>
              <w:bottom w:val="single" w:sz="4" w:space="0" w:color="auto"/>
              <w:right w:val="single" w:sz="4" w:space="0" w:color="auto"/>
            </w:tcBorders>
            <w:shd w:val="clear" w:color="auto" w:fill="D9D9D9" w:themeFill="background1" w:themeFillShade="D9"/>
            <w:tcMar>
              <w:top w:w="0" w:type="dxa"/>
              <w:left w:w="57" w:type="dxa"/>
              <w:bottom w:w="0" w:type="dxa"/>
              <w:right w:w="57" w:type="dxa"/>
            </w:tcMar>
            <w:textDirection w:val="btLr"/>
            <w:vAlign w:val="center"/>
            <w:hideMark/>
          </w:tcPr>
          <w:p w:rsidR="0034522E" w:rsidRDefault="00424EF5">
            <w:pPr>
              <w:spacing w:after="0"/>
              <w:contextualSpacing/>
              <w:jc w:val="center"/>
              <w:rPr>
                <w:noProof/>
                <w:color w:val="000000"/>
                <w:sz w:val="14"/>
                <w:lang w:eastAsia="en-GB"/>
              </w:rPr>
            </w:pPr>
            <w:r>
              <w:rPr>
                <w:noProof/>
                <w:color w:val="000000"/>
                <w:sz w:val="14"/>
                <w:lang w:eastAsia="en-GB"/>
              </w:rPr>
              <w:t>Switzerland</w:t>
            </w:r>
          </w:p>
        </w:tc>
      </w:tr>
      <w:tr w:rsidR="0034522E">
        <w:trPr>
          <w:trHeight w:val="806"/>
          <w:jc w:val="center"/>
        </w:trPr>
        <w:tc>
          <w:tcPr>
            <w:tcW w:w="885" w:type="dxa"/>
            <w:tcBorders>
              <w:top w:val="nil"/>
              <w:left w:val="single" w:sz="4" w:space="0" w:color="auto"/>
              <w:bottom w:val="single" w:sz="4" w:space="0" w:color="auto"/>
              <w:right w:val="single" w:sz="4" w:space="0" w:color="auto"/>
            </w:tcBorders>
            <w:tcMar>
              <w:top w:w="0" w:type="dxa"/>
              <w:left w:w="57" w:type="dxa"/>
              <w:bottom w:w="0" w:type="dxa"/>
              <w:right w:w="57" w:type="dxa"/>
            </w:tcMar>
            <w:vAlign w:val="center"/>
            <w:hideMark/>
          </w:tcPr>
          <w:p w:rsidR="0034522E" w:rsidRDefault="00424EF5">
            <w:pPr>
              <w:spacing w:after="0"/>
              <w:contextualSpacing/>
              <w:jc w:val="center"/>
              <w:rPr>
                <w:noProof/>
                <w:color w:val="000000"/>
                <w:sz w:val="14"/>
                <w:lang w:eastAsia="en-GB"/>
              </w:rPr>
            </w:pPr>
            <w:r>
              <w:rPr>
                <w:noProof/>
                <w:color w:val="000000"/>
                <w:sz w:val="14"/>
                <w:lang w:eastAsia="en-GB"/>
              </w:rPr>
              <w:t>Number of border guards nominated in Opera</w:t>
            </w:r>
          </w:p>
        </w:tc>
        <w:tc>
          <w:tcPr>
            <w:tcW w:w="312" w:type="dxa"/>
            <w:tcBorders>
              <w:top w:val="nil"/>
              <w:left w:val="nil"/>
              <w:bottom w:val="single" w:sz="4" w:space="0" w:color="auto"/>
              <w:right w:val="single" w:sz="4" w:space="0" w:color="auto"/>
            </w:tcBorders>
            <w:tcMar>
              <w:top w:w="0" w:type="dxa"/>
              <w:left w:w="57" w:type="dxa"/>
              <w:bottom w:w="0" w:type="dxa"/>
              <w:right w:w="57" w:type="dxa"/>
            </w:tcMar>
            <w:vAlign w:val="center"/>
            <w:hideMark/>
          </w:tcPr>
          <w:p w:rsidR="0034522E" w:rsidRDefault="00424EF5">
            <w:pPr>
              <w:spacing w:after="0"/>
              <w:contextualSpacing/>
              <w:jc w:val="center"/>
              <w:rPr>
                <w:noProof/>
                <w:color w:val="000000"/>
                <w:sz w:val="10"/>
                <w:lang w:eastAsia="en-GB"/>
              </w:rPr>
            </w:pPr>
            <w:r>
              <w:rPr>
                <w:noProof/>
                <w:sz w:val="10"/>
                <w:szCs w:val="10"/>
              </w:rPr>
              <w:t>55</w:t>
            </w:r>
          </w:p>
        </w:tc>
        <w:tc>
          <w:tcPr>
            <w:tcW w:w="312" w:type="dxa"/>
            <w:tcBorders>
              <w:top w:val="nil"/>
              <w:left w:val="nil"/>
              <w:bottom w:val="single" w:sz="4" w:space="0" w:color="auto"/>
              <w:right w:val="single" w:sz="4" w:space="0" w:color="auto"/>
            </w:tcBorders>
            <w:tcMar>
              <w:top w:w="0" w:type="dxa"/>
              <w:left w:w="57" w:type="dxa"/>
              <w:bottom w:w="0" w:type="dxa"/>
              <w:right w:w="57" w:type="dxa"/>
            </w:tcMar>
            <w:vAlign w:val="center"/>
            <w:hideMark/>
          </w:tcPr>
          <w:p w:rsidR="0034522E" w:rsidRDefault="00424EF5">
            <w:pPr>
              <w:spacing w:after="0"/>
              <w:contextualSpacing/>
              <w:jc w:val="center"/>
              <w:rPr>
                <w:noProof/>
                <w:color w:val="000000"/>
                <w:sz w:val="10"/>
                <w:lang w:eastAsia="en-GB"/>
              </w:rPr>
            </w:pPr>
            <w:r>
              <w:rPr>
                <w:noProof/>
                <w:sz w:val="10"/>
                <w:szCs w:val="10"/>
              </w:rPr>
              <w:t>83</w:t>
            </w:r>
          </w:p>
        </w:tc>
        <w:tc>
          <w:tcPr>
            <w:tcW w:w="312" w:type="dxa"/>
            <w:tcBorders>
              <w:top w:val="nil"/>
              <w:left w:val="nil"/>
              <w:bottom w:val="single" w:sz="4" w:space="0" w:color="auto"/>
              <w:right w:val="single" w:sz="4" w:space="0" w:color="auto"/>
            </w:tcBorders>
            <w:tcMar>
              <w:top w:w="0" w:type="dxa"/>
              <w:left w:w="57" w:type="dxa"/>
              <w:bottom w:w="0" w:type="dxa"/>
              <w:right w:w="57" w:type="dxa"/>
            </w:tcMar>
            <w:vAlign w:val="center"/>
            <w:hideMark/>
          </w:tcPr>
          <w:p w:rsidR="0034522E" w:rsidRDefault="00424EF5">
            <w:pPr>
              <w:spacing w:after="0"/>
              <w:contextualSpacing/>
              <w:jc w:val="center"/>
              <w:rPr>
                <w:noProof/>
                <w:color w:val="000000"/>
                <w:sz w:val="10"/>
                <w:lang w:eastAsia="en-GB"/>
              </w:rPr>
            </w:pPr>
            <w:r>
              <w:rPr>
                <w:noProof/>
                <w:sz w:val="10"/>
                <w:szCs w:val="10"/>
              </w:rPr>
              <w:t>40</w:t>
            </w:r>
          </w:p>
        </w:tc>
        <w:tc>
          <w:tcPr>
            <w:tcW w:w="313" w:type="dxa"/>
            <w:tcBorders>
              <w:top w:val="nil"/>
              <w:left w:val="nil"/>
              <w:bottom w:val="single" w:sz="4" w:space="0" w:color="auto"/>
              <w:right w:val="single" w:sz="4" w:space="0" w:color="auto"/>
            </w:tcBorders>
            <w:tcMar>
              <w:top w:w="0" w:type="dxa"/>
              <w:left w:w="57" w:type="dxa"/>
              <w:bottom w:w="0" w:type="dxa"/>
              <w:right w:w="57" w:type="dxa"/>
            </w:tcMar>
            <w:vAlign w:val="center"/>
            <w:hideMark/>
          </w:tcPr>
          <w:p w:rsidR="0034522E" w:rsidRDefault="00424EF5">
            <w:pPr>
              <w:spacing w:after="0"/>
              <w:contextualSpacing/>
              <w:jc w:val="center"/>
              <w:rPr>
                <w:noProof/>
                <w:color w:val="000000"/>
                <w:sz w:val="10"/>
                <w:lang w:eastAsia="en-GB"/>
              </w:rPr>
            </w:pPr>
            <w:r>
              <w:rPr>
                <w:noProof/>
                <w:sz w:val="10"/>
                <w:szCs w:val="10"/>
              </w:rPr>
              <w:t>96</w:t>
            </w:r>
          </w:p>
        </w:tc>
        <w:tc>
          <w:tcPr>
            <w:tcW w:w="313" w:type="dxa"/>
            <w:tcBorders>
              <w:top w:val="nil"/>
              <w:left w:val="nil"/>
              <w:bottom w:val="single" w:sz="4" w:space="0" w:color="auto"/>
              <w:right w:val="single" w:sz="4" w:space="0" w:color="auto"/>
            </w:tcBorders>
            <w:tcMar>
              <w:top w:w="0" w:type="dxa"/>
              <w:left w:w="57" w:type="dxa"/>
              <w:bottom w:w="0" w:type="dxa"/>
              <w:right w:w="57" w:type="dxa"/>
            </w:tcMar>
            <w:vAlign w:val="center"/>
            <w:hideMark/>
          </w:tcPr>
          <w:p w:rsidR="0034522E" w:rsidRDefault="00424EF5">
            <w:pPr>
              <w:spacing w:after="0"/>
              <w:contextualSpacing/>
              <w:jc w:val="center"/>
              <w:rPr>
                <w:noProof/>
                <w:color w:val="000000"/>
                <w:sz w:val="10"/>
                <w:lang w:eastAsia="en-GB"/>
              </w:rPr>
            </w:pPr>
            <w:r>
              <w:rPr>
                <w:noProof/>
                <w:sz w:val="10"/>
                <w:szCs w:val="10"/>
              </w:rPr>
              <w:t>0</w:t>
            </w:r>
          </w:p>
        </w:tc>
        <w:tc>
          <w:tcPr>
            <w:tcW w:w="345" w:type="dxa"/>
            <w:tcBorders>
              <w:top w:val="nil"/>
              <w:left w:val="nil"/>
              <w:bottom w:val="single" w:sz="4" w:space="0" w:color="auto"/>
              <w:right w:val="single" w:sz="4" w:space="0" w:color="auto"/>
            </w:tcBorders>
            <w:tcMar>
              <w:top w:w="0" w:type="dxa"/>
              <w:left w:w="57" w:type="dxa"/>
              <w:bottom w:w="0" w:type="dxa"/>
              <w:right w:w="57" w:type="dxa"/>
            </w:tcMar>
            <w:vAlign w:val="center"/>
            <w:hideMark/>
          </w:tcPr>
          <w:p w:rsidR="0034522E" w:rsidRDefault="00424EF5">
            <w:pPr>
              <w:spacing w:after="0"/>
              <w:contextualSpacing/>
              <w:jc w:val="center"/>
              <w:rPr>
                <w:noProof/>
                <w:color w:val="000000"/>
                <w:sz w:val="10"/>
                <w:lang w:eastAsia="en-GB"/>
              </w:rPr>
            </w:pPr>
            <w:r>
              <w:rPr>
                <w:noProof/>
                <w:sz w:val="10"/>
                <w:szCs w:val="10"/>
              </w:rPr>
              <w:t>147</w:t>
            </w:r>
          </w:p>
        </w:tc>
        <w:tc>
          <w:tcPr>
            <w:tcW w:w="313" w:type="dxa"/>
            <w:tcBorders>
              <w:top w:val="nil"/>
              <w:left w:val="nil"/>
              <w:bottom w:val="single" w:sz="4" w:space="0" w:color="auto"/>
              <w:right w:val="single" w:sz="4" w:space="0" w:color="auto"/>
            </w:tcBorders>
            <w:tcMar>
              <w:top w:w="0" w:type="dxa"/>
              <w:left w:w="57" w:type="dxa"/>
              <w:bottom w:w="0" w:type="dxa"/>
              <w:right w:w="57" w:type="dxa"/>
            </w:tcMar>
            <w:vAlign w:val="center"/>
            <w:hideMark/>
          </w:tcPr>
          <w:p w:rsidR="0034522E" w:rsidRDefault="00424EF5">
            <w:pPr>
              <w:spacing w:after="0"/>
              <w:contextualSpacing/>
              <w:jc w:val="center"/>
              <w:rPr>
                <w:noProof/>
                <w:color w:val="000000"/>
                <w:sz w:val="10"/>
                <w:lang w:eastAsia="en-GB"/>
              </w:rPr>
            </w:pPr>
            <w:r>
              <w:rPr>
                <w:noProof/>
                <w:sz w:val="10"/>
                <w:szCs w:val="10"/>
              </w:rPr>
              <w:t>28</w:t>
            </w:r>
          </w:p>
        </w:tc>
        <w:tc>
          <w:tcPr>
            <w:tcW w:w="345" w:type="dxa"/>
            <w:tcBorders>
              <w:top w:val="nil"/>
              <w:left w:val="nil"/>
              <w:bottom w:val="single" w:sz="4" w:space="0" w:color="auto"/>
              <w:right w:val="single" w:sz="4" w:space="0" w:color="auto"/>
            </w:tcBorders>
            <w:tcMar>
              <w:top w:w="0" w:type="dxa"/>
              <w:left w:w="57" w:type="dxa"/>
              <w:bottom w:w="0" w:type="dxa"/>
              <w:right w:w="57" w:type="dxa"/>
            </w:tcMar>
            <w:vAlign w:val="center"/>
            <w:hideMark/>
          </w:tcPr>
          <w:p w:rsidR="0034522E" w:rsidRDefault="00424EF5">
            <w:pPr>
              <w:spacing w:after="0"/>
              <w:contextualSpacing/>
              <w:jc w:val="center"/>
              <w:rPr>
                <w:noProof/>
                <w:color w:val="000000"/>
                <w:sz w:val="10"/>
                <w:lang w:eastAsia="en-GB"/>
              </w:rPr>
            </w:pPr>
            <w:r>
              <w:rPr>
                <w:noProof/>
                <w:sz w:val="10"/>
                <w:szCs w:val="10"/>
              </w:rPr>
              <w:t>175</w:t>
            </w:r>
          </w:p>
        </w:tc>
        <w:tc>
          <w:tcPr>
            <w:tcW w:w="313" w:type="dxa"/>
            <w:tcBorders>
              <w:top w:val="nil"/>
              <w:left w:val="nil"/>
              <w:bottom w:val="single" w:sz="4" w:space="0" w:color="auto"/>
              <w:right w:val="single" w:sz="4" w:space="0" w:color="auto"/>
            </w:tcBorders>
            <w:tcMar>
              <w:top w:w="0" w:type="dxa"/>
              <w:left w:w="57" w:type="dxa"/>
              <w:bottom w:w="0" w:type="dxa"/>
              <w:right w:w="57" w:type="dxa"/>
            </w:tcMar>
            <w:vAlign w:val="center"/>
            <w:hideMark/>
          </w:tcPr>
          <w:p w:rsidR="0034522E" w:rsidRDefault="00424EF5">
            <w:pPr>
              <w:spacing w:after="0"/>
              <w:contextualSpacing/>
              <w:jc w:val="center"/>
              <w:rPr>
                <w:noProof/>
                <w:color w:val="000000"/>
                <w:sz w:val="10"/>
                <w:lang w:eastAsia="en-GB"/>
              </w:rPr>
            </w:pPr>
            <w:r>
              <w:rPr>
                <w:noProof/>
                <w:sz w:val="10"/>
                <w:szCs w:val="10"/>
              </w:rPr>
              <w:t>57</w:t>
            </w:r>
          </w:p>
        </w:tc>
        <w:tc>
          <w:tcPr>
            <w:tcW w:w="345" w:type="dxa"/>
            <w:tcBorders>
              <w:top w:val="nil"/>
              <w:left w:val="nil"/>
              <w:bottom w:val="single" w:sz="4" w:space="0" w:color="auto"/>
              <w:right w:val="single" w:sz="4" w:space="0" w:color="auto"/>
            </w:tcBorders>
            <w:tcMar>
              <w:top w:w="0" w:type="dxa"/>
              <w:left w:w="57" w:type="dxa"/>
              <w:bottom w:w="0" w:type="dxa"/>
              <w:right w:w="57" w:type="dxa"/>
            </w:tcMar>
            <w:vAlign w:val="center"/>
            <w:hideMark/>
          </w:tcPr>
          <w:p w:rsidR="0034522E" w:rsidRDefault="00424EF5">
            <w:pPr>
              <w:spacing w:after="0"/>
              <w:contextualSpacing/>
              <w:jc w:val="center"/>
              <w:rPr>
                <w:noProof/>
                <w:color w:val="000000"/>
                <w:sz w:val="10"/>
                <w:lang w:eastAsia="en-GB"/>
              </w:rPr>
            </w:pPr>
            <w:r>
              <w:rPr>
                <w:noProof/>
                <w:sz w:val="10"/>
                <w:szCs w:val="10"/>
              </w:rPr>
              <w:t>400</w:t>
            </w:r>
          </w:p>
        </w:tc>
        <w:tc>
          <w:tcPr>
            <w:tcW w:w="345" w:type="dxa"/>
            <w:tcBorders>
              <w:top w:val="nil"/>
              <w:left w:val="nil"/>
              <w:bottom w:val="single" w:sz="4" w:space="0" w:color="auto"/>
              <w:right w:val="single" w:sz="4" w:space="0" w:color="auto"/>
            </w:tcBorders>
            <w:tcMar>
              <w:top w:w="0" w:type="dxa"/>
              <w:left w:w="57" w:type="dxa"/>
              <w:bottom w:w="0" w:type="dxa"/>
              <w:right w:w="57" w:type="dxa"/>
            </w:tcMar>
            <w:vAlign w:val="center"/>
            <w:hideMark/>
          </w:tcPr>
          <w:p w:rsidR="0034522E" w:rsidRDefault="00424EF5">
            <w:pPr>
              <w:spacing w:after="0"/>
              <w:contextualSpacing/>
              <w:jc w:val="center"/>
              <w:rPr>
                <w:noProof/>
                <w:color w:val="000000"/>
                <w:sz w:val="10"/>
                <w:lang w:eastAsia="en-GB"/>
              </w:rPr>
            </w:pPr>
            <w:r>
              <w:rPr>
                <w:noProof/>
                <w:sz w:val="10"/>
                <w:szCs w:val="10"/>
              </w:rPr>
              <w:t>377</w:t>
            </w:r>
          </w:p>
        </w:tc>
        <w:tc>
          <w:tcPr>
            <w:tcW w:w="313" w:type="dxa"/>
            <w:tcBorders>
              <w:top w:val="nil"/>
              <w:left w:val="nil"/>
              <w:bottom w:val="single" w:sz="4" w:space="0" w:color="auto"/>
              <w:right w:val="single" w:sz="4" w:space="0" w:color="auto"/>
            </w:tcBorders>
            <w:tcMar>
              <w:top w:w="0" w:type="dxa"/>
              <w:left w:w="57" w:type="dxa"/>
              <w:bottom w:w="0" w:type="dxa"/>
              <w:right w:w="57" w:type="dxa"/>
            </w:tcMar>
            <w:vAlign w:val="center"/>
            <w:hideMark/>
          </w:tcPr>
          <w:p w:rsidR="0034522E" w:rsidRDefault="00424EF5">
            <w:pPr>
              <w:spacing w:after="0"/>
              <w:contextualSpacing/>
              <w:jc w:val="center"/>
              <w:rPr>
                <w:noProof/>
                <w:color w:val="000000"/>
                <w:sz w:val="10"/>
                <w:lang w:eastAsia="en-GB"/>
              </w:rPr>
            </w:pPr>
            <w:r>
              <w:rPr>
                <w:noProof/>
                <w:sz w:val="10"/>
                <w:szCs w:val="10"/>
              </w:rPr>
              <w:t>87</w:t>
            </w:r>
          </w:p>
        </w:tc>
        <w:tc>
          <w:tcPr>
            <w:tcW w:w="313" w:type="dxa"/>
            <w:tcBorders>
              <w:top w:val="nil"/>
              <w:left w:val="nil"/>
              <w:bottom w:val="single" w:sz="4" w:space="0" w:color="auto"/>
              <w:right w:val="single" w:sz="4" w:space="0" w:color="auto"/>
            </w:tcBorders>
            <w:tcMar>
              <w:top w:w="0" w:type="dxa"/>
              <w:left w:w="57" w:type="dxa"/>
              <w:bottom w:w="0" w:type="dxa"/>
              <w:right w:w="57" w:type="dxa"/>
            </w:tcMar>
            <w:vAlign w:val="center"/>
            <w:hideMark/>
          </w:tcPr>
          <w:p w:rsidR="0034522E" w:rsidRDefault="00424EF5">
            <w:pPr>
              <w:spacing w:after="0"/>
              <w:contextualSpacing/>
              <w:jc w:val="center"/>
              <w:rPr>
                <w:noProof/>
                <w:color w:val="000000"/>
                <w:sz w:val="10"/>
                <w:lang w:eastAsia="en-GB"/>
              </w:rPr>
            </w:pPr>
            <w:r>
              <w:rPr>
                <w:noProof/>
                <w:sz w:val="10"/>
                <w:szCs w:val="10"/>
              </w:rPr>
              <w:t>65</w:t>
            </w:r>
          </w:p>
        </w:tc>
        <w:tc>
          <w:tcPr>
            <w:tcW w:w="313" w:type="dxa"/>
            <w:tcBorders>
              <w:top w:val="nil"/>
              <w:left w:val="nil"/>
              <w:bottom w:val="single" w:sz="4" w:space="0" w:color="auto"/>
              <w:right w:val="single" w:sz="4" w:space="0" w:color="auto"/>
            </w:tcBorders>
            <w:tcMar>
              <w:top w:w="0" w:type="dxa"/>
              <w:left w:w="57" w:type="dxa"/>
              <w:bottom w:w="0" w:type="dxa"/>
              <w:right w:w="57" w:type="dxa"/>
            </w:tcMar>
            <w:vAlign w:val="center"/>
            <w:hideMark/>
          </w:tcPr>
          <w:p w:rsidR="0034522E" w:rsidRDefault="00424EF5">
            <w:pPr>
              <w:spacing w:after="0"/>
              <w:contextualSpacing/>
              <w:jc w:val="center"/>
              <w:rPr>
                <w:noProof/>
                <w:color w:val="000000"/>
                <w:sz w:val="10"/>
                <w:lang w:eastAsia="en-GB"/>
              </w:rPr>
            </w:pPr>
            <w:r>
              <w:rPr>
                <w:noProof/>
                <w:sz w:val="10"/>
                <w:szCs w:val="10"/>
              </w:rPr>
              <w:t>0</w:t>
            </w:r>
          </w:p>
        </w:tc>
        <w:tc>
          <w:tcPr>
            <w:tcW w:w="345" w:type="dxa"/>
            <w:tcBorders>
              <w:top w:val="nil"/>
              <w:left w:val="nil"/>
              <w:bottom w:val="single" w:sz="4" w:space="0" w:color="auto"/>
              <w:right w:val="single" w:sz="4" w:space="0" w:color="auto"/>
            </w:tcBorders>
            <w:tcMar>
              <w:top w:w="0" w:type="dxa"/>
              <w:left w:w="57" w:type="dxa"/>
              <w:bottom w:w="0" w:type="dxa"/>
              <w:right w:w="57" w:type="dxa"/>
            </w:tcMar>
            <w:vAlign w:val="center"/>
            <w:hideMark/>
          </w:tcPr>
          <w:p w:rsidR="0034522E" w:rsidRDefault="00424EF5">
            <w:pPr>
              <w:spacing w:after="0"/>
              <w:contextualSpacing/>
              <w:jc w:val="center"/>
              <w:rPr>
                <w:noProof/>
                <w:color w:val="000000"/>
                <w:sz w:val="10"/>
                <w:lang w:eastAsia="en-GB"/>
              </w:rPr>
            </w:pPr>
            <w:r>
              <w:rPr>
                <w:noProof/>
                <w:sz w:val="10"/>
                <w:szCs w:val="10"/>
              </w:rPr>
              <w:t>130</w:t>
            </w:r>
          </w:p>
        </w:tc>
        <w:tc>
          <w:tcPr>
            <w:tcW w:w="313" w:type="dxa"/>
            <w:tcBorders>
              <w:top w:val="nil"/>
              <w:left w:val="nil"/>
              <w:bottom w:val="single" w:sz="4" w:space="0" w:color="auto"/>
              <w:right w:val="single" w:sz="4" w:space="0" w:color="auto"/>
            </w:tcBorders>
            <w:tcMar>
              <w:top w:w="0" w:type="dxa"/>
              <w:left w:w="57" w:type="dxa"/>
              <w:bottom w:w="0" w:type="dxa"/>
              <w:right w:w="57" w:type="dxa"/>
            </w:tcMar>
            <w:vAlign w:val="center"/>
            <w:hideMark/>
          </w:tcPr>
          <w:p w:rsidR="0034522E" w:rsidRDefault="00424EF5">
            <w:pPr>
              <w:spacing w:after="0"/>
              <w:contextualSpacing/>
              <w:jc w:val="center"/>
              <w:rPr>
                <w:noProof/>
                <w:color w:val="000000"/>
                <w:sz w:val="10"/>
                <w:lang w:eastAsia="en-GB"/>
              </w:rPr>
            </w:pPr>
            <w:r>
              <w:rPr>
                <w:noProof/>
                <w:sz w:val="10"/>
                <w:szCs w:val="10"/>
              </w:rPr>
              <w:t>30</w:t>
            </w:r>
          </w:p>
        </w:tc>
        <w:tc>
          <w:tcPr>
            <w:tcW w:w="313" w:type="dxa"/>
            <w:tcBorders>
              <w:top w:val="nil"/>
              <w:left w:val="nil"/>
              <w:bottom w:val="single" w:sz="4" w:space="0" w:color="auto"/>
              <w:right w:val="single" w:sz="4" w:space="0" w:color="auto"/>
            </w:tcBorders>
            <w:tcMar>
              <w:top w:w="0" w:type="dxa"/>
              <w:left w:w="57" w:type="dxa"/>
              <w:bottom w:w="0" w:type="dxa"/>
              <w:right w:w="57" w:type="dxa"/>
            </w:tcMar>
            <w:vAlign w:val="center"/>
            <w:hideMark/>
          </w:tcPr>
          <w:p w:rsidR="0034522E" w:rsidRDefault="00424EF5">
            <w:pPr>
              <w:spacing w:after="0"/>
              <w:contextualSpacing/>
              <w:jc w:val="center"/>
              <w:rPr>
                <w:noProof/>
                <w:color w:val="000000"/>
                <w:sz w:val="10"/>
                <w:lang w:eastAsia="en-GB"/>
              </w:rPr>
            </w:pPr>
            <w:r>
              <w:rPr>
                <w:noProof/>
                <w:sz w:val="10"/>
                <w:szCs w:val="10"/>
              </w:rPr>
              <w:t>52</w:t>
            </w:r>
          </w:p>
        </w:tc>
        <w:tc>
          <w:tcPr>
            <w:tcW w:w="313" w:type="dxa"/>
            <w:tcBorders>
              <w:top w:val="nil"/>
              <w:left w:val="nil"/>
              <w:bottom w:val="single" w:sz="4" w:space="0" w:color="auto"/>
              <w:right w:val="single" w:sz="4" w:space="0" w:color="auto"/>
            </w:tcBorders>
            <w:tcMar>
              <w:top w:w="0" w:type="dxa"/>
              <w:left w:w="57" w:type="dxa"/>
              <w:bottom w:w="0" w:type="dxa"/>
              <w:right w:w="57" w:type="dxa"/>
            </w:tcMar>
            <w:vAlign w:val="center"/>
            <w:hideMark/>
          </w:tcPr>
          <w:p w:rsidR="0034522E" w:rsidRDefault="00424EF5">
            <w:pPr>
              <w:spacing w:after="0"/>
              <w:contextualSpacing/>
              <w:jc w:val="center"/>
              <w:rPr>
                <w:noProof/>
                <w:color w:val="000000"/>
                <w:sz w:val="10"/>
                <w:lang w:eastAsia="en-GB"/>
              </w:rPr>
            </w:pPr>
            <w:r>
              <w:rPr>
                <w:noProof/>
                <w:sz w:val="10"/>
                <w:szCs w:val="10"/>
              </w:rPr>
              <w:t>8</w:t>
            </w:r>
          </w:p>
        </w:tc>
        <w:tc>
          <w:tcPr>
            <w:tcW w:w="313" w:type="dxa"/>
            <w:tcBorders>
              <w:top w:val="nil"/>
              <w:left w:val="nil"/>
              <w:bottom w:val="single" w:sz="4" w:space="0" w:color="auto"/>
              <w:right w:val="single" w:sz="4" w:space="0" w:color="auto"/>
            </w:tcBorders>
            <w:tcMar>
              <w:top w:w="0" w:type="dxa"/>
              <w:left w:w="57" w:type="dxa"/>
              <w:bottom w:w="0" w:type="dxa"/>
              <w:right w:w="57" w:type="dxa"/>
            </w:tcMar>
            <w:vAlign w:val="center"/>
            <w:hideMark/>
          </w:tcPr>
          <w:p w:rsidR="0034522E" w:rsidRDefault="00424EF5">
            <w:pPr>
              <w:spacing w:after="0"/>
              <w:contextualSpacing/>
              <w:jc w:val="center"/>
              <w:rPr>
                <w:noProof/>
                <w:color w:val="000000"/>
                <w:sz w:val="10"/>
                <w:lang w:eastAsia="en-GB"/>
              </w:rPr>
            </w:pPr>
            <w:r>
              <w:rPr>
                <w:noProof/>
                <w:sz w:val="10"/>
                <w:szCs w:val="10"/>
              </w:rPr>
              <w:t>14</w:t>
            </w:r>
          </w:p>
        </w:tc>
        <w:tc>
          <w:tcPr>
            <w:tcW w:w="313" w:type="dxa"/>
            <w:tcBorders>
              <w:top w:val="nil"/>
              <w:left w:val="nil"/>
              <w:bottom w:val="single" w:sz="4" w:space="0" w:color="auto"/>
              <w:right w:val="single" w:sz="4" w:space="0" w:color="auto"/>
            </w:tcBorders>
            <w:tcMar>
              <w:top w:w="0" w:type="dxa"/>
              <w:left w:w="57" w:type="dxa"/>
              <w:bottom w:w="0" w:type="dxa"/>
              <w:right w:w="57" w:type="dxa"/>
            </w:tcMar>
            <w:vAlign w:val="center"/>
            <w:hideMark/>
          </w:tcPr>
          <w:p w:rsidR="0034522E" w:rsidRDefault="00424EF5">
            <w:pPr>
              <w:spacing w:after="0"/>
              <w:contextualSpacing/>
              <w:jc w:val="center"/>
              <w:rPr>
                <w:noProof/>
                <w:color w:val="000000"/>
                <w:sz w:val="10"/>
                <w:lang w:eastAsia="en-GB"/>
              </w:rPr>
            </w:pPr>
            <w:r>
              <w:rPr>
                <w:noProof/>
                <w:sz w:val="10"/>
                <w:szCs w:val="10"/>
              </w:rPr>
              <w:t>93</w:t>
            </w:r>
          </w:p>
        </w:tc>
        <w:tc>
          <w:tcPr>
            <w:tcW w:w="313" w:type="dxa"/>
            <w:tcBorders>
              <w:top w:val="nil"/>
              <w:left w:val="nil"/>
              <w:bottom w:val="single" w:sz="4" w:space="0" w:color="auto"/>
              <w:right w:val="single" w:sz="4" w:space="0" w:color="auto"/>
            </w:tcBorders>
            <w:tcMar>
              <w:top w:w="0" w:type="dxa"/>
              <w:left w:w="57" w:type="dxa"/>
              <w:bottom w:w="0" w:type="dxa"/>
              <w:right w:w="57" w:type="dxa"/>
            </w:tcMar>
            <w:vAlign w:val="center"/>
            <w:hideMark/>
          </w:tcPr>
          <w:p w:rsidR="0034522E" w:rsidRDefault="00424EF5">
            <w:pPr>
              <w:spacing w:after="0"/>
              <w:contextualSpacing/>
              <w:jc w:val="center"/>
              <w:rPr>
                <w:noProof/>
                <w:color w:val="000000"/>
                <w:sz w:val="10"/>
                <w:lang w:eastAsia="en-GB"/>
              </w:rPr>
            </w:pPr>
            <w:r>
              <w:rPr>
                <w:noProof/>
                <w:sz w:val="10"/>
                <w:szCs w:val="10"/>
              </w:rPr>
              <w:t>13</w:t>
            </w:r>
          </w:p>
        </w:tc>
        <w:tc>
          <w:tcPr>
            <w:tcW w:w="345" w:type="dxa"/>
            <w:tcBorders>
              <w:top w:val="nil"/>
              <w:left w:val="nil"/>
              <w:bottom w:val="single" w:sz="4" w:space="0" w:color="auto"/>
              <w:right w:val="single" w:sz="4" w:space="0" w:color="auto"/>
            </w:tcBorders>
            <w:tcMar>
              <w:top w:w="0" w:type="dxa"/>
              <w:left w:w="57" w:type="dxa"/>
              <w:bottom w:w="0" w:type="dxa"/>
              <w:right w:w="57" w:type="dxa"/>
            </w:tcMar>
            <w:vAlign w:val="center"/>
            <w:hideMark/>
          </w:tcPr>
          <w:p w:rsidR="0034522E" w:rsidRDefault="00424EF5">
            <w:pPr>
              <w:spacing w:after="0"/>
              <w:contextualSpacing/>
              <w:jc w:val="center"/>
              <w:rPr>
                <w:noProof/>
                <w:color w:val="000000"/>
                <w:sz w:val="10"/>
                <w:lang w:eastAsia="en-GB"/>
              </w:rPr>
            </w:pPr>
            <w:r>
              <w:rPr>
                <w:noProof/>
                <w:sz w:val="10"/>
                <w:szCs w:val="10"/>
              </w:rPr>
              <w:t>284</w:t>
            </w:r>
          </w:p>
        </w:tc>
        <w:tc>
          <w:tcPr>
            <w:tcW w:w="313" w:type="dxa"/>
            <w:tcBorders>
              <w:top w:val="nil"/>
              <w:left w:val="nil"/>
              <w:bottom w:val="single" w:sz="4" w:space="0" w:color="auto"/>
              <w:right w:val="single" w:sz="4" w:space="0" w:color="auto"/>
            </w:tcBorders>
            <w:tcMar>
              <w:top w:w="0" w:type="dxa"/>
              <w:left w:w="57" w:type="dxa"/>
              <w:bottom w:w="0" w:type="dxa"/>
              <w:right w:w="57" w:type="dxa"/>
            </w:tcMar>
            <w:vAlign w:val="center"/>
            <w:hideMark/>
          </w:tcPr>
          <w:p w:rsidR="0034522E" w:rsidRDefault="00424EF5">
            <w:pPr>
              <w:spacing w:after="0"/>
              <w:contextualSpacing/>
              <w:jc w:val="center"/>
              <w:rPr>
                <w:noProof/>
                <w:color w:val="000000"/>
                <w:sz w:val="10"/>
                <w:lang w:eastAsia="en-GB"/>
              </w:rPr>
            </w:pPr>
            <w:r>
              <w:rPr>
                <w:noProof/>
                <w:sz w:val="10"/>
                <w:szCs w:val="10"/>
              </w:rPr>
              <w:t>68</w:t>
            </w:r>
          </w:p>
        </w:tc>
        <w:tc>
          <w:tcPr>
            <w:tcW w:w="345" w:type="dxa"/>
            <w:tcBorders>
              <w:top w:val="nil"/>
              <w:left w:val="nil"/>
              <w:bottom w:val="single" w:sz="4" w:space="0" w:color="auto"/>
              <w:right w:val="single" w:sz="4" w:space="0" w:color="auto"/>
            </w:tcBorders>
            <w:tcMar>
              <w:top w:w="0" w:type="dxa"/>
              <w:left w:w="57" w:type="dxa"/>
              <w:bottom w:w="0" w:type="dxa"/>
              <w:right w:w="57" w:type="dxa"/>
            </w:tcMar>
            <w:vAlign w:val="center"/>
            <w:hideMark/>
          </w:tcPr>
          <w:p w:rsidR="0034522E" w:rsidRDefault="00424EF5">
            <w:pPr>
              <w:spacing w:after="0"/>
              <w:contextualSpacing/>
              <w:jc w:val="center"/>
              <w:rPr>
                <w:noProof/>
                <w:color w:val="000000"/>
                <w:sz w:val="10"/>
                <w:lang w:eastAsia="en-GB"/>
              </w:rPr>
            </w:pPr>
            <w:r>
              <w:rPr>
                <w:noProof/>
                <w:sz w:val="10"/>
                <w:szCs w:val="10"/>
              </w:rPr>
              <w:t>196</w:t>
            </w:r>
          </w:p>
        </w:tc>
        <w:tc>
          <w:tcPr>
            <w:tcW w:w="313" w:type="dxa"/>
            <w:tcBorders>
              <w:top w:val="nil"/>
              <w:left w:val="nil"/>
              <w:bottom w:val="single" w:sz="4" w:space="0" w:color="auto"/>
              <w:right w:val="single" w:sz="4" w:space="0" w:color="auto"/>
            </w:tcBorders>
            <w:tcMar>
              <w:top w:w="0" w:type="dxa"/>
              <w:left w:w="57" w:type="dxa"/>
              <w:bottom w:w="0" w:type="dxa"/>
              <w:right w:w="57" w:type="dxa"/>
            </w:tcMar>
            <w:vAlign w:val="center"/>
            <w:hideMark/>
          </w:tcPr>
          <w:p w:rsidR="0034522E" w:rsidRDefault="00424EF5">
            <w:pPr>
              <w:spacing w:after="0"/>
              <w:contextualSpacing/>
              <w:jc w:val="center"/>
              <w:rPr>
                <w:noProof/>
                <w:color w:val="000000"/>
                <w:sz w:val="10"/>
                <w:lang w:eastAsia="en-GB"/>
              </w:rPr>
            </w:pPr>
            <w:r>
              <w:rPr>
                <w:noProof/>
                <w:sz w:val="10"/>
                <w:szCs w:val="10"/>
              </w:rPr>
              <w:t>56</w:t>
            </w:r>
          </w:p>
        </w:tc>
        <w:tc>
          <w:tcPr>
            <w:tcW w:w="313" w:type="dxa"/>
            <w:tcBorders>
              <w:top w:val="nil"/>
              <w:left w:val="nil"/>
              <w:bottom w:val="single" w:sz="4" w:space="0" w:color="auto"/>
              <w:right w:val="single" w:sz="4" w:space="0" w:color="auto"/>
            </w:tcBorders>
            <w:tcMar>
              <w:top w:w="0" w:type="dxa"/>
              <w:left w:w="57" w:type="dxa"/>
              <w:bottom w:w="0" w:type="dxa"/>
              <w:right w:w="57" w:type="dxa"/>
            </w:tcMar>
            <w:vAlign w:val="center"/>
            <w:hideMark/>
          </w:tcPr>
          <w:p w:rsidR="0034522E" w:rsidRDefault="00424EF5">
            <w:pPr>
              <w:spacing w:after="0"/>
              <w:contextualSpacing/>
              <w:jc w:val="center"/>
              <w:rPr>
                <w:noProof/>
                <w:color w:val="000000"/>
                <w:sz w:val="10"/>
                <w:lang w:eastAsia="en-GB"/>
              </w:rPr>
            </w:pPr>
            <w:r>
              <w:rPr>
                <w:noProof/>
                <w:sz w:val="10"/>
                <w:szCs w:val="10"/>
              </w:rPr>
              <w:t>36</w:t>
            </w:r>
          </w:p>
        </w:tc>
        <w:tc>
          <w:tcPr>
            <w:tcW w:w="345" w:type="dxa"/>
            <w:tcBorders>
              <w:top w:val="nil"/>
              <w:left w:val="nil"/>
              <w:bottom w:val="single" w:sz="4" w:space="0" w:color="auto"/>
              <w:right w:val="single" w:sz="4" w:space="0" w:color="auto"/>
            </w:tcBorders>
            <w:tcMar>
              <w:top w:w="0" w:type="dxa"/>
              <w:left w:w="57" w:type="dxa"/>
              <w:bottom w:w="0" w:type="dxa"/>
              <w:right w:w="57" w:type="dxa"/>
            </w:tcMar>
            <w:vAlign w:val="center"/>
            <w:hideMark/>
          </w:tcPr>
          <w:p w:rsidR="0034522E" w:rsidRDefault="00424EF5">
            <w:pPr>
              <w:spacing w:after="0"/>
              <w:contextualSpacing/>
              <w:jc w:val="center"/>
              <w:rPr>
                <w:noProof/>
                <w:color w:val="000000"/>
                <w:sz w:val="10"/>
                <w:lang w:eastAsia="en-GB"/>
              </w:rPr>
            </w:pPr>
            <w:r>
              <w:rPr>
                <w:noProof/>
                <w:sz w:val="10"/>
                <w:szCs w:val="10"/>
              </w:rPr>
              <w:t>146</w:t>
            </w:r>
          </w:p>
        </w:tc>
        <w:tc>
          <w:tcPr>
            <w:tcW w:w="313" w:type="dxa"/>
            <w:tcBorders>
              <w:top w:val="nil"/>
              <w:left w:val="nil"/>
              <w:bottom w:val="single" w:sz="4" w:space="0" w:color="auto"/>
              <w:right w:val="single" w:sz="4" w:space="0" w:color="auto"/>
            </w:tcBorders>
            <w:tcMar>
              <w:top w:w="0" w:type="dxa"/>
              <w:left w:w="57" w:type="dxa"/>
              <w:bottom w:w="0" w:type="dxa"/>
              <w:right w:w="57" w:type="dxa"/>
            </w:tcMar>
            <w:vAlign w:val="center"/>
            <w:hideMark/>
          </w:tcPr>
          <w:p w:rsidR="0034522E" w:rsidRDefault="00424EF5">
            <w:pPr>
              <w:spacing w:after="0"/>
              <w:contextualSpacing/>
              <w:jc w:val="center"/>
              <w:rPr>
                <w:noProof/>
                <w:color w:val="000000"/>
                <w:sz w:val="10"/>
                <w:lang w:eastAsia="en-GB"/>
              </w:rPr>
            </w:pPr>
            <w:r>
              <w:rPr>
                <w:noProof/>
                <w:sz w:val="10"/>
                <w:szCs w:val="10"/>
              </w:rPr>
              <w:t>53</w:t>
            </w:r>
          </w:p>
        </w:tc>
        <w:tc>
          <w:tcPr>
            <w:tcW w:w="313" w:type="dxa"/>
            <w:tcBorders>
              <w:top w:val="nil"/>
              <w:left w:val="nil"/>
              <w:bottom w:val="single" w:sz="4" w:space="0" w:color="auto"/>
              <w:right w:val="single" w:sz="4" w:space="0" w:color="auto"/>
            </w:tcBorders>
            <w:tcMar>
              <w:top w:w="0" w:type="dxa"/>
              <w:left w:w="57" w:type="dxa"/>
              <w:bottom w:w="0" w:type="dxa"/>
              <w:right w:w="57" w:type="dxa"/>
            </w:tcMar>
            <w:vAlign w:val="center"/>
            <w:hideMark/>
          </w:tcPr>
          <w:p w:rsidR="0034522E" w:rsidRDefault="00424EF5">
            <w:pPr>
              <w:spacing w:after="0"/>
              <w:contextualSpacing/>
              <w:jc w:val="center"/>
              <w:rPr>
                <w:noProof/>
                <w:color w:val="000000"/>
                <w:sz w:val="10"/>
                <w:lang w:eastAsia="en-GB"/>
              </w:rPr>
            </w:pPr>
            <w:r>
              <w:rPr>
                <w:noProof/>
                <w:sz w:val="10"/>
                <w:szCs w:val="10"/>
              </w:rPr>
              <w:t>49</w:t>
            </w:r>
          </w:p>
        </w:tc>
      </w:tr>
      <w:tr w:rsidR="0034522E">
        <w:trPr>
          <w:trHeight w:val="1154"/>
          <w:jc w:val="center"/>
        </w:trPr>
        <w:tc>
          <w:tcPr>
            <w:tcW w:w="885" w:type="dxa"/>
            <w:tcBorders>
              <w:top w:val="nil"/>
              <w:left w:val="single" w:sz="4" w:space="0" w:color="auto"/>
              <w:bottom w:val="single" w:sz="4" w:space="0" w:color="auto"/>
              <w:right w:val="single" w:sz="4" w:space="0" w:color="auto"/>
            </w:tcBorders>
            <w:tcMar>
              <w:top w:w="0" w:type="dxa"/>
              <w:left w:w="57" w:type="dxa"/>
              <w:bottom w:w="0" w:type="dxa"/>
              <w:right w:w="57" w:type="dxa"/>
            </w:tcMar>
            <w:vAlign w:val="center"/>
            <w:hideMark/>
          </w:tcPr>
          <w:p w:rsidR="0034522E" w:rsidRDefault="00424EF5">
            <w:pPr>
              <w:spacing w:after="0"/>
              <w:contextualSpacing/>
              <w:jc w:val="center"/>
              <w:rPr>
                <w:noProof/>
                <w:color w:val="000000"/>
                <w:sz w:val="14"/>
                <w:lang w:eastAsia="en-GB"/>
              </w:rPr>
            </w:pPr>
            <w:r>
              <w:rPr>
                <w:noProof/>
                <w:color w:val="000000"/>
                <w:sz w:val="14"/>
                <w:lang w:eastAsia="en-GB"/>
              </w:rPr>
              <w:t>Number available for mandatory deployment under the RRP</w:t>
            </w:r>
          </w:p>
        </w:tc>
        <w:tc>
          <w:tcPr>
            <w:tcW w:w="312" w:type="dxa"/>
            <w:tcBorders>
              <w:top w:val="nil"/>
              <w:left w:val="nil"/>
              <w:bottom w:val="single" w:sz="4" w:space="0" w:color="auto"/>
              <w:right w:val="single" w:sz="4" w:space="0" w:color="auto"/>
            </w:tcBorders>
            <w:tcMar>
              <w:top w:w="0" w:type="dxa"/>
              <w:left w:w="57" w:type="dxa"/>
              <w:bottom w:w="0" w:type="dxa"/>
              <w:right w:w="57" w:type="dxa"/>
            </w:tcMar>
            <w:vAlign w:val="center"/>
            <w:hideMark/>
          </w:tcPr>
          <w:p w:rsidR="0034522E" w:rsidRDefault="00424EF5">
            <w:pPr>
              <w:spacing w:after="0"/>
              <w:contextualSpacing/>
              <w:jc w:val="center"/>
              <w:rPr>
                <w:noProof/>
                <w:color w:val="000000"/>
                <w:sz w:val="10"/>
                <w:lang w:eastAsia="en-GB"/>
              </w:rPr>
            </w:pPr>
            <w:r>
              <w:rPr>
                <w:noProof/>
                <w:color w:val="000000"/>
                <w:sz w:val="10"/>
                <w:lang w:eastAsia="en-GB"/>
              </w:rPr>
              <w:t>34</w:t>
            </w:r>
          </w:p>
        </w:tc>
        <w:tc>
          <w:tcPr>
            <w:tcW w:w="312" w:type="dxa"/>
            <w:tcBorders>
              <w:top w:val="nil"/>
              <w:left w:val="nil"/>
              <w:bottom w:val="single" w:sz="4" w:space="0" w:color="auto"/>
              <w:right w:val="single" w:sz="4" w:space="0" w:color="auto"/>
            </w:tcBorders>
            <w:tcMar>
              <w:top w:w="0" w:type="dxa"/>
              <w:left w:w="57" w:type="dxa"/>
              <w:bottom w:w="0" w:type="dxa"/>
              <w:right w:w="57" w:type="dxa"/>
            </w:tcMar>
            <w:vAlign w:val="center"/>
            <w:hideMark/>
          </w:tcPr>
          <w:p w:rsidR="0034522E" w:rsidRDefault="00424EF5">
            <w:pPr>
              <w:spacing w:after="0"/>
              <w:contextualSpacing/>
              <w:jc w:val="center"/>
              <w:rPr>
                <w:noProof/>
                <w:color w:val="000000"/>
                <w:sz w:val="10"/>
                <w:lang w:eastAsia="en-GB"/>
              </w:rPr>
            </w:pPr>
            <w:r>
              <w:rPr>
                <w:noProof/>
                <w:color w:val="000000"/>
                <w:sz w:val="10"/>
                <w:lang w:eastAsia="en-GB"/>
              </w:rPr>
              <w:t>30</w:t>
            </w:r>
          </w:p>
        </w:tc>
        <w:tc>
          <w:tcPr>
            <w:tcW w:w="312" w:type="dxa"/>
            <w:tcBorders>
              <w:top w:val="nil"/>
              <w:left w:val="nil"/>
              <w:bottom w:val="single" w:sz="4" w:space="0" w:color="auto"/>
              <w:right w:val="single" w:sz="4" w:space="0" w:color="auto"/>
            </w:tcBorders>
            <w:tcMar>
              <w:top w:w="0" w:type="dxa"/>
              <w:left w:w="57" w:type="dxa"/>
              <w:bottom w:w="0" w:type="dxa"/>
              <w:right w:w="57" w:type="dxa"/>
            </w:tcMar>
            <w:vAlign w:val="center"/>
            <w:hideMark/>
          </w:tcPr>
          <w:p w:rsidR="0034522E" w:rsidRDefault="00424EF5">
            <w:pPr>
              <w:spacing w:after="0"/>
              <w:contextualSpacing/>
              <w:jc w:val="center"/>
              <w:rPr>
                <w:noProof/>
                <w:color w:val="000000"/>
                <w:sz w:val="10"/>
                <w:lang w:eastAsia="en-GB"/>
              </w:rPr>
            </w:pPr>
            <w:r>
              <w:rPr>
                <w:noProof/>
                <w:color w:val="000000"/>
                <w:sz w:val="10"/>
                <w:lang w:eastAsia="en-GB"/>
              </w:rPr>
              <w:t>40</w:t>
            </w:r>
          </w:p>
        </w:tc>
        <w:tc>
          <w:tcPr>
            <w:tcW w:w="313" w:type="dxa"/>
            <w:tcBorders>
              <w:top w:val="nil"/>
              <w:left w:val="nil"/>
              <w:bottom w:val="single" w:sz="4" w:space="0" w:color="auto"/>
              <w:right w:val="single" w:sz="4" w:space="0" w:color="auto"/>
            </w:tcBorders>
            <w:tcMar>
              <w:top w:w="0" w:type="dxa"/>
              <w:left w:w="57" w:type="dxa"/>
              <w:bottom w:w="0" w:type="dxa"/>
              <w:right w:w="57" w:type="dxa"/>
            </w:tcMar>
            <w:vAlign w:val="center"/>
            <w:hideMark/>
          </w:tcPr>
          <w:p w:rsidR="0034522E" w:rsidRDefault="00424EF5">
            <w:pPr>
              <w:spacing w:after="0"/>
              <w:contextualSpacing/>
              <w:jc w:val="center"/>
              <w:rPr>
                <w:noProof/>
                <w:color w:val="000000"/>
                <w:sz w:val="10"/>
                <w:lang w:eastAsia="en-GB"/>
              </w:rPr>
            </w:pPr>
            <w:r>
              <w:rPr>
                <w:noProof/>
                <w:color w:val="000000"/>
                <w:sz w:val="10"/>
                <w:lang w:eastAsia="en-GB"/>
              </w:rPr>
              <w:t>65</w:t>
            </w:r>
          </w:p>
        </w:tc>
        <w:tc>
          <w:tcPr>
            <w:tcW w:w="313" w:type="dxa"/>
            <w:tcBorders>
              <w:top w:val="nil"/>
              <w:left w:val="nil"/>
              <w:bottom w:val="single" w:sz="4" w:space="0" w:color="auto"/>
              <w:right w:val="single" w:sz="4" w:space="0" w:color="auto"/>
            </w:tcBorders>
            <w:tcMar>
              <w:top w:w="0" w:type="dxa"/>
              <w:left w:w="57" w:type="dxa"/>
              <w:bottom w:w="0" w:type="dxa"/>
              <w:right w:w="57" w:type="dxa"/>
            </w:tcMar>
            <w:vAlign w:val="center"/>
            <w:hideMark/>
          </w:tcPr>
          <w:p w:rsidR="0034522E" w:rsidRDefault="00424EF5">
            <w:pPr>
              <w:spacing w:after="0"/>
              <w:contextualSpacing/>
              <w:jc w:val="center"/>
              <w:rPr>
                <w:noProof/>
                <w:color w:val="000000"/>
                <w:sz w:val="10"/>
                <w:lang w:eastAsia="en-GB"/>
              </w:rPr>
            </w:pPr>
            <w:r>
              <w:rPr>
                <w:noProof/>
                <w:color w:val="000000"/>
                <w:sz w:val="10"/>
                <w:lang w:eastAsia="en-GB"/>
              </w:rPr>
              <w:t>0</w:t>
            </w:r>
          </w:p>
        </w:tc>
        <w:tc>
          <w:tcPr>
            <w:tcW w:w="345" w:type="dxa"/>
            <w:tcBorders>
              <w:top w:val="nil"/>
              <w:left w:val="nil"/>
              <w:bottom w:val="single" w:sz="4" w:space="0" w:color="auto"/>
              <w:right w:val="single" w:sz="4" w:space="0" w:color="auto"/>
            </w:tcBorders>
            <w:tcMar>
              <w:top w:w="0" w:type="dxa"/>
              <w:left w:w="57" w:type="dxa"/>
              <w:bottom w:w="0" w:type="dxa"/>
              <w:right w:w="57" w:type="dxa"/>
            </w:tcMar>
            <w:vAlign w:val="center"/>
            <w:hideMark/>
          </w:tcPr>
          <w:p w:rsidR="0034522E" w:rsidRDefault="00424EF5">
            <w:pPr>
              <w:spacing w:after="0"/>
              <w:contextualSpacing/>
              <w:jc w:val="center"/>
              <w:rPr>
                <w:noProof/>
                <w:color w:val="000000"/>
                <w:sz w:val="10"/>
                <w:lang w:eastAsia="en-GB"/>
              </w:rPr>
            </w:pPr>
            <w:r>
              <w:rPr>
                <w:noProof/>
                <w:color w:val="000000"/>
                <w:sz w:val="10"/>
                <w:lang w:eastAsia="en-GB"/>
              </w:rPr>
              <w:t>20</w:t>
            </w:r>
          </w:p>
        </w:tc>
        <w:tc>
          <w:tcPr>
            <w:tcW w:w="313" w:type="dxa"/>
            <w:tcBorders>
              <w:top w:val="nil"/>
              <w:left w:val="nil"/>
              <w:bottom w:val="single" w:sz="4" w:space="0" w:color="auto"/>
              <w:right w:val="single" w:sz="4" w:space="0" w:color="auto"/>
            </w:tcBorders>
            <w:tcMar>
              <w:top w:w="0" w:type="dxa"/>
              <w:left w:w="57" w:type="dxa"/>
              <w:bottom w:w="0" w:type="dxa"/>
              <w:right w:w="57" w:type="dxa"/>
            </w:tcMar>
            <w:vAlign w:val="center"/>
            <w:hideMark/>
          </w:tcPr>
          <w:p w:rsidR="0034522E" w:rsidRDefault="00424EF5">
            <w:pPr>
              <w:spacing w:after="0"/>
              <w:contextualSpacing/>
              <w:jc w:val="center"/>
              <w:rPr>
                <w:noProof/>
                <w:color w:val="000000"/>
                <w:sz w:val="10"/>
                <w:lang w:eastAsia="en-GB"/>
              </w:rPr>
            </w:pPr>
            <w:r>
              <w:rPr>
                <w:noProof/>
                <w:color w:val="000000"/>
                <w:sz w:val="10"/>
                <w:lang w:eastAsia="en-GB"/>
              </w:rPr>
              <w:t>28</w:t>
            </w:r>
          </w:p>
        </w:tc>
        <w:tc>
          <w:tcPr>
            <w:tcW w:w="345" w:type="dxa"/>
            <w:tcBorders>
              <w:top w:val="nil"/>
              <w:left w:val="nil"/>
              <w:bottom w:val="single" w:sz="4" w:space="0" w:color="auto"/>
              <w:right w:val="single" w:sz="4" w:space="0" w:color="auto"/>
            </w:tcBorders>
            <w:tcMar>
              <w:top w:w="0" w:type="dxa"/>
              <w:left w:w="57" w:type="dxa"/>
              <w:bottom w:w="0" w:type="dxa"/>
              <w:right w:w="57" w:type="dxa"/>
            </w:tcMar>
            <w:vAlign w:val="center"/>
            <w:hideMark/>
          </w:tcPr>
          <w:p w:rsidR="0034522E" w:rsidRDefault="00424EF5">
            <w:pPr>
              <w:spacing w:after="0"/>
              <w:contextualSpacing/>
              <w:jc w:val="center"/>
              <w:rPr>
                <w:noProof/>
                <w:color w:val="000000"/>
                <w:sz w:val="10"/>
                <w:lang w:eastAsia="en-GB"/>
              </w:rPr>
            </w:pPr>
            <w:r>
              <w:rPr>
                <w:noProof/>
                <w:color w:val="000000"/>
                <w:sz w:val="10"/>
                <w:lang w:eastAsia="en-GB"/>
              </w:rPr>
              <w:t>18</w:t>
            </w:r>
          </w:p>
        </w:tc>
        <w:tc>
          <w:tcPr>
            <w:tcW w:w="313" w:type="dxa"/>
            <w:tcBorders>
              <w:top w:val="nil"/>
              <w:left w:val="nil"/>
              <w:bottom w:val="single" w:sz="4" w:space="0" w:color="auto"/>
              <w:right w:val="single" w:sz="4" w:space="0" w:color="auto"/>
            </w:tcBorders>
            <w:tcMar>
              <w:top w:w="0" w:type="dxa"/>
              <w:left w:w="57" w:type="dxa"/>
              <w:bottom w:w="0" w:type="dxa"/>
              <w:right w:w="57" w:type="dxa"/>
            </w:tcMar>
            <w:vAlign w:val="center"/>
            <w:hideMark/>
          </w:tcPr>
          <w:p w:rsidR="0034522E" w:rsidRDefault="00424EF5">
            <w:pPr>
              <w:spacing w:after="0"/>
              <w:contextualSpacing/>
              <w:jc w:val="center"/>
              <w:rPr>
                <w:noProof/>
                <w:color w:val="000000"/>
                <w:sz w:val="10"/>
                <w:lang w:eastAsia="en-GB"/>
              </w:rPr>
            </w:pPr>
            <w:r>
              <w:rPr>
                <w:noProof/>
                <w:color w:val="000000"/>
                <w:sz w:val="10"/>
                <w:lang w:eastAsia="en-GB"/>
              </w:rPr>
              <w:t>30</w:t>
            </w:r>
          </w:p>
        </w:tc>
        <w:tc>
          <w:tcPr>
            <w:tcW w:w="345" w:type="dxa"/>
            <w:tcBorders>
              <w:top w:val="nil"/>
              <w:left w:val="nil"/>
              <w:bottom w:val="single" w:sz="4" w:space="0" w:color="auto"/>
              <w:right w:val="single" w:sz="4" w:space="0" w:color="auto"/>
            </w:tcBorders>
            <w:tcMar>
              <w:top w:w="0" w:type="dxa"/>
              <w:left w:w="57" w:type="dxa"/>
              <w:bottom w:w="0" w:type="dxa"/>
              <w:right w:w="57" w:type="dxa"/>
            </w:tcMar>
            <w:vAlign w:val="center"/>
            <w:hideMark/>
          </w:tcPr>
          <w:p w:rsidR="0034522E" w:rsidRDefault="00424EF5">
            <w:pPr>
              <w:spacing w:after="0"/>
              <w:contextualSpacing/>
              <w:jc w:val="center"/>
              <w:rPr>
                <w:noProof/>
                <w:color w:val="000000"/>
                <w:sz w:val="10"/>
                <w:lang w:eastAsia="en-GB"/>
              </w:rPr>
            </w:pPr>
            <w:r>
              <w:rPr>
                <w:noProof/>
                <w:color w:val="000000"/>
                <w:sz w:val="10"/>
                <w:lang w:eastAsia="en-GB"/>
              </w:rPr>
              <w:t>170</w:t>
            </w:r>
          </w:p>
        </w:tc>
        <w:tc>
          <w:tcPr>
            <w:tcW w:w="345" w:type="dxa"/>
            <w:tcBorders>
              <w:top w:val="nil"/>
              <w:left w:val="nil"/>
              <w:bottom w:val="single" w:sz="4" w:space="0" w:color="auto"/>
              <w:right w:val="single" w:sz="4" w:space="0" w:color="auto"/>
            </w:tcBorders>
            <w:tcMar>
              <w:top w:w="0" w:type="dxa"/>
              <w:left w:w="57" w:type="dxa"/>
              <w:bottom w:w="0" w:type="dxa"/>
              <w:right w:w="57" w:type="dxa"/>
            </w:tcMar>
            <w:vAlign w:val="center"/>
            <w:hideMark/>
          </w:tcPr>
          <w:p w:rsidR="0034522E" w:rsidRDefault="00424EF5">
            <w:pPr>
              <w:spacing w:after="0"/>
              <w:contextualSpacing/>
              <w:jc w:val="center"/>
              <w:rPr>
                <w:noProof/>
                <w:color w:val="000000"/>
                <w:sz w:val="10"/>
                <w:lang w:eastAsia="en-GB"/>
              </w:rPr>
            </w:pPr>
            <w:r>
              <w:rPr>
                <w:noProof/>
                <w:color w:val="000000"/>
                <w:sz w:val="10"/>
                <w:lang w:eastAsia="en-GB"/>
              </w:rPr>
              <w:t>225</w:t>
            </w:r>
          </w:p>
        </w:tc>
        <w:tc>
          <w:tcPr>
            <w:tcW w:w="313" w:type="dxa"/>
            <w:tcBorders>
              <w:top w:val="nil"/>
              <w:left w:val="nil"/>
              <w:bottom w:val="single" w:sz="4" w:space="0" w:color="auto"/>
              <w:right w:val="single" w:sz="4" w:space="0" w:color="auto"/>
            </w:tcBorders>
            <w:tcMar>
              <w:top w:w="0" w:type="dxa"/>
              <w:left w:w="57" w:type="dxa"/>
              <w:bottom w:w="0" w:type="dxa"/>
              <w:right w:w="57" w:type="dxa"/>
            </w:tcMar>
            <w:vAlign w:val="center"/>
            <w:hideMark/>
          </w:tcPr>
          <w:p w:rsidR="0034522E" w:rsidRDefault="00424EF5">
            <w:pPr>
              <w:spacing w:after="0"/>
              <w:contextualSpacing/>
              <w:jc w:val="center"/>
              <w:rPr>
                <w:noProof/>
                <w:color w:val="000000"/>
                <w:sz w:val="10"/>
                <w:lang w:eastAsia="en-GB"/>
              </w:rPr>
            </w:pPr>
            <w:r>
              <w:rPr>
                <w:noProof/>
                <w:color w:val="000000"/>
                <w:sz w:val="10"/>
                <w:lang w:eastAsia="en-GB"/>
              </w:rPr>
              <w:t>50</w:t>
            </w:r>
          </w:p>
        </w:tc>
        <w:tc>
          <w:tcPr>
            <w:tcW w:w="313" w:type="dxa"/>
            <w:tcBorders>
              <w:top w:val="nil"/>
              <w:left w:val="nil"/>
              <w:bottom w:val="single" w:sz="4" w:space="0" w:color="auto"/>
              <w:right w:val="single" w:sz="4" w:space="0" w:color="auto"/>
            </w:tcBorders>
            <w:tcMar>
              <w:top w:w="0" w:type="dxa"/>
              <w:left w:w="57" w:type="dxa"/>
              <w:bottom w:w="0" w:type="dxa"/>
              <w:right w:w="57" w:type="dxa"/>
            </w:tcMar>
            <w:vAlign w:val="center"/>
            <w:hideMark/>
          </w:tcPr>
          <w:p w:rsidR="0034522E" w:rsidRDefault="00424EF5">
            <w:pPr>
              <w:spacing w:after="0"/>
              <w:contextualSpacing/>
              <w:jc w:val="center"/>
              <w:rPr>
                <w:noProof/>
                <w:color w:val="000000"/>
                <w:sz w:val="10"/>
                <w:lang w:eastAsia="en-GB"/>
              </w:rPr>
            </w:pPr>
            <w:r>
              <w:rPr>
                <w:noProof/>
                <w:color w:val="000000"/>
                <w:sz w:val="10"/>
                <w:lang w:eastAsia="en-GB"/>
              </w:rPr>
              <w:t>65</w:t>
            </w:r>
          </w:p>
        </w:tc>
        <w:tc>
          <w:tcPr>
            <w:tcW w:w="313" w:type="dxa"/>
            <w:tcBorders>
              <w:top w:val="nil"/>
              <w:left w:val="nil"/>
              <w:bottom w:val="single" w:sz="4" w:space="0" w:color="auto"/>
              <w:right w:val="single" w:sz="4" w:space="0" w:color="auto"/>
            </w:tcBorders>
            <w:tcMar>
              <w:top w:w="0" w:type="dxa"/>
              <w:left w:w="57" w:type="dxa"/>
              <w:bottom w:w="0" w:type="dxa"/>
              <w:right w:w="57" w:type="dxa"/>
            </w:tcMar>
            <w:vAlign w:val="center"/>
            <w:hideMark/>
          </w:tcPr>
          <w:p w:rsidR="0034522E" w:rsidRDefault="00424EF5">
            <w:pPr>
              <w:spacing w:after="0"/>
              <w:contextualSpacing/>
              <w:jc w:val="center"/>
              <w:rPr>
                <w:noProof/>
                <w:color w:val="000000"/>
                <w:sz w:val="10"/>
                <w:lang w:eastAsia="en-GB"/>
              </w:rPr>
            </w:pPr>
            <w:r>
              <w:rPr>
                <w:noProof/>
                <w:color w:val="000000"/>
                <w:sz w:val="10"/>
                <w:lang w:eastAsia="en-GB"/>
              </w:rPr>
              <w:t>0</w:t>
            </w:r>
          </w:p>
        </w:tc>
        <w:tc>
          <w:tcPr>
            <w:tcW w:w="345" w:type="dxa"/>
            <w:tcBorders>
              <w:top w:val="nil"/>
              <w:left w:val="nil"/>
              <w:bottom w:val="single" w:sz="4" w:space="0" w:color="auto"/>
              <w:right w:val="single" w:sz="4" w:space="0" w:color="auto"/>
            </w:tcBorders>
            <w:tcMar>
              <w:top w:w="0" w:type="dxa"/>
              <w:left w:w="57" w:type="dxa"/>
              <w:bottom w:w="0" w:type="dxa"/>
              <w:right w:w="57" w:type="dxa"/>
            </w:tcMar>
            <w:vAlign w:val="center"/>
            <w:hideMark/>
          </w:tcPr>
          <w:p w:rsidR="0034522E" w:rsidRDefault="00424EF5">
            <w:pPr>
              <w:spacing w:after="0"/>
              <w:contextualSpacing/>
              <w:jc w:val="center"/>
              <w:rPr>
                <w:noProof/>
                <w:color w:val="000000"/>
                <w:sz w:val="10"/>
                <w:lang w:eastAsia="en-GB"/>
              </w:rPr>
            </w:pPr>
            <w:r>
              <w:rPr>
                <w:noProof/>
                <w:color w:val="000000"/>
                <w:sz w:val="10"/>
                <w:lang w:eastAsia="en-GB"/>
              </w:rPr>
              <w:t>125</w:t>
            </w:r>
          </w:p>
        </w:tc>
        <w:tc>
          <w:tcPr>
            <w:tcW w:w="313" w:type="dxa"/>
            <w:tcBorders>
              <w:top w:val="nil"/>
              <w:left w:val="nil"/>
              <w:bottom w:val="single" w:sz="4" w:space="0" w:color="auto"/>
              <w:right w:val="single" w:sz="4" w:space="0" w:color="auto"/>
            </w:tcBorders>
            <w:tcMar>
              <w:top w:w="0" w:type="dxa"/>
              <w:left w:w="57" w:type="dxa"/>
              <w:bottom w:w="0" w:type="dxa"/>
              <w:right w:w="57" w:type="dxa"/>
            </w:tcMar>
            <w:vAlign w:val="center"/>
            <w:hideMark/>
          </w:tcPr>
          <w:p w:rsidR="0034522E" w:rsidRDefault="00424EF5">
            <w:pPr>
              <w:spacing w:after="0"/>
              <w:contextualSpacing/>
              <w:jc w:val="center"/>
              <w:rPr>
                <w:noProof/>
                <w:color w:val="000000"/>
                <w:sz w:val="10"/>
                <w:lang w:eastAsia="en-GB"/>
              </w:rPr>
            </w:pPr>
            <w:r>
              <w:rPr>
                <w:noProof/>
                <w:color w:val="000000"/>
                <w:sz w:val="10"/>
                <w:lang w:eastAsia="en-GB"/>
              </w:rPr>
              <w:t>30</w:t>
            </w:r>
          </w:p>
        </w:tc>
        <w:tc>
          <w:tcPr>
            <w:tcW w:w="313" w:type="dxa"/>
            <w:tcBorders>
              <w:top w:val="nil"/>
              <w:left w:val="nil"/>
              <w:bottom w:val="single" w:sz="4" w:space="0" w:color="auto"/>
              <w:right w:val="single" w:sz="4" w:space="0" w:color="auto"/>
            </w:tcBorders>
            <w:tcMar>
              <w:top w:w="0" w:type="dxa"/>
              <w:left w:w="57" w:type="dxa"/>
              <w:bottom w:w="0" w:type="dxa"/>
              <w:right w:w="57" w:type="dxa"/>
            </w:tcMar>
            <w:vAlign w:val="center"/>
            <w:hideMark/>
          </w:tcPr>
          <w:p w:rsidR="0034522E" w:rsidRDefault="00424EF5">
            <w:pPr>
              <w:spacing w:after="0"/>
              <w:contextualSpacing/>
              <w:jc w:val="center"/>
              <w:rPr>
                <w:noProof/>
                <w:color w:val="000000"/>
                <w:sz w:val="10"/>
                <w:lang w:eastAsia="en-GB"/>
              </w:rPr>
            </w:pPr>
            <w:r>
              <w:rPr>
                <w:noProof/>
                <w:color w:val="000000"/>
                <w:sz w:val="10"/>
                <w:lang w:eastAsia="en-GB"/>
              </w:rPr>
              <w:t>39</w:t>
            </w:r>
          </w:p>
        </w:tc>
        <w:tc>
          <w:tcPr>
            <w:tcW w:w="313" w:type="dxa"/>
            <w:tcBorders>
              <w:top w:val="nil"/>
              <w:left w:val="nil"/>
              <w:bottom w:val="single" w:sz="4" w:space="0" w:color="auto"/>
              <w:right w:val="single" w:sz="4" w:space="0" w:color="auto"/>
            </w:tcBorders>
            <w:tcMar>
              <w:top w:w="0" w:type="dxa"/>
              <w:left w:w="57" w:type="dxa"/>
              <w:bottom w:w="0" w:type="dxa"/>
              <w:right w:w="57" w:type="dxa"/>
            </w:tcMar>
            <w:vAlign w:val="center"/>
            <w:hideMark/>
          </w:tcPr>
          <w:p w:rsidR="0034522E" w:rsidRDefault="00424EF5">
            <w:pPr>
              <w:spacing w:after="0"/>
              <w:contextualSpacing/>
              <w:jc w:val="center"/>
              <w:rPr>
                <w:noProof/>
                <w:color w:val="000000"/>
                <w:sz w:val="10"/>
                <w:lang w:eastAsia="en-GB"/>
              </w:rPr>
            </w:pPr>
            <w:r>
              <w:rPr>
                <w:noProof/>
                <w:color w:val="000000"/>
                <w:sz w:val="10"/>
                <w:lang w:eastAsia="en-GB"/>
              </w:rPr>
              <w:t>8</w:t>
            </w:r>
          </w:p>
        </w:tc>
        <w:tc>
          <w:tcPr>
            <w:tcW w:w="313" w:type="dxa"/>
            <w:tcBorders>
              <w:top w:val="nil"/>
              <w:left w:val="nil"/>
              <w:bottom w:val="single" w:sz="4" w:space="0" w:color="auto"/>
              <w:right w:val="single" w:sz="4" w:space="0" w:color="auto"/>
            </w:tcBorders>
            <w:tcMar>
              <w:top w:w="0" w:type="dxa"/>
              <w:left w:w="57" w:type="dxa"/>
              <w:bottom w:w="0" w:type="dxa"/>
              <w:right w:w="57" w:type="dxa"/>
            </w:tcMar>
            <w:vAlign w:val="center"/>
            <w:hideMark/>
          </w:tcPr>
          <w:p w:rsidR="0034522E" w:rsidRDefault="00424EF5">
            <w:pPr>
              <w:spacing w:after="0"/>
              <w:contextualSpacing/>
              <w:jc w:val="center"/>
              <w:rPr>
                <w:noProof/>
                <w:color w:val="000000"/>
                <w:sz w:val="10"/>
                <w:lang w:eastAsia="en-GB"/>
              </w:rPr>
            </w:pPr>
            <w:r>
              <w:rPr>
                <w:noProof/>
                <w:color w:val="000000"/>
                <w:sz w:val="10"/>
                <w:lang w:eastAsia="en-GB"/>
              </w:rPr>
              <w:t>6</w:t>
            </w:r>
          </w:p>
        </w:tc>
        <w:tc>
          <w:tcPr>
            <w:tcW w:w="313" w:type="dxa"/>
            <w:tcBorders>
              <w:top w:val="nil"/>
              <w:left w:val="nil"/>
              <w:bottom w:val="single" w:sz="4" w:space="0" w:color="auto"/>
              <w:right w:val="single" w:sz="4" w:space="0" w:color="auto"/>
            </w:tcBorders>
            <w:tcMar>
              <w:top w:w="0" w:type="dxa"/>
              <w:left w:w="57" w:type="dxa"/>
              <w:bottom w:w="0" w:type="dxa"/>
              <w:right w:w="57" w:type="dxa"/>
            </w:tcMar>
            <w:vAlign w:val="center"/>
            <w:hideMark/>
          </w:tcPr>
          <w:p w:rsidR="0034522E" w:rsidRDefault="00424EF5">
            <w:pPr>
              <w:spacing w:after="0"/>
              <w:contextualSpacing/>
              <w:jc w:val="center"/>
              <w:rPr>
                <w:noProof/>
                <w:color w:val="000000"/>
                <w:sz w:val="10"/>
                <w:lang w:eastAsia="en-GB"/>
              </w:rPr>
            </w:pPr>
            <w:r>
              <w:rPr>
                <w:noProof/>
                <w:color w:val="000000"/>
                <w:sz w:val="10"/>
                <w:lang w:eastAsia="en-GB"/>
              </w:rPr>
              <w:t>50</w:t>
            </w:r>
          </w:p>
        </w:tc>
        <w:tc>
          <w:tcPr>
            <w:tcW w:w="313" w:type="dxa"/>
            <w:tcBorders>
              <w:top w:val="nil"/>
              <w:left w:val="nil"/>
              <w:bottom w:val="single" w:sz="4" w:space="0" w:color="auto"/>
              <w:right w:val="single" w:sz="4" w:space="0" w:color="auto"/>
            </w:tcBorders>
            <w:tcMar>
              <w:top w:w="0" w:type="dxa"/>
              <w:left w:w="57" w:type="dxa"/>
              <w:bottom w:w="0" w:type="dxa"/>
              <w:right w:w="57" w:type="dxa"/>
            </w:tcMar>
            <w:vAlign w:val="center"/>
            <w:hideMark/>
          </w:tcPr>
          <w:p w:rsidR="0034522E" w:rsidRDefault="00424EF5">
            <w:pPr>
              <w:spacing w:after="0"/>
              <w:contextualSpacing/>
              <w:jc w:val="center"/>
              <w:rPr>
                <w:noProof/>
                <w:color w:val="000000"/>
                <w:sz w:val="10"/>
                <w:lang w:eastAsia="en-GB"/>
              </w:rPr>
            </w:pPr>
            <w:r>
              <w:rPr>
                <w:noProof/>
                <w:color w:val="000000"/>
                <w:sz w:val="10"/>
                <w:lang w:eastAsia="en-GB"/>
              </w:rPr>
              <w:t>12</w:t>
            </w:r>
          </w:p>
        </w:tc>
        <w:tc>
          <w:tcPr>
            <w:tcW w:w="345" w:type="dxa"/>
            <w:tcBorders>
              <w:top w:val="nil"/>
              <w:left w:val="nil"/>
              <w:bottom w:val="single" w:sz="4" w:space="0" w:color="auto"/>
              <w:right w:val="single" w:sz="4" w:space="0" w:color="auto"/>
            </w:tcBorders>
            <w:tcMar>
              <w:top w:w="0" w:type="dxa"/>
              <w:left w:w="57" w:type="dxa"/>
              <w:bottom w:w="0" w:type="dxa"/>
              <w:right w:w="57" w:type="dxa"/>
            </w:tcMar>
            <w:vAlign w:val="center"/>
            <w:hideMark/>
          </w:tcPr>
          <w:p w:rsidR="0034522E" w:rsidRDefault="00424EF5">
            <w:pPr>
              <w:spacing w:after="0"/>
              <w:contextualSpacing/>
              <w:jc w:val="center"/>
              <w:rPr>
                <w:noProof/>
                <w:color w:val="000000"/>
                <w:sz w:val="10"/>
                <w:lang w:eastAsia="en-GB"/>
              </w:rPr>
            </w:pPr>
            <w:r>
              <w:rPr>
                <w:noProof/>
                <w:color w:val="000000"/>
                <w:sz w:val="10"/>
                <w:lang w:eastAsia="en-GB"/>
              </w:rPr>
              <w:t>100</w:t>
            </w:r>
          </w:p>
        </w:tc>
        <w:tc>
          <w:tcPr>
            <w:tcW w:w="313" w:type="dxa"/>
            <w:tcBorders>
              <w:top w:val="nil"/>
              <w:left w:val="nil"/>
              <w:bottom w:val="single" w:sz="4" w:space="0" w:color="auto"/>
              <w:right w:val="single" w:sz="4" w:space="0" w:color="auto"/>
            </w:tcBorders>
            <w:tcMar>
              <w:top w:w="0" w:type="dxa"/>
              <w:left w:w="57" w:type="dxa"/>
              <w:bottom w:w="0" w:type="dxa"/>
              <w:right w:w="57" w:type="dxa"/>
            </w:tcMar>
            <w:vAlign w:val="center"/>
            <w:hideMark/>
          </w:tcPr>
          <w:p w:rsidR="0034522E" w:rsidRDefault="00424EF5">
            <w:pPr>
              <w:spacing w:after="0"/>
              <w:contextualSpacing/>
              <w:jc w:val="center"/>
              <w:rPr>
                <w:noProof/>
                <w:color w:val="000000"/>
                <w:sz w:val="10"/>
                <w:lang w:eastAsia="en-GB"/>
              </w:rPr>
            </w:pPr>
            <w:r>
              <w:rPr>
                <w:noProof/>
                <w:color w:val="000000"/>
                <w:sz w:val="10"/>
                <w:lang w:eastAsia="en-GB"/>
              </w:rPr>
              <w:t>47</w:t>
            </w:r>
          </w:p>
        </w:tc>
        <w:tc>
          <w:tcPr>
            <w:tcW w:w="345" w:type="dxa"/>
            <w:tcBorders>
              <w:top w:val="nil"/>
              <w:left w:val="nil"/>
              <w:bottom w:val="single" w:sz="4" w:space="0" w:color="auto"/>
              <w:right w:val="single" w:sz="4" w:space="0" w:color="auto"/>
            </w:tcBorders>
            <w:tcMar>
              <w:top w:w="0" w:type="dxa"/>
              <w:left w:w="57" w:type="dxa"/>
              <w:bottom w:w="0" w:type="dxa"/>
              <w:right w:w="57" w:type="dxa"/>
            </w:tcMar>
            <w:vAlign w:val="center"/>
            <w:hideMark/>
          </w:tcPr>
          <w:p w:rsidR="0034522E" w:rsidRDefault="00424EF5">
            <w:pPr>
              <w:spacing w:after="0"/>
              <w:contextualSpacing/>
              <w:jc w:val="center"/>
              <w:rPr>
                <w:noProof/>
                <w:color w:val="000000"/>
                <w:sz w:val="10"/>
                <w:lang w:eastAsia="en-GB"/>
              </w:rPr>
            </w:pPr>
            <w:r>
              <w:rPr>
                <w:noProof/>
                <w:color w:val="000000"/>
                <w:sz w:val="10"/>
                <w:lang w:eastAsia="en-GB"/>
              </w:rPr>
              <w:t>75</w:t>
            </w:r>
          </w:p>
        </w:tc>
        <w:tc>
          <w:tcPr>
            <w:tcW w:w="313" w:type="dxa"/>
            <w:tcBorders>
              <w:top w:val="nil"/>
              <w:left w:val="nil"/>
              <w:bottom w:val="single" w:sz="4" w:space="0" w:color="auto"/>
              <w:right w:val="single" w:sz="4" w:space="0" w:color="auto"/>
            </w:tcBorders>
            <w:tcMar>
              <w:top w:w="0" w:type="dxa"/>
              <w:left w:w="57" w:type="dxa"/>
              <w:bottom w:w="0" w:type="dxa"/>
              <w:right w:w="57" w:type="dxa"/>
            </w:tcMar>
            <w:vAlign w:val="center"/>
            <w:hideMark/>
          </w:tcPr>
          <w:p w:rsidR="0034522E" w:rsidRDefault="00424EF5">
            <w:pPr>
              <w:spacing w:after="0"/>
              <w:contextualSpacing/>
              <w:jc w:val="center"/>
              <w:rPr>
                <w:noProof/>
                <w:color w:val="000000"/>
                <w:sz w:val="10"/>
                <w:lang w:eastAsia="en-GB"/>
              </w:rPr>
            </w:pPr>
            <w:r>
              <w:rPr>
                <w:noProof/>
                <w:color w:val="000000"/>
                <w:sz w:val="10"/>
                <w:lang w:eastAsia="en-GB"/>
              </w:rPr>
              <w:t>35</w:t>
            </w:r>
          </w:p>
        </w:tc>
        <w:tc>
          <w:tcPr>
            <w:tcW w:w="313" w:type="dxa"/>
            <w:tcBorders>
              <w:top w:val="nil"/>
              <w:left w:val="nil"/>
              <w:bottom w:val="single" w:sz="4" w:space="0" w:color="auto"/>
              <w:right w:val="single" w:sz="4" w:space="0" w:color="auto"/>
            </w:tcBorders>
            <w:tcMar>
              <w:top w:w="0" w:type="dxa"/>
              <w:left w:w="57" w:type="dxa"/>
              <w:bottom w:w="0" w:type="dxa"/>
              <w:right w:w="57" w:type="dxa"/>
            </w:tcMar>
            <w:vAlign w:val="center"/>
            <w:hideMark/>
          </w:tcPr>
          <w:p w:rsidR="0034522E" w:rsidRDefault="00424EF5">
            <w:pPr>
              <w:spacing w:after="0"/>
              <w:contextualSpacing/>
              <w:jc w:val="center"/>
              <w:rPr>
                <w:noProof/>
                <w:color w:val="000000"/>
                <w:sz w:val="10"/>
                <w:lang w:eastAsia="en-GB"/>
              </w:rPr>
            </w:pPr>
            <w:r>
              <w:rPr>
                <w:noProof/>
                <w:color w:val="000000"/>
                <w:sz w:val="10"/>
                <w:lang w:eastAsia="en-GB"/>
              </w:rPr>
              <w:t>35</w:t>
            </w:r>
          </w:p>
        </w:tc>
        <w:tc>
          <w:tcPr>
            <w:tcW w:w="345" w:type="dxa"/>
            <w:tcBorders>
              <w:top w:val="nil"/>
              <w:left w:val="nil"/>
              <w:bottom w:val="single" w:sz="4" w:space="0" w:color="auto"/>
              <w:right w:val="single" w:sz="4" w:space="0" w:color="auto"/>
            </w:tcBorders>
            <w:tcMar>
              <w:top w:w="0" w:type="dxa"/>
              <w:left w:w="57" w:type="dxa"/>
              <w:bottom w:w="0" w:type="dxa"/>
              <w:right w:w="57" w:type="dxa"/>
            </w:tcMar>
            <w:vAlign w:val="center"/>
            <w:hideMark/>
          </w:tcPr>
          <w:p w:rsidR="0034522E" w:rsidRDefault="00424EF5">
            <w:pPr>
              <w:spacing w:after="0"/>
              <w:contextualSpacing/>
              <w:jc w:val="center"/>
              <w:rPr>
                <w:noProof/>
                <w:color w:val="000000"/>
                <w:sz w:val="10"/>
                <w:lang w:eastAsia="en-GB"/>
              </w:rPr>
            </w:pPr>
            <w:r>
              <w:rPr>
                <w:noProof/>
                <w:color w:val="000000"/>
                <w:sz w:val="10"/>
                <w:lang w:eastAsia="en-GB"/>
              </w:rPr>
              <w:t>111</w:t>
            </w:r>
          </w:p>
        </w:tc>
        <w:tc>
          <w:tcPr>
            <w:tcW w:w="313" w:type="dxa"/>
            <w:tcBorders>
              <w:top w:val="nil"/>
              <w:left w:val="nil"/>
              <w:bottom w:val="single" w:sz="4" w:space="0" w:color="auto"/>
              <w:right w:val="single" w:sz="4" w:space="0" w:color="auto"/>
            </w:tcBorders>
            <w:tcMar>
              <w:top w:w="0" w:type="dxa"/>
              <w:left w:w="57" w:type="dxa"/>
              <w:bottom w:w="0" w:type="dxa"/>
              <w:right w:w="57" w:type="dxa"/>
            </w:tcMar>
            <w:vAlign w:val="center"/>
            <w:hideMark/>
          </w:tcPr>
          <w:p w:rsidR="0034522E" w:rsidRDefault="00424EF5">
            <w:pPr>
              <w:spacing w:after="0"/>
              <w:contextualSpacing/>
              <w:jc w:val="center"/>
              <w:rPr>
                <w:noProof/>
                <w:color w:val="000000"/>
                <w:sz w:val="10"/>
                <w:lang w:eastAsia="en-GB"/>
              </w:rPr>
            </w:pPr>
            <w:r>
              <w:rPr>
                <w:noProof/>
                <w:color w:val="000000"/>
                <w:sz w:val="10"/>
                <w:lang w:eastAsia="en-GB"/>
              </w:rPr>
              <w:t>17</w:t>
            </w:r>
          </w:p>
        </w:tc>
        <w:tc>
          <w:tcPr>
            <w:tcW w:w="313" w:type="dxa"/>
            <w:tcBorders>
              <w:top w:val="nil"/>
              <w:left w:val="nil"/>
              <w:bottom w:val="single" w:sz="4" w:space="0" w:color="auto"/>
              <w:right w:val="single" w:sz="4" w:space="0" w:color="auto"/>
            </w:tcBorders>
            <w:tcMar>
              <w:top w:w="0" w:type="dxa"/>
              <w:left w:w="57" w:type="dxa"/>
              <w:bottom w:w="0" w:type="dxa"/>
              <w:right w:w="57" w:type="dxa"/>
            </w:tcMar>
            <w:vAlign w:val="center"/>
            <w:hideMark/>
          </w:tcPr>
          <w:p w:rsidR="0034522E" w:rsidRDefault="00424EF5">
            <w:pPr>
              <w:spacing w:after="0"/>
              <w:contextualSpacing/>
              <w:jc w:val="center"/>
              <w:rPr>
                <w:noProof/>
                <w:color w:val="000000"/>
                <w:sz w:val="10"/>
                <w:lang w:eastAsia="en-GB"/>
              </w:rPr>
            </w:pPr>
            <w:r>
              <w:rPr>
                <w:noProof/>
                <w:color w:val="000000"/>
                <w:sz w:val="10"/>
                <w:lang w:eastAsia="en-GB"/>
              </w:rPr>
              <w:t>16</w:t>
            </w:r>
          </w:p>
        </w:tc>
      </w:tr>
      <w:tr w:rsidR="0034522E">
        <w:trPr>
          <w:trHeight w:val="1182"/>
          <w:jc w:val="center"/>
        </w:trPr>
        <w:tc>
          <w:tcPr>
            <w:tcW w:w="885" w:type="dxa"/>
            <w:tcBorders>
              <w:top w:val="nil"/>
              <w:left w:val="single" w:sz="4" w:space="0" w:color="auto"/>
              <w:bottom w:val="single" w:sz="4" w:space="0" w:color="auto"/>
              <w:right w:val="single" w:sz="4" w:space="0" w:color="auto"/>
            </w:tcBorders>
            <w:tcMar>
              <w:top w:w="0" w:type="dxa"/>
              <w:left w:w="57" w:type="dxa"/>
              <w:bottom w:w="0" w:type="dxa"/>
              <w:right w:w="57" w:type="dxa"/>
            </w:tcMar>
            <w:vAlign w:val="center"/>
            <w:hideMark/>
          </w:tcPr>
          <w:p w:rsidR="0034522E" w:rsidRDefault="00424EF5">
            <w:pPr>
              <w:spacing w:after="0"/>
              <w:contextualSpacing/>
              <w:jc w:val="center"/>
              <w:rPr>
                <w:noProof/>
                <w:color w:val="000000"/>
                <w:sz w:val="14"/>
                <w:lang w:eastAsia="en-GB"/>
              </w:rPr>
            </w:pPr>
            <w:r>
              <w:rPr>
                <w:noProof/>
                <w:color w:val="000000"/>
                <w:sz w:val="14"/>
                <w:lang w:eastAsia="en-GB"/>
              </w:rPr>
              <w:t>Contributions under Annex I of the EBCG Regulation</w:t>
            </w:r>
          </w:p>
        </w:tc>
        <w:tc>
          <w:tcPr>
            <w:tcW w:w="312" w:type="dxa"/>
            <w:tcBorders>
              <w:top w:val="nil"/>
              <w:left w:val="nil"/>
              <w:bottom w:val="single" w:sz="4" w:space="0" w:color="auto"/>
              <w:right w:val="single" w:sz="4" w:space="0" w:color="auto"/>
            </w:tcBorders>
            <w:tcMar>
              <w:top w:w="0" w:type="dxa"/>
              <w:left w:w="57" w:type="dxa"/>
              <w:bottom w:w="0" w:type="dxa"/>
              <w:right w:w="57" w:type="dxa"/>
            </w:tcMar>
            <w:vAlign w:val="center"/>
            <w:hideMark/>
          </w:tcPr>
          <w:p w:rsidR="0034522E" w:rsidRDefault="00424EF5">
            <w:pPr>
              <w:spacing w:after="0"/>
              <w:contextualSpacing/>
              <w:jc w:val="center"/>
              <w:rPr>
                <w:noProof/>
                <w:color w:val="000000"/>
                <w:sz w:val="10"/>
                <w:lang w:eastAsia="en-GB"/>
              </w:rPr>
            </w:pPr>
            <w:r>
              <w:rPr>
                <w:noProof/>
                <w:color w:val="000000"/>
                <w:sz w:val="10"/>
                <w:lang w:eastAsia="en-GB"/>
              </w:rPr>
              <w:t>34</w:t>
            </w:r>
          </w:p>
        </w:tc>
        <w:tc>
          <w:tcPr>
            <w:tcW w:w="312" w:type="dxa"/>
            <w:tcBorders>
              <w:top w:val="nil"/>
              <w:left w:val="nil"/>
              <w:bottom w:val="single" w:sz="4" w:space="0" w:color="auto"/>
              <w:right w:val="single" w:sz="4" w:space="0" w:color="auto"/>
            </w:tcBorders>
            <w:tcMar>
              <w:top w:w="0" w:type="dxa"/>
              <w:left w:w="57" w:type="dxa"/>
              <w:bottom w:w="0" w:type="dxa"/>
              <w:right w:w="57" w:type="dxa"/>
            </w:tcMar>
            <w:vAlign w:val="center"/>
            <w:hideMark/>
          </w:tcPr>
          <w:p w:rsidR="0034522E" w:rsidRDefault="00424EF5">
            <w:pPr>
              <w:spacing w:after="0"/>
              <w:contextualSpacing/>
              <w:jc w:val="center"/>
              <w:rPr>
                <w:noProof/>
                <w:color w:val="000000"/>
                <w:sz w:val="10"/>
                <w:lang w:eastAsia="en-GB"/>
              </w:rPr>
            </w:pPr>
            <w:r>
              <w:rPr>
                <w:noProof/>
                <w:color w:val="000000"/>
                <w:sz w:val="10"/>
                <w:lang w:eastAsia="en-GB"/>
              </w:rPr>
              <w:t>30</w:t>
            </w:r>
          </w:p>
        </w:tc>
        <w:tc>
          <w:tcPr>
            <w:tcW w:w="312" w:type="dxa"/>
            <w:tcBorders>
              <w:top w:val="nil"/>
              <w:left w:val="nil"/>
              <w:bottom w:val="single" w:sz="4" w:space="0" w:color="auto"/>
              <w:right w:val="single" w:sz="4" w:space="0" w:color="auto"/>
            </w:tcBorders>
            <w:tcMar>
              <w:top w:w="0" w:type="dxa"/>
              <w:left w:w="57" w:type="dxa"/>
              <w:bottom w:w="0" w:type="dxa"/>
              <w:right w:w="57" w:type="dxa"/>
            </w:tcMar>
            <w:vAlign w:val="center"/>
            <w:hideMark/>
          </w:tcPr>
          <w:p w:rsidR="0034522E" w:rsidRDefault="00424EF5">
            <w:pPr>
              <w:spacing w:after="0"/>
              <w:contextualSpacing/>
              <w:jc w:val="center"/>
              <w:rPr>
                <w:noProof/>
                <w:color w:val="000000"/>
                <w:sz w:val="10"/>
                <w:lang w:eastAsia="en-GB"/>
              </w:rPr>
            </w:pPr>
            <w:r>
              <w:rPr>
                <w:noProof/>
                <w:color w:val="000000"/>
                <w:sz w:val="10"/>
                <w:lang w:eastAsia="en-GB"/>
              </w:rPr>
              <w:t>40</w:t>
            </w:r>
          </w:p>
        </w:tc>
        <w:tc>
          <w:tcPr>
            <w:tcW w:w="313" w:type="dxa"/>
            <w:tcBorders>
              <w:top w:val="nil"/>
              <w:left w:val="nil"/>
              <w:bottom w:val="single" w:sz="4" w:space="0" w:color="auto"/>
              <w:right w:val="single" w:sz="4" w:space="0" w:color="auto"/>
            </w:tcBorders>
            <w:tcMar>
              <w:top w:w="0" w:type="dxa"/>
              <w:left w:w="57" w:type="dxa"/>
              <w:bottom w:w="0" w:type="dxa"/>
              <w:right w:w="57" w:type="dxa"/>
            </w:tcMar>
            <w:vAlign w:val="center"/>
            <w:hideMark/>
          </w:tcPr>
          <w:p w:rsidR="0034522E" w:rsidRDefault="00424EF5">
            <w:pPr>
              <w:spacing w:after="0"/>
              <w:contextualSpacing/>
              <w:jc w:val="center"/>
              <w:rPr>
                <w:noProof/>
                <w:color w:val="000000"/>
                <w:sz w:val="10"/>
                <w:lang w:eastAsia="en-GB"/>
              </w:rPr>
            </w:pPr>
            <w:r>
              <w:rPr>
                <w:noProof/>
                <w:color w:val="000000"/>
                <w:sz w:val="10"/>
                <w:lang w:eastAsia="en-GB"/>
              </w:rPr>
              <w:t>65</w:t>
            </w:r>
          </w:p>
        </w:tc>
        <w:tc>
          <w:tcPr>
            <w:tcW w:w="313" w:type="dxa"/>
            <w:tcBorders>
              <w:top w:val="nil"/>
              <w:left w:val="nil"/>
              <w:bottom w:val="single" w:sz="4" w:space="0" w:color="auto"/>
              <w:right w:val="single" w:sz="4" w:space="0" w:color="auto"/>
            </w:tcBorders>
            <w:tcMar>
              <w:top w:w="0" w:type="dxa"/>
              <w:left w:w="57" w:type="dxa"/>
              <w:bottom w:w="0" w:type="dxa"/>
              <w:right w:w="57" w:type="dxa"/>
            </w:tcMar>
            <w:vAlign w:val="center"/>
            <w:hideMark/>
          </w:tcPr>
          <w:p w:rsidR="0034522E" w:rsidRDefault="00424EF5">
            <w:pPr>
              <w:spacing w:after="0"/>
              <w:contextualSpacing/>
              <w:jc w:val="center"/>
              <w:rPr>
                <w:noProof/>
                <w:color w:val="000000"/>
                <w:sz w:val="10"/>
                <w:lang w:eastAsia="en-GB"/>
              </w:rPr>
            </w:pPr>
            <w:r>
              <w:rPr>
                <w:noProof/>
                <w:color w:val="000000"/>
                <w:sz w:val="10"/>
                <w:lang w:eastAsia="en-GB"/>
              </w:rPr>
              <w:t>8</w:t>
            </w:r>
          </w:p>
        </w:tc>
        <w:tc>
          <w:tcPr>
            <w:tcW w:w="345" w:type="dxa"/>
            <w:tcBorders>
              <w:top w:val="nil"/>
              <w:left w:val="nil"/>
              <w:bottom w:val="single" w:sz="4" w:space="0" w:color="auto"/>
              <w:right w:val="single" w:sz="4" w:space="0" w:color="auto"/>
            </w:tcBorders>
            <w:tcMar>
              <w:top w:w="0" w:type="dxa"/>
              <w:left w:w="57" w:type="dxa"/>
              <w:bottom w:w="0" w:type="dxa"/>
              <w:right w:w="57" w:type="dxa"/>
            </w:tcMar>
            <w:vAlign w:val="center"/>
            <w:hideMark/>
          </w:tcPr>
          <w:p w:rsidR="0034522E" w:rsidRDefault="00424EF5">
            <w:pPr>
              <w:spacing w:after="0"/>
              <w:contextualSpacing/>
              <w:jc w:val="center"/>
              <w:rPr>
                <w:noProof/>
                <w:color w:val="000000"/>
                <w:sz w:val="10"/>
                <w:lang w:eastAsia="en-GB"/>
              </w:rPr>
            </w:pPr>
            <w:r>
              <w:rPr>
                <w:noProof/>
                <w:color w:val="000000"/>
                <w:sz w:val="10"/>
                <w:lang w:eastAsia="en-GB"/>
              </w:rPr>
              <w:t>20</w:t>
            </w:r>
          </w:p>
        </w:tc>
        <w:tc>
          <w:tcPr>
            <w:tcW w:w="313" w:type="dxa"/>
            <w:tcBorders>
              <w:top w:val="nil"/>
              <w:left w:val="nil"/>
              <w:bottom w:val="single" w:sz="4" w:space="0" w:color="auto"/>
              <w:right w:val="single" w:sz="4" w:space="0" w:color="auto"/>
            </w:tcBorders>
            <w:tcMar>
              <w:top w:w="0" w:type="dxa"/>
              <w:left w:w="57" w:type="dxa"/>
              <w:bottom w:w="0" w:type="dxa"/>
              <w:right w:w="57" w:type="dxa"/>
            </w:tcMar>
            <w:vAlign w:val="center"/>
            <w:hideMark/>
          </w:tcPr>
          <w:p w:rsidR="0034522E" w:rsidRDefault="00424EF5">
            <w:pPr>
              <w:spacing w:after="0"/>
              <w:contextualSpacing/>
              <w:jc w:val="center"/>
              <w:rPr>
                <w:noProof/>
                <w:color w:val="000000"/>
                <w:sz w:val="10"/>
                <w:lang w:eastAsia="en-GB"/>
              </w:rPr>
            </w:pPr>
            <w:r>
              <w:rPr>
                <w:noProof/>
                <w:color w:val="000000"/>
                <w:sz w:val="10"/>
                <w:lang w:eastAsia="en-GB"/>
              </w:rPr>
              <w:t>29</w:t>
            </w:r>
          </w:p>
        </w:tc>
        <w:tc>
          <w:tcPr>
            <w:tcW w:w="345" w:type="dxa"/>
            <w:tcBorders>
              <w:top w:val="nil"/>
              <w:left w:val="nil"/>
              <w:bottom w:val="single" w:sz="4" w:space="0" w:color="auto"/>
              <w:right w:val="single" w:sz="4" w:space="0" w:color="auto"/>
            </w:tcBorders>
            <w:tcMar>
              <w:top w:w="0" w:type="dxa"/>
              <w:left w:w="57" w:type="dxa"/>
              <w:bottom w:w="0" w:type="dxa"/>
              <w:right w:w="57" w:type="dxa"/>
            </w:tcMar>
            <w:vAlign w:val="center"/>
            <w:hideMark/>
          </w:tcPr>
          <w:p w:rsidR="0034522E" w:rsidRDefault="00424EF5">
            <w:pPr>
              <w:spacing w:after="0"/>
              <w:contextualSpacing/>
              <w:jc w:val="center"/>
              <w:rPr>
                <w:noProof/>
                <w:color w:val="000000"/>
                <w:sz w:val="10"/>
                <w:lang w:eastAsia="en-GB"/>
              </w:rPr>
            </w:pPr>
            <w:r>
              <w:rPr>
                <w:noProof/>
                <w:color w:val="000000"/>
                <w:sz w:val="10"/>
                <w:lang w:eastAsia="en-GB"/>
              </w:rPr>
              <w:t>18</w:t>
            </w:r>
          </w:p>
        </w:tc>
        <w:tc>
          <w:tcPr>
            <w:tcW w:w="313" w:type="dxa"/>
            <w:tcBorders>
              <w:top w:val="nil"/>
              <w:left w:val="nil"/>
              <w:bottom w:val="single" w:sz="4" w:space="0" w:color="auto"/>
              <w:right w:val="single" w:sz="4" w:space="0" w:color="auto"/>
            </w:tcBorders>
            <w:tcMar>
              <w:top w:w="0" w:type="dxa"/>
              <w:left w:w="57" w:type="dxa"/>
              <w:bottom w:w="0" w:type="dxa"/>
              <w:right w:w="57" w:type="dxa"/>
            </w:tcMar>
            <w:vAlign w:val="center"/>
            <w:hideMark/>
          </w:tcPr>
          <w:p w:rsidR="0034522E" w:rsidRDefault="00424EF5">
            <w:pPr>
              <w:spacing w:after="0"/>
              <w:contextualSpacing/>
              <w:jc w:val="center"/>
              <w:rPr>
                <w:noProof/>
                <w:color w:val="000000"/>
                <w:sz w:val="10"/>
                <w:lang w:eastAsia="en-GB"/>
              </w:rPr>
            </w:pPr>
            <w:r>
              <w:rPr>
                <w:noProof/>
                <w:color w:val="000000"/>
                <w:sz w:val="10"/>
                <w:lang w:eastAsia="en-GB"/>
              </w:rPr>
              <w:t>30</w:t>
            </w:r>
          </w:p>
        </w:tc>
        <w:tc>
          <w:tcPr>
            <w:tcW w:w="345" w:type="dxa"/>
            <w:tcBorders>
              <w:top w:val="nil"/>
              <w:left w:val="nil"/>
              <w:bottom w:val="single" w:sz="4" w:space="0" w:color="auto"/>
              <w:right w:val="single" w:sz="4" w:space="0" w:color="auto"/>
            </w:tcBorders>
            <w:tcMar>
              <w:top w:w="0" w:type="dxa"/>
              <w:left w:w="57" w:type="dxa"/>
              <w:bottom w:w="0" w:type="dxa"/>
              <w:right w:w="57" w:type="dxa"/>
            </w:tcMar>
            <w:vAlign w:val="center"/>
            <w:hideMark/>
          </w:tcPr>
          <w:p w:rsidR="0034522E" w:rsidRDefault="00424EF5">
            <w:pPr>
              <w:spacing w:after="0"/>
              <w:contextualSpacing/>
              <w:jc w:val="center"/>
              <w:rPr>
                <w:noProof/>
                <w:color w:val="000000"/>
                <w:sz w:val="10"/>
                <w:lang w:eastAsia="en-GB"/>
              </w:rPr>
            </w:pPr>
            <w:r>
              <w:rPr>
                <w:noProof/>
                <w:color w:val="000000"/>
                <w:sz w:val="10"/>
                <w:lang w:eastAsia="en-GB"/>
              </w:rPr>
              <w:t>170</w:t>
            </w:r>
          </w:p>
        </w:tc>
        <w:tc>
          <w:tcPr>
            <w:tcW w:w="345" w:type="dxa"/>
            <w:tcBorders>
              <w:top w:val="nil"/>
              <w:left w:val="nil"/>
              <w:bottom w:val="single" w:sz="4" w:space="0" w:color="auto"/>
              <w:right w:val="single" w:sz="4" w:space="0" w:color="auto"/>
            </w:tcBorders>
            <w:tcMar>
              <w:top w:w="0" w:type="dxa"/>
              <w:left w:w="57" w:type="dxa"/>
              <w:bottom w:w="0" w:type="dxa"/>
              <w:right w:w="57" w:type="dxa"/>
            </w:tcMar>
            <w:vAlign w:val="center"/>
            <w:hideMark/>
          </w:tcPr>
          <w:p w:rsidR="0034522E" w:rsidRDefault="00424EF5">
            <w:pPr>
              <w:spacing w:after="0"/>
              <w:contextualSpacing/>
              <w:jc w:val="center"/>
              <w:rPr>
                <w:noProof/>
                <w:color w:val="000000"/>
                <w:sz w:val="10"/>
                <w:lang w:eastAsia="en-GB"/>
              </w:rPr>
            </w:pPr>
            <w:r>
              <w:rPr>
                <w:noProof/>
                <w:color w:val="000000"/>
                <w:sz w:val="10"/>
                <w:lang w:eastAsia="en-GB"/>
              </w:rPr>
              <w:t>225</w:t>
            </w:r>
          </w:p>
        </w:tc>
        <w:tc>
          <w:tcPr>
            <w:tcW w:w="313" w:type="dxa"/>
            <w:tcBorders>
              <w:top w:val="nil"/>
              <w:left w:val="nil"/>
              <w:bottom w:val="single" w:sz="4" w:space="0" w:color="auto"/>
              <w:right w:val="single" w:sz="4" w:space="0" w:color="auto"/>
            </w:tcBorders>
            <w:tcMar>
              <w:top w:w="0" w:type="dxa"/>
              <w:left w:w="57" w:type="dxa"/>
              <w:bottom w:w="0" w:type="dxa"/>
              <w:right w:w="57" w:type="dxa"/>
            </w:tcMar>
            <w:vAlign w:val="center"/>
            <w:hideMark/>
          </w:tcPr>
          <w:p w:rsidR="0034522E" w:rsidRDefault="00424EF5">
            <w:pPr>
              <w:spacing w:after="0"/>
              <w:contextualSpacing/>
              <w:jc w:val="center"/>
              <w:rPr>
                <w:noProof/>
                <w:color w:val="000000"/>
                <w:sz w:val="10"/>
                <w:lang w:eastAsia="en-GB"/>
              </w:rPr>
            </w:pPr>
            <w:r>
              <w:rPr>
                <w:noProof/>
                <w:color w:val="000000"/>
                <w:sz w:val="10"/>
                <w:lang w:eastAsia="en-GB"/>
              </w:rPr>
              <w:t>50</w:t>
            </w:r>
          </w:p>
        </w:tc>
        <w:tc>
          <w:tcPr>
            <w:tcW w:w="313" w:type="dxa"/>
            <w:tcBorders>
              <w:top w:val="nil"/>
              <w:left w:val="nil"/>
              <w:bottom w:val="single" w:sz="4" w:space="0" w:color="auto"/>
              <w:right w:val="single" w:sz="4" w:space="0" w:color="auto"/>
            </w:tcBorders>
            <w:tcMar>
              <w:top w:w="0" w:type="dxa"/>
              <w:left w:w="57" w:type="dxa"/>
              <w:bottom w:w="0" w:type="dxa"/>
              <w:right w:w="57" w:type="dxa"/>
            </w:tcMar>
            <w:vAlign w:val="center"/>
            <w:hideMark/>
          </w:tcPr>
          <w:p w:rsidR="0034522E" w:rsidRDefault="00424EF5">
            <w:pPr>
              <w:spacing w:after="0"/>
              <w:contextualSpacing/>
              <w:jc w:val="center"/>
              <w:rPr>
                <w:noProof/>
                <w:color w:val="000000"/>
                <w:sz w:val="10"/>
                <w:lang w:eastAsia="en-GB"/>
              </w:rPr>
            </w:pPr>
            <w:r>
              <w:rPr>
                <w:noProof/>
                <w:color w:val="000000"/>
                <w:sz w:val="10"/>
                <w:lang w:eastAsia="en-GB"/>
              </w:rPr>
              <w:t>65</w:t>
            </w:r>
          </w:p>
        </w:tc>
        <w:tc>
          <w:tcPr>
            <w:tcW w:w="313" w:type="dxa"/>
            <w:tcBorders>
              <w:top w:val="nil"/>
              <w:left w:val="nil"/>
              <w:bottom w:val="single" w:sz="4" w:space="0" w:color="auto"/>
              <w:right w:val="single" w:sz="4" w:space="0" w:color="auto"/>
            </w:tcBorders>
            <w:tcMar>
              <w:top w:w="0" w:type="dxa"/>
              <w:left w:w="57" w:type="dxa"/>
              <w:bottom w:w="0" w:type="dxa"/>
              <w:right w:w="57" w:type="dxa"/>
            </w:tcMar>
            <w:vAlign w:val="center"/>
            <w:hideMark/>
          </w:tcPr>
          <w:p w:rsidR="0034522E" w:rsidRDefault="00424EF5">
            <w:pPr>
              <w:spacing w:after="0"/>
              <w:contextualSpacing/>
              <w:jc w:val="center"/>
              <w:rPr>
                <w:noProof/>
                <w:color w:val="000000"/>
                <w:sz w:val="10"/>
                <w:lang w:eastAsia="en-GB"/>
              </w:rPr>
            </w:pPr>
            <w:r>
              <w:rPr>
                <w:noProof/>
                <w:color w:val="000000"/>
                <w:sz w:val="10"/>
                <w:lang w:eastAsia="en-GB"/>
              </w:rPr>
              <w:t>2</w:t>
            </w:r>
          </w:p>
        </w:tc>
        <w:tc>
          <w:tcPr>
            <w:tcW w:w="345" w:type="dxa"/>
            <w:tcBorders>
              <w:top w:val="nil"/>
              <w:left w:val="nil"/>
              <w:bottom w:val="single" w:sz="4" w:space="0" w:color="auto"/>
              <w:right w:val="single" w:sz="4" w:space="0" w:color="auto"/>
            </w:tcBorders>
            <w:tcMar>
              <w:top w:w="0" w:type="dxa"/>
              <w:left w:w="57" w:type="dxa"/>
              <w:bottom w:w="0" w:type="dxa"/>
              <w:right w:w="57" w:type="dxa"/>
            </w:tcMar>
            <w:vAlign w:val="center"/>
            <w:hideMark/>
          </w:tcPr>
          <w:p w:rsidR="0034522E" w:rsidRDefault="00424EF5">
            <w:pPr>
              <w:spacing w:after="0"/>
              <w:contextualSpacing/>
              <w:jc w:val="center"/>
              <w:rPr>
                <w:noProof/>
                <w:color w:val="000000"/>
                <w:sz w:val="10"/>
                <w:lang w:eastAsia="en-GB"/>
              </w:rPr>
            </w:pPr>
            <w:r>
              <w:rPr>
                <w:noProof/>
                <w:color w:val="000000"/>
                <w:sz w:val="10"/>
                <w:lang w:eastAsia="en-GB"/>
              </w:rPr>
              <w:t>125</w:t>
            </w:r>
          </w:p>
        </w:tc>
        <w:tc>
          <w:tcPr>
            <w:tcW w:w="313" w:type="dxa"/>
            <w:tcBorders>
              <w:top w:val="nil"/>
              <w:left w:val="nil"/>
              <w:bottom w:val="single" w:sz="4" w:space="0" w:color="auto"/>
              <w:right w:val="single" w:sz="4" w:space="0" w:color="auto"/>
            </w:tcBorders>
            <w:tcMar>
              <w:top w:w="0" w:type="dxa"/>
              <w:left w:w="57" w:type="dxa"/>
              <w:bottom w:w="0" w:type="dxa"/>
              <w:right w:w="57" w:type="dxa"/>
            </w:tcMar>
            <w:vAlign w:val="center"/>
            <w:hideMark/>
          </w:tcPr>
          <w:p w:rsidR="0034522E" w:rsidRDefault="00424EF5">
            <w:pPr>
              <w:spacing w:after="0"/>
              <w:contextualSpacing/>
              <w:jc w:val="center"/>
              <w:rPr>
                <w:noProof/>
                <w:sz w:val="10"/>
                <w:lang w:eastAsia="en-GB"/>
              </w:rPr>
            </w:pPr>
            <w:r>
              <w:rPr>
                <w:noProof/>
                <w:sz w:val="10"/>
                <w:lang w:eastAsia="en-GB"/>
              </w:rPr>
              <w:t>30</w:t>
            </w:r>
          </w:p>
        </w:tc>
        <w:tc>
          <w:tcPr>
            <w:tcW w:w="313" w:type="dxa"/>
            <w:tcBorders>
              <w:top w:val="nil"/>
              <w:left w:val="nil"/>
              <w:bottom w:val="single" w:sz="4" w:space="0" w:color="auto"/>
              <w:right w:val="single" w:sz="4" w:space="0" w:color="auto"/>
            </w:tcBorders>
            <w:tcMar>
              <w:top w:w="0" w:type="dxa"/>
              <w:left w:w="57" w:type="dxa"/>
              <w:bottom w:w="0" w:type="dxa"/>
              <w:right w:w="57" w:type="dxa"/>
            </w:tcMar>
            <w:vAlign w:val="center"/>
            <w:hideMark/>
          </w:tcPr>
          <w:p w:rsidR="0034522E" w:rsidRDefault="00424EF5">
            <w:pPr>
              <w:spacing w:after="0"/>
              <w:contextualSpacing/>
              <w:jc w:val="center"/>
              <w:rPr>
                <w:noProof/>
                <w:color w:val="000000"/>
                <w:sz w:val="10"/>
                <w:lang w:eastAsia="en-GB"/>
              </w:rPr>
            </w:pPr>
            <w:r>
              <w:rPr>
                <w:noProof/>
                <w:color w:val="000000"/>
                <w:sz w:val="10"/>
                <w:lang w:eastAsia="en-GB"/>
              </w:rPr>
              <w:t>39</w:t>
            </w:r>
          </w:p>
        </w:tc>
        <w:tc>
          <w:tcPr>
            <w:tcW w:w="313" w:type="dxa"/>
            <w:tcBorders>
              <w:top w:val="nil"/>
              <w:left w:val="nil"/>
              <w:bottom w:val="single" w:sz="4" w:space="0" w:color="auto"/>
              <w:right w:val="single" w:sz="4" w:space="0" w:color="auto"/>
            </w:tcBorders>
            <w:tcMar>
              <w:top w:w="0" w:type="dxa"/>
              <w:left w:w="57" w:type="dxa"/>
              <w:bottom w:w="0" w:type="dxa"/>
              <w:right w:w="57" w:type="dxa"/>
            </w:tcMar>
            <w:vAlign w:val="center"/>
            <w:hideMark/>
          </w:tcPr>
          <w:p w:rsidR="0034522E" w:rsidRDefault="00424EF5">
            <w:pPr>
              <w:spacing w:after="0"/>
              <w:contextualSpacing/>
              <w:jc w:val="center"/>
              <w:rPr>
                <w:noProof/>
                <w:color w:val="000000"/>
                <w:sz w:val="10"/>
                <w:lang w:eastAsia="en-GB"/>
              </w:rPr>
            </w:pPr>
            <w:r>
              <w:rPr>
                <w:noProof/>
                <w:color w:val="000000"/>
                <w:sz w:val="10"/>
                <w:lang w:eastAsia="en-GB"/>
              </w:rPr>
              <w:t>8</w:t>
            </w:r>
          </w:p>
        </w:tc>
        <w:tc>
          <w:tcPr>
            <w:tcW w:w="313" w:type="dxa"/>
            <w:tcBorders>
              <w:top w:val="nil"/>
              <w:left w:val="nil"/>
              <w:bottom w:val="single" w:sz="4" w:space="0" w:color="auto"/>
              <w:right w:val="single" w:sz="4" w:space="0" w:color="auto"/>
            </w:tcBorders>
            <w:tcMar>
              <w:top w:w="0" w:type="dxa"/>
              <w:left w:w="57" w:type="dxa"/>
              <w:bottom w:w="0" w:type="dxa"/>
              <w:right w:w="57" w:type="dxa"/>
            </w:tcMar>
            <w:vAlign w:val="center"/>
            <w:hideMark/>
          </w:tcPr>
          <w:p w:rsidR="0034522E" w:rsidRDefault="00424EF5">
            <w:pPr>
              <w:spacing w:after="0"/>
              <w:contextualSpacing/>
              <w:jc w:val="center"/>
              <w:rPr>
                <w:noProof/>
                <w:color w:val="000000"/>
                <w:sz w:val="10"/>
                <w:lang w:eastAsia="en-GB"/>
              </w:rPr>
            </w:pPr>
            <w:r>
              <w:rPr>
                <w:noProof/>
                <w:color w:val="000000"/>
                <w:sz w:val="10"/>
                <w:lang w:eastAsia="en-GB"/>
              </w:rPr>
              <w:t>6</w:t>
            </w:r>
          </w:p>
        </w:tc>
        <w:tc>
          <w:tcPr>
            <w:tcW w:w="313" w:type="dxa"/>
            <w:tcBorders>
              <w:top w:val="nil"/>
              <w:left w:val="nil"/>
              <w:bottom w:val="single" w:sz="4" w:space="0" w:color="auto"/>
              <w:right w:val="single" w:sz="4" w:space="0" w:color="auto"/>
            </w:tcBorders>
            <w:tcMar>
              <w:top w:w="0" w:type="dxa"/>
              <w:left w:w="57" w:type="dxa"/>
              <w:bottom w:w="0" w:type="dxa"/>
              <w:right w:w="57" w:type="dxa"/>
            </w:tcMar>
            <w:vAlign w:val="center"/>
            <w:hideMark/>
          </w:tcPr>
          <w:p w:rsidR="0034522E" w:rsidRDefault="00424EF5">
            <w:pPr>
              <w:spacing w:after="0"/>
              <w:contextualSpacing/>
              <w:jc w:val="center"/>
              <w:rPr>
                <w:noProof/>
                <w:color w:val="000000"/>
                <w:sz w:val="10"/>
                <w:lang w:eastAsia="en-GB"/>
              </w:rPr>
            </w:pPr>
            <w:r>
              <w:rPr>
                <w:noProof/>
                <w:color w:val="000000"/>
                <w:sz w:val="10"/>
                <w:lang w:eastAsia="en-GB"/>
              </w:rPr>
              <w:t>50</w:t>
            </w:r>
          </w:p>
        </w:tc>
        <w:tc>
          <w:tcPr>
            <w:tcW w:w="313" w:type="dxa"/>
            <w:tcBorders>
              <w:top w:val="nil"/>
              <w:left w:val="nil"/>
              <w:bottom w:val="single" w:sz="4" w:space="0" w:color="auto"/>
              <w:right w:val="single" w:sz="4" w:space="0" w:color="auto"/>
            </w:tcBorders>
            <w:tcMar>
              <w:top w:w="0" w:type="dxa"/>
              <w:left w:w="57" w:type="dxa"/>
              <w:bottom w:w="0" w:type="dxa"/>
              <w:right w:w="57" w:type="dxa"/>
            </w:tcMar>
            <w:vAlign w:val="center"/>
            <w:hideMark/>
          </w:tcPr>
          <w:p w:rsidR="0034522E" w:rsidRDefault="00424EF5">
            <w:pPr>
              <w:spacing w:after="0"/>
              <w:contextualSpacing/>
              <w:jc w:val="center"/>
              <w:rPr>
                <w:noProof/>
                <w:color w:val="000000"/>
                <w:sz w:val="10"/>
                <w:lang w:eastAsia="en-GB"/>
              </w:rPr>
            </w:pPr>
            <w:r>
              <w:rPr>
                <w:noProof/>
                <w:color w:val="000000"/>
                <w:sz w:val="10"/>
                <w:lang w:eastAsia="en-GB"/>
              </w:rPr>
              <w:t>20</w:t>
            </w:r>
          </w:p>
        </w:tc>
        <w:tc>
          <w:tcPr>
            <w:tcW w:w="345" w:type="dxa"/>
            <w:tcBorders>
              <w:top w:val="nil"/>
              <w:left w:val="nil"/>
              <w:bottom w:val="single" w:sz="4" w:space="0" w:color="auto"/>
              <w:right w:val="single" w:sz="4" w:space="0" w:color="auto"/>
            </w:tcBorders>
            <w:tcMar>
              <w:top w:w="0" w:type="dxa"/>
              <w:left w:w="57" w:type="dxa"/>
              <w:bottom w:w="0" w:type="dxa"/>
              <w:right w:w="57" w:type="dxa"/>
            </w:tcMar>
            <w:vAlign w:val="center"/>
            <w:hideMark/>
          </w:tcPr>
          <w:p w:rsidR="0034522E" w:rsidRDefault="00424EF5">
            <w:pPr>
              <w:spacing w:after="0"/>
              <w:contextualSpacing/>
              <w:jc w:val="center"/>
              <w:rPr>
                <w:noProof/>
                <w:color w:val="000000"/>
                <w:sz w:val="10"/>
                <w:lang w:eastAsia="en-GB"/>
              </w:rPr>
            </w:pPr>
            <w:r>
              <w:rPr>
                <w:noProof/>
                <w:color w:val="000000"/>
                <w:sz w:val="10"/>
                <w:lang w:eastAsia="en-GB"/>
              </w:rPr>
              <w:t>100</w:t>
            </w:r>
          </w:p>
        </w:tc>
        <w:tc>
          <w:tcPr>
            <w:tcW w:w="313" w:type="dxa"/>
            <w:tcBorders>
              <w:top w:val="nil"/>
              <w:left w:val="nil"/>
              <w:bottom w:val="single" w:sz="4" w:space="0" w:color="auto"/>
              <w:right w:val="single" w:sz="4" w:space="0" w:color="auto"/>
            </w:tcBorders>
            <w:tcMar>
              <w:top w:w="0" w:type="dxa"/>
              <w:left w:w="57" w:type="dxa"/>
              <w:bottom w:w="0" w:type="dxa"/>
              <w:right w:w="57" w:type="dxa"/>
            </w:tcMar>
            <w:vAlign w:val="center"/>
            <w:hideMark/>
          </w:tcPr>
          <w:p w:rsidR="0034522E" w:rsidRDefault="00424EF5">
            <w:pPr>
              <w:spacing w:after="0"/>
              <w:contextualSpacing/>
              <w:jc w:val="center"/>
              <w:rPr>
                <w:noProof/>
                <w:color w:val="000000"/>
                <w:sz w:val="10"/>
                <w:lang w:eastAsia="en-GB"/>
              </w:rPr>
            </w:pPr>
            <w:r>
              <w:rPr>
                <w:noProof/>
                <w:color w:val="000000"/>
                <w:sz w:val="10"/>
                <w:lang w:eastAsia="en-GB"/>
              </w:rPr>
              <w:t>47</w:t>
            </w:r>
          </w:p>
        </w:tc>
        <w:tc>
          <w:tcPr>
            <w:tcW w:w="345" w:type="dxa"/>
            <w:tcBorders>
              <w:top w:val="nil"/>
              <w:left w:val="nil"/>
              <w:bottom w:val="single" w:sz="4" w:space="0" w:color="auto"/>
              <w:right w:val="single" w:sz="4" w:space="0" w:color="auto"/>
            </w:tcBorders>
            <w:tcMar>
              <w:top w:w="0" w:type="dxa"/>
              <w:left w:w="57" w:type="dxa"/>
              <w:bottom w:w="0" w:type="dxa"/>
              <w:right w:w="57" w:type="dxa"/>
            </w:tcMar>
            <w:vAlign w:val="center"/>
            <w:hideMark/>
          </w:tcPr>
          <w:p w:rsidR="0034522E" w:rsidRDefault="00424EF5">
            <w:pPr>
              <w:spacing w:after="0"/>
              <w:contextualSpacing/>
              <w:jc w:val="center"/>
              <w:rPr>
                <w:noProof/>
                <w:color w:val="000000"/>
                <w:sz w:val="10"/>
                <w:lang w:eastAsia="en-GB"/>
              </w:rPr>
            </w:pPr>
            <w:r>
              <w:rPr>
                <w:noProof/>
                <w:color w:val="000000"/>
                <w:sz w:val="10"/>
                <w:lang w:eastAsia="en-GB"/>
              </w:rPr>
              <w:t>75</w:t>
            </w:r>
          </w:p>
        </w:tc>
        <w:tc>
          <w:tcPr>
            <w:tcW w:w="313" w:type="dxa"/>
            <w:tcBorders>
              <w:top w:val="nil"/>
              <w:left w:val="nil"/>
              <w:bottom w:val="single" w:sz="4" w:space="0" w:color="auto"/>
              <w:right w:val="single" w:sz="4" w:space="0" w:color="auto"/>
            </w:tcBorders>
            <w:tcMar>
              <w:top w:w="0" w:type="dxa"/>
              <w:left w:w="57" w:type="dxa"/>
              <w:bottom w:w="0" w:type="dxa"/>
              <w:right w:w="57" w:type="dxa"/>
            </w:tcMar>
            <w:vAlign w:val="center"/>
            <w:hideMark/>
          </w:tcPr>
          <w:p w:rsidR="0034522E" w:rsidRDefault="00424EF5">
            <w:pPr>
              <w:spacing w:after="0"/>
              <w:contextualSpacing/>
              <w:jc w:val="center"/>
              <w:rPr>
                <w:noProof/>
                <w:color w:val="000000"/>
                <w:sz w:val="10"/>
                <w:lang w:eastAsia="en-GB"/>
              </w:rPr>
            </w:pPr>
            <w:r>
              <w:rPr>
                <w:noProof/>
                <w:color w:val="000000"/>
                <w:sz w:val="10"/>
                <w:lang w:eastAsia="en-GB"/>
              </w:rPr>
              <w:t>35</w:t>
            </w:r>
          </w:p>
        </w:tc>
        <w:tc>
          <w:tcPr>
            <w:tcW w:w="313" w:type="dxa"/>
            <w:tcBorders>
              <w:top w:val="nil"/>
              <w:left w:val="nil"/>
              <w:bottom w:val="single" w:sz="4" w:space="0" w:color="auto"/>
              <w:right w:val="single" w:sz="4" w:space="0" w:color="auto"/>
            </w:tcBorders>
            <w:tcMar>
              <w:top w:w="0" w:type="dxa"/>
              <w:left w:w="57" w:type="dxa"/>
              <w:bottom w:w="0" w:type="dxa"/>
              <w:right w:w="57" w:type="dxa"/>
            </w:tcMar>
            <w:vAlign w:val="center"/>
            <w:hideMark/>
          </w:tcPr>
          <w:p w:rsidR="0034522E" w:rsidRDefault="00424EF5">
            <w:pPr>
              <w:spacing w:after="0"/>
              <w:contextualSpacing/>
              <w:jc w:val="center"/>
              <w:rPr>
                <w:noProof/>
                <w:color w:val="000000"/>
                <w:sz w:val="10"/>
                <w:lang w:eastAsia="en-GB"/>
              </w:rPr>
            </w:pPr>
            <w:r>
              <w:rPr>
                <w:noProof/>
                <w:color w:val="000000"/>
                <w:sz w:val="10"/>
                <w:lang w:eastAsia="en-GB"/>
              </w:rPr>
              <w:t>35</w:t>
            </w:r>
          </w:p>
        </w:tc>
        <w:tc>
          <w:tcPr>
            <w:tcW w:w="345" w:type="dxa"/>
            <w:tcBorders>
              <w:top w:val="nil"/>
              <w:left w:val="nil"/>
              <w:bottom w:val="single" w:sz="4" w:space="0" w:color="auto"/>
              <w:right w:val="single" w:sz="4" w:space="0" w:color="auto"/>
            </w:tcBorders>
            <w:tcMar>
              <w:top w:w="0" w:type="dxa"/>
              <w:left w:w="57" w:type="dxa"/>
              <w:bottom w:w="0" w:type="dxa"/>
              <w:right w:w="57" w:type="dxa"/>
            </w:tcMar>
            <w:vAlign w:val="center"/>
            <w:hideMark/>
          </w:tcPr>
          <w:p w:rsidR="0034522E" w:rsidRDefault="00424EF5">
            <w:pPr>
              <w:spacing w:after="0"/>
              <w:contextualSpacing/>
              <w:jc w:val="center"/>
              <w:rPr>
                <w:noProof/>
                <w:color w:val="000000"/>
                <w:sz w:val="10"/>
                <w:lang w:eastAsia="en-GB"/>
              </w:rPr>
            </w:pPr>
            <w:r>
              <w:rPr>
                <w:noProof/>
                <w:color w:val="000000"/>
                <w:sz w:val="10"/>
                <w:lang w:eastAsia="en-GB"/>
              </w:rPr>
              <w:t>111</w:t>
            </w:r>
          </w:p>
        </w:tc>
        <w:tc>
          <w:tcPr>
            <w:tcW w:w="313" w:type="dxa"/>
            <w:tcBorders>
              <w:top w:val="nil"/>
              <w:left w:val="nil"/>
              <w:bottom w:val="single" w:sz="4" w:space="0" w:color="auto"/>
              <w:right w:val="single" w:sz="4" w:space="0" w:color="auto"/>
            </w:tcBorders>
            <w:tcMar>
              <w:top w:w="0" w:type="dxa"/>
              <w:left w:w="57" w:type="dxa"/>
              <w:bottom w:w="0" w:type="dxa"/>
              <w:right w:w="57" w:type="dxa"/>
            </w:tcMar>
            <w:vAlign w:val="center"/>
            <w:hideMark/>
          </w:tcPr>
          <w:p w:rsidR="0034522E" w:rsidRDefault="00424EF5">
            <w:pPr>
              <w:spacing w:after="0"/>
              <w:contextualSpacing/>
              <w:jc w:val="center"/>
              <w:rPr>
                <w:noProof/>
                <w:color w:val="000000"/>
                <w:sz w:val="10"/>
                <w:lang w:eastAsia="en-GB"/>
              </w:rPr>
            </w:pPr>
            <w:r>
              <w:rPr>
                <w:noProof/>
                <w:color w:val="000000"/>
                <w:sz w:val="10"/>
                <w:lang w:eastAsia="en-GB"/>
              </w:rPr>
              <w:t>17</w:t>
            </w:r>
          </w:p>
        </w:tc>
        <w:tc>
          <w:tcPr>
            <w:tcW w:w="313" w:type="dxa"/>
            <w:tcBorders>
              <w:top w:val="nil"/>
              <w:left w:val="nil"/>
              <w:bottom w:val="single" w:sz="4" w:space="0" w:color="auto"/>
              <w:right w:val="single" w:sz="4" w:space="0" w:color="auto"/>
            </w:tcBorders>
            <w:tcMar>
              <w:top w:w="0" w:type="dxa"/>
              <w:left w:w="57" w:type="dxa"/>
              <w:bottom w:w="0" w:type="dxa"/>
              <w:right w:w="57" w:type="dxa"/>
            </w:tcMar>
            <w:vAlign w:val="center"/>
            <w:hideMark/>
          </w:tcPr>
          <w:p w:rsidR="0034522E" w:rsidRDefault="00424EF5">
            <w:pPr>
              <w:spacing w:after="0"/>
              <w:contextualSpacing/>
              <w:jc w:val="center"/>
              <w:rPr>
                <w:noProof/>
                <w:color w:val="000000"/>
                <w:sz w:val="10"/>
                <w:lang w:eastAsia="en-GB"/>
              </w:rPr>
            </w:pPr>
            <w:r>
              <w:rPr>
                <w:noProof/>
                <w:color w:val="000000"/>
                <w:sz w:val="10"/>
                <w:lang w:eastAsia="en-GB"/>
              </w:rPr>
              <w:t>16</w:t>
            </w:r>
          </w:p>
        </w:tc>
      </w:tr>
    </w:tbl>
    <w:p w:rsidR="0034522E" w:rsidRDefault="0034522E">
      <w:pPr>
        <w:spacing w:after="0"/>
        <w:rPr>
          <w:rFonts w:eastAsiaTheme="minorHAnsi"/>
          <w:noProof/>
          <w:sz w:val="22"/>
          <w:szCs w:val="22"/>
        </w:rPr>
      </w:pPr>
    </w:p>
    <w:p w:rsidR="0034522E" w:rsidRDefault="0034522E">
      <w:pPr>
        <w:spacing w:after="0"/>
        <w:rPr>
          <w:noProof/>
        </w:rPr>
      </w:pPr>
    </w:p>
    <w:p w:rsidR="0034522E" w:rsidRDefault="00424EF5">
      <w:pPr>
        <w:rPr>
          <w:rFonts w:asciiTheme="minorHAnsi" w:hAnsiTheme="minorHAnsi" w:cstheme="minorBidi"/>
          <w:noProof/>
        </w:rPr>
      </w:pPr>
      <w:r>
        <w:rPr>
          <w:noProof/>
          <w:lang w:val="en-US"/>
        </w:rPr>
        <w:t xml:space="preserve">Under the </w:t>
      </w:r>
      <w:r>
        <w:rPr>
          <w:b/>
          <w:noProof/>
          <w:lang w:val="en-US"/>
        </w:rPr>
        <w:t>Rapid Reaction Equipment Pool</w:t>
      </w:r>
      <w:r>
        <w:rPr>
          <w:noProof/>
          <w:lang w:val="en-US"/>
        </w:rPr>
        <w:t>, while some improvements were made, considerable gaps remain for most types of equipment and the current contributions continue to be ensured by only 15 Member States/Associated States:</w:t>
      </w:r>
    </w:p>
    <w:tbl>
      <w:tblPr>
        <w:tblStyle w:val="GridTable4-Accent11"/>
        <w:tblW w:w="95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388"/>
        <w:gridCol w:w="2253"/>
        <w:gridCol w:w="2046"/>
        <w:gridCol w:w="1030"/>
        <w:gridCol w:w="1860"/>
      </w:tblGrid>
      <w:tr w:rsidR="0034522E" w:rsidTr="0034522E">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38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34522E" w:rsidRDefault="00424EF5">
            <w:pPr>
              <w:spacing w:after="0"/>
              <w:jc w:val="center"/>
              <w:rPr>
                <w:rFonts w:ascii="Times New Roman" w:hAnsi="Times New Roman" w:cs="Times New Roman"/>
                <w:noProof/>
                <w:color w:val="auto"/>
                <w:sz w:val="20"/>
                <w:szCs w:val="20"/>
              </w:rPr>
            </w:pPr>
            <w:r>
              <w:rPr>
                <w:rFonts w:ascii="Times New Roman" w:hAnsi="Times New Roman" w:cs="Times New Roman"/>
                <w:noProof/>
                <w:color w:val="auto"/>
                <w:sz w:val="20"/>
                <w:szCs w:val="20"/>
              </w:rPr>
              <w:t>Type of equipment</w:t>
            </w:r>
          </w:p>
        </w:tc>
        <w:tc>
          <w:tcPr>
            <w:tcW w:w="2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4522E" w:rsidRDefault="00424EF5">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color w:val="auto"/>
                <w:sz w:val="20"/>
                <w:szCs w:val="20"/>
              </w:rPr>
            </w:pPr>
            <w:r>
              <w:rPr>
                <w:rFonts w:ascii="Times New Roman" w:hAnsi="Times New Roman" w:cs="Times New Roman"/>
                <w:noProof/>
                <w:color w:val="auto"/>
                <w:sz w:val="20"/>
                <w:szCs w:val="20"/>
              </w:rPr>
              <w:t>No. of asset-months Requested by Management Board Decision</w:t>
            </w:r>
          </w:p>
        </w:tc>
        <w:tc>
          <w:tcPr>
            <w:tcW w:w="20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4522E" w:rsidRDefault="00424EF5">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color w:val="auto"/>
                <w:sz w:val="20"/>
                <w:szCs w:val="20"/>
              </w:rPr>
            </w:pPr>
            <w:r>
              <w:rPr>
                <w:rFonts w:ascii="Times New Roman" w:hAnsi="Times New Roman" w:cs="Times New Roman"/>
                <w:noProof/>
                <w:color w:val="auto"/>
                <w:sz w:val="20"/>
                <w:szCs w:val="20"/>
              </w:rPr>
              <w:t>No. of asset-months offered by MS/SAC</w:t>
            </w:r>
          </w:p>
        </w:tc>
        <w:tc>
          <w:tcPr>
            <w:tcW w:w="10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4522E" w:rsidRDefault="00424EF5">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color w:val="auto"/>
                <w:sz w:val="20"/>
                <w:szCs w:val="20"/>
              </w:rPr>
            </w:pPr>
            <w:r>
              <w:rPr>
                <w:rFonts w:ascii="Times New Roman" w:hAnsi="Times New Roman" w:cs="Times New Roman"/>
                <w:noProof/>
                <w:color w:val="auto"/>
                <w:sz w:val="20"/>
                <w:szCs w:val="20"/>
              </w:rPr>
              <w:t>Gap</w:t>
            </w:r>
          </w:p>
        </w:tc>
        <w:tc>
          <w:tcPr>
            <w:tcW w:w="18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4522E" w:rsidRDefault="00424EF5">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color w:val="auto"/>
                <w:sz w:val="20"/>
                <w:szCs w:val="20"/>
              </w:rPr>
            </w:pPr>
            <w:r>
              <w:rPr>
                <w:rFonts w:ascii="Times New Roman" w:hAnsi="Times New Roman" w:cs="Times New Roman"/>
                <w:noProof/>
                <w:color w:val="auto"/>
                <w:sz w:val="20"/>
                <w:szCs w:val="20"/>
              </w:rPr>
              <w:t>Contributing States</w:t>
            </w:r>
          </w:p>
        </w:tc>
      </w:tr>
      <w:tr w:rsidR="0034522E" w:rsidTr="0034522E">
        <w:trPr>
          <w:trHeight w:val="20"/>
          <w:jc w:val="center"/>
        </w:trPr>
        <w:tc>
          <w:tcPr>
            <w:cnfStyle w:val="001000000000" w:firstRow="0" w:lastRow="0" w:firstColumn="1" w:lastColumn="0" w:oddVBand="0" w:evenVBand="0" w:oddHBand="0" w:evenHBand="0" w:firstRowFirstColumn="0" w:firstRowLastColumn="0" w:lastRowFirstColumn="0" w:lastRowLastColumn="0"/>
            <w:tcW w:w="2388" w:type="dxa"/>
            <w:tcBorders>
              <w:top w:val="single" w:sz="4" w:space="0" w:color="auto"/>
              <w:left w:val="single" w:sz="4" w:space="0" w:color="auto"/>
              <w:bottom w:val="single" w:sz="4" w:space="0" w:color="auto"/>
              <w:right w:val="single" w:sz="4" w:space="0" w:color="auto"/>
            </w:tcBorders>
            <w:noWrap/>
            <w:hideMark/>
          </w:tcPr>
          <w:p w:rsidR="0034522E" w:rsidRDefault="00424EF5">
            <w:pPr>
              <w:spacing w:after="0"/>
              <w:rPr>
                <w:rFonts w:ascii="Times New Roman" w:hAnsi="Times New Roman" w:cs="Times New Roman"/>
                <w:b w:val="0"/>
                <w:noProof/>
                <w:sz w:val="20"/>
                <w:szCs w:val="20"/>
              </w:rPr>
            </w:pPr>
            <w:r>
              <w:rPr>
                <w:rFonts w:ascii="Times New Roman" w:hAnsi="Times New Roman" w:cs="Times New Roman"/>
                <w:b w:val="0"/>
                <w:noProof/>
                <w:sz w:val="20"/>
                <w:szCs w:val="20"/>
              </w:rPr>
              <w:t>Coastal Patrol Boat</w:t>
            </w:r>
          </w:p>
        </w:tc>
        <w:tc>
          <w:tcPr>
            <w:tcW w:w="2253" w:type="dxa"/>
            <w:tcBorders>
              <w:top w:val="single" w:sz="4" w:space="0" w:color="auto"/>
              <w:left w:val="single" w:sz="4" w:space="0" w:color="auto"/>
              <w:bottom w:val="single" w:sz="4" w:space="0" w:color="auto"/>
              <w:right w:val="single" w:sz="4" w:space="0" w:color="auto"/>
            </w:tcBorders>
            <w:hideMark/>
          </w:tcPr>
          <w:p w:rsidR="0034522E" w:rsidRDefault="00424EF5">
            <w:pPr>
              <w:spacing w:after="0"/>
              <w:ind w:firstLine="22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Pr>
                <w:rFonts w:ascii="Times New Roman" w:hAnsi="Times New Roman" w:cs="Times New Roman"/>
                <w:noProof/>
                <w:sz w:val="20"/>
                <w:szCs w:val="20"/>
              </w:rPr>
              <w:t>67</w:t>
            </w:r>
          </w:p>
        </w:tc>
        <w:tc>
          <w:tcPr>
            <w:tcW w:w="2046" w:type="dxa"/>
            <w:tcBorders>
              <w:top w:val="single" w:sz="4" w:space="0" w:color="auto"/>
              <w:left w:val="single" w:sz="4" w:space="0" w:color="auto"/>
              <w:bottom w:val="single" w:sz="4" w:space="0" w:color="auto"/>
              <w:right w:val="single" w:sz="4" w:space="0" w:color="auto"/>
            </w:tcBorders>
            <w:hideMark/>
          </w:tcPr>
          <w:p w:rsidR="0034522E" w:rsidRDefault="00424EF5">
            <w:pPr>
              <w:spacing w:after="0"/>
              <w:ind w:firstLine="22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Pr>
                <w:rFonts w:ascii="Times New Roman" w:hAnsi="Times New Roman" w:cs="Times New Roman"/>
                <w:noProof/>
                <w:sz w:val="20"/>
                <w:szCs w:val="20"/>
              </w:rPr>
              <w:t>24</w:t>
            </w:r>
          </w:p>
        </w:tc>
        <w:tc>
          <w:tcPr>
            <w:tcW w:w="1030" w:type="dxa"/>
            <w:tcBorders>
              <w:top w:val="single" w:sz="4" w:space="0" w:color="auto"/>
              <w:left w:val="single" w:sz="4" w:space="0" w:color="auto"/>
              <w:bottom w:val="single" w:sz="4" w:space="0" w:color="auto"/>
              <w:right w:val="single" w:sz="4" w:space="0" w:color="auto"/>
            </w:tcBorders>
            <w:hideMark/>
          </w:tcPr>
          <w:p w:rsidR="0034522E" w:rsidRDefault="00424EF5">
            <w:pPr>
              <w:spacing w:after="0"/>
              <w:ind w:firstLine="22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Pr>
                <w:rFonts w:ascii="Times New Roman" w:hAnsi="Times New Roman" w:cs="Times New Roman"/>
                <w:noProof/>
                <w:sz w:val="20"/>
                <w:szCs w:val="20"/>
              </w:rPr>
              <w:t>43</w:t>
            </w:r>
          </w:p>
        </w:tc>
        <w:tc>
          <w:tcPr>
            <w:tcW w:w="1860" w:type="dxa"/>
            <w:vMerge w:val="restart"/>
            <w:tcBorders>
              <w:top w:val="single" w:sz="4" w:space="0" w:color="auto"/>
              <w:left w:val="single" w:sz="4" w:space="0" w:color="auto"/>
              <w:bottom w:val="single" w:sz="4" w:space="0" w:color="auto"/>
              <w:right w:val="single" w:sz="4" w:space="0" w:color="auto"/>
            </w:tcBorders>
            <w:vAlign w:val="center"/>
          </w:tcPr>
          <w:p w:rsidR="0034522E" w:rsidRDefault="00424EF5">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Pr>
                <w:rFonts w:ascii="Times New Roman" w:hAnsi="Times New Roman" w:cs="Times New Roman"/>
                <w:noProof/>
                <w:sz w:val="20"/>
                <w:szCs w:val="20"/>
              </w:rPr>
              <w:t>Bulgaria, Czech Republic, Finland, Croatia, Hungary, Latvia, Netherlands, Slovenia, Portugal, Italy, Austria, Poland, Germany, Switzerland, Denmark</w:t>
            </w:r>
          </w:p>
          <w:p w:rsidR="0034522E" w:rsidRDefault="0034522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p>
          <w:p w:rsidR="0034522E" w:rsidRDefault="0034522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p>
        </w:tc>
      </w:tr>
      <w:tr w:rsidR="0034522E" w:rsidTr="0034522E">
        <w:trPr>
          <w:trHeight w:val="20"/>
          <w:jc w:val="center"/>
        </w:trPr>
        <w:tc>
          <w:tcPr>
            <w:cnfStyle w:val="001000000000" w:firstRow="0" w:lastRow="0" w:firstColumn="1" w:lastColumn="0" w:oddVBand="0" w:evenVBand="0" w:oddHBand="0" w:evenHBand="0" w:firstRowFirstColumn="0" w:firstRowLastColumn="0" w:lastRowFirstColumn="0" w:lastRowLastColumn="0"/>
            <w:tcW w:w="2388" w:type="dxa"/>
            <w:tcBorders>
              <w:top w:val="single" w:sz="4" w:space="0" w:color="auto"/>
              <w:left w:val="single" w:sz="4" w:space="0" w:color="auto"/>
              <w:bottom w:val="single" w:sz="4" w:space="0" w:color="auto"/>
              <w:right w:val="single" w:sz="4" w:space="0" w:color="auto"/>
            </w:tcBorders>
            <w:noWrap/>
          </w:tcPr>
          <w:p w:rsidR="0034522E" w:rsidRDefault="00424EF5">
            <w:pPr>
              <w:spacing w:after="0"/>
              <w:rPr>
                <w:rFonts w:ascii="Times New Roman" w:hAnsi="Times New Roman" w:cs="Times New Roman"/>
                <w:b w:val="0"/>
                <w:noProof/>
                <w:sz w:val="20"/>
                <w:szCs w:val="20"/>
              </w:rPr>
            </w:pPr>
            <w:r>
              <w:rPr>
                <w:rFonts w:ascii="Times New Roman" w:hAnsi="Times New Roman" w:cs="Times New Roman"/>
                <w:b w:val="0"/>
                <w:noProof/>
                <w:sz w:val="20"/>
                <w:szCs w:val="20"/>
              </w:rPr>
              <w:t>Coastal Patrol Vessel</w:t>
            </w:r>
          </w:p>
        </w:tc>
        <w:tc>
          <w:tcPr>
            <w:tcW w:w="2253" w:type="dxa"/>
            <w:tcBorders>
              <w:top w:val="single" w:sz="4" w:space="0" w:color="auto"/>
              <w:left w:val="single" w:sz="4" w:space="0" w:color="auto"/>
              <w:bottom w:val="single" w:sz="4" w:space="0" w:color="auto"/>
              <w:right w:val="single" w:sz="4" w:space="0" w:color="auto"/>
            </w:tcBorders>
          </w:tcPr>
          <w:p w:rsidR="0034522E" w:rsidRDefault="00424EF5">
            <w:pPr>
              <w:spacing w:after="0"/>
              <w:ind w:firstLine="22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Pr>
                <w:rFonts w:ascii="Times New Roman" w:hAnsi="Times New Roman" w:cs="Times New Roman"/>
                <w:noProof/>
                <w:sz w:val="20"/>
                <w:szCs w:val="20"/>
              </w:rPr>
              <w:t>33</w:t>
            </w:r>
          </w:p>
        </w:tc>
        <w:tc>
          <w:tcPr>
            <w:tcW w:w="2046" w:type="dxa"/>
            <w:tcBorders>
              <w:top w:val="single" w:sz="4" w:space="0" w:color="auto"/>
              <w:left w:val="single" w:sz="4" w:space="0" w:color="auto"/>
              <w:bottom w:val="single" w:sz="4" w:space="0" w:color="auto"/>
              <w:right w:val="single" w:sz="4" w:space="0" w:color="auto"/>
            </w:tcBorders>
          </w:tcPr>
          <w:p w:rsidR="0034522E" w:rsidRDefault="00424EF5">
            <w:pPr>
              <w:spacing w:after="0"/>
              <w:ind w:firstLine="22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Pr>
                <w:rFonts w:ascii="Times New Roman" w:hAnsi="Times New Roman" w:cs="Times New Roman"/>
                <w:noProof/>
                <w:sz w:val="20"/>
                <w:szCs w:val="20"/>
              </w:rPr>
              <w:t>14</w:t>
            </w:r>
          </w:p>
        </w:tc>
        <w:tc>
          <w:tcPr>
            <w:tcW w:w="1030" w:type="dxa"/>
            <w:tcBorders>
              <w:top w:val="single" w:sz="4" w:space="0" w:color="auto"/>
              <w:left w:val="single" w:sz="4" w:space="0" w:color="auto"/>
              <w:bottom w:val="single" w:sz="4" w:space="0" w:color="auto"/>
              <w:right w:val="single" w:sz="4" w:space="0" w:color="auto"/>
            </w:tcBorders>
          </w:tcPr>
          <w:p w:rsidR="0034522E" w:rsidRDefault="00424EF5">
            <w:pPr>
              <w:spacing w:after="0"/>
              <w:ind w:firstLine="22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Pr>
                <w:rFonts w:ascii="Times New Roman" w:hAnsi="Times New Roman" w:cs="Times New Roman"/>
                <w:noProof/>
                <w:sz w:val="20"/>
                <w:szCs w:val="20"/>
              </w:rPr>
              <w:t>19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522E" w:rsidRDefault="0034522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p>
        </w:tc>
      </w:tr>
      <w:tr w:rsidR="0034522E" w:rsidTr="0034522E">
        <w:trPr>
          <w:trHeight w:val="20"/>
          <w:jc w:val="center"/>
        </w:trPr>
        <w:tc>
          <w:tcPr>
            <w:cnfStyle w:val="001000000000" w:firstRow="0" w:lastRow="0" w:firstColumn="1" w:lastColumn="0" w:oddVBand="0" w:evenVBand="0" w:oddHBand="0" w:evenHBand="0" w:firstRowFirstColumn="0" w:firstRowLastColumn="0" w:lastRowFirstColumn="0" w:lastRowLastColumn="0"/>
            <w:tcW w:w="2388" w:type="dxa"/>
            <w:tcBorders>
              <w:top w:val="single" w:sz="4" w:space="0" w:color="auto"/>
              <w:left w:val="single" w:sz="4" w:space="0" w:color="auto"/>
              <w:bottom w:val="single" w:sz="4" w:space="0" w:color="auto"/>
              <w:right w:val="single" w:sz="4" w:space="0" w:color="auto"/>
            </w:tcBorders>
            <w:noWrap/>
          </w:tcPr>
          <w:p w:rsidR="0034522E" w:rsidRDefault="00424EF5">
            <w:pPr>
              <w:spacing w:after="0"/>
              <w:rPr>
                <w:rFonts w:ascii="Times New Roman" w:hAnsi="Times New Roman" w:cs="Times New Roman"/>
                <w:b w:val="0"/>
                <w:noProof/>
                <w:sz w:val="20"/>
                <w:szCs w:val="20"/>
              </w:rPr>
            </w:pPr>
            <w:r>
              <w:rPr>
                <w:rFonts w:ascii="Times New Roman" w:hAnsi="Times New Roman" w:cs="Times New Roman"/>
                <w:b w:val="0"/>
                <w:noProof/>
                <w:sz w:val="20"/>
                <w:szCs w:val="20"/>
              </w:rPr>
              <w:t>Fixed wing aircraft</w:t>
            </w:r>
          </w:p>
        </w:tc>
        <w:tc>
          <w:tcPr>
            <w:tcW w:w="2253" w:type="dxa"/>
            <w:tcBorders>
              <w:top w:val="single" w:sz="4" w:space="0" w:color="auto"/>
              <w:left w:val="single" w:sz="4" w:space="0" w:color="auto"/>
              <w:bottom w:val="single" w:sz="4" w:space="0" w:color="auto"/>
              <w:right w:val="single" w:sz="4" w:space="0" w:color="auto"/>
            </w:tcBorders>
          </w:tcPr>
          <w:p w:rsidR="0034522E" w:rsidRDefault="00424EF5">
            <w:pPr>
              <w:spacing w:after="0"/>
              <w:ind w:firstLine="22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Pr>
                <w:rFonts w:ascii="Times New Roman" w:hAnsi="Times New Roman" w:cs="Times New Roman"/>
                <w:noProof/>
                <w:sz w:val="20"/>
                <w:szCs w:val="20"/>
              </w:rPr>
              <w:t>19</w:t>
            </w:r>
          </w:p>
        </w:tc>
        <w:tc>
          <w:tcPr>
            <w:tcW w:w="2046" w:type="dxa"/>
            <w:tcBorders>
              <w:top w:val="single" w:sz="4" w:space="0" w:color="auto"/>
              <w:left w:val="single" w:sz="4" w:space="0" w:color="auto"/>
              <w:bottom w:val="single" w:sz="4" w:space="0" w:color="auto"/>
              <w:right w:val="single" w:sz="4" w:space="0" w:color="auto"/>
            </w:tcBorders>
          </w:tcPr>
          <w:p w:rsidR="0034522E" w:rsidRDefault="00424EF5">
            <w:pPr>
              <w:spacing w:after="0"/>
              <w:ind w:firstLine="22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Pr>
                <w:rFonts w:ascii="Times New Roman" w:hAnsi="Times New Roman" w:cs="Times New Roman"/>
                <w:noProof/>
                <w:sz w:val="20"/>
                <w:szCs w:val="20"/>
              </w:rPr>
              <w:t>5</w:t>
            </w:r>
          </w:p>
        </w:tc>
        <w:tc>
          <w:tcPr>
            <w:tcW w:w="1030" w:type="dxa"/>
            <w:tcBorders>
              <w:top w:val="single" w:sz="4" w:space="0" w:color="auto"/>
              <w:left w:val="single" w:sz="4" w:space="0" w:color="auto"/>
              <w:bottom w:val="single" w:sz="4" w:space="0" w:color="auto"/>
              <w:right w:val="single" w:sz="4" w:space="0" w:color="auto"/>
            </w:tcBorders>
          </w:tcPr>
          <w:p w:rsidR="0034522E" w:rsidRDefault="00424EF5">
            <w:pPr>
              <w:spacing w:after="0"/>
              <w:ind w:firstLine="22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Pr>
                <w:rFonts w:ascii="Times New Roman" w:hAnsi="Times New Roman" w:cs="Times New Roman"/>
                <w:noProof/>
                <w:sz w:val="20"/>
                <w:szCs w:val="20"/>
              </w:rPr>
              <w:t>14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522E" w:rsidRDefault="0034522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p>
        </w:tc>
      </w:tr>
      <w:tr w:rsidR="0034522E" w:rsidTr="0034522E">
        <w:trPr>
          <w:trHeight w:val="20"/>
          <w:jc w:val="center"/>
        </w:trPr>
        <w:tc>
          <w:tcPr>
            <w:cnfStyle w:val="001000000000" w:firstRow="0" w:lastRow="0" w:firstColumn="1" w:lastColumn="0" w:oddVBand="0" w:evenVBand="0" w:oddHBand="0" w:evenHBand="0" w:firstRowFirstColumn="0" w:firstRowLastColumn="0" w:lastRowFirstColumn="0" w:lastRowLastColumn="0"/>
            <w:tcW w:w="2388" w:type="dxa"/>
            <w:tcBorders>
              <w:top w:val="single" w:sz="4" w:space="0" w:color="auto"/>
              <w:left w:val="single" w:sz="4" w:space="0" w:color="auto"/>
              <w:bottom w:val="single" w:sz="4" w:space="0" w:color="auto"/>
              <w:right w:val="single" w:sz="4" w:space="0" w:color="auto"/>
            </w:tcBorders>
            <w:noWrap/>
          </w:tcPr>
          <w:p w:rsidR="0034522E" w:rsidRDefault="00424EF5">
            <w:pPr>
              <w:spacing w:after="0"/>
              <w:rPr>
                <w:rFonts w:ascii="Times New Roman" w:hAnsi="Times New Roman" w:cs="Times New Roman"/>
                <w:b w:val="0"/>
                <w:noProof/>
                <w:sz w:val="20"/>
                <w:szCs w:val="20"/>
              </w:rPr>
            </w:pPr>
            <w:r>
              <w:rPr>
                <w:rFonts w:ascii="Times New Roman" w:hAnsi="Times New Roman" w:cs="Times New Roman"/>
                <w:b w:val="0"/>
                <w:noProof/>
                <w:sz w:val="20"/>
                <w:szCs w:val="20"/>
              </w:rPr>
              <w:t>Helicopter</w:t>
            </w:r>
          </w:p>
        </w:tc>
        <w:tc>
          <w:tcPr>
            <w:tcW w:w="2253" w:type="dxa"/>
            <w:tcBorders>
              <w:top w:val="single" w:sz="4" w:space="0" w:color="auto"/>
              <w:left w:val="single" w:sz="4" w:space="0" w:color="auto"/>
              <w:bottom w:val="single" w:sz="4" w:space="0" w:color="auto"/>
              <w:right w:val="single" w:sz="4" w:space="0" w:color="auto"/>
            </w:tcBorders>
          </w:tcPr>
          <w:p w:rsidR="0034522E" w:rsidRDefault="00424EF5">
            <w:pPr>
              <w:spacing w:after="0"/>
              <w:ind w:firstLine="22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Pr>
                <w:rFonts w:ascii="Times New Roman" w:hAnsi="Times New Roman" w:cs="Times New Roman"/>
                <w:noProof/>
                <w:sz w:val="20"/>
                <w:szCs w:val="20"/>
              </w:rPr>
              <w:t>20</w:t>
            </w:r>
          </w:p>
        </w:tc>
        <w:tc>
          <w:tcPr>
            <w:tcW w:w="2046" w:type="dxa"/>
            <w:tcBorders>
              <w:top w:val="single" w:sz="4" w:space="0" w:color="auto"/>
              <w:left w:val="single" w:sz="4" w:space="0" w:color="auto"/>
              <w:bottom w:val="single" w:sz="4" w:space="0" w:color="auto"/>
              <w:right w:val="single" w:sz="4" w:space="0" w:color="auto"/>
            </w:tcBorders>
          </w:tcPr>
          <w:p w:rsidR="0034522E" w:rsidRDefault="00424EF5">
            <w:pPr>
              <w:spacing w:after="0"/>
              <w:ind w:firstLine="22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Pr>
                <w:rFonts w:ascii="Times New Roman" w:hAnsi="Times New Roman" w:cs="Times New Roman"/>
                <w:noProof/>
                <w:sz w:val="20"/>
                <w:szCs w:val="20"/>
              </w:rPr>
              <w:t>3</w:t>
            </w:r>
          </w:p>
        </w:tc>
        <w:tc>
          <w:tcPr>
            <w:tcW w:w="1030" w:type="dxa"/>
            <w:tcBorders>
              <w:top w:val="single" w:sz="4" w:space="0" w:color="auto"/>
              <w:left w:val="single" w:sz="4" w:space="0" w:color="auto"/>
              <w:bottom w:val="single" w:sz="4" w:space="0" w:color="auto"/>
              <w:right w:val="single" w:sz="4" w:space="0" w:color="auto"/>
            </w:tcBorders>
          </w:tcPr>
          <w:p w:rsidR="0034522E" w:rsidRDefault="00424EF5">
            <w:pPr>
              <w:spacing w:after="0"/>
              <w:ind w:firstLine="22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Pr>
                <w:rFonts w:ascii="Times New Roman" w:hAnsi="Times New Roman" w:cs="Times New Roman"/>
                <w:noProof/>
                <w:sz w:val="20"/>
                <w:szCs w:val="20"/>
              </w:rPr>
              <w:t>17</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522E" w:rsidRDefault="0034522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p>
        </w:tc>
      </w:tr>
      <w:tr w:rsidR="0034522E" w:rsidTr="0034522E">
        <w:trPr>
          <w:trHeight w:val="20"/>
          <w:jc w:val="center"/>
        </w:trPr>
        <w:tc>
          <w:tcPr>
            <w:cnfStyle w:val="001000000000" w:firstRow="0" w:lastRow="0" w:firstColumn="1" w:lastColumn="0" w:oddVBand="0" w:evenVBand="0" w:oddHBand="0" w:evenHBand="0" w:firstRowFirstColumn="0" w:firstRowLastColumn="0" w:lastRowFirstColumn="0" w:lastRowLastColumn="0"/>
            <w:tcW w:w="2388" w:type="dxa"/>
            <w:tcBorders>
              <w:top w:val="single" w:sz="4" w:space="0" w:color="auto"/>
              <w:left w:val="single" w:sz="4" w:space="0" w:color="auto"/>
              <w:bottom w:val="single" w:sz="4" w:space="0" w:color="auto"/>
              <w:right w:val="single" w:sz="4" w:space="0" w:color="auto"/>
            </w:tcBorders>
            <w:noWrap/>
          </w:tcPr>
          <w:p w:rsidR="0034522E" w:rsidRDefault="00424EF5">
            <w:pPr>
              <w:spacing w:after="0"/>
              <w:rPr>
                <w:rFonts w:ascii="Times New Roman" w:hAnsi="Times New Roman" w:cs="Times New Roman"/>
                <w:b w:val="0"/>
                <w:noProof/>
                <w:sz w:val="20"/>
                <w:szCs w:val="20"/>
              </w:rPr>
            </w:pPr>
            <w:r>
              <w:rPr>
                <w:rFonts w:ascii="Times New Roman" w:hAnsi="Times New Roman" w:cs="Times New Roman"/>
                <w:b w:val="0"/>
                <w:noProof/>
                <w:sz w:val="20"/>
                <w:szCs w:val="20"/>
              </w:rPr>
              <w:t>Offshore Patrol Vessel</w:t>
            </w:r>
          </w:p>
        </w:tc>
        <w:tc>
          <w:tcPr>
            <w:tcW w:w="2253" w:type="dxa"/>
            <w:tcBorders>
              <w:top w:val="single" w:sz="4" w:space="0" w:color="auto"/>
              <w:left w:val="single" w:sz="4" w:space="0" w:color="auto"/>
              <w:bottom w:val="single" w:sz="4" w:space="0" w:color="auto"/>
              <w:right w:val="single" w:sz="4" w:space="0" w:color="auto"/>
            </w:tcBorders>
          </w:tcPr>
          <w:p w:rsidR="0034522E" w:rsidRDefault="00424EF5">
            <w:pPr>
              <w:spacing w:after="0"/>
              <w:ind w:firstLine="22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Pr>
                <w:rFonts w:ascii="Times New Roman" w:hAnsi="Times New Roman" w:cs="Times New Roman"/>
                <w:noProof/>
                <w:sz w:val="20"/>
                <w:szCs w:val="20"/>
              </w:rPr>
              <w:t>28</w:t>
            </w:r>
          </w:p>
        </w:tc>
        <w:tc>
          <w:tcPr>
            <w:tcW w:w="2046" w:type="dxa"/>
            <w:tcBorders>
              <w:top w:val="single" w:sz="4" w:space="0" w:color="auto"/>
              <w:left w:val="single" w:sz="4" w:space="0" w:color="auto"/>
              <w:bottom w:val="single" w:sz="4" w:space="0" w:color="auto"/>
              <w:right w:val="single" w:sz="4" w:space="0" w:color="auto"/>
            </w:tcBorders>
          </w:tcPr>
          <w:p w:rsidR="0034522E" w:rsidRDefault="00424EF5">
            <w:pPr>
              <w:spacing w:after="0"/>
              <w:ind w:firstLine="22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Pr>
                <w:rFonts w:ascii="Times New Roman" w:hAnsi="Times New Roman" w:cs="Times New Roman"/>
                <w:noProof/>
                <w:sz w:val="20"/>
                <w:szCs w:val="20"/>
              </w:rPr>
              <w:t>14</w:t>
            </w:r>
          </w:p>
        </w:tc>
        <w:tc>
          <w:tcPr>
            <w:tcW w:w="1030" w:type="dxa"/>
            <w:tcBorders>
              <w:top w:val="single" w:sz="4" w:space="0" w:color="auto"/>
              <w:left w:val="single" w:sz="4" w:space="0" w:color="auto"/>
              <w:bottom w:val="single" w:sz="4" w:space="0" w:color="auto"/>
              <w:right w:val="single" w:sz="4" w:space="0" w:color="auto"/>
            </w:tcBorders>
          </w:tcPr>
          <w:p w:rsidR="0034522E" w:rsidRDefault="00424EF5">
            <w:pPr>
              <w:spacing w:after="0"/>
              <w:ind w:firstLine="22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Pr>
                <w:rFonts w:ascii="Times New Roman" w:hAnsi="Times New Roman" w:cs="Times New Roman"/>
                <w:noProof/>
                <w:sz w:val="20"/>
                <w:szCs w:val="20"/>
              </w:rPr>
              <w:t>14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522E" w:rsidRDefault="0034522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p>
        </w:tc>
      </w:tr>
      <w:tr w:rsidR="0034522E" w:rsidTr="0034522E">
        <w:trPr>
          <w:trHeight w:val="20"/>
          <w:jc w:val="center"/>
        </w:trPr>
        <w:tc>
          <w:tcPr>
            <w:cnfStyle w:val="001000000000" w:firstRow="0" w:lastRow="0" w:firstColumn="1" w:lastColumn="0" w:oddVBand="0" w:evenVBand="0" w:oddHBand="0" w:evenHBand="0" w:firstRowFirstColumn="0" w:firstRowLastColumn="0" w:lastRowFirstColumn="0" w:lastRowLastColumn="0"/>
            <w:tcW w:w="2388" w:type="dxa"/>
            <w:tcBorders>
              <w:top w:val="single" w:sz="4" w:space="0" w:color="auto"/>
              <w:left w:val="single" w:sz="4" w:space="0" w:color="auto"/>
              <w:bottom w:val="single" w:sz="4" w:space="0" w:color="auto"/>
              <w:right w:val="single" w:sz="4" w:space="0" w:color="auto"/>
            </w:tcBorders>
            <w:noWrap/>
          </w:tcPr>
          <w:p w:rsidR="0034522E" w:rsidRDefault="00424EF5">
            <w:pPr>
              <w:spacing w:after="0"/>
              <w:rPr>
                <w:rFonts w:ascii="Times New Roman" w:hAnsi="Times New Roman" w:cs="Times New Roman"/>
                <w:b w:val="0"/>
                <w:noProof/>
                <w:sz w:val="20"/>
                <w:szCs w:val="20"/>
              </w:rPr>
            </w:pPr>
            <w:r>
              <w:rPr>
                <w:rFonts w:ascii="Times New Roman" w:hAnsi="Times New Roman" w:cs="Times New Roman"/>
                <w:b w:val="0"/>
                <w:noProof/>
                <w:sz w:val="20"/>
                <w:szCs w:val="20"/>
              </w:rPr>
              <w:t>Patrol car</w:t>
            </w:r>
          </w:p>
        </w:tc>
        <w:tc>
          <w:tcPr>
            <w:tcW w:w="2253" w:type="dxa"/>
            <w:tcBorders>
              <w:top w:val="single" w:sz="4" w:space="0" w:color="auto"/>
              <w:left w:val="single" w:sz="4" w:space="0" w:color="auto"/>
              <w:bottom w:val="single" w:sz="4" w:space="0" w:color="auto"/>
              <w:right w:val="single" w:sz="4" w:space="0" w:color="auto"/>
            </w:tcBorders>
          </w:tcPr>
          <w:p w:rsidR="0034522E" w:rsidRDefault="00424EF5">
            <w:pPr>
              <w:spacing w:after="0"/>
              <w:ind w:firstLine="22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Pr>
                <w:rFonts w:ascii="Times New Roman" w:hAnsi="Times New Roman" w:cs="Times New Roman"/>
                <w:noProof/>
                <w:sz w:val="20"/>
                <w:szCs w:val="20"/>
              </w:rPr>
              <w:t>167</w:t>
            </w:r>
          </w:p>
        </w:tc>
        <w:tc>
          <w:tcPr>
            <w:tcW w:w="2046" w:type="dxa"/>
            <w:tcBorders>
              <w:top w:val="single" w:sz="4" w:space="0" w:color="auto"/>
              <w:left w:val="single" w:sz="4" w:space="0" w:color="auto"/>
              <w:bottom w:val="single" w:sz="4" w:space="0" w:color="auto"/>
              <w:right w:val="single" w:sz="4" w:space="0" w:color="auto"/>
            </w:tcBorders>
          </w:tcPr>
          <w:p w:rsidR="0034522E" w:rsidRDefault="00424EF5">
            <w:pPr>
              <w:spacing w:after="0"/>
              <w:ind w:firstLine="22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Pr>
                <w:rFonts w:ascii="Times New Roman" w:hAnsi="Times New Roman" w:cs="Times New Roman"/>
                <w:noProof/>
                <w:sz w:val="20"/>
                <w:szCs w:val="20"/>
              </w:rPr>
              <w:t>453</w:t>
            </w:r>
          </w:p>
        </w:tc>
        <w:tc>
          <w:tcPr>
            <w:tcW w:w="1030" w:type="dxa"/>
            <w:tcBorders>
              <w:top w:val="single" w:sz="4" w:space="0" w:color="auto"/>
              <w:left w:val="single" w:sz="4" w:space="0" w:color="auto"/>
              <w:bottom w:val="single" w:sz="4" w:space="0" w:color="auto"/>
              <w:right w:val="single" w:sz="4" w:space="0" w:color="auto"/>
            </w:tcBorders>
          </w:tcPr>
          <w:p w:rsidR="0034522E" w:rsidRDefault="00424EF5">
            <w:pPr>
              <w:spacing w:after="0"/>
              <w:ind w:firstLine="22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Pr>
                <w:rFonts w:ascii="Times New Roman" w:hAnsi="Times New Roman" w:cs="Times New Roman"/>
                <w:noProof/>
                <w:sz w:val="20"/>
                <w:szCs w:val="20"/>
              </w:rPr>
              <w:t>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522E" w:rsidRDefault="0034522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p>
        </w:tc>
      </w:tr>
      <w:tr w:rsidR="0034522E" w:rsidTr="0034522E">
        <w:trPr>
          <w:trHeight w:val="20"/>
          <w:jc w:val="center"/>
        </w:trPr>
        <w:tc>
          <w:tcPr>
            <w:cnfStyle w:val="001000000000" w:firstRow="0" w:lastRow="0" w:firstColumn="1" w:lastColumn="0" w:oddVBand="0" w:evenVBand="0" w:oddHBand="0" w:evenHBand="0" w:firstRowFirstColumn="0" w:firstRowLastColumn="0" w:lastRowFirstColumn="0" w:lastRowLastColumn="0"/>
            <w:tcW w:w="2388" w:type="dxa"/>
            <w:tcBorders>
              <w:top w:val="single" w:sz="4" w:space="0" w:color="auto"/>
              <w:left w:val="single" w:sz="4" w:space="0" w:color="auto"/>
              <w:bottom w:val="single" w:sz="4" w:space="0" w:color="auto"/>
              <w:right w:val="single" w:sz="4" w:space="0" w:color="auto"/>
            </w:tcBorders>
            <w:noWrap/>
          </w:tcPr>
          <w:p w:rsidR="0034522E" w:rsidRDefault="00424EF5">
            <w:pPr>
              <w:spacing w:after="0"/>
              <w:rPr>
                <w:rFonts w:ascii="Times New Roman" w:hAnsi="Times New Roman" w:cs="Times New Roman"/>
                <w:b w:val="0"/>
                <w:noProof/>
                <w:sz w:val="20"/>
                <w:szCs w:val="20"/>
              </w:rPr>
            </w:pPr>
            <w:r>
              <w:rPr>
                <w:rFonts w:ascii="Times New Roman" w:hAnsi="Times New Roman" w:cs="Times New Roman"/>
                <w:b w:val="0"/>
                <w:noProof/>
                <w:sz w:val="20"/>
                <w:szCs w:val="20"/>
                <w:lang w:val="fr-BE"/>
              </w:rPr>
              <w:t>Heart Beat detector</w:t>
            </w:r>
          </w:p>
        </w:tc>
        <w:tc>
          <w:tcPr>
            <w:tcW w:w="2253" w:type="dxa"/>
            <w:tcBorders>
              <w:top w:val="single" w:sz="4" w:space="0" w:color="auto"/>
              <w:left w:val="single" w:sz="4" w:space="0" w:color="auto"/>
              <w:bottom w:val="single" w:sz="4" w:space="0" w:color="auto"/>
              <w:right w:val="single" w:sz="4" w:space="0" w:color="auto"/>
            </w:tcBorders>
          </w:tcPr>
          <w:p w:rsidR="0034522E" w:rsidRDefault="00424EF5">
            <w:pPr>
              <w:spacing w:after="0"/>
              <w:ind w:firstLine="22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Pr>
                <w:rFonts w:ascii="Times New Roman" w:hAnsi="Times New Roman" w:cs="Times New Roman"/>
                <w:noProof/>
                <w:sz w:val="20"/>
                <w:szCs w:val="20"/>
              </w:rPr>
              <w:t>6</w:t>
            </w:r>
          </w:p>
        </w:tc>
        <w:tc>
          <w:tcPr>
            <w:tcW w:w="2046" w:type="dxa"/>
            <w:tcBorders>
              <w:top w:val="single" w:sz="4" w:space="0" w:color="auto"/>
              <w:left w:val="single" w:sz="4" w:space="0" w:color="auto"/>
              <w:bottom w:val="single" w:sz="4" w:space="0" w:color="auto"/>
              <w:right w:val="single" w:sz="4" w:space="0" w:color="auto"/>
            </w:tcBorders>
          </w:tcPr>
          <w:p w:rsidR="0034522E" w:rsidRDefault="00424EF5">
            <w:pPr>
              <w:spacing w:after="0"/>
              <w:ind w:firstLine="22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Pr>
                <w:rFonts w:ascii="Times New Roman" w:hAnsi="Times New Roman" w:cs="Times New Roman"/>
                <w:noProof/>
                <w:sz w:val="20"/>
                <w:szCs w:val="20"/>
              </w:rPr>
              <w:t>1</w:t>
            </w:r>
          </w:p>
        </w:tc>
        <w:tc>
          <w:tcPr>
            <w:tcW w:w="1030" w:type="dxa"/>
            <w:tcBorders>
              <w:top w:val="single" w:sz="4" w:space="0" w:color="auto"/>
              <w:left w:val="single" w:sz="4" w:space="0" w:color="auto"/>
              <w:bottom w:val="single" w:sz="4" w:space="0" w:color="auto"/>
              <w:right w:val="single" w:sz="4" w:space="0" w:color="auto"/>
            </w:tcBorders>
          </w:tcPr>
          <w:p w:rsidR="0034522E" w:rsidRDefault="00424EF5">
            <w:pPr>
              <w:spacing w:after="0"/>
              <w:ind w:firstLine="22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Pr>
                <w:rFonts w:ascii="Times New Roman" w:hAnsi="Times New Roman" w:cs="Times New Roman"/>
                <w:noProof/>
                <w:sz w:val="20"/>
                <w:szCs w:val="20"/>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522E" w:rsidRDefault="0034522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p>
        </w:tc>
      </w:tr>
      <w:tr w:rsidR="0034522E" w:rsidTr="0034522E">
        <w:trPr>
          <w:trHeight w:val="20"/>
          <w:jc w:val="center"/>
        </w:trPr>
        <w:tc>
          <w:tcPr>
            <w:cnfStyle w:val="001000000000" w:firstRow="0" w:lastRow="0" w:firstColumn="1" w:lastColumn="0" w:oddVBand="0" w:evenVBand="0" w:oddHBand="0" w:evenHBand="0" w:firstRowFirstColumn="0" w:firstRowLastColumn="0" w:lastRowFirstColumn="0" w:lastRowLastColumn="0"/>
            <w:tcW w:w="2388" w:type="dxa"/>
            <w:tcBorders>
              <w:top w:val="single" w:sz="4" w:space="0" w:color="auto"/>
              <w:left w:val="single" w:sz="4" w:space="0" w:color="auto"/>
              <w:right w:val="single" w:sz="4" w:space="0" w:color="auto"/>
            </w:tcBorders>
            <w:noWrap/>
          </w:tcPr>
          <w:p w:rsidR="0034522E" w:rsidRDefault="00424EF5">
            <w:pPr>
              <w:spacing w:after="0"/>
              <w:rPr>
                <w:rFonts w:ascii="Times New Roman" w:hAnsi="Times New Roman" w:cs="Times New Roman"/>
                <w:b w:val="0"/>
                <w:noProof/>
                <w:sz w:val="20"/>
                <w:szCs w:val="20"/>
                <w:lang w:val="fr-BE"/>
              </w:rPr>
            </w:pPr>
            <w:r>
              <w:rPr>
                <w:rFonts w:ascii="Times New Roman" w:hAnsi="Times New Roman" w:cs="Times New Roman"/>
                <w:b w:val="0"/>
                <w:noProof/>
                <w:sz w:val="20"/>
                <w:szCs w:val="20"/>
                <w:lang w:val="fr-BE"/>
              </w:rPr>
              <w:t>Thermo vision vehicles</w:t>
            </w:r>
          </w:p>
          <w:p w:rsidR="0034522E" w:rsidRDefault="0034522E">
            <w:pPr>
              <w:spacing w:after="0"/>
              <w:rPr>
                <w:rFonts w:ascii="Times New Roman" w:hAnsi="Times New Roman" w:cs="Times New Roman"/>
                <w:b w:val="0"/>
                <w:noProof/>
                <w:sz w:val="20"/>
                <w:szCs w:val="20"/>
                <w:lang w:val="fr-BE"/>
              </w:rPr>
            </w:pPr>
          </w:p>
        </w:tc>
        <w:tc>
          <w:tcPr>
            <w:tcW w:w="2253" w:type="dxa"/>
            <w:tcBorders>
              <w:top w:val="single" w:sz="4" w:space="0" w:color="auto"/>
              <w:left w:val="single" w:sz="4" w:space="0" w:color="auto"/>
              <w:right w:val="single" w:sz="4" w:space="0" w:color="auto"/>
            </w:tcBorders>
          </w:tcPr>
          <w:p w:rsidR="0034522E" w:rsidRDefault="00424EF5">
            <w:pPr>
              <w:spacing w:after="0"/>
              <w:ind w:firstLine="22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sz w:val="20"/>
                <w:szCs w:val="20"/>
                <w:lang w:val="fr-BE"/>
              </w:rPr>
            </w:pPr>
            <w:r>
              <w:rPr>
                <w:rFonts w:ascii="Times New Roman" w:hAnsi="Times New Roman" w:cs="Times New Roman"/>
                <w:bCs/>
                <w:noProof/>
                <w:sz w:val="20"/>
                <w:szCs w:val="20"/>
                <w:lang w:val="fr-BE"/>
              </w:rPr>
              <w:t>55</w:t>
            </w:r>
          </w:p>
        </w:tc>
        <w:tc>
          <w:tcPr>
            <w:tcW w:w="2046" w:type="dxa"/>
            <w:tcBorders>
              <w:top w:val="single" w:sz="4" w:space="0" w:color="auto"/>
              <w:left w:val="single" w:sz="4" w:space="0" w:color="auto"/>
              <w:right w:val="single" w:sz="4" w:space="0" w:color="auto"/>
            </w:tcBorders>
          </w:tcPr>
          <w:p w:rsidR="0034522E" w:rsidRDefault="00424EF5">
            <w:pPr>
              <w:spacing w:after="0"/>
              <w:ind w:firstLine="22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sz w:val="20"/>
                <w:szCs w:val="20"/>
                <w:lang w:val="fr-BE"/>
              </w:rPr>
            </w:pPr>
            <w:r>
              <w:rPr>
                <w:rFonts w:ascii="Times New Roman" w:hAnsi="Times New Roman" w:cs="Times New Roman"/>
                <w:bCs/>
                <w:noProof/>
                <w:sz w:val="20"/>
                <w:szCs w:val="20"/>
                <w:lang w:val="fr-BE"/>
              </w:rPr>
              <w:t>35</w:t>
            </w:r>
          </w:p>
          <w:p w:rsidR="0034522E" w:rsidRDefault="0034522E">
            <w:pPr>
              <w:spacing w:after="0"/>
              <w:ind w:firstLine="22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sz w:val="20"/>
                <w:szCs w:val="20"/>
                <w:lang w:val="fr-BE"/>
              </w:rPr>
            </w:pPr>
          </w:p>
        </w:tc>
        <w:tc>
          <w:tcPr>
            <w:tcW w:w="1030" w:type="dxa"/>
            <w:tcBorders>
              <w:top w:val="single" w:sz="4" w:space="0" w:color="auto"/>
              <w:left w:val="single" w:sz="4" w:space="0" w:color="auto"/>
              <w:right w:val="single" w:sz="4" w:space="0" w:color="auto"/>
            </w:tcBorders>
          </w:tcPr>
          <w:p w:rsidR="0034522E" w:rsidRDefault="00424EF5">
            <w:pPr>
              <w:spacing w:after="0"/>
              <w:ind w:firstLine="22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sz w:val="20"/>
                <w:szCs w:val="20"/>
                <w:lang w:val="fr-BE"/>
              </w:rPr>
            </w:pPr>
            <w:r>
              <w:rPr>
                <w:rFonts w:ascii="Times New Roman" w:hAnsi="Times New Roman" w:cs="Times New Roman"/>
                <w:bCs/>
                <w:noProof/>
                <w:sz w:val="20"/>
                <w:szCs w:val="20"/>
                <w:lang w:val="fr-BE"/>
              </w:rPr>
              <w:t>20</w:t>
            </w:r>
          </w:p>
          <w:p w:rsidR="0034522E" w:rsidRDefault="0034522E">
            <w:pPr>
              <w:spacing w:after="0"/>
              <w:ind w:firstLine="22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sz w:val="20"/>
                <w:szCs w:val="20"/>
                <w:lang w:val="fr-B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522E" w:rsidRDefault="0034522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p>
        </w:tc>
      </w:tr>
      <w:tr w:rsidR="0034522E" w:rsidTr="0034522E">
        <w:trPr>
          <w:trHeight w:val="20"/>
          <w:jc w:val="center"/>
        </w:trPr>
        <w:tc>
          <w:tcPr>
            <w:cnfStyle w:val="001000000000" w:firstRow="0" w:lastRow="0" w:firstColumn="1" w:lastColumn="0" w:oddVBand="0" w:evenVBand="0" w:oddHBand="0" w:evenHBand="0" w:firstRowFirstColumn="0" w:firstRowLastColumn="0" w:lastRowFirstColumn="0" w:lastRowLastColumn="0"/>
            <w:tcW w:w="2388" w:type="dxa"/>
            <w:tcBorders>
              <w:top w:val="single" w:sz="4" w:space="0" w:color="auto"/>
              <w:left w:val="single" w:sz="4" w:space="0" w:color="auto"/>
              <w:bottom w:val="single" w:sz="4" w:space="0" w:color="auto"/>
              <w:right w:val="single" w:sz="4" w:space="0" w:color="auto"/>
            </w:tcBorders>
            <w:noWrap/>
            <w:hideMark/>
          </w:tcPr>
          <w:p w:rsidR="0034522E" w:rsidRDefault="00424EF5">
            <w:pPr>
              <w:spacing w:after="0"/>
              <w:rPr>
                <w:rFonts w:ascii="Times New Roman" w:hAnsi="Times New Roman" w:cs="Times New Roman"/>
                <w:b w:val="0"/>
                <w:noProof/>
                <w:sz w:val="20"/>
                <w:szCs w:val="20"/>
                <w:lang w:val="fr-BE"/>
              </w:rPr>
            </w:pPr>
            <w:r>
              <w:rPr>
                <w:rFonts w:ascii="Times New Roman" w:hAnsi="Times New Roman" w:cs="Times New Roman"/>
                <w:noProof/>
                <w:sz w:val="20"/>
                <w:szCs w:val="20"/>
              </w:rPr>
              <w:t>CO2 Detector</w:t>
            </w:r>
          </w:p>
        </w:tc>
        <w:tc>
          <w:tcPr>
            <w:tcW w:w="2253" w:type="dxa"/>
            <w:tcBorders>
              <w:top w:val="single" w:sz="4" w:space="0" w:color="auto"/>
              <w:left w:val="single" w:sz="4" w:space="0" w:color="auto"/>
              <w:bottom w:val="single" w:sz="4" w:space="0" w:color="auto"/>
              <w:right w:val="single" w:sz="4" w:space="0" w:color="auto"/>
            </w:tcBorders>
            <w:hideMark/>
          </w:tcPr>
          <w:p w:rsidR="0034522E" w:rsidRDefault="00424EF5">
            <w:pPr>
              <w:spacing w:after="0"/>
              <w:ind w:firstLine="22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Pr>
                <w:rFonts w:ascii="Times New Roman" w:hAnsi="Times New Roman" w:cs="Times New Roman"/>
                <w:noProof/>
                <w:sz w:val="20"/>
                <w:szCs w:val="20"/>
              </w:rPr>
              <w:t>54</w:t>
            </w:r>
          </w:p>
        </w:tc>
        <w:tc>
          <w:tcPr>
            <w:tcW w:w="2046" w:type="dxa"/>
            <w:tcBorders>
              <w:top w:val="single" w:sz="4" w:space="0" w:color="auto"/>
              <w:left w:val="single" w:sz="4" w:space="0" w:color="auto"/>
              <w:bottom w:val="single" w:sz="4" w:space="0" w:color="auto"/>
              <w:right w:val="single" w:sz="4" w:space="0" w:color="auto"/>
            </w:tcBorders>
            <w:hideMark/>
          </w:tcPr>
          <w:p w:rsidR="0034522E" w:rsidRDefault="00424EF5">
            <w:pPr>
              <w:spacing w:after="0"/>
              <w:ind w:firstLine="22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Pr>
                <w:rFonts w:ascii="Times New Roman" w:hAnsi="Times New Roman" w:cs="Times New Roman"/>
                <w:noProof/>
                <w:sz w:val="20"/>
                <w:szCs w:val="20"/>
              </w:rPr>
              <w:t>0</w:t>
            </w:r>
          </w:p>
        </w:tc>
        <w:tc>
          <w:tcPr>
            <w:tcW w:w="1030" w:type="dxa"/>
            <w:tcBorders>
              <w:top w:val="single" w:sz="4" w:space="0" w:color="auto"/>
              <w:left w:val="single" w:sz="4" w:space="0" w:color="auto"/>
              <w:bottom w:val="single" w:sz="4" w:space="0" w:color="auto"/>
              <w:right w:val="single" w:sz="4" w:space="0" w:color="auto"/>
            </w:tcBorders>
            <w:hideMark/>
          </w:tcPr>
          <w:p w:rsidR="0034522E" w:rsidRDefault="00424EF5">
            <w:pPr>
              <w:spacing w:after="0"/>
              <w:ind w:firstLine="22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Pr>
                <w:rFonts w:ascii="Times New Roman" w:hAnsi="Times New Roman" w:cs="Times New Roman"/>
                <w:noProof/>
                <w:sz w:val="20"/>
                <w:szCs w:val="20"/>
              </w:rPr>
              <w:t>54</w:t>
            </w:r>
          </w:p>
        </w:tc>
        <w:tc>
          <w:tcPr>
            <w:tcW w:w="1860" w:type="dxa"/>
            <w:tcBorders>
              <w:top w:val="single" w:sz="4" w:space="0" w:color="auto"/>
              <w:left w:val="single" w:sz="4" w:space="0" w:color="auto"/>
              <w:bottom w:val="single" w:sz="4" w:space="0" w:color="auto"/>
              <w:right w:val="single" w:sz="4" w:space="0" w:color="auto"/>
            </w:tcBorders>
          </w:tcPr>
          <w:p w:rsidR="0034522E" w:rsidRDefault="0034522E">
            <w:pPr>
              <w:spacing w:after="0"/>
              <w:ind w:firstLine="22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p>
        </w:tc>
      </w:tr>
      <w:tr w:rsidR="0034522E" w:rsidTr="0034522E">
        <w:trPr>
          <w:trHeight w:val="20"/>
          <w:jc w:val="center"/>
        </w:trPr>
        <w:tc>
          <w:tcPr>
            <w:cnfStyle w:val="001000000000" w:firstRow="0" w:lastRow="0" w:firstColumn="1" w:lastColumn="0" w:oddVBand="0" w:evenVBand="0" w:oddHBand="0" w:evenHBand="0" w:firstRowFirstColumn="0" w:firstRowLastColumn="0" w:lastRowFirstColumn="0" w:lastRowLastColumn="0"/>
            <w:tcW w:w="2388" w:type="dxa"/>
            <w:tcBorders>
              <w:top w:val="single" w:sz="4" w:space="0" w:color="auto"/>
              <w:left w:val="single" w:sz="4" w:space="0" w:color="auto"/>
              <w:bottom w:val="single" w:sz="4" w:space="0" w:color="auto"/>
              <w:right w:val="single" w:sz="4" w:space="0" w:color="auto"/>
            </w:tcBorders>
            <w:noWrap/>
            <w:hideMark/>
          </w:tcPr>
          <w:p w:rsidR="0034522E" w:rsidRDefault="00424EF5">
            <w:pPr>
              <w:spacing w:after="0"/>
              <w:rPr>
                <w:rFonts w:ascii="Times New Roman" w:hAnsi="Times New Roman" w:cs="Times New Roman"/>
                <w:b w:val="0"/>
                <w:noProof/>
                <w:sz w:val="20"/>
                <w:szCs w:val="20"/>
              </w:rPr>
            </w:pPr>
            <w:r>
              <w:rPr>
                <w:rFonts w:ascii="Times New Roman" w:hAnsi="Times New Roman" w:cs="Times New Roman"/>
                <w:noProof/>
                <w:sz w:val="20"/>
                <w:szCs w:val="20"/>
              </w:rPr>
              <w:t>Mobile Laboratory</w:t>
            </w:r>
          </w:p>
        </w:tc>
        <w:tc>
          <w:tcPr>
            <w:tcW w:w="2253" w:type="dxa"/>
            <w:tcBorders>
              <w:top w:val="single" w:sz="4" w:space="0" w:color="auto"/>
              <w:left w:val="single" w:sz="4" w:space="0" w:color="auto"/>
              <w:bottom w:val="single" w:sz="4" w:space="0" w:color="auto"/>
              <w:right w:val="single" w:sz="4" w:space="0" w:color="auto"/>
            </w:tcBorders>
            <w:hideMark/>
          </w:tcPr>
          <w:p w:rsidR="0034522E" w:rsidRDefault="00424EF5">
            <w:pPr>
              <w:spacing w:after="0"/>
              <w:ind w:firstLine="22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Pr>
                <w:rFonts w:ascii="Times New Roman" w:hAnsi="Times New Roman" w:cs="Times New Roman"/>
                <w:noProof/>
                <w:sz w:val="20"/>
                <w:szCs w:val="20"/>
              </w:rPr>
              <w:t>3</w:t>
            </w:r>
          </w:p>
        </w:tc>
        <w:tc>
          <w:tcPr>
            <w:tcW w:w="2046" w:type="dxa"/>
            <w:tcBorders>
              <w:top w:val="single" w:sz="4" w:space="0" w:color="auto"/>
              <w:left w:val="single" w:sz="4" w:space="0" w:color="auto"/>
              <w:bottom w:val="single" w:sz="4" w:space="0" w:color="auto"/>
              <w:right w:val="single" w:sz="4" w:space="0" w:color="auto"/>
            </w:tcBorders>
            <w:hideMark/>
          </w:tcPr>
          <w:p w:rsidR="0034522E" w:rsidRDefault="00424EF5">
            <w:pPr>
              <w:spacing w:after="0"/>
              <w:ind w:firstLine="22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Pr>
                <w:rFonts w:ascii="Times New Roman" w:hAnsi="Times New Roman" w:cs="Times New Roman"/>
                <w:noProof/>
                <w:sz w:val="20"/>
                <w:szCs w:val="20"/>
              </w:rPr>
              <w:t>0</w:t>
            </w:r>
          </w:p>
        </w:tc>
        <w:tc>
          <w:tcPr>
            <w:tcW w:w="1030" w:type="dxa"/>
            <w:tcBorders>
              <w:top w:val="single" w:sz="4" w:space="0" w:color="auto"/>
              <w:left w:val="single" w:sz="4" w:space="0" w:color="auto"/>
              <w:bottom w:val="single" w:sz="4" w:space="0" w:color="auto"/>
              <w:right w:val="single" w:sz="4" w:space="0" w:color="auto"/>
            </w:tcBorders>
            <w:hideMark/>
          </w:tcPr>
          <w:p w:rsidR="0034522E" w:rsidRDefault="00424EF5">
            <w:pPr>
              <w:spacing w:after="0"/>
              <w:ind w:firstLine="22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Pr>
                <w:rFonts w:ascii="Times New Roman" w:hAnsi="Times New Roman" w:cs="Times New Roman"/>
                <w:noProof/>
                <w:sz w:val="20"/>
                <w:szCs w:val="20"/>
              </w:rPr>
              <w:t>3</w:t>
            </w:r>
          </w:p>
        </w:tc>
        <w:tc>
          <w:tcPr>
            <w:tcW w:w="1860" w:type="dxa"/>
            <w:tcBorders>
              <w:top w:val="single" w:sz="4" w:space="0" w:color="auto"/>
              <w:left w:val="single" w:sz="4" w:space="0" w:color="auto"/>
              <w:bottom w:val="single" w:sz="4" w:space="0" w:color="auto"/>
              <w:right w:val="single" w:sz="4" w:space="0" w:color="auto"/>
            </w:tcBorders>
          </w:tcPr>
          <w:p w:rsidR="0034522E" w:rsidRDefault="0034522E">
            <w:pPr>
              <w:spacing w:after="0"/>
              <w:ind w:firstLine="22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p>
        </w:tc>
      </w:tr>
    </w:tbl>
    <w:p w:rsidR="0034522E" w:rsidRDefault="0034522E">
      <w:pPr>
        <w:suppressAutoHyphens/>
        <w:spacing w:after="120"/>
        <w:contextualSpacing/>
        <w:rPr>
          <w:noProof/>
          <w:sz w:val="16"/>
          <w:szCs w:val="16"/>
        </w:rPr>
      </w:pPr>
    </w:p>
    <w:p w:rsidR="0034522E" w:rsidRDefault="0034522E">
      <w:pPr>
        <w:suppressAutoHyphens/>
        <w:spacing w:after="120"/>
        <w:contextualSpacing/>
        <w:rPr>
          <w:noProof/>
          <w:sz w:val="16"/>
          <w:szCs w:val="16"/>
        </w:rPr>
      </w:pPr>
    </w:p>
    <w:p w:rsidR="0034522E" w:rsidRDefault="00424EF5">
      <w:pPr>
        <w:pStyle w:val="Heading1"/>
        <w:rPr>
          <w:noProof/>
        </w:rPr>
      </w:pPr>
      <w:r>
        <w:rPr>
          <w:noProof/>
        </w:rPr>
        <w:t>Vulnerability Assessments</w:t>
      </w:r>
    </w:p>
    <w:p w:rsidR="0034522E" w:rsidRDefault="00424EF5">
      <w:pPr>
        <w:rPr>
          <w:noProof/>
          <w:szCs w:val="24"/>
        </w:rPr>
      </w:pPr>
      <w:r>
        <w:rPr>
          <w:noProof/>
          <w:szCs w:val="24"/>
        </w:rPr>
        <w:t xml:space="preserve">By 27 April 2018, following the 2017 assesments, the Agency recommended 53 measures in 21 Member States addressing vulnerabilities in different areas. Some additional recommendations may be still issued.  </w:t>
      </w:r>
    </w:p>
    <w:tbl>
      <w:tblPr>
        <w:tblStyle w:val="TableGrid"/>
        <w:tblW w:w="0" w:type="auto"/>
        <w:jc w:val="center"/>
        <w:tblLook w:val="04A0" w:firstRow="1" w:lastRow="0" w:firstColumn="1" w:lastColumn="0" w:noHBand="0" w:noVBand="1"/>
      </w:tblPr>
      <w:tblGrid>
        <w:gridCol w:w="1572"/>
        <w:gridCol w:w="5754"/>
        <w:gridCol w:w="1960"/>
      </w:tblGrid>
      <w:tr w:rsidR="0034522E">
        <w:trPr>
          <w:jc w:val="center"/>
        </w:trPr>
        <w:tc>
          <w:tcPr>
            <w:tcW w:w="15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4522E" w:rsidRDefault="00424EF5">
            <w:pPr>
              <w:spacing w:after="0"/>
              <w:rPr>
                <w:b/>
                <w:noProof/>
                <w:sz w:val="20"/>
              </w:rPr>
            </w:pPr>
            <w:r>
              <w:rPr>
                <w:b/>
                <w:noProof/>
                <w:sz w:val="20"/>
              </w:rPr>
              <w:lastRenderedPageBreak/>
              <w:t xml:space="preserve">Vulnerabilities </w:t>
            </w:r>
          </w:p>
        </w:tc>
        <w:tc>
          <w:tcPr>
            <w:tcW w:w="57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4522E" w:rsidRDefault="00424EF5">
            <w:pPr>
              <w:spacing w:after="0"/>
              <w:rPr>
                <w:b/>
                <w:noProof/>
                <w:sz w:val="20"/>
              </w:rPr>
            </w:pPr>
            <w:r>
              <w:rPr>
                <w:b/>
                <w:noProof/>
                <w:sz w:val="20"/>
              </w:rPr>
              <w:t>Recommended measures</w:t>
            </w:r>
          </w:p>
        </w:tc>
        <w:tc>
          <w:tcPr>
            <w:tcW w:w="19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4522E" w:rsidRDefault="00424EF5">
            <w:pPr>
              <w:spacing w:after="0"/>
              <w:rPr>
                <w:b/>
                <w:noProof/>
                <w:sz w:val="20"/>
              </w:rPr>
            </w:pPr>
            <w:r>
              <w:rPr>
                <w:b/>
                <w:noProof/>
                <w:sz w:val="20"/>
              </w:rPr>
              <w:t>No. of Member States</w:t>
            </w:r>
          </w:p>
        </w:tc>
      </w:tr>
      <w:tr w:rsidR="0034522E">
        <w:trPr>
          <w:jc w:val="center"/>
        </w:trPr>
        <w:tc>
          <w:tcPr>
            <w:tcW w:w="1572" w:type="dxa"/>
            <w:tcBorders>
              <w:top w:val="single" w:sz="4" w:space="0" w:color="auto"/>
              <w:left w:val="single" w:sz="4" w:space="0" w:color="auto"/>
              <w:bottom w:val="single" w:sz="4" w:space="0" w:color="auto"/>
              <w:right w:val="single" w:sz="4" w:space="0" w:color="auto"/>
            </w:tcBorders>
            <w:hideMark/>
          </w:tcPr>
          <w:p w:rsidR="0034522E" w:rsidRDefault="00424EF5">
            <w:pPr>
              <w:spacing w:after="0"/>
              <w:rPr>
                <w:b/>
                <w:noProof/>
                <w:sz w:val="20"/>
              </w:rPr>
            </w:pPr>
            <w:r>
              <w:rPr>
                <w:b/>
                <w:noProof/>
                <w:sz w:val="20"/>
              </w:rPr>
              <w:t xml:space="preserve">Border checks </w:t>
            </w:r>
          </w:p>
        </w:tc>
        <w:tc>
          <w:tcPr>
            <w:tcW w:w="5754" w:type="dxa"/>
            <w:tcBorders>
              <w:top w:val="single" w:sz="4" w:space="0" w:color="auto"/>
              <w:left w:val="single" w:sz="4" w:space="0" w:color="auto"/>
              <w:bottom w:val="single" w:sz="4" w:space="0" w:color="auto"/>
              <w:right w:val="single" w:sz="4" w:space="0" w:color="auto"/>
            </w:tcBorders>
            <w:hideMark/>
          </w:tcPr>
          <w:p w:rsidR="0034522E" w:rsidRDefault="00424EF5">
            <w:pPr>
              <w:pStyle w:val="ListParagraph"/>
              <w:numPr>
                <w:ilvl w:val="0"/>
                <w:numId w:val="32"/>
              </w:numPr>
              <w:spacing w:after="0"/>
              <w:ind w:right="85"/>
              <w:jc w:val="left"/>
              <w:rPr>
                <w:noProof/>
                <w:sz w:val="20"/>
              </w:rPr>
            </w:pPr>
            <w:r>
              <w:rPr>
                <w:noProof/>
                <w:sz w:val="20"/>
              </w:rPr>
              <w:t xml:space="preserve">Adapt procedures for database consultations for systematic checks </w:t>
            </w:r>
          </w:p>
          <w:p w:rsidR="0034522E" w:rsidRDefault="00424EF5">
            <w:pPr>
              <w:pStyle w:val="ListParagraph"/>
              <w:numPr>
                <w:ilvl w:val="0"/>
                <w:numId w:val="32"/>
              </w:numPr>
              <w:spacing w:after="0"/>
              <w:ind w:right="85"/>
              <w:jc w:val="left"/>
              <w:rPr>
                <w:noProof/>
                <w:sz w:val="20"/>
              </w:rPr>
            </w:pPr>
            <w:r>
              <w:rPr>
                <w:noProof/>
                <w:sz w:val="20"/>
              </w:rPr>
              <w:t>Establish an estimated number of undetected cases of document fraud/clandestine entries and perform targeted checks</w:t>
            </w:r>
          </w:p>
        </w:tc>
        <w:tc>
          <w:tcPr>
            <w:tcW w:w="1960"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0"/>
              <w:jc w:val="center"/>
              <w:rPr>
                <w:noProof/>
                <w:sz w:val="20"/>
              </w:rPr>
            </w:pPr>
            <w:r>
              <w:rPr>
                <w:noProof/>
                <w:sz w:val="20"/>
              </w:rPr>
              <w:t>21</w:t>
            </w:r>
          </w:p>
        </w:tc>
      </w:tr>
      <w:tr w:rsidR="0034522E">
        <w:trPr>
          <w:jc w:val="center"/>
        </w:trPr>
        <w:tc>
          <w:tcPr>
            <w:tcW w:w="1572" w:type="dxa"/>
            <w:tcBorders>
              <w:top w:val="single" w:sz="4" w:space="0" w:color="auto"/>
              <w:left w:val="single" w:sz="4" w:space="0" w:color="auto"/>
              <w:bottom w:val="single" w:sz="4" w:space="0" w:color="auto"/>
              <w:right w:val="single" w:sz="4" w:space="0" w:color="auto"/>
            </w:tcBorders>
            <w:hideMark/>
          </w:tcPr>
          <w:p w:rsidR="0034522E" w:rsidRDefault="00424EF5">
            <w:pPr>
              <w:spacing w:after="0"/>
              <w:rPr>
                <w:b/>
                <w:noProof/>
                <w:sz w:val="20"/>
              </w:rPr>
            </w:pPr>
            <w:r>
              <w:rPr>
                <w:b/>
                <w:noProof/>
                <w:sz w:val="20"/>
              </w:rPr>
              <w:t xml:space="preserve">Contingency planning </w:t>
            </w:r>
          </w:p>
        </w:tc>
        <w:tc>
          <w:tcPr>
            <w:tcW w:w="5754" w:type="dxa"/>
            <w:tcBorders>
              <w:top w:val="single" w:sz="4" w:space="0" w:color="auto"/>
              <w:left w:val="single" w:sz="4" w:space="0" w:color="auto"/>
              <w:bottom w:val="single" w:sz="4" w:space="0" w:color="auto"/>
              <w:right w:val="single" w:sz="4" w:space="0" w:color="auto"/>
            </w:tcBorders>
            <w:hideMark/>
          </w:tcPr>
          <w:p w:rsidR="0034522E" w:rsidRDefault="00424EF5">
            <w:pPr>
              <w:pStyle w:val="ListParagraph"/>
              <w:numPr>
                <w:ilvl w:val="0"/>
                <w:numId w:val="33"/>
              </w:numPr>
              <w:spacing w:after="0"/>
              <w:ind w:right="85"/>
              <w:jc w:val="left"/>
              <w:rPr>
                <w:noProof/>
                <w:sz w:val="20"/>
              </w:rPr>
            </w:pPr>
            <w:r>
              <w:rPr>
                <w:noProof/>
                <w:sz w:val="20"/>
              </w:rPr>
              <w:t>Develop and/or update the contingency plan, test the plan</w:t>
            </w:r>
          </w:p>
        </w:tc>
        <w:tc>
          <w:tcPr>
            <w:tcW w:w="1960"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0"/>
              <w:jc w:val="center"/>
              <w:rPr>
                <w:noProof/>
                <w:sz w:val="20"/>
              </w:rPr>
            </w:pPr>
            <w:r>
              <w:rPr>
                <w:noProof/>
                <w:sz w:val="20"/>
              </w:rPr>
              <w:t>10</w:t>
            </w:r>
          </w:p>
        </w:tc>
      </w:tr>
      <w:tr w:rsidR="0034522E">
        <w:trPr>
          <w:jc w:val="center"/>
        </w:trPr>
        <w:tc>
          <w:tcPr>
            <w:tcW w:w="1572" w:type="dxa"/>
            <w:tcBorders>
              <w:top w:val="single" w:sz="4" w:space="0" w:color="auto"/>
              <w:left w:val="single" w:sz="4" w:space="0" w:color="auto"/>
              <w:bottom w:val="single" w:sz="4" w:space="0" w:color="auto"/>
              <w:right w:val="single" w:sz="4" w:space="0" w:color="auto"/>
            </w:tcBorders>
            <w:hideMark/>
          </w:tcPr>
          <w:p w:rsidR="0034522E" w:rsidRDefault="00424EF5">
            <w:pPr>
              <w:spacing w:after="0"/>
              <w:rPr>
                <w:b/>
                <w:noProof/>
                <w:sz w:val="20"/>
              </w:rPr>
            </w:pPr>
            <w:r>
              <w:rPr>
                <w:b/>
                <w:noProof/>
                <w:sz w:val="20"/>
              </w:rPr>
              <w:t xml:space="preserve">Registration and accommodation capacity </w:t>
            </w:r>
          </w:p>
        </w:tc>
        <w:tc>
          <w:tcPr>
            <w:tcW w:w="5754" w:type="dxa"/>
            <w:tcBorders>
              <w:top w:val="single" w:sz="4" w:space="0" w:color="auto"/>
              <w:left w:val="single" w:sz="4" w:space="0" w:color="auto"/>
              <w:bottom w:val="single" w:sz="4" w:space="0" w:color="auto"/>
              <w:right w:val="single" w:sz="4" w:space="0" w:color="auto"/>
            </w:tcBorders>
            <w:hideMark/>
          </w:tcPr>
          <w:p w:rsidR="0034522E" w:rsidRDefault="00424EF5">
            <w:pPr>
              <w:pStyle w:val="ListParagraph"/>
              <w:numPr>
                <w:ilvl w:val="0"/>
                <w:numId w:val="33"/>
              </w:numPr>
              <w:spacing w:after="0"/>
              <w:ind w:right="85"/>
              <w:jc w:val="left"/>
              <w:rPr>
                <w:noProof/>
                <w:sz w:val="20"/>
              </w:rPr>
            </w:pPr>
            <w:r>
              <w:rPr>
                <w:noProof/>
                <w:sz w:val="20"/>
              </w:rPr>
              <w:t>Increase accommodation capacity</w:t>
            </w:r>
          </w:p>
          <w:p w:rsidR="0034522E" w:rsidRDefault="00424EF5">
            <w:pPr>
              <w:pStyle w:val="ListParagraph"/>
              <w:numPr>
                <w:ilvl w:val="0"/>
                <w:numId w:val="33"/>
              </w:numPr>
              <w:spacing w:after="0"/>
              <w:ind w:right="85"/>
              <w:jc w:val="left"/>
              <w:rPr>
                <w:noProof/>
                <w:sz w:val="20"/>
              </w:rPr>
            </w:pPr>
            <w:r>
              <w:rPr>
                <w:noProof/>
                <w:sz w:val="20"/>
              </w:rPr>
              <w:t>Establish a detailed inventory of EURODAC fingerprinting devices</w:t>
            </w:r>
          </w:p>
        </w:tc>
        <w:tc>
          <w:tcPr>
            <w:tcW w:w="1960"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0"/>
              <w:jc w:val="center"/>
              <w:rPr>
                <w:noProof/>
                <w:sz w:val="20"/>
              </w:rPr>
            </w:pPr>
            <w:r>
              <w:rPr>
                <w:noProof/>
                <w:sz w:val="20"/>
              </w:rPr>
              <w:t>7</w:t>
            </w:r>
          </w:p>
        </w:tc>
      </w:tr>
      <w:tr w:rsidR="0034522E">
        <w:trPr>
          <w:jc w:val="center"/>
        </w:trPr>
        <w:tc>
          <w:tcPr>
            <w:tcW w:w="1572" w:type="dxa"/>
            <w:tcBorders>
              <w:top w:val="single" w:sz="4" w:space="0" w:color="auto"/>
              <w:left w:val="single" w:sz="4" w:space="0" w:color="auto"/>
              <w:bottom w:val="single" w:sz="4" w:space="0" w:color="auto"/>
              <w:right w:val="single" w:sz="4" w:space="0" w:color="auto"/>
            </w:tcBorders>
            <w:hideMark/>
          </w:tcPr>
          <w:p w:rsidR="0034522E" w:rsidRDefault="00424EF5">
            <w:pPr>
              <w:spacing w:after="0"/>
              <w:rPr>
                <w:b/>
                <w:noProof/>
                <w:sz w:val="20"/>
              </w:rPr>
            </w:pPr>
            <w:r>
              <w:rPr>
                <w:b/>
                <w:noProof/>
                <w:sz w:val="20"/>
              </w:rPr>
              <w:t>Staffing for border control</w:t>
            </w:r>
          </w:p>
        </w:tc>
        <w:tc>
          <w:tcPr>
            <w:tcW w:w="5754" w:type="dxa"/>
            <w:tcBorders>
              <w:top w:val="single" w:sz="4" w:space="0" w:color="auto"/>
              <w:left w:val="single" w:sz="4" w:space="0" w:color="auto"/>
              <w:bottom w:val="single" w:sz="4" w:space="0" w:color="auto"/>
              <w:right w:val="single" w:sz="4" w:space="0" w:color="auto"/>
            </w:tcBorders>
            <w:hideMark/>
          </w:tcPr>
          <w:p w:rsidR="0034522E" w:rsidRDefault="00424EF5">
            <w:pPr>
              <w:pStyle w:val="ListParagraph"/>
              <w:numPr>
                <w:ilvl w:val="0"/>
                <w:numId w:val="34"/>
              </w:numPr>
              <w:spacing w:after="0"/>
              <w:ind w:right="85"/>
              <w:jc w:val="left"/>
              <w:rPr>
                <w:noProof/>
                <w:sz w:val="20"/>
              </w:rPr>
            </w:pPr>
            <w:r>
              <w:rPr>
                <w:noProof/>
                <w:sz w:val="20"/>
              </w:rPr>
              <w:t>Increase the effective number of staff</w:t>
            </w:r>
          </w:p>
        </w:tc>
        <w:tc>
          <w:tcPr>
            <w:tcW w:w="1960"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0"/>
              <w:jc w:val="center"/>
              <w:rPr>
                <w:noProof/>
                <w:sz w:val="20"/>
              </w:rPr>
            </w:pPr>
            <w:r>
              <w:rPr>
                <w:noProof/>
                <w:sz w:val="20"/>
              </w:rPr>
              <w:t>2</w:t>
            </w:r>
          </w:p>
        </w:tc>
      </w:tr>
      <w:tr w:rsidR="0034522E">
        <w:trPr>
          <w:jc w:val="center"/>
        </w:trPr>
        <w:tc>
          <w:tcPr>
            <w:tcW w:w="1572" w:type="dxa"/>
            <w:tcBorders>
              <w:top w:val="single" w:sz="4" w:space="0" w:color="auto"/>
              <w:left w:val="single" w:sz="4" w:space="0" w:color="auto"/>
              <w:bottom w:val="single" w:sz="4" w:space="0" w:color="auto"/>
              <w:right w:val="single" w:sz="4" w:space="0" w:color="auto"/>
            </w:tcBorders>
          </w:tcPr>
          <w:p w:rsidR="0034522E" w:rsidRDefault="00424EF5">
            <w:pPr>
              <w:spacing w:after="0"/>
              <w:rPr>
                <w:b/>
                <w:noProof/>
                <w:sz w:val="20"/>
              </w:rPr>
            </w:pPr>
            <w:r>
              <w:rPr>
                <w:b/>
                <w:noProof/>
                <w:sz w:val="20"/>
              </w:rPr>
              <w:t>Risk analysis</w:t>
            </w:r>
          </w:p>
        </w:tc>
        <w:tc>
          <w:tcPr>
            <w:tcW w:w="5754" w:type="dxa"/>
            <w:tcBorders>
              <w:top w:val="single" w:sz="4" w:space="0" w:color="auto"/>
              <w:left w:val="single" w:sz="4" w:space="0" w:color="auto"/>
              <w:bottom w:val="single" w:sz="4" w:space="0" w:color="auto"/>
              <w:right w:val="single" w:sz="4" w:space="0" w:color="auto"/>
            </w:tcBorders>
          </w:tcPr>
          <w:p w:rsidR="0034522E" w:rsidRDefault="00424EF5">
            <w:pPr>
              <w:pStyle w:val="ListParagraph"/>
              <w:numPr>
                <w:ilvl w:val="0"/>
                <w:numId w:val="34"/>
              </w:numPr>
              <w:spacing w:after="0"/>
              <w:ind w:right="85"/>
              <w:jc w:val="left"/>
              <w:rPr>
                <w:noProof/>
                <w:sz w:val="20"/>
              </w:rPr>
            </w:pPr>
            <w:r>
              <w:rPr>
                <w:noProof/>
                <w:sz w:val="20"/>
              </w:rPr>
              <w:t>Implementation of Common Risk Analysis Model</w:t>
            </w:r>
          </w:p>
        </w:tc>
        <w:tc>
          <w:tcPr>
            <w:tcW w:w="1960" w:type="dxa"/>
            <w:tcBorders>
              <w:top w:val="single" w:sz="4" w:space="0" w:color="auto"/>
              <w:left w:val="single" w:sz="4" w:space="0" w:color="auto"/>
              <w:bottom w:val="single" w:sz="4" w:space="0" w:color="auto"/>
              <w:right w:val="single" w:sz="4" w:space="0" w:color="auto"/>
            </w:tcBorders>
            <w:vAlign w:val="center"/>
          </w:tcPr>
          <w:p w:rsidR="0034522E" w:rsidRDefault="00424EF5">
            <w:pPr>
              <w:spacing w:after="0"/>
              <w:jc w:val="center"/>
              <w:rPr>
                <w:noProof/>
                <w:sz w:val="20"/>
              </w:rPr>
            </w:pPr>
            <w:r>
              <w:rPr>
                <w:noProof/>
                <w:sz w:val="20"/>
              </w:rPr>
              <w:t>1</w:t>
            </w:r>
          </w:p>
        </w:tc>
      </w:tr>
      <w:tr w:rsidR="0034522E">
        <w:trPr>
          <w:jc w:val="center"/>
        </w:trPr>
        <w:tc>
          <w:tcPr>
            <w:tcW w:w="1572" w:type="dxa"/>
            <w:tcBorders>
              <w:top w:val="single" w:sz="4" w:space="0" w:color="auto"/>
              <w:left w:val="single" w:sz="4" w:space="0" w:color="auto"/>
              <w:bottom w:val="single" w:sz="4" w:space="0" w:color="auto"/>
              <w:right w:val="single" w:sz="4" w:space="0" w:color="auto"/>
            </w:tcBorders>
          </w:tcPr>
          <w:p w:rsidR="0034522E" w:rsidRDefault="00424EF5">
            <w:pPr>
              <w:spacing w:after="0"/>
              <w:rPr>
                <w:b/>
                <w:noProof/>
                <w:sz w:val="20"/>
              </w:rPr>
            </w:pPr>
            <w:r>
              <w:rPr>
                <w:b/>
                <w:noProof/>
                <w:sz w:val="20"/>
              </w:rPr>
              <w:t xml:space="preserve">Secondary Movements </w:t>
            </w:r>
          </w:p>
        </w:tc>
        <w:tc>
          <w:tcPr>
            <w:tcW w:w="5754" w:type="dxa"/>
            <w:tcBorders>
              <w:top w:val="single" w:sz="4" w:space="0" w:color="auto"/>
              <w:left w:val="single" w:sz="4" w:space="0" w:color="auto"/>
              <w:bottom w:val="single" w:sz="4" w:space="0" w:color="auto"/>
              <w:right w:val="single" w:sz="4" w:space="0" w:color="auto"/>
            </w:tcBorders>
          </w:tcPr>
          <w:p w:rsidR="0034522E" w:rsidRDefault="00424EF5">
            <w:pPr>
              <w:pStyle w:val="ListParagraph"/>
              <w:numPr>
                <w:ilvl w:val="0"/>
                <w:numId w:val="34"/>
              </w:numPr>
              <w:spacing w:after="0"/>
              <w:ind w:right="85"/>
              <w:jc w:val="left"/>
              <w:rPr>
                <w:noProof/>
                <w:sz w:val="20"/>
              </w:rPr>
            </w:pPr>
            <w:r>
              <w:rPr>
                <w:noProof/>
                <w:sz w:val="20"/>
              </w:rPr>
              <w:t xml:space="preserve">Conduct checks to avoid secondary movements </w:t>
            </w:r>
          </w:p>
        </w:tc>
        <w:tc>
          <w:tcPr>
            <w:tcW w:w="1960" w:type="dxa"/>
            <w:tcBorders>
              <w:top w:val="single" w:sz="4" w:space="0" w:color="auto"/>
              <w:left w:val="single" w:sz="4" w:space="0" w:color="auto"/>
              <w:bottom w:val="single" w:sz="4" w:space="0" w:color="auto"/>
              <w:right w:val="single" w:sz="4" w:space="0" w:color="auto"/>
            </w:tcBorders>
            <w:vAlign w:val="center"/>
          </w:tcPr>
          <w:p w:rsidR="0034522E" w:rsidRDefault="00424EF5">
            <w:pPr>
              <w:spacing w:after="0"/>
              <w:jc w:val="center"/>
              <w:rPr>
                <w:noProof/>
                <w:sz w:val="20"/>
              </w:rPr>
            </w:pPr>
            <w:r>
              <w:rPr>
                <w:noProof/>
                <w:sz w:val="20"/>
              </w:rPr>
              <w:t>1</w:t>
            </w:r>
          </w:p>
        </w:tc>
      </w:tr>
      <w:tr w:rsidR="0034522E">
        <w:trPr>
          <w:jc w:val="center"/>
        </w:trPr>
        <w:tc>
          <w:tcPr>
            <w:tcW w:w="1572" w:type="dxa"/>
            <w:tcBorders>
              <w:top w:val="single" w:sz="4" w:space="0" w:color="auto"/>
              <w:left w:val="single" w:sz="4" w:space="0" w:color="auto"/>
              <w:bottom w:val="single" w:sz="4" w:space="0" w:color="auto"/>
              <w:right w:val="single" w:sz="4" w:space="0" w:color="auto"/>
            </w:tcBorders>
            <w:hideMark/>
          </w:tcPr>
          <w:p w:rsidR="0034522E" w:rsidRDefault="00424EF5">
            <w:pPr>
              <w:spacing w:after="0"/>
              <w:rPr>
                <w:b/>
                <w:noProof/>
                <w:sz w:val="20"/>
              </w:rPr>
            </w:pPr>
            <w:r>
              <w:rPr>
                <w:b/>
                <w:noProof/>
                <w:sz w:val="20"/>
              </w:rPr>
              <w:t>Border surveillance</w:t>
            </w:r>
          </w:p>
        </w:tc>
        <w:tc>
          <w:tcPr>
            <w:tcW w:w="5754" w:type="dxa"/>
            <w:tcBorders>
              <w:top w:val="single" w:sz="4" w:space="0" w:color="auto"/>
              <w:left w:val="single" w:sz="4" w:space="0" w:color="auto"/>
              <w:bottom w:val="single" w:sz="4" w:space="0" w:color="auto"/>
              <w:right w:val="single" w:sz="4" w:space="0" w:color="auto"/>
            </w:tcBorders>
            <w:hideMark/>
          </w:tcPr>
          <w:p w:rsidR="0034522E" w:rsidRDefault="00424EF5">
            <w:pPr>
              <w:pStyle w:val="ListParagraph"/>
              <w:numPr>
                <w:ilvl w:val="0"/>
                <w:numId w:val="34"/>
              </w:numPr>
              <w:spacing w:after="0"/>
              <w:ind w:right="85"/>
              <w:jc w:val="left"/>
              <w:rPr>
                <w:noProof/>
                <w:sz w:val="20"/>
              </w:rPr>
            </w:pPr>
            <w:r>
              <w:rPr>
                <w:noProof/>
                <w:sz w:val="20"/>
              </w:rPr>
              <w:t>Establish a log of reaction times after detection</w:t>
            </w:r>
          </w:p>
        </w:tc>
        <w:tc>
          <w:tcPr>
            <w:tcW w:w="1960"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0"/>
              <w:jc w:val="center"/>
              <w:rPr>
                <w:noProof/>
                <w:sz w:val="20"/>
              </w:rPr>
            </w:pPr>
            <w:r>
              <w:rPr>
                <w:noProof/>
                <w:sz w:val="20"/>
              </w:rPr>
              <w:t>11</w:t>
            </w:r>
          </w:p>
        </w:tc>
      </w:tr>
    </w:tbl>
    <w:p w:rsidR="0034522E" w:rsidRDefault="0034522E">
      <w:pPr>
        <w:suppressAutoHyphens/>
        <w:spacing w:after="120"/>
        <w:contextualSpacing/>
        <w:rPr>
          <w:b/>
          <w:bCs/>
          <w:noProof/>
          <w:color w:val="000000"/>
          <w:sz w:val="20"/>
          <w:lang w:eastAsia="en-GB"/>
        </w:rPr>
      </w:pPr>
    </w:p>
    <w:p w:rsidR="0034522E" w:rsidRDefault="0034522E">
      <w:pPr>
        <w:suppressAutoHyphens/>
        <w:spacing w:after="120"/>
        <w:contextualSpacing/>
        <w:rPr>
          <w:b/>
          <w:bCs/>
          <w:noProof/>
          <w:color w:val="000000"/>
          <w:sz w:val="20"/>
          <w:lang w:eastAsia="en-GB"/>
        </w:rPr>
      </w:pPr>
    </w:p>
    <w:p w:rsidR="0034522E" w:rsidRDefault="00424EF5">
      <w:pPr>
        <w:spacing w:after="0"/>
        <w:jc w:val="left"/>
        <w:rPr>
          <w:noProof/>
        </w:rPr>
      </w:pPr>
      <w:r>
        <w:rPr>
          <w:noProof/>
        </w:rPr>
        <w:br w:type="page"/>
      </w:r>
    </w:p>
    <w:p w:rsidR="0034522E" w:rsidRDefault="00424EF5">
      <w:pPr>
        <w:pStyle w:val="SectionTitle"/>
        <w:rPr>
          <w:noProof/>
        </w:rPr>
      </w:pPr>
      <w:r>
        <w:rPr>
          <w:noProof/>
        </w:rPr>
        <w:lastRenderedPageBreak/>
        <w:t>ANNEX 4 - Resettlement - State of Play as of 4 May 2018</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1275"/>
        <w:gridCol w:w="1276"/>
        <w:gridCol w:w="1271"/>
        <w:gridCol w:w="1272"/>
        <w:gridCol w:w="1390"/>
        <w:gridCol w:w="1330"/>
      </w:tblGrid>
      <w:tr w:rsidR="0034522E">
        <w:trPr>
          <w:trHeight w:hRule="exact" w:val="1254"/>
          <w:tblHeader/>
          <w:jc w:val="center"/>
        </w:trPr>
        <w:tc>
          <w:tcPr>
            <w:tcW w:w="1650" w:type="dxa"/>
            <w:tcBorders>
              <w:top w:val="single" w:sz="4" w:space="0" w:color="auto"/>
              <w:left w:val="single" w:sz="4" w:space="0" w:color="auto"/>
              <w:bottom w:val="single" w:sz="4" w:space="0" w:color="auto"/>
              <w:right w:val="single" w:sz="4" w:space="0" w:color="auto"/>
            </w:tcBorders>
            <w:shd w:val="clear" w:color="auto" w:fill="DDDDDD"/>
            <w:vAlign w:val="center"/>
            <w:hideMark/>
          </w:tcPr>
          <w:p w:rsidR="0034522E" w:rsidRDefault="00424EF5">
            <w:pPr>
              <w:spacing w:after="60"/>
              <w:jc w:val="center"/>
              <w:rPr>
                <w:b/>
                <w:bCs/>
                <w:noProof/>
                <w:sz w:val="20"/>
                <w:szCs w:val="24"/>
                <w:lang w:eastAsia="en-GB"/>
              </w:rPr>
            </w:pPr>
            <w:r>
              <w:rPr>
                <w:b/>
                <w:noProof/>
                <w:sz w:val="20"/>
                <w:szCs w:val="24"/>
                <w:lang w:eastAsia="en-GB"/>
              </w:rPr>
              <w:t>Member State /</w:t>
            </w:r>
            <w:r>
              <w:rPr>
                <w:b/>
                <w:noProof/>
                <w:sz w:val="20"/>
                <w:szCs w:val="24"/>
                <w:lang w:eastAsia="en-GB"/>
              </w:rPr>
              <w:br/>
            </w:r>
            <w:r>
              <w:rPr>
                <w:b/>
                <w:i/>
                <w:noProof/>
                <w:sz w:val="20"/>
                <w:szCs w:val="24"/>
                <w:lang w:eastAsia="en-GB"/>
              </w:rPr>
              <w:t>Associated State</w:t>
            </w:r>
          </w:p>
        </w:tc>
        <w:tc>
          <w:tcPr>
            <w:tcW w:w="1275" w:type="dxa"/>
            <w:tcBorders>
              <w:top w:val="single" w:sz="4" w:space="0" w:color="auto"/>
              <w:left w:val="single" w:sz="4" w:space="0" w:color="auto"/>
              <w:bottom w:val="single" w:sz="4" w:space="0" w:color="auto"/>
              <w:right w:val="single" w:sz="4" w:space="0" w:color="auto"/>
            </w:tcBorders>
            <w:shd w:val="clear" w:color="auto" w:fill="DDDDDD"/>
            <w:hideMark/>
          </w:tcPr>
          <w:p w:rsidR="0034522E" w:rsidRDefault="00424EF5">
            <w:pPr>
              <w:spacing w:after="60"/>
              <w:jc w:val="center"/>
              <w:rPr>
                <w:bCs/>
                <w:i/>
                <w:noProof/>
                <w:sz w:val="20"/>
                <w:szCs w:val="24"/>
                <w:lang w:eastAsia="en-GB"/>
              </w:rPr>
            </w:pPr>
            <w:r>
              <w:rPr>
                <w:i/>
                <w:noProof/>
                <w:sz w:val="20"/>
                <w:szCs w:val="24"/>
                <w:lang w:eastAsia="en-GB"/>
              </w:rPr>
              <w:t>Pledged</w:t>
            </w:r>
            <w:r>
              <w:rPr>
                <w:rStyle w:val="FootnoteReference"/>
                <w:i/>
                <w:noProof/>
                <w:sz w:val="20"/>
                <w:szCs w:val="24"/>
                <w:lang w:eastAsia="en-GB"/>
              </w:rPr>
              <w:footnoteReference w:id="7"/>
            </w:r>
            <w:r>
              <w:rPr>
                <w:i/>
                <w:noProof/>
                <w:sz w:val="20"/>
                <w:szCs w:val="24"/>
                <w:lang w:eastAsia="en-GB"/>
              </w:rPr>
              <w:t xml:space="preserve"> under the Conclusions of 20 July 2015</w:t>
            </w:r>
          </w:p>
        </w:tc>
        <w:tc>
          <w:tcPr>
            <w:tcW w:w="1276" w:type="dxa"/>
            <w:tcBorders>
              <w:top w:val="single" w:sz="4" w:space="0" w:color="auto"/>
              <w:left w:val="single" w:sz="4" w:space="0" w:color="auto"/>
              <w:bottom w:val="single" w:sz="4" w:space="0" w:color="auto"/>
              <w:right w:val="single" w:sz="4" w:space="0" w:color="auto"/>
            </w:tcBorders>
            <w:shd w:val="clear" w:color="auto" w:fill="DDDDDD"/>
          </w:tcPr>
          <w:p w:rsidR="0034522E" w:rsidRDefault="00424EF5">
            <w:pPr>
              <w:spacing w:after="60"/>
              <w:jc w:val="center"/>
              <w:rPr>
                <w:b/>
                <w:noProof/>
                <w:sz w:val="20"/>
                <w:szCs w:val="24"/>
                <w:lang w:eastAsia="en-GB"/>
              </w:rPr>
            </w:pPr>
            <w:r>
              <w:rPr>
                <w:b/>
                <w:noProof/>
                <w:sz w:val="20"/>
                <w:szCs w:val="24"/>
                <w:lang w:eastAsia="en-GB"/>
              </w:rPr>
              <w:t>Resettled</w:t>
            </w:r>
            <w:r>
              <w:rPr>
                <w:rStyle w:val="FootnoteReference"/>
                <w:noProof/>
                <w:sz w:val="20"/>
                <w:szCs w:val="24"/>
                <w:lang w:eastAsia="en-GB"/>
              </w:rPr>
              <w:footnoteReference w:id="8"/>
            </w:r>
            <w:r>
              <w:rPr>
                <w:b/>
                <w:noProof/>
                <w:sz w:val="20"/>
                <w:szCs w:val="24"/>
                <w:lang w:eastAsia="en-GB"/>
              </w:rPr>
              <w:t xml:space="preserve"> under the Conclusions of 20 July 2015</w:t>
            </w:r>
          </w:p>
          <w:p w:rsidR="0034522E" w:rsidRDefault="0034522E">
            <w:pPr>
              <w:spacing w:after="60"/>
              <w:jc w:val="center"/>
              <w:rPr>
                <w:b/>
                <w:noProof/>
                <w:sz w:val="20"/>
                <w:szCs w:val="24"/>
                <w:lang w:eastAsia="en-GB"/>
              </w:rPr>
            </w:pPr>
          </w:p>
        </w:tc>
        <w:tc>
          <w:tcPr>
            <w:tcW w:w="1271" w:type="dxa"/>
            <w:tcBorders>
              <w:top w:val="single" w:sz="4" w:space="0" w:color="auto"/>
              <w:left w:val="single" w:sz="4" w:space="0" w:color="auto"/>
              <w:bottom w:val="single" w:sz="4" w:space="0" w:color="auto"/>
              <w:right w:val="single" w:sz="4" w:space="0" w:color="auto"/>
            </w:tcBorders>
            <w:shd w:val="clear" w:color="auto" w:fill="DDDDDD"/>
            <w:hideMark/>
          </w:tcPr>
          <w:p w:rsidR="0034522E" w:rsidRDefault="00424EF5">
            <w:pPr>
              <w:spacing w:after="60"/>
              <w:jc w:val="center"/>
              <w:rPr>
                <w:b/>
                <w:noProof/>
                <w:sz w:val="20"/>
                <w:szCs w:val="24"/>
                <w:lang w:eastAsia="en-GB"/>
              </w:rPr>
            </w:pPr>
            <w:r>
              <w:rPr>
                <w:i/>
                <w:noProof/>
                <w:sz w:val="20"/>
                <w:szCs w:val="24"/>
                <w:lang w:eastAsia="en-GB"/>
              </w:rPr>
              <w:t>Pledged under the "50,000" scheme</w:t>
            </w:r>
          </w:p>
        </w:tc>
        <w:tc>
          <w:tcPr>
            <w:tcW w:w="1272" w:type="dxa"/>
            <w:tcBorders>
              <w:top w:val="single" w:sz="4" w:space="0" w:color="auto"/>
              <w:left w:val="single" w:sz="4" w:space="0" w:color="auto"/>
              <w:bottom w:val="single" w:sz="4" w:space="0" w:color="auto"/>
              <w:right w:val="single" w:sz="4" w:space="0" w:color="auto"/>
            </w:tcBorders>
            <w:shd w:val="clear" w:color="auto" w:fill="DDDDDD"/>
            <w:hideMark/>
          </w:tcPr>
          <w:p w:rsidR="0034522E" w:rsidRDefault="00424EF5">
            <w:pPr>
              <w:spacing w:after="60"/>
              <w:jc w:val="center"/>
              <w:rPr>
                <w:b/>
                <w:noProof/>
                <w:sz w:val="20"/>
                <w:szCs w:val="24"/>
                <w:lang w:eastAsia="en-GB"/>
              </w:rPr>
            </w:pPr>
            <w:r>
              <w:rPr>
                <w:b/>
                <w:noProof/>
                <w:sz w:val="20"/>
                <w:szCs w:val="24"/>
                <w:lang w:eastAsia="en-GB"/>
              </w:rPr>
              <w:t>Resettled under the "50,000" scheme</w:t>
            </w:r>
          </w:p>
        </w:tc>
        <w:tc>
          <w:tcPr>
            <w:tcW w:w="1390" w:type="dxa"/>
            <w:tcBorders>
              <w:top w:val="single" w:sz="4" w:space="0" w:color="auto"/>
              <w:left w:val="single" w:sz="4" w:space="0" w:color="auto"/>
              <w:bottom w:val="single" w:sz="4" w:space="0" w:color="auto"/>
              <w:right w:val="single" w:sz="4" w:space="0" w:color="auto"/>
            </w:tcBorders>
            <w:shd w:val="clear" w:color="auto" w:fill="DDDDDD"/>
            <w:hideMark/>
          </w:tcPr>
          <w:p w:rsidR="0034522E" w:rsidRDefault="00424EF5">
            <w:pPr>
              <w:spacing w:after="60"/>
              <w:jc w:val="center"/>
              <w:rPr>
                <w:i/>
                <w:noProof/>
                <w:sz w:val="20"/>
                <w:szCs w:val="22"/>
                <w:lang w:eastAsia="en-GB"/>
              </w:rPr>
            </w:pPr>
            <w:r>
              <w:rPr>
                <w:b/>
                <w:noProof/>
                <w:sz w:val="20"/>
                <w:szCs w:val="24"/>
                <w:lang w:eastAsia="en-GB"/>
              </w:rPr>
              <w:t>Resettled</w:t>
            </w:r>
            <w:r>
              <w:rPr>
                <w:rStyle w:val="FootnoteReference"/>
                <w:noProof/>
                <w:sz w:val="20"/>
                <w:szCs w:val="24"/>
                <w:lang w:eastAsia="en-GB"/>
              </w:rPr>
              <w:footnoteReference w:id="9"/>
            </w:r>
            <w:r>
              <w:rPr>
                <w:b/>
                <w:noProof/>
                <w:sz w:val="20"/>
                <w:szCs w:val="24"/>
                <w:lang w:eastAsia="en-GB"/>
              </w:rPr>
              <w:t xml:space="preserve"> under the EU-Turkey Statement</w:t>
            </w:r>
          </w:p>
        </w:tc>
        <w:tc>
          <w:tcPr>
            <w:tcW w:w="1330" w:type="dxa"/>
            <w:tcBorders>
              <w:top w:val="single" w:sz="4" w:space="0" w:color="auto"/>
              <w:left w:val="single" w:sz="4" w:space="0" w:color="auto"/>
              <w:bottom w:val="single" w:sz="4" w:space="0" w:color="auto"/>
              <w:right w:val="single" w:sz="4" w:space="0" w:color="auto"/>
            </w:tcBorders>
            <w:shd w:val="clear" w:color="auto" w:fill="DDDDDD"/>
            <w:hideMark/>
          </w:tcPr>
          <w:p w:rsidR="0034522E" w:rsidRDefault="00424EF5">
            <w:pPr>
              <w:spacing w:after="60"/>
              <w:jc w:val="center"/>
              <w:rPr>
                <w:b/>
                <w:noProof/>
                <w:sz w:val="20"/>
                <w:szCs w:val="24"/>
                <w:lang w:eastAsia="en-GB"/>
              </w:rPr>
            </w:pPr>
            <w:r>
              <w:rPr>
                <w:b/>
                <w:noProof/>
                <w:sz w:val="20"/>
                <w:szCs w:val="24"/>
                <w:lang w:eastAsia="en-GB"/>
              </w:rPr>
              <w:t>Total resettled under EU schemes</w:t>
            </w:r>
          </w:p>
          <w:p w:rsidR="0034522E" w:rsidRDefault="00424EF5">
            <w:pPr>
              <w:spacing w:after="60"/>
              <w:jc w:val="center"/>
              <w:rPr>
                <w:b/>
                <w:noProof/>
                <w:sz w:val="20"/>
                <w:szCs w:val="24"/>
                <w:lang w:eastAsia="en-GB"/>
              </w:rPr>
            </w:pPr>
            <w:r>
              <w:rPr>
                <w:b/>
                <w:noProof/>
                <w:sz w:val="20"/>
                <w:szCs w:val="24"/>
                <w:lang w:eastAsia="en-GB"/>
              </w:rPr>
              <w:t>(2015-2018)</w:t>
            </w:r>
          </w:p>
        </w:tc>
      </w:tr>
      <w:tr w:rsidR="0034522E">
        <w:trPr>
          <w:trHeight w:val="289"/>
          <w:jc w:val="center"/>
        </w:trPr>
        <w:tc>
          <w:tcPr>
            <w:tcW w:w="1650"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rPr>
                <w:b/>
                <w:bCs/>
                <w:noProof/>
                <w:sz w:val="20"/>
                <w:szCs w:val="24"/>
                <w:lang w:eastAsia="en-GB"/>
              </w:rPr>
            </w:pPr>
            <w:r>
              <w:rPr>
                <w:b/>
                <w:bCs/>
                <w:noProof/>
                <w:sz w:val="20"/>
                <w:szCs w:val="24"/>
                <w:lang w:eastAsia="en-GB"/>
              </w:rPr>
              <w:t>Austria</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jc w:val="center"/>
              <w:rPr>
                <w:bCs/>
                <w:i/>
                <w:noProof/>
                <w:sz w:val="20"/>
                <w:szCs w:val="24"/>
                <w:lang w:eastAsia="en-GB"/>
              </w:rPr>
            </w:pPr>
            <w:r>
              <w:rPr>
                <w:bCs/>
                <w:i/>
                <w:noProof/>
                <w:sz w:val="20"/>
                <w:szCs w:val="24"/>
                <w:lang w:eastAsia="en-GB"/>
              </w:rPr>
              <w:t>1,900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jc w:val="center"/>
              <w:rPr>
                <w:noProof/>
                <w:sz w:val="20"/>
                <w:szCs w:val="24"/>
                <w:lang w:eastAsia="en-GB"/>
              </w:rPr>
            </w:pPr>
            <w:r>
              <w:rPr>
                <w:noProof/>
                <w:sz w:val="20"/>
                <w:szCs w:val="24"/>
                <w:lang w:eastAsia="en-GB"/>
              </w:rPr>
              <w:t>1,900</w:t>
            </w:r>
          </w:p>
        </w:tc>
        <w:tc>
          <w:tcPr>
            <w:tcW w:w="1271" w:type="dxa"/>
            <w:tcBorders>
              <w:top w:val="single" w:sz="4" w:space="0" w:color="auto"/>
              <w:left w:val="single" w:sz="4" w:space="0" w:color="auto"/>
              <w:bottom w:val="single" w:sz="4" w:space="0" w:color="auto"/>
              <w:right w:val="single" w:sz="4" w:space="0" w:color="auto"/>
            </w:tcBorders>
            <w:hideMark/>
          </w:tcPr>
          <w:p w:rsidR="0034522E" w:rsidRDefault="00424EF5">
            <w:pPr>
              <w:spacing w:after="0"/>
              <w:jc w:val="center"/>
              <w:rPr>
                <w:i/>
                <w:noProof/>
                <w:sz w:val="20"/>
                <w:szCs w:val="24"/>
                <w:lang w:eastAsia="en-GB"/>
              </w:rPr>
            </w:pPr>
            <w:r>
              <w:rPr>
                <w:i/>
                <w:noProof/>
                <w:sz w:val="20"/>
                <w:szCs w:val="24"/>
                <w:lang w:eastAsia="en-GB"/>
              </w:rPr>
              <w:t>0</w:t>
            </w:r>
          </w:p>
        </w:tc>
        <w:tc>
          <w:tcPr>
            <w:tcW w:w="1272" w:type="dxa"/>
            <w:tcBorders>
              <w:top w:val="single" w:sz="4" w:space="0" w:color="auto"/>
              <w:left w:val="single" w:sz="4" w:space="0" w:color="auto"/>
              <w:bottom w:val="single" w:sz="4" w:space="0" w:color="auto"/>
              <w:right w:val="single" w:sz="4" w:space="0" w:color="auto"/>
            </w:tcBorders>
          </w:tcPr>
          <w:p w:rsidR="0034522E" w:rsidRDefault="0034522E">
            <w:pPr>
              <w:spacing w:after="0"/>
              <w:jc w:val="center"/>
              <w:rPr>
                <w:noProof/>
                <w:sz w:val="20"/>
                <w:szCs w:val="24"/>
                <w:lang w:eastAsia="en-GB"/>
              </w:rPr>
            </w:pPr>
          </w:p>
        </w:tc>
        <w:tc>
          <w:tcPr>
            <w:tcW w:w="1390"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0"/>
              <w:jc w:val="center"/>
              <w:rPr>
                <w:i/>
                <w:noProof/>
                <w:sz w:val="20"/>
                <w:szCs w:val="24"/>
                <w:lang w:eastAsia="en-GB"/>
              </w:rPr>
            </w:pPr>
            <w:r>
              <w:rPr>
                <w:noProof/>
                <w:sz w:val="20"/>
                <w:szCs w:val="24"/>
                <w:lang w:eastAsia="en-GB"/>
              </w:rPr>
              <w:t>210</w:t>
            </w:r>
            <w:r>
              <w:rPr>
                <w:i/>
                <w:noProof/>
                <w:sz w:val="20"/>
                <w:szCs w:val="24"/>
                <w:lang w:eastAsia="en-GB"/>
              </w:rPr>
              <w:t xml:space="preserve"> (210)</w:t>
            </w:r>
          </w:p>
        </w:tc>
        <w:tc>
          <w:tcPr>
            <w:tcW w:w="1330"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0"/>
              <w:jc w:val="center"/>
              <w:rPr>
                <w:b/>
                <w:noProof/>
                <w:sz w:val="20"/>
                <w:szCs w:val="24"/>
                <w:lang w:eastAsia="en-GB"/>
              </w:rPr>
            </w:pPr>
            <w:r>
              <w:rPr>
                <w:b/>
                <w:noProof/>
                <w:sz w:val="20"/>
                <w:szCs w:val="24"/>
                <w:lang w:eastAsia="en-GB"/>
              </w:rPr>
              <w:t>1,900</w:t>
            </w:r>
          </w:p>
        </w:tc>
      </w:tr>
      <w:tr w:rsidR="0034522E">
        <w:trPr>
          <w:trHeight w:val="289"/>
          <w:jc w:val="center"/>
        </w:trPr>
        <w:tc>
          <w:tcPr>
            <w:tcW w:w="1650"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rPr>
                <w:b/>
                <w:bCs/>
                <w:noProof/>
                <w:sz w:val="20"/>
                <w:szCs w:val="24"/>
                <w:lang w:eastAsia="en-GB"/>
              </w:rPr>
            </w:pPr>
            <w:r>
              <w:rPr>
                <w:b/>
                <w:bCs/>
                <w:noProof/>
                <w:sz w:val="20"/>
                <w:szCs w:val="24"/>
                <w:lang w:eastAsia="en-GB"/>
              </w:rPr>
              <w:t>Belgium</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jc w:val="center"/>
              <w:rPr>
                <w:bCs/>
                <w:i/>
                <w:noProof/>
                <w:sz w:val="20"/>
                <w:szCs w:val="24"/>
                <w:lang w:eastAsia="en-GB"/>
              </w:rPr>
            </w:pPr>
            <w:r>
              <w:rPr>
                <w:bCs/>
                <w:i/>
                <w:noProof/>
                <w:sz w:val="20"/>
                <w:szCs w:val="24"/>
                <w:lang w:eastAsia="en-GB"/>
              </w:rPr>
              <w:t>1,100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jc w:val="center"/>
              <w:rPr>
                <w:noProof/>
                <w:sz w:val="20"/>
                <w:szCs w:val="24"/>
                <w:lang w:eastAsia="en-GB"/>
              </w:rPr>
            </w:pPr>
            <w:r>
              <w:rPr>
                <w:noProof/>
                <w:sz w:val="20"/>
                <w:szCs w:val="24"/>
                <w:lang w:eastAsia="en-GB"/>
              </w:rPr>
              <w:t>1,100</w:t>
            </w:r>
          </w:p>
        </w:tc>
        <w:tc>
          <w:tcPr>
            <w:tcW w:w="1271" w:type="dxa"/>
            <w:tcBorders>
              <w:top w:val="single" w:sz="4" w:space="0" w:color="auto"/>
              <w:left w:val="single" w:sz="4" w:space="0" w:color="auto"/>
              <w:bottom w:val="single" w:sz="4" w:space="0" w:color="auto"/>
              <w:right w:val="single" w:sz="4" w:space="0" w:color="auto"/>
            </w:tcBorders>
            <w:hideMark/>
          </w:tcPr>
          <w:p w:rsidR="0034522E" w:rsidRDefault="00424EF5">
            <w:pPr>
              <w:spacing w:after="0"/>
              <w:jc w:val="center"/>
              <w:rPr>
                <w:i/>
                <w:noProof/>
                <w:sz w:val="20"/>
                <w:szCs w:val="24"/>
                <w:lang w:eastAsia="en-GB"/>
              </w:rPr>
            </w:pPr>
            <w:r>
              <w:rPr>
                <w:i/>
                <w:noProof/>
                <w:sz w:val="20"/>
                <w:szCs w:val="24"/>
                <w:lang w:eastAsia="en-GB"/>
              </w:rPr>
              <w:t>2,000</w:t>
            </w:r>
          </w:p>
        </w:tc>
        <w:tc>
          <w:tcPr>
            <w:tcW w:w="1272" w:type="dxa"/>
            <w:tcBorders>
              <w:top w:val="single" w:sz="4" w:space="0" w:color="auto"/>
              <w:left w:val="single" w:sz="4" w:space="0" w:color="auto"/>
              <w:bottom w:val="single" w:sz="4" w:space="0" w:color="auto"/>
              <w:right w:val="single" w:sz="4" w:space="0" w:color="auto"/>
            </w:tcBorders>
            <w:hideMark/>
          </w:tcPr>
          <w:p w:rsidR="0034522E" w:rsidRDefault="00424EF5">
            <w:pPr>
              <w:spacing w:after="0"/>
              <w:jc w:val="center"/>
              <w:rPr>
                <w:noProof/>
                <w:sz w:val="20"/>
                <w:szCs w:val="24"/>
                <w:lang w:eastAsia="en-GB"/>
              </w:rPr>
            </w:pPr>
            <w:r>
              <w:rPr>
                <w:noProof/>
                <w:sz w:val="20"/>
                <w:szCs w:val="24"/>
                <w:lang w:eastAsia="en-GB"/>
              </w:rPr>
              <w:t>360</w:t>
            </w:r>
          </w:p>
        </w:tc>
        <w:tc>
          <w:tcPr>
            <w:tcW w:w="1390"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0"/>
              <w:jc w:val="center"/>
              <w:rPr>
                <w:noProof/>
                <w:sz w:val="20"/>
                <w:szCs w:val="24"/>
                <w:lang w:eastAsia="en-GB"/>
              </w:rPr>
            </w:pPr>
            <w:r>
              <w:rPr>
                <w:noProof/>
                <w:sz w:val="20"/>
                <w:szCs w:val="24"/>
                <w:lang w:eastAsia="en-GB"/>
              </w:rPr>
              <w:t>823 (</w:t>
            </w:r>
            <w:r>
              <w:rPr>
                <w:i/>
                <w:noProof/>
                <w:sz w:val="20"/>
                <w:szCs w:val="24"/>
                <w:lang w:eastAsia="en-GB"/>
              </w:rPr>
              <w:t>252</w:t>
            </w:r>
            <w:r>
              <w:rPr>
                <w:noProof/>
                <w:sz w:val="20"/>
                <w:szCs w:val="24"/>
                <w:lang w:eastAsia="en-GB"/>
              </w:rPr>
              <w:t>)</w:t>
            </w:r>
          </w:p>
        </w:tc>
        <w:tc>
          <w:tcPr>
            <w:tcW w:w="1330"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0"/>
              <w:jc w:val="center"/>
              <w:rPr>
                <w:b/>
                <w:noProof/>
                <w:sz w:val="20"/>
                <w:szCs w:val="24"/>
                <w:lang w:eastAsia="en-GB"/>
              </w:rPr>
            </w:pPr>
            <w:r>
              <w:rPr>
                <w:b/>
                <w:noProof/>
                <w:sz w:val="20"/>
                <w:szCs w:val="24"/>
                <w:lang w:eastAsia="en-GB"/>
              </w:rPr>
              <w:t>2,031</w:t>
            </w:r>
          </w:p>
        </w:tc>
      </w:tr>
      <w:tr w:rsidR="0034522E">
        <w:trPr>
          <w:trHeight w:val="289"/>
          <w:jc w:val="center"/>
        </w:trPr>
        <w:tc>
          <w:tcPr>
            <w:tcW w:w="1650"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rPr>
                <w:b/>
                <w:bCs/>
                <w:noProof/>
                <w:sz w:val="20"/>
                <w:szCs w:val="24"/>
                <w:lang w:eastAsia="en-GB"/>
              </w:rPr>
            </w:pPr>
            <w:r>
              <w:rPr>
                <w:b/>
                <w:bCs/>
                <w:noProof/>
                <w:sz w:val="20"/>
                <w:szCs w:val="24"/>
                <w:lang w:eastAsia="en-GB"/>
              </w:rPr>
              <w:t>Bulgaria</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jc w:val="center"/>
              <w:rPr>
                <w:bCs/>
                <w:i/>
                <w:noProof/>
                <w:sz w:val="20"/>
                <w:szCs w:val="24"/>
                <w:lang w:eastAsia="en-GB"/>
              </w:rPr>
            </w:pPr>
            <w:r>
              <w:rPr>
                <w:bCs/>
                <w:i/>
                <w:noProof/>
                <w:sz w:val="20"/>
                <w:szCs w:val="24"/>
                <w:lang w:eastAsia="en-GB"/>
              </w:rPr>
              <w:t>50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jc w:val="center"/>
              <w:rPr>
                <w:noProof/>
                <w:sz w:val="20"/>
                <w:szCs w:val="24"/>
                <w:lang w:eastAsia="en-GB"/>
              </w:rPr>
            </w:pPr>
            <w:r>
              <w:rPr>
                <w:noProof/>
                <w:sz w:val="20"/>
                <w:szCs w:val="24"/>
                <w:lang w:eastAsia="en-GB"/>
              </w:rPr>
              <w:t>0</w:t>
            </w:r>
          </w:p>
        </w:tc>
        <w:tc>
          <w:tcPr>
            <w:tcW w:w="1271" w:type="dxa"/>
            <w:tcBorders>
              <w:top w:val="single" w:sz="4" w:space="0" w:color="auto"/>
              <w:left w:val="single" w:sz="4" w:space="0" w:color="auto"/>
              <w:bottom w:val="single" w:sz="4" w:space="0" w:color="auto"/>
              <w:right w:val="single" w:sz="4" w:space="0" w:color="auto"/>
            </w:tcBorders>
            <w:hideMark/>
          </w:tcPr>
          <w:p w:rsidR="0034522E" w:rsidRDefault="00424EF5">
            <w:pPr>
              <w:spacing w:after="60"/>
              <w:jc w:val="center"/>
              <w:rPr>
                <w:i/>
                <w:noProof/>
                <w:sz w:val="20"/>
                <w:szCs w:val="24"/>
                <w:lang w:eastAsia="en-GB"/>
              </w:rPr>
            </w:pPr>
            <w:r>
              <w:rPr>
                <w:i/>
                <w:noProof/>
                <w:sz w:val="20"/>
                <w:szCs w:val="24"/>
                <w:lang w:eastAsia="en-GB"/>
              </w:rPr>
              <w:t>110</w:t>
            </w:r>
          </w:p>
        </w:tc>
        <w:tc>
          <w:tcPr>
            <w:tcW w:w="1272" w:type="dxa"/>
            <w:tcBorders>
              <w:top w:val="single" w:sz="4" w:space="0" w:color="auto"/>
              <w:left w:val="single" w:sz="4" w:space="0" w:color="auto"/>
              <w:bottom w:val="single" w:sz="4" w:space="0" w:color="auto"/>
              <w:right w:val="single" w:sz="4" w:space="0" w:color="auto"/>
            </w:tcBorders>
          </w:tcPr>
          <w:p w:rsidR="0034522E" w:rsidRDefault="0034522E">
            <w:pPr>
              <w:spacing w:after="60"/>
              <w:jc w:val="center"/>
              <w:rPr>
                <w:noProof/>
                <w:sz w:val="20"/>
                <w:szCs w:val="24"/>
                <w:lang w:eastAsia="en-GB"/>
              </w:rPr>
            </w:pPr>
          </w:p>
        </w:tc>
        <w:tc>
          <w:tcPr>
            <w:tcW w:w="1390"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jc w:val="center"/>
              <w:rPr>
                <w:b/>
                <w:noProof/>
                <w:sz w:val="20"/>
                <w:szCs w:val="24"/>
                <w:lang w:eastAsia="en-GB"/>
              </w:rPr>
            </w:pPr>
            <w:r>
              <w:rPr>
                <w:noProof/>
                <w:sz w:val="20"/>
                <w:szCs w:val="24"/>
                <w:lang w:eastAsia="en-GB"/>
              </w:rPr>
              <w:t>0</w:t>
            </w:r>
          </w:p>
        </w:tc>
        <w:tc>
          <w:tcPr>
            <w:tcW w:w="1330"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jc w:val="center"/>
              <w:rPr>
                <w:b/>
                <w:noProof/>
                <w:sz w:val="20"/>
                <w:szCs w:val="24"/>
                <w:lang w:eastAsia="en-GB"/>
              </w:rPr>
            </w:pPr>
            <w:r>
              <w:rPr>
                <w:b/>
                <w:noProof/>
                <w:sz w:val="20"/>
                <w:szCs w:val="24"/>
                <w:lang w:eastAsia="en-GB"/>
              </w:rPr>
              <w:t>0</w:t>
            </w:r>
          </w:p>
        </w:tc>
      </w:tr>
      <w:tr w:rsidR="0034522E">
        <w:trPr>
          <w:trHeight w:val="289"/>
          <w:jc w:val="center"/>
        </w:trPr>
        <w:tc>
          <w:tcPr>
            <w:tcW w:w="1650"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rPr>
                <w:b/>
                <w:bCs/>
                <w:noProof/>
                <w:sz w:val="20"/>
                <w:szCs w:val="24"/>
                <w:lang w:eastAsia="en-GB"/>
              </w:rPr>
            </w:pPr>
            <w:r>
              <w:rPr>
                <w:b/>
                <w:bCs/>
                <w:noProof/>
                <w:sz w:val="20"/>
                <w:szCs w:val="24"/>
                <w:lang w:eastAsia="en-GB"/>
              </w:rPr>
              <w:t>Croatia</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jc w:val="center"/>
              <w:rPr>
                <w:bCs/>
                <w:i/>
                <w:noProof/>
                <w:sz w:val="20"/>
                <w:szCs w:val="24"/>
                <w:lang w:eastAsia="en-GB"/>
              </w:rPr>
            </w:pPr>
            <w:r>
              <w:rPr>
                <w:bCs/>
                <w:i/>
                <w:noProof/>
                <w:sz w:val="20"/>
                <w:szCs w:val="24"/>
                <w:lang w:eastAsia="en-GB"/>
              </w:rPr>
              <w:t>150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jc w:val="center"/>
              <w:rPr>
                <w:noProof/>
                <w:sz w:val="20"/>
                <w:szCs w:val="24"/>
                <w:lang w:eastAsia="en-GB"/>
              </w:rPr>
            </w:pPr>
            <w:r>
              <w:rPr>
                <w:noProof/>
                <w:sz w:val="20"/>
                <w:szCs w:val="24"/>
                <w:lang w:eastAsia="en-GB"/>
              </w:rPr>
              <w:t>40</w:t>
            </w:r>
          </w:p>
        </w:tc>
        <w:tc>
          <w:tcPr>
            <w:tcW w:w="1271" w:type="dxa"/>
            <w:tcBorders>
              <w:top w:val="single" w:sz="4" w:space="0" w:color="auto"/>
              <w:left w:val="single" w:sz="4" w:space="0" w:color="auto"/>
              <w:bottom w:val="single" w:sz="4" w:space="0" w:color="auto"/>
              <w:right w:val="single" w:sz="4" w:space="0" w:color="auto"/>
            </w:tcBorders>
            <w:hideMark/>
          </w:tcPr>
          <w:p w:rsidR="0034522E" w:rsidRDefault="00424EF5">
            <w:pPr>
              <w:spacing w:after="60"/>
              <w:jc w:val="center"/>
              <w:rPr>
                <w:i/>
                <w:noProof/>
                <w:sz w:val="20"/>
                <w:szCs w:val="24"/>
                <w:lang w:eastAsia="en-GB"/>
              </w:rPr>
            </w:pPr>
            <w:r>
              <w:rPr>
                <w:i/>
                <w:noProof/>
                <w:sz w:val="20"/>
                <w:szCs w:val="24"/>
                <w:lang w:eastAsia="en-GB"/>
              </w:rPr>
              <w:t>200</w:t>
            </w:r>
          </w:p>
        </w:tc>
        <w:tc>
          <w:tcPr>
            <w:tcW w:w="1272" w:type="dxa"/>
            <w:tcBorders>
              <w:top w:val="single" w:sz="4" w:space="0" w:color="auto"/>
              <w:left w:val="single" w:sz="4" w:space="0" w:color="auto"/>
              <w:bottom w:val="single" w:sz="4" w:space="0" w:color="auto"/>
              <w:right w:val="single" w:sz="4" w:space="0" w:color="auto"/>
            </w:tcBorders>
            <w:hideMark/>
          </w:tcPr>
          <w:p w:rsidR="0034522E" w:rsidRDefault="00424EF5">
            <w:pPr>
              <w:spacing w:after="60"/>
              <w:jc w:val="center"/>
              <w:rPr>
                <w:noProof/>
                <w:sz w:val="20"/>
                <w:szCs w:val="24"/>
                <w:lang w:eastAsia="en-GB"/>
              </w:rPr>
            </w:pPr>
            <w:r>
              <w:rPr>
                <w:noProof/>
                <w:sz w:val="20"/>
                <w:szCs w:val="24"/>
                <w:lang w:eastAsia="en-GB"/>
              </w:rPr>
              <w:t>41</w:t>
            </w:r>
          </w:p>
        </w:tc>
        <w:tc>
          <w:tcPr>
            <w:tcW w:w="1390"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jc w:val="center"/>
              <w:rPr>
                <w:b/>
                <w:noProof/>
                <w:sz w:val="20"/>
                <w:szCs w:val="24"/>
                <w:lang w:eastAsia="en-GB"/>
              </w:rPr>
            </w:pPr>
            <w:r>
              <w:rPr>
                <w:noProof/>
                <w:sz w:val="20"/>
                <w:szCs w:val="24"/>
                <w:lang w:eastAsia="en-GB"/>
              </w:rPr>
              <w:t>81 (</w:t>
            </w:r>
            <w:r>
              <w:rPr>
                <w:i/>
                <w:noProof/>
                <w:sz w:val="20"/>
                <w:szCs w:val="24"/>
                <w:lang w:eastAsia="en-GB"/>
              </w:rPr>
              <w:t>81</w:t>
            </w:r>
            <w:r>
              <w:rPr>
                <w:noProof/>
                <w:sz w:val="20"/>
                <w:szCs w:val="24"/>
                <w:lang w:eastAsia="en-GB"/>
              </w:rPr>
              <w:t>)</w:t>
            </w:r>
          </w:p>
        </w:tc>
        <w:tc>
          <w:tcPr>
            <w:tcW w:w="1330"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jc w:val="center"/>
              <w:rPr>
                <w:b/>
                <w:noProof/>
                <w:sz w:val="20"/>
                <w:szCs w:val="24"/>
                <w:lang w:eastAsia="en-GB"/>
              </w:rPr>
            </w:pPr>
            <w:r>
              <w:rPr>
                <w:b/>
                <w:noProof/>
                <w:sz w:val="20"/>
                <w:szCs w:val="24"/>
                <w:lang w:eastAsia="en-GB"/>
              </w:rPr>
              <w:t>81</w:t>
            </w:r>
          </w:p>
        </w:tc>
      </w:tr>
      <w:tr w:rsidR="0034522E">
        <w:trPr>
          <w:trHeight w:val="289"/>
          <w:jc w:val="center"/>
        </w:trPr>
        <w:tc>
          <w:tcPr>
            <w:tcW w:w="1650"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rPr>
                <w:b/>
                <w:bCs/>
                <w:noProof/>
                <w:sz w:val="20"/>
                <w:szCs w:val="24"/>
                <w:lang w:eastAsia="en-GB"/>
              </w:rPr>
            </w:pPr>
            <w:r>
              <w:rPr>
                <w:b/>
                <w:bCs/>
                <w:noProof/>
                <w:sz w:val="20"/>
                <w:szCs w:val="24"/>
                <w:lang w:eastAsia="en-GB"/>
              </w:rPr>
              <w:t>Cyprus</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jc w:val="center"/>
              <w:rPr>
                <w:bCs/>
                <w:i/>
                <w:noProof/>
                <w:sz w:val="20"/>
                <w:szCs w:val="24"/>
                <w:lang w:eastAsia="en-GB"/>
              </w:rPr>
            </w:pPr>
            <w:r>
              <w:rPr>
                <w:bCs/>
                <w:i/>
                <w:noProof/>
                <w:sz w:val="20"/>
                <w:szCs w:val="24"/>
                <w:lang w:eastAsia="en-GB"/>
              </w:rPr>
              <w:t>69</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jc w:val="center"/>
              <w:rPr>
                <w:noProof/>
                <w:sz w:val="20"/>
                <w:szCs w:val="24"/>
                <w:lang w:eastAsia="en-GB"/>
              </w:rPr>
            </w:pPr>
            <w:r>
              <w:rPr>
                <w:noProof/>
                <w:sz w:val="20"/>
                <w:szCs w:val="24"/>
                <w:lang w:eastAsia="en-GB"/>
              </w:rPr>
              <w:t>0</w:t>
            </w:r>
          </w:p>
        </w:tc>
        <w:tc>
          <w:tcPr>
            <w:tcW w:w="1271" w:type="dxa"/>
            <w:tcBorders>
              <w:top w:val="single" w:sz="4" w:space="0" w:color="auto"/>
              <w:left w:val="single" w:sz="4" w:space="0" w:color="auto"/>
              <w:bottom w:val="single" w:sz="4" w:space="0" w:color="auto"/>
              <w:right w:val="single" w:sz="4" w:space="0" w:color="auto"/>
            </w:tcBorders>
            <w:hideMark/>
          </w:tcPr>
          <w:p w:rsidR="0034522E" w:rsidRDefault="00424EF5">
            <w:pPr>
              <w:spacing w:after="60"/>
              <w:jc w:val="center"/>
              <w:rPr>
                <w:i/>
                <w:noProof/>
                <w:sz w:val="20"/>
                <w:szCs w:val="24"/>
                <w:lang w:eastAsia="en-GB"/>
              </w:rPr>
            </w:pPr>
            <w:r>
              <w:rPr>
                <w:i/>
                <w:noProof/>
                <w:sz w:val="20"/>
                <w:szCs w:val="24"/>
                <w:lang w:eastAsia="en-GB"/>
              </w:rPr>
              <w:t>69</w:t>
            </w:r>
          </w:p>
        </w:tc>
        <w:tc>
          <w:tcPr>
            <w:tcW w:w="1272" w:type="dxa"/>
            <w:tcBorders>
              <w:top w:val="single" w:sz="4" w:space="0" w:color="auto"/>
              <w:left w:val="single" w:sz="4" w:space="0" w:color="auto"/>
              <w:bottom w:val="single" w:sz="4" w:space="0" w:color="auto"/>
              <w:right w:val="single" w:sz="4" w:space="0" w:color="auto"/>
            </w:tcBorders>
          </w:tcPr>
          <w:p w:rsidR="0034522E" w:rsidRDefault="0034522E">
            <w:pPr>
              <w:spacing w:after="60"/>
              <w:jc w:val="center"/>
              <w:rPr>
                <w:noProof/>
                <w:sz w:val="20"/>
                <w:szCs w:val="24"/>
                <w:lang w:eastAsia="en-GB"/>
              </w:rPr>
            </w:pPr>
          </w:p>
        </w:tc>
        <w:tc>
          <w:tcPr>
            <w:tcW w:w="1390"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jc w:val="center"/>
              <w:rPr>
                <w:b/>
                <w:noProof/>
                <w:sz w:val="20"/>
                <w:szCs w:val="24"/>
                <w:lang w:eastAsia="en-GB"/>
              </w:rPr>
            </w:pPr>
            <w:r>
              <w:rPr>
                <w:noProof/>
                <w:sz w:val="20"/>
                <w:szCs w:val="24"/>
                <w:lang w:eastAsia="en-GB"/>
              </w:rPr>
              <w:t>0</w:t>
            </w:r>
          </w:p>
        </w:tc>
        <w:tc>
          <w:tcPr>
            <w:tcW w:w="1330"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jc w:val="center"/>
              <w:rPr>
                <w:b/>
                <w:noProof/>
                <w:sz w:val="20"/>
                <w:szCs w:val="24"/>
                <w:lang w:eastAsia="en-GB"/>
              </w:rPr>
            </w:pPr>
            <w:r>
              <w:rPr>
                <w:b/>
                <w:noProof/>
                <w:sz w:val="20"/>
                <w:szCs w:val="24"/>
                <w:lang w:eastAsia="en-GB"/>
              </w:rPr>
              <w:t>0</w:t>
            </w:r>
          </w:p>
        </w:tc>
      </w:tr>
      <w:tr w:rsidR="0034522E">
        <w:trPr>
          <w:trHeight w:val="289"/>
          <w:jc w:val="center"/>
        </w:trPr>
        <w:tc>
          <w:tcPr>
            <w:tcW w:w="1650"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rPr>
                <w:b/>
                <w:bCs/>
                <w:noProof/>
                <w:sz w:val="20"/>
                <w:szCs w:val="24"/>
                <w:lang w:eastAsia="en-GB"/>
              </w:rPr>
            </w:pPr>
            <w:r>
              <w:rPr>
                <w:b/>
                <w:bCs/>
                <w:noProof/>
                <w:sz w:val="20"/>
                <w:szCs w:val="24"/>
                <w:lang w:eastAsia="en-GB"/>
              </w:rPr>
              <w:t>Czech Republic</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jc w:val="center"/>
              <w:rPr>
                <w:bCs/>
                <w:i/>
                <w:noProof/>
                <w:sz w:val="20"/>
                <w:szCs w:val="24"/>
                <w:lang w:eastAsia="en-GB"/>
              </w:rPr>
            </w:pPr>
            <w:r>
              <w:rPr>
                <w:bCs/>
                <w:i/>
                <w:noProof/>
                <w:sz w:val="20"/>
                <w:szCs w:val="24"/>
                <w:lang w:eastAsia="en-GB"/>
              </w:rPr>
              <w:t>400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jc w:val="center"/>
              <w:rPr>
                <w:noProof/>
                <w:sz w:val="20"/>
                <w:szCs w:val="24"/>
                <w:lang w:eastAsia="en-GB"/>
              </w:rPr>
            </w:pPr>
            <w:r>
              <w:rPr>
                <w:noProof/>
                <w:sz w:val="20"/>
                <w:szCs w:val="24"/>
                <w:lang w:eastAsia="en-GB"/>
              </w:rPr>
              <w:t>52</w:t>
            </w:r>
          </w:p>
        </w:tc>
        <w:tc>
          <w:tcPr>
            <w:tcW w:w="1271" w:type="dxa"/>
            <w:tcBorders>
              <w:top w:val="single" w:sz="4" w:space="0" w:color="auto"/>
              <w:left w:val="single" w:sz="4" w:space="0" w:color="auto"/>
              <w:bottom w:val="single" w:sz="4" w:space="0" w:color="auto"/>
              <w:right w:val="single" w:sz="4" w:space="0" w:color="auto"/>
            </w:tcBorders>
            <w:hideMark/>
          </w:tcPr>
          <w:p w:rsidR="0034522E" w:rsidRDefault="00424EF5">
            <w:pPr>
              <w:spacing w:after="0"/>
              <w:jc w:val="center"/>
              <w:rPr>
                <w:i/>
                <w:noProof/>
                <w:sz w:val="20"/>
                <w:szCs w:val="24"/>
                <w:lang w:eastAsia="en-GB"/>
              </w:rPr>
            </w:pPr>
            <w:r>
              <w:rPr>
                <w:i/>
                <w:noProof/>
                <w:sz w:val="20"/>
                <w:szCs w:val="24"/>
                <w:lang w:eastAsia="en-GB"/>
              </w:rPr>
              <w:t>0</w:t>
            </w:r>
          </w:p>
        </w:tc>
        <w:tc>
          <w:tcPr>
            <w:tcW w:w="1272" w:type="dxa"/>
            <w:tcBorders>
              <w:top w:val="single" w:sz="4" w:space="0" w:color="auto"/>
              <w:left w:val="single" w:sz="4" w:space="0" w:color="auto"/>
              <w:bottom w:val="single" w:sz="4" w:space="0" w:color="auto"/>
              <w:right w:val="single" w:sz="4" w:space="0" w:color="auto"/>
            </w:tcBorders>
          </w:tcPr>
          <w:p w:rsidR="0034522E" w:rsidRDefault="0034522E">
            <w:pPr>
              <w:spacing w:after="0"/>
              <w:jc w:val="center"/>
              <w:rPr>
                <w:noProof/>
                <w:sz w:val="20"/>
                <w:szCs w:val="24"/>
                <w:lang w:eastAsia="en-GB"/>
              </w:rPr>
            </w:pPr>
          </w:p>
        </w:tc>
        <w:tc>
          <w:tcPr>
            <w:tcW w:w="1390"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0"/>
              <w:jc w:val="center"/>
              <w:rPr>
                <w:b/>
                <w:noProof/>
                <w:sz w:val="20"/>
                <w:szCs w:val="24"/>
                <w:lang w:eastAsia="en-GB"/>
              </w:rPr>
            </w:pPr>
            <w:r>
              <w:rPr>
                <w:noProof/>
                <w:sz w:val="20"/>
                <w:szCs w:val="24"/>
                <w:lang w:eastAsia="en-GB"/>
              </w:rPr>
              <w:t>0</w:t>
            </w:r>
          </w:p>
        </w:tc>
        <w:tc>
          <w:tcPr>
            <w:tcW w:w="1330"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0"/>
              <w:jc w:val="center"/>
              <w:rPr>
                <w:b/>
                <w:noProof/>
                <w:sz w:val="20"/>
                <w:szCs w:val="24"/>
                <w:lang w:eastAsia="en-GB"/>
              </w:rPr>
            </w:pPr>
            <w:r>
              <w:rPr>
                <w:b/>
                <w:noProof/>
                <w:sz w:val="20"/>
                <w:szCs w:val="24"/>
                <w:lang w:eastAsia="en-GB"/>
              </w:rPr>
              <w:t>52</w:t>
            </w:r>
          </w:p>
        </w:tc>
      </w:tr>
      <w:tr w:rsidR="0034522E">
        <w:trPr>
          <w:trHeight w:val="289"/>
          <w:jc w:val="center"/>
        </w:trPr>
        <w:tc>
          <w:tcPr>
            <w:tcW w:w="1650"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rPr>
                <w:b/>
                <w:bCs/>
                <w:noProof/>
                <w:sz w:val="20"/>
                <w:szCs w:val="24"/>
                <w:lang w:eastAsia="en-GB"/>
              </w:rPr>
            </w:pPr>
            <w:r>
              <w:rPr>
                <w:b/>
                <w:bCs/>
                <w:noProof/>
                <w:sz w:val="20"/>
                <w:szCs w:val="24"/>
                <w:lang w:eastAsia="en-GB"/>
              </w:rPr>
              <w:t>Denmark</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jc w:val="center"/>
              <w:rPr>
                <w:bCs/>
                <w:i/>
                <w:noProof/>
                <w:sz w:val="20"/>
                <w:szCs w:val="24"/>
                <w:lang w:eastAsia="en-GB"/>
              </w:rPr>
            </w:pPr>
            <w:r>
              <w:rPr>
                <w:bCs/>
                <w:i/>
                <w:noProof/>
                <w:sz w:val="20"/>
                <w:szCs w:val="24"/>
                <w:lang w:eastAsia="en-GB"/>
              </w:rPr>
              <w:t>1,000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jc w:val="center"/>
              <w:rPr>
                <w:noProof/>
                <w:sz w:val="20"/>
                <w:szCs w:val="24"/>
                <w:lang w:eastAsia="en-GB"/>
              </w:rPr>
            </w:pPr>
            <w:r>
              <w:rPr>
                <w:noProof/>
                <w:sz w:val="20"/>
                <w:szCs w:val="24"/>
                <w:lang w:eastAsia="en-GB"/>
              </w:rPr>
              <w:t>481</w:t>
            </w:r>
          </w:p>
        </w:tc>
        <w:tc>
          <w:tcPr>
            <w:tcW w:w="1271" w:type="dxa"/>
            <w:tcBorders>
              <w:top w:val="single" w:sz="4" w:space="0" w:color="auto"/>
              <w:left w:val="single" w:sz="4" w:space="0" w:color="auto"/>
              <w:bottom w:val="single" w:sz="4" w:space="0" w:color="auto"/>
              <w:right w:val="single" w:sz="4" w:space="0" w:color="auto"/>
            </w:tcBorders>
            <w:hideMark/>
          </w:tcPr>
          <w:p w:rsidR="0034522E" w:rsidRDefault="00424EF5">
            <w:pPr>
              <w:spacing w:after="60"/>
              <w:jc w:val="center"/>
              <w:rPr>
                <w:i/>
                <w:noProof/>
                <w:sz w:val="20"/>
                <w:szCs w:val="24"/>
                <w:lang w:eastAsia="en-GB"/>
              </w:rPr>
            </w:pPr>
            <w:r>
              <w:rPr>
                <w:i/>
                <w:noProof/>
                <w:sz w:val="20"/>
                <w:szCs w:val="24"/>
                <w:lang w:eastAsia="en-GB"/>
              </w:rPr>
              <w:t>0</w:t>
            </w:r>
          </w:p>
        </w:tc>
        <w:tc>
          <w:tcPr>
            <w:tcW w:w="1272" w:type="dxa"/>
            <w:tcBorders>
              <w:top w:val="single" w:sz="4" w:space="0" w:color="auto"/>
              <w:left w:val="single" w:sz="4" w:space="0" w:color="auto"/>
              <w:bottom w:val="single" w:sz="4" w:space="0" w:color="auto"/>
              <w:right w:val="single" w:sz="4" w:space="0" w:color="auto"/>
            </w:tcBorders>
          </w:tcPr>
          <w:p w:rsidR="0034522E" w:rsidRDefault="0034522E">
            <w:pPr>
              <w:spacing w:after="60"/>
              <w:jc w:val="center"/>
              <w:rPr>
                <w:noProof/>
                <w:sz w:val="20"/>
                <w:szCs w:val="24"/>
                <w:lang w:eastAsia="en-GB"/>
              </w:rPr>
            </w:pPr>
          </w:p>
        </w:tc>
        <w:tc>
          <w:tcPr>
            <w:tcW w:w="1390"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jc w:val="center"/>
              <w:rPr>
                <w:b/>
                <w:noProof/>
                <w:sz w:val="20"/>
                <w:szCs w:val="24"/>
                <w:lang w:eastAsia="en-GB"/>
              </w:rPr>
            </w:pPr>
            <w:r>
              <w:rPr>
                <w:noProof/>
                <w:sz w:val="20"/>
                <w:szCs w:val="24"/>
                <w:lang w:eastAsia="en-GB"/>
              </w:rPr>
              <w:t>0</w:t>
            </w:r>
          </w:p>
        </w:tc>
        <w:tc>
          <w:tcPr>
            <w:tcW w:w="1330"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jc w:val="center"/>
              <w:rPr>
                <w:b/>
                <w:noProof/>
                <w:sz w:val="20"/>
                <w:szCs w:val="24"/>
                <w:lang w:eastAsia="en-GB"/>
              </w:rPr>
            </w:pPr>
            <w:r>
              <w:rPr>
                <w:b/>
                <w:noProof/>
                <w:sz w:val="20"/>
                <w:szCs w:val="24"/>
                <w:lang w:eastAsia="en-GB"/>
              </w:rPr>
              <w:t>481</w:t>
            </w:r>
          </w:p>
        </w:tc>
      </w:tr>
      <w:tr w:rsidR="0034522E">
        <w:trPr>
          <w:trHeight w:val="289"/>
          <w:jc w:val="center"/>
        </w:trPr>
        <w:tc>
          <w:tcPr>
            <w:tcW w:w="1650"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rPr>
                <w:b/>
                <w:bCs/>
                <w:noProof/>
                <w:sz w:val="20"/>
                <w:szCs w:val="24"/>
                <w:lang w:eastAsia="en-GB"/>
              </w:rPr>
            </w:pPr>
            <w:r>
              <w:rPr>
                <w:b/>
                <w:bCs/>
                <w:noProof/>
                <w:sz w:val="20"/>
                <w:szCs w:val="24"/>
                <w:lang w:eastAsia="en-GB"/>
              </w:rPr>
              <w:t>Estonia</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jc w:val="center"/>
              <w:rPr>
                <w:bCs/>
                <w:i/>
                <w:noProof/>
                <w:sz w:val="20"/>
                <w:szCs w:val="24"/>
                <w:lang w:eastAsia="en-GB"/>
              </w:rPr>
            </w:pPr>
            <w:r>
              <w:rPr>
                <w:bCs/>
                <w:i/>
                <w:noProof/>
                <w:sz w:val="20"/>
                <w:szCs w:val="24"/>
                <w:lang w:eastAsia="en-GB"/>
              </w:rPr>
              <w:t>20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jc w:val="center"/>
              <w:rPr>
                <w:noProof/>
                <w:sz w:val="20"/>
                <w:szCs w:val="24"/>
                <w:lang w:eastAsia="en-GB"/>
              </w:rPr>
            </w:pPr>
            <w:r>
              <w:rPr>
                <w:noProof/>
                <w:sz w:val="20"/>
                <w:szCs w:val="24"/>
                <w:lang w:eastAsia="en-GB"/>
              </w:rPr>
              <w:t>20</w:t>
            </w:r>
          </w:p>
        </w:tc>
        <w:tc>
          <w:tcPr>
            <w:tcW w:w="1271" w:type="dxa"/>
            <w:tcBorders>
              <w:top w:val="single" w:sz="4" w:space="0" w:color="auto"/>
              <w:left w:val="single" w:sz="4" w:space="0" w:color="auto"/>
              <w:bottom w:val="single" w:sz="4" w:space="0" w:color="auto"/>
              <w:right w:val="single" w:sz="4" w:space="0" w:color="auto"/>
            </w:tcBorders>
            <w:hideMark/>
          </w:tcPr>
          <w:p w:rsidR="0034522E" w:rsidRDefault="00424EF5">
            <w:pPr>
              <w:spacing w:after="60"/>
              <w:jc w:val="center"/>
              <w:rPr>
                <w:i/>
                <w:noProof/>
                <w:sz w:val="20"/>
                <w:szCs w:val="24"/>
                <w:lang w:eastAsia="en-GB"/>
              </w:rPr>
            </w:pPr>
            <w:r>
              <w:rPr>
                <w:i/>
                <w:noProof/>
                <w:sz w:val="20"/>
                <w:szCs w:val="24"/>
                <w:lang w:eastAsia="en-GB"/>
              </w:rPr>
              <w:t>80</w:t>
            </w:r>
          </w:p>
        </w:tc>
        <w:tc>
          <w:tcPr>
            <w:tcW w:w="1272" w:type="dxa"/>
            <w:tcBorders>
              <w:top w:val="single" w:sz="4" w:space="0" w:color="auto"/>
              <w:left w:val="single" w:sz="4" w:space="0" w:color="auto"/>
              <w:bottom w:val="single" w:sz="4" w:space="0" w:color="auto"/>
              <w:right w:val="single" w:sz="4" w:space="0" w:color="auto"/>
            </w:tcBorders>
          </w:tcPr>
          <w:p w:rsidR="0034522E" w:rsidRDefault="0034522E">
            <w:pPr>
              <w:spacing w:after="60"/>
              <w:jc w:val="center"/>
              <w:rPr>
                <w:noProof/>
                <w:sz w:val="20"/>
                <w:szCs w:val="24"/>
                <w:lang w:eastAsia="en-GB"/>
              </w:rPr>
            </w:pPr>
          </w:p>
        </w:tc>
        <w:tc>
          <w:tcPr>
            <w:tcW w:w="1390"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jc w:val="center"/>
              <w:rPr>
                <w:b/>
                <w:noProof/>
                <w:sz w:val="20"/>
                <w:szCs w:val="24"/>
                <w:lang w:eastAsia="en-GB"/>
              </w:rPr>
            </w:pPr>
            <w:r>
              <w:rPr>
                <w:noProof/>
                <w:sz w:val="20"/>
                <w:szCs w:val="24"/>
                <w:lang w:eastAsia="en-GB"/>
              </w:rPr>
              <w:t xml:space="preserve">59 </w:t>
            </w:r>
            <w:r>
              <w:rPr>
                <w:i/>
                <w:noProof/>
                <w:sz w:val="20"/>
                <w:szCs w:val="24"/>
                <w:lang w:eastAsia="en-GB"/>
              </w:rPr>
              <w:t>(20)</w:t>
            </w:r>
          </w:p>
        </w:tc>
        <w:tc>
          <w:tcPr>
            <w:tcW w:w="1330"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jc w:val="center"/>
              <w:rPr>
                <w:b/>
                <w:noProof/>
                <w:sz w:val="20"/>
                <w:szCs w:val="24"/>
                <w:lang w:eastAsia="en-GB"/>
              </w:rPr>
            </w:pPr>
            <w:r>
              <w:rPr>
                <w:b/>
                <w:noProof/>
                <w:sz w:val="20"/>
                <w:szCs w:val="24"/>
                <w:lang w:eastAsia="en-GB"/>
              </w:rPr>
              <w:t>59</w:t>
            </w:r>
          </w:p>
        </w:tc>
      </w:tr>
      <w:tr w:rsidR="0034522E">
        <w:trPr>
          <w:trHeight w:val="289"/>
          <w:jc w:val="center"/>
        </w:trPr>
        <w:tc>
          <w:tcPr>
            <w:tcW w:w="1650"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rPr>
                <w:b/>
                <w:bCs/>
                <w:noProof/>
                <w:sz w:val="20"/>
                <w:szCs w:val="24"/>
                <w:lang w:eastAsia="en-GB"/>
              </w:rPr>
            </w:pPr>
            <w:r>
              <w:rPr>
                <w:b/>
                <w:bCs/>
                <w:noProof/>
                <w:sz w:val="20"/>
                <w:szCs w:val="24"/>
                <w:lang w:eastAsia="en-GB"/>
              </w:rPr>
              <w:t>Finland</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jc w:val="center"/>
              <w:rPr>
                <w:bCs/>
                <w:i/>
                <w:noProof/>
                <w:sz w:val="20"/>
                <w:szCs w:val="24"/>
                <w:lang w:eastAsia="en-GB"/>
              </w:rPr>
            </w:pPr>
            <w:r>
              <w:rPr>
                <w:bCs/>
                <w:i/>
                <w:noProof/>
                <w:sz w:val="20"/>
                <w:szCs w:val="24"/>
                <w:lang w:eastAsia="en-GB"/>
              </w:rPr>
              <w:t>293</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jc w:val="center"/>
              <w:rPr>
                <w:noProof/>
                <w:sz w:val="20"/>
                <w:szCs w:val="24"/>
                <w:lang w:eastAsia="en-GB"/>
              </w:rPr>
            </w:pPr>
            <w:r>
              <w:rPr>
                <w:noProof/>
                <w:sz w:val="20"/>
                <w:szCs w:val="24"/>
                <w:lang w:eastAsia="en-GB"/>
              </w:rPr>
              <w:t>293</w:t>
            </w:r>
          </w:p>
        </w:tc>
        <w:tc>
          <w:tcPr>
            <w:tcW w:w="1271" w:type="dxa"/>
            <w:tcBorders>
              <w:top w:val="single" w:sz="4" w:space="0" w:color="auto"/>
              <w:left w:val="single" w:sz="4" w:space="0" w:color="auto"/>
              <w:bottom w:val="single" w:sz="4" w:space="0" w:color="auto"/>
              <w:right w:val="single" w:sz="4" w:space="0" w:color="auto"/>
            </w:tcBorders>
            <w:hideMark/>
          </w:tcPr>
          <w:p w:rsidR="0034522E" w:rsidRDefault="00424EF5">
            <w:pPr>
              <w:spacing w:after="60"/>
              <w:jc w:val="center"/>
              <w:rPr>
                <w:i/>
                <w:noProof/>
                <w:sz w:val="20"/>
                <w:szCs w:val="24"/>
                <w:lang w:eastAsia="en-GB"/>
              </w:rPr>
            </w:pPr>
            <w:r>
              <w:rPr>
                <w:i/>
                <w:noProof/>
                <w:sz w:val="20"/>
                <w:szCs w:val="24"/>
                <w:lang w:eastAsia="en-GB"/>
              </w:rPr>
              <w:t>1,670</w:t>
            </w:r>
          </w:p>
        </w:tc>
        <w:tc>
          <w:tcPr>
            <w:tcW w:w="1272" w:type="dxa"/>
            <w:tcBorders>
              <w:top w:val="single" w:sz="4" w:space="0" w:color="auto"/>
              <w:left w:val="single" w:sz="4" w:space="0" w:color="auto"/>
              <w:bottom w:val="single" w:sz="4" w:space="0" w:color="auto"/>
              <w:right w:val="single" w:sz="4" w:space="0" w:color="auto"/>
            </w:tcBorders>
            <w:hideMark/>
          </w:tcPr>
          <w:p w:rsidR="0034522E" w:rsidRDefault="00424EF5">
            <w:pPr>
              <w:spacing w:after="60"/>
              <w:jc w:val="center"/>
              <w:rPr>
                <w:noProof/>
                <w:sz w:val="20"/>
                <w:szCs w:val="24"/>
                <w:lang w:eastAsia="en-GB"/>
              </w:rPr>
            </w:pPr>
            <w:r>
              <w:rPr>
                <w:noProof/>
                <w:sz w:val="20"/>
                <w:szCs w:val="24"/>
                <w:lang w:eastAsia="en-GB"/>
              </w:rPr>
              <w:t>163</w:t>
            </w:r>
          </w:p>
        </w:tc>
        <w:tc>
          <w:tcPr>
            <w:tcW w:w="1390"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jc w:val="center"/>
              <w:rPr>
                <w:b/>
                <w:noProof/>
                <w:sz w:val="20"/>
                <w:szCs w:val="24"/>
                <w:lang w:eastAsia="en-GB"/>
              </w:rPr>
            </w:pPr>
            <w:r>
              <w:rPr>
                <w:noProof/>
                <w:sz w:val="20"/>
                <w:szCs w:val="24"/>
                <w:lang w:eastAsia="en-GB"/>
              </w:rPr>
              <w:t>1,002 (5)</w:t>
            </w:r>
          </w:p>
        </w:tc>
        <w:tc>
          <w:tcPr>
            <w:tcW w:w="1330"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jc w:val="center"/>
              <w:rPr>
                <w:b/>
                <w:noProof/>
                <w:sz w:val="20"/>
                <w:szCs w:val="24"/>
                <w:lang w:eastAsia="en-GB"/>
              </w:rPr>
            </w:pPr>
            <w:r>
              <w:rPr>
                <w:b/>
                <w:noProof/>
                <w:sz w:val="20"/>
                <w:szCs w:val="24"/>
                <w:lang w:eastAsia="en-GB"/>
              </w:rPr>
              <w:t>1,453</w:t>
            </w:r>
          </w:p>
        </w:tc>
      </w:tr>
      <w:tr w:rsidR="0034522E">
        <w:trPr>
          <w:trHeight w:val="289"/>
          <w:jc w:val="center"/>
        </w:trPr>
        <w:tc>
          <w:tcPr>
            <w:tcW w:w="1650"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rPr>
                <w:b/>
                <w:bCs/>
                <w:noProof/>
                <w:sz w:val="20"/>
                <w:szCs w:val="24"/>
                <w:lang w:eastAsia="en-GB"/>
              </w:rPr>
            </w:pPr>
            <w:r>
              <w:rPr>
                <w:b/>
                <w:bCs/>
                <w:noProof/>
                <w:sz w:val="20"/>
                <w:szCs w:val="24"/>
                <w:lang w:eastAsia="en-GB"/>
              </w:rPr>
              <w:t>France</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jc w:val="center"/>
              <w:rPr>
                <w:bCs/>
                <w:i/>
                <w:noProof/>
                <w:sz w:val="20"/>
                <w:szCs w:val="24"/>
                <w:lang w:eastAsia="en-GB"/>
              </w:rPr>
            </w:pPr>
            <w:r>
              <w:rPr>
                <w:bCs/>
                <w:i/>
                <w:noProof/>
                <w:sz w:val="20"/>
                <w:szCs w:val="24"/>
                <w:lang w:eastAsia="en-GB"/>
              </w:rPr>
              <w:t>2,375</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jc w:val="center"/>
              <w:rPr>
                <w:noProof/>
                <w:sz w:val="20"/>
                <w:szCs w:val="24"/>
                <w:lang w:eastAsia="en-GB"/>
              </w:rPr>
            </w:pPr>
            <w:r>
              <w:rPr>
                <w:noProof/>
                <w:sz w:val="20"/>
                <w:szCs w:val="24"/>
                <w:lang w:eastAsia="en-GB"/>
              </w:rPr>
              <w:t>2,375</w:t>
            </w:r>
          </w:p>
        </w:tc>
        <w:tc>
          <w:tcPr>
            <w:tcW w:w="1271" w:type="dxa"/>
            <w:tcBorders>
              <w:top w:val="single" w:sz="4" w:space="0" w:color="auto"/>
              <w:left w:val="single" w:sz="4" w:space="0" w:color="auto"/>
              <w:bottom w:val="single" w:sz="4" w:space="0" w:color="auto"/>
              <w:right w:val="single" w:sz="4" w:space="0" w:color="auto"/>
            </w:tcBorders>
            <w:hideMark/>
          </w:tcPr>
          <w:p w:rsidR="0034522E" w:rsidRDefault="00424EF5">
            <w:pPr>
              <w:spacing w:after="60"/>
              <w:jc w:val="center"/>
              <w:rPr>
                <w:i/>
                <w:noProof/>
                <w:sz w:val="20"/>
                <w:szCs w:val="24"/>
                <w:lang w:eastAsia="en-GB"/>
              </w:rPr>
            </w:pPr>
            <w:r>
              <w:rPr>
                <w:i/>
                <w:noProof/>
                <w:sz w:val="20"/>
                <w:szCs w:val="24"/>
                <w:lang w:eastAsia="en-GB"/>
              </w:rPr>
              <w:t>10,200</w:t>
            </w:r>
          </w:p>
        </w:tc>
        <w:tc>
          <w:tcPr>
            <w:tcW w:w="1272" w:type="dxa"/>
            <w:tcBorders>
              <w:top w:val="single" w:sz="4" w:space="0" w:color="auto"/>
              <w:left w:val="single" w:sz="4" w:space="0" w:color="auto"/>
              <w:bottom w:val="single" w:sz="4" w:space="0" w:color="auto"/>
              <w:right w:val="single" w:sz="4" w:space="0" w:color="auto"/>
            </w:tcBorders>
            <w:hideMark/>
          </w:tcPr>
          <w:p w:rsidR="0034522E" w:rsidRDefault="00424EF5">
            <w:pPr>
              <w:spacing w:after="60"/>
              <w:jc w:val="center"/>
              <w:rPr>
                <w:noProof/>
                <w:sz w:val="20"/>
                <w:szCs w:val="24"/>
                <w:lang w:eastAsia="en-GB"/>
              </w:rPr>
            </w:pPr>
            <w:r>
              <w:rPr>
                <w:noProof/>
                <w:sz w:val="20"/>
                <w:szCs w:val="24"/>
                <w:lang w:eastAsia="en-GB"/>
              </w:rPr>
              <w:t>1,425</w:t>
            </w:r>
          </w:p>
        </w:tc>
        <w:tc>
          <w:tcPr>
            <w:tcW w:w="1390"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jc w:val="center"/>
              <w:rPr>
                <w:b/>
                <w:noProof/>
                <w:sz w:val="20"/>
                <w:szCs w:val="24"/>
                <w:lang w:eastAsia="en-GB"/>
              </w:rPr>
            </w:pPr>
            <w:r>
              <w:rPr>
                <w:noProof/>
                <w:sz w:val="20"/>
                <w:szCs w:val="24"/>
                <w:lang w:eastAsia="en-GB"/>
              </w:rPr>
              <w:t xml:space="preserve">1,681 </w:t>
            </w:r>
            <w:r>
              <w:rPr>
                <w:i/>
                <w:noProof/>
                <w:sz w:val="20"/>
                <w:szCs w:val="24"/>
                <w:lang w:eastAsia="en-GB"/>
              </w:rPr>
              <w:t>(730)</w:t>
            </w:r>
          </w:p>
        </w:tc>
        <w:tc>
          <w:tcPr>
            <w:tcW w:w="1330"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jc w:val="center"/>
              <w:rPr>
                <w:b/>
                <w:noProof/>
                <w:sz w:val="20"/>
                <w:szCs w:val="24"/>
                <w:lang w:eastAsia="en-GB"/>
              </w:rPr>
            </w:pPr>
            <w:r>
              <w:rPr>
                <w:b/>
                <w:noProof/>
                <w:sz w:val="20"/>
                <w:szCs w:val="24"/>
                <w:lang w:eastAsia="en-GB"/>
              </w:rPr>
              <w:t>4,751</w:t>
            </w:r>
          </w:p>
        </w:tc>
      </w:tr>
      <w:tr w:rsidR="0034522E">
        <w:trPr>
          <w:trHeight w:val="289"/>
          <w:jc w:val="center"/>
        </w:trPr>
        <w:tc>
          <w:tcPr>
            <w:tcW w:w="1650"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rPr>
                <w:b/>
                <w:bCs/>
                <w:noProof/>
                <w:sz w:val="20"/>
                <w:szCs w:val="24"/>
                <w:lang w:eastAsia="en-GB"/>
              </w:rPr>
            </w:pPr>
            <w:r>
              <w:rPr>
                <w:b/>
                <w:bCs/>
                <w:noProof/>
                <w:sz w:val="20"/>
                <w:szCs w:val="24"/>
                <w:lang w:eastAsia="en-GB"/>
              </w:rPr>
              <w:t>Germany</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jc w:val="center"/>
              <w:rPr>
                <w:bCs/>
                <w:i/>
                <w:noProof/>
                <w:sz w:val="20"/>
                <w:szCs w:val="24"/>
                <w:lang w:eastAsia="en-GB"/>
              </w:rPr>
            </w:pPr>
            <w:r>
              <w:rPr>
                <w:bCs/>
                <w:i/>
                <w:noProof/>
                <w:sz w:val="20"/>
                <w:szCs w:val="24"/>
                <w:lang w:eastAsia="en-GB"/>
              </w:rPr>
              <w:t>1,600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jc w:val="center"/>
              <w:rPr>
                <w:noProof/>
                <w:sz w:val="20"/>
                <w:szCs w:val="24"/>
                <w:lang w:eastAsia="en-GB"/>
              </w:rPr>
            </w:pPr>
            <w:r>
              <w:rPr>
                <w:noProof/>
                <w:sz w:val="20"/>
                <w:szCs w:val="24"/>
                <w:lang w:eastAsia="en-GB"/>
              </w:rPr>
              <w:t>1,600</w:t>
            </w:r>
          </w:p>
        </w:tc>
        <w:tc>
          <w:tcPr>
            <w:tcW w:w="1271" w:type="dxa"/>
            <w:tcBorders>
              <w:top w:val="single" w:sz="4" w:space="0" w:color="auto"/>
              <w:left w:val="single" w:sz="4" w:space="0" w:color="auto"/>
              <w:bottom w:val="single" w:sz="4" w:space="0" w:color="auto"/>
              <w:right w:val="single" w:sz="4" w:space="0" w:color="auto"/>
            </w:tcBorders>
            <w:hideMark/>
          </w:tcPr>
          <w:p w:rsidR="0034522E" w:rsidRDefault="00424EF5">
            <w:pPr>
              <w:spacing w:after="60"/>
              <w:jc w:val="center"/>
              <w:rPr>
                <w:i/>
                <w:noProof/>
                <w:sz w:val="20"/>
                <w:szCs w:val="24"/>
                <w:lang w:eastAsia="en-GB"/>
              </w:rPr>
            </w:pPr>
            <w:r>
              <w:rPr>
                <w:i/>
                <w:noProof/>
                <w:sz w:val="20"/>
                <w:szCs w:val="24"/>
                <w:lang w:eastAsia="en-GB"/>
              </w:rPr>
              <w:t>10,200</w:t>
            </w:r>
            <w:r>
              <w:rPr>
                <w:rStyle w:val="FootnoteReference"/>
                <w:i/>
                <w:noProof/>
                <w:sz w:val="20"/>
                <w:szCs w:val="24"/>
                <w:lang w:eastAsia="en-GB"/>
              </w:rPr>
              <w:footnoteReference w:id="10"/>
            </w:r>
          </w:p>
        </w:tc>
        <w:tc>
          <w:tcPr>
            <w:tcW w:w="1272" w:type="dxa"/>
            <w:tcBorders>
              <w:top w:val="single" w:sz="4" w:space="0" w:color="auto"/>
              <w:left w:val="single" w:sz="4" w:space="0" w:color="auto"/>
              <w:bottom w:val="single" w:sz="4" w:space="0" w:color="auto"/>
              <w:right w:val="single" w:sz="4" w:space="0" w:color="auto"/>
            </w:tcBorders>
          </w:tcPr>
          <w:p w:rsidR="0034522E" w:rsidRDefault="0034522E">
            <w:pPr>
              <w:spacing w:after="60"/>
              <w:jc w:val="center"/>
              <w:rPr>
                <w:noProof/>
                <w:sz w:val="20"/>
                <w:szCs w:val="24"/>
                <w:lang w:eastAsia="en-GB"/>
              </w:rPr>
            </w:pPr>
          </w:p>
        </w:tc>
        <w:tc>
          <w:tcPr>
            <w:tcW w:w="1390"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jc w:val="center"/>
              <w:rPr>
                <w:b/>
                <w:noProof/>
                <w:sz w:val="20"/>
                <w:szCs w:val="24"/>
                <w:lang w:eastAsia="en-GB"/>
              </w:rPr>
            </w:pPr>
            <w:r>
              <w:rPr>
                <w:noProof/>
                <w:sz w:val="20"/>
                <w:szCs w:val="24"/>
                <w:lang w:eastAsia="en-GB"/>
              </w:rPr>
              <w:t xml:space="preserve">4,840 </w:t>
            </w:r>
            <w:r>
              <w:rPr>
                <w:i/>
                <w:noProof/>
                <w:sz w:val="20"/>
                <w:szCs w:val="24"/>
                <w:lang w:eastAsia="en-GB"/>
              </w:rPr>
              <w:t>(1,600)</w:t>
            </w:r>
          </w:p>
        </w:tc>
        <w:tc>
          <w:tcPr>
            <w:tcW w:w="1330"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jc w:val="center"/>
              <w:rPr>
                <w:b/>
                <w:noProof/>
                <w:sz w:val="20"/>
                <w:szCs w:val="24"/>
                <w:lang w:eastAsia="en-GB"/>
              </w:rPr>
            </w:pPr>
            <w:r>
              <w:rPr>
                <w:b/>
                <w:noProof/>
                <w:sz w:val="20"/>
                <w:szCs w:val="24"/>
                <w:lang w:eastAsia="en-GB"/>
              </w:rPr>
              <w:t>4,840</w:t>
            </w:r>
          </w:p>
        </w:tc>
      </w:tr>
      <w:tr w:rsidR="0034522E">
        <w:trPr>
          <w:trHeight w:val="289"/>
          <w:jc w:val="center"/>
        </w:trPr>
        <w:tc>
          <w:tcPr>
            <w:tcW w:w="1650"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rPr>
                <w:b/>
                <w:bCs/>
                <w:noProof/>
                <w:sz w:val="20"/>
                <w:szCs w:val="24"/>
                <w:lang w:eastAsia="en-GB"/>
              </w:rPr>
            </w:pPr>
            <w:r>
              <w:rPr>
                <w:b/>
                <w:bCs/>
                <w:noProof/>
                <w:sz w:val="20"/>
                <w:szCs w:val="24"/>
                <w:lang w:eastAsia="en-GB"/>
              </w:rPr>
              <w:t>Greece</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jc w:val="center"/>
              <w:rPr>
                <w:bCs/>
                <w:i/>
                <w:noProof/>
                <w:sz w:val="20"/>
                <w:szCs w:val="24"/>
                <w:lang w:eastAsia="en-GB"/>
              </w:rPr>
            </w:pPr>
            <w:r>
              <w:rPr>
                <w:bCs/>
                <w:i/>
                <w:noProof/>
                <w:sz w:val="20"/>
                <w:szCs w:val="24"/>
                <w:lang w:eastAsia="en-GB"/>
              </w:rPr>
              <w:t>354</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jc w:val="center"/>
              <w:rPr>
                <w:noProof/>
                <w:sz w:val="20"/>
                <w:szCs w:val="24"/>
                <w:lang w:eastAsia="en-GB"/>
              </w:rPr>
            </w:pPr>
            <w:r>
              <w:rPr>
                <w:noProof/>
                <w:sz w:val="20"/>
                <w:szCs w:val="24"/>
                <w:lang w:eastAsia="en-GB"/>
              </w:rPr>
              <w:t>0</w:t>
            </w:r>
          </w:p>
        </w:tc>
        <w:tc>
          <w:tcPr>
            <w:tcW w:w="1271" w:type="dxa"/>
            <w:tcBorders>
              <w:top w:val="single" w:sz="4" w:space="0" w:color="auto"/>
              <w:left w:val="single" w:sz="4" w:space="0" w:color="auto"/>
              <w:bottom w:val="single" w:sz="4" w:space="0" w:color="auto"/>
              <w:right w:val="single" w:sz="4" w:space="0" w:color="auto"/>
            </w:tcBorders>
            <w:hideMark/>
          </w:tcPr>
          <w:p w:rsidR="0034522E" w:rsidRDefault="00424EF5">
            <w:pPr>
              <w:spacing w:after="60"/>
              <w:jc w:val="center"/>
              <w:rPr>
                <w:i/>
                <w:noProof/>
                <w:sz w:val="20"/>
                <w:szCs w:val="24"/>
                <w:lang w:eastAsia="en-GB"/>
              </w:rPr>
            </w:pPr>
            <w:r>
              <w:rPr>
                <w:i/>
                <w:noProof/>
                <w:sz w:val="20"/>
                <w:szCs w:val="24"/>
                <w:lang w:eastAsia="en-GB"/>
              </w:rPr>
              <w:t>0</w:t>
            </w:r>
          </w:p>
        </w:tc>
        <w:tc>
          <w:tcPr>
            <w:tcW w:w="1272" w:type="dxa"/>
            <w:tcBorders>
              <w:top w:val="single" w:sz="4" w:space="0" w:color="auto"/>
              <w:left w:val="single" w:sz="4" w:space="0" w:color="auto"/>
              <w:bottom w:val="single" w:sz="4" w:space="0" w:color="auto"/>
              <w:right w:val="single" w:sz="4" w:space="0" w:color="auto"/>
            </w:tcBorders>
          </w:tcPr>
          <w:p w:rsidR="0034522E" w:rsidRDefault="0034522E">
            <w:pPr>
              <w:spacing w:after="60"/>
              <w:jc w:val="center"/>
              <w:rPr>
                <w:noProof/>
                <w:sz w:val="20"/>
                <w:szCs w:val="24"/>
                <w:lang w:eastAsia="en-GB"/>
              </w:rPr>
            </w:pPr>
          </w:p>
        </w:tc>
        <w:tc>
          <w:tcPr>
            <w:tcW w:w="1390"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jc w:val="center"/>
              <w:rPr>
                <w:b/>
                <w:noProof/>
                <w:sz w:val="20"/>
                <w:szCs w:val="24"/>
                <w:lang w:eastAsia="en-GB"/>
              </w:rPr>
            </w:pPr>
            <w:r>
              <w:rPr>
                <w:noProof/>
                <w:sz w:val="20"/>
                <w:szCs w:val="24"/>
                <w:lang w:eastAsia="en-GB"/>
              </w:rPr>
              <w:t>0</w:t>
            </w:r>
          </w:p>
        </w:tc>
        <w:tc>
          <w:tcPr>
            <w:tcW w:w="1330"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jc w:val="center"/>
              <w:rPr>
                <w:b/>
                <w:noProof/>
                <w:sz w:val="20"/>
                <w:szCs w:val="24"/>
                <w:lang w:eastAsia="en-GB"/>
              </w:rPr>
            </w:pPr>
            <w:r>
              <w:rPr>
                <w:b/>
                <w:noProof/>
                <w:sz w:val="20"/>
                <w:szCs w:val="24"/>
                <w:lang w:eastAsia="en-GB"/>
              </w:rPr>
              <w:t>0</w:t>
            </w:r>
          </w:p>
        </w:tc>
      </w:tr>
      <w:tr w:rsidR="0034522E">
        <w:trPr>
          <w:trHeight w:val="289"/>
          <w:jc w:val="center"/>
        </w:trPr>
        <w:tc>
          <w:tcPr>
            <w:tcW w:w="1650"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rPr>
                <w:b/>
                <w:bCs/>
                <w:noProof/>
                <w:sz w:val="20"/>
                <w:szCs w:val="24"/>
                <w:lang w:eastAsia="en-GB"/>
              </w:rPr>
            </w:pPr>
            <w:r>
              <w:rPr>
                <w:b/>
                <w:bCs/>
                <w:noProof/>
                <w:sz w:val="20"/>
                <w:szCs w:val="24"/>
                <w:lang w:eastAsia="en-GB"/>
              </w:rPr>
              <w:t>Hungary</w:t>
            </w:r>
          </w:p>
        </w:tc>
        <w:tc>
          <w:tcPr>
            <w:tcW w:w="1275" w:type="dxa"/>
            <w:tcBorders>
              <w:top w:val="single" w:sz="4" w:space="0" w:color="auto"/>
              <w:left w:val="single" w:sz="4" w:space="0" w:color="auto"/>
              <w:bottom w:val="single" w:sz="4" w:space="0" w:color="auto"/>
              <w:right w:val="single" w:sz="4" w:space="0" w:color="auto"/>
            </w:tcBorders>
            <w:vAlign w:val="center"/>
          </w:tcPr>
          <w:p w:rsidR="0034522E" w:rsidRDefault="0034522E">
            <w:pPr>
              <w:spacing w:after="60"/>
              <w:jc w:val="center"/>
              <w:rPr>
                <w:bCs/>
                <w:i/>
                <w:noProof/>
                <w:sz w:val="20"/>
                <w:szCs w:val="24"/>
                <w:lang w:eastAsia="en-GB"/>
              </w:rPr>
            </w:pPr>
          </w:p>
        </w:tc>
        <w:tc>
          <w:tcPr>
            <w:tcW w:w="1276" w:type="dxa"/>
            <w:tcBorders>
              <w:top w:val="single" w:sz="4" w:space="0" w:color="auto"/>
              <w:left w:val="single" w:sz="4" w:space="0" w:color="auto"/>
              <w:bottom w:val="single" w:sz="4" w:space="0" w:color="auto"/>
              <w:right w:val="single" w:sz="4" w:space="0" w:color="auto"/>
            </w:tcBorders>
            <w:vAlign w:val="center"/>
          </w:tcPr>
          <w:p w:rsidR="0034522E" w:rsidRDefault="0034522E">
            <w:pPr>
              <w:spacing w:after="60"/>
              <w:jc w:val="center"/>
              <w:rPr>
                <w:noProof/>
                <w:sz w:val="20"/>
                <w:szCs w:val="24"/>
                <w:lang w:eastAsia="en-GB"/>
              </w:rPr>
            </w:pPr>
          </w:p>
        </w:tc>
        <w:tc>
          <w:tcPr>
            <w:tcW w:w="1271" w:type="dxa"/>
            <w:tcBorders>
              <w:top w:val="single" w:sz="4" w:space="0" w:color="auto"/>
              <w:left w:val="single" w:sz="4" w:space="0" w:color="auto"/>
              <w:bottom w:val="single" w:sz="4" w:space="0" w:color="auto"/>
              <w:right w:val="single" w:sz="4" w:space="0" w:color="auto"/>
            </w:tcBorders>
            <w:hideMark/>
          </w:tcPr>
          <w:p w:rsidR="0034522E" w:rsidRDefault="00424EF5">
            <w:pPr>
              <w:spacing w:after="60"/>
              <w:jc w:val="center"/>
              <w:rPr>
                <w:i/>
                <w:noProof/>
                <w:sz w:val="20"/>
                <w:szCs w:val="24"/>
                <w:lang w:eastAsia="en-GB"/>
              </w:rPr>
            </w:pPr>
            <w:r>
              <w:rPr>
                <w:i/>
                <w:noProof/>
                <w:sz w:val="20"/>
                <w:szCs w:val="24"/>
                <w:lang w:eastAsia="en-GB"/>
              </w:rPr>
              <w:t>0</w:t>
            </w:r>
          </w:p>
        </w:tc>
        <w:tc>
          <w:tcPr>
            <w:tcW w:w="1272" w:type="dxa"/>
            <w:tcBorders>
              <w:top w:val="single" w:sz="4" w:space="0" w:color="auto"/>
              <w:left w:val="single" w:sz="4" w:space="0" w:color="auto"/>
              <w:bottom w:val="single" w:sz="4" w:space="0" w:color="auto"/>
              <w:right w:val="single" w:sz="4" w:space="0" w:color="auto"/>
            </w:tcBorders>
          </w:tcPr>
          <w:p w:rsidR="0034522E" w:rsidRDefault="0034522E">
            <w:pPr>
              <w:spacing w:after="60"/>
              <w:jc w:val="center"/>
              <w:rPr>
                <w:noProof/>
                <w:sz w:val="20"/>
                <w:szCs w:val="24"/>
                <w:lang w:eastAsia="en-GB"/>
              </w:rPr>
            </w:pPr>
          </w:p>
        </w:tc>
        <w:tc>
          <w:tcPr>
            <w:tcW w:w="1390"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jc w:val="center"/>
              <w:rPr>
                <w:b/>
                <w:noProof/>
                <w:sz w:val="20"/>
                <w:szCs w:val="24"/>
                <w:lang w:eastAsia="en-GB"/>
              </w:rPr>
            </w:pPr>
            <w:r>
              <w:rPr>
                <w:noProof/>
                <w:sz w:val="20"/>
                <w:szCs w:val="24"/>
                <w:lang w:eastAsia="en-GB"/>
              </w:rPr>
              <w:t>0</w:t>
            </w:r>
          </w:p>
        </w:tc>
        <w:tc>
          <w:tcPr>
            <w:tcW w:w="1330"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jc w:val="center"/>
              <w:rPr>
                <w:b/>
                <w:noProof/>
                <w:sz w:val="20"/>
                <w:szCs w:val="24"/>
                <w:lang w:eastAsia="en-GB"/>
              </w:rPr>
            </w:pPr>
            <w:r>
              <w:rPr>
                <w:b/>
                <w:noProof/>
                <w:sz w:val="20"/>
                <w:szCs w:val="24"/>
                <w:lang w:eastAsia="en-GB"/>
              </w:rPr>
              <w:t>0</w:t>
            </w:r>
          </w:p>
        </w:tc>
      </w:tr>
      <w:tr w:rsidR="0034522E">
        <w:trPr>
          <w:trHeight w:val="289"/>
          <w:jc w:val="center"/>
        </w:trPr>
        <w:tc>
          <w:tcPr>
            <w:tcW w:w="1650"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rPr>
                <w:b/>
                <w:bCs/>
                <w:i/>
                <w:noProof/>
                <w:sz w:val="20"/>
                <w:szCs w:val="24"/>
                <w:lang w:eastAsia="en-GB"/>
              </w:rPr>
            </w:pPr>
            <w:r>
              <w:rPr>
                <w:b/>
                <w:bCs/>
                <w:i/>
                <w:noProof/>
                <w:sz w:val="20"/>
                <w:szCs w:val="24"/>
                <w:lang w:eastAsia="en-GB"/>
              </w:rPr>
              <w:t>Iceland</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jc w:val="center"/>
              <w:rPr>
                <w:bCs/>
                <w:i/>
                <w:noProof/>
                <w:sz w:val="20"/>
                <w:szCs w:val="24"/>
                <w:lang w:eastAsia="en-GB"/>
              </w:rPr>
            </w:pPr>
            <w:r>
              <w:rPr>
                <w:bCs/>
                <w:i/>
                <w:noProof/>
                <w:sz w:val="20"/>
                <w:szCs w:val="24"/>
                <w:lang w:eastAsia="en-GB"/>
              </w:rPr>
              <w:t>50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jc w:val="center"/>
              <w:rPr>
                <w:i/>
                <w:noProof/>
                <w:sz w:val="20"/>
                <w:szCs w:val="24"/>
                <w:lang w:eastAsia="en-GB"/>
              </w:rPr>
            </w:pPr>
            <w:r>
              <w:rPr>
                <w:i/>
                <w:noProof/>
                <w:sz w:val="20"/>
                <w:szCs w:val="24"/>
                <w:lang w:eastAsia="en-GB"/>
              </w:rPr>
              <w:t>50</w:t>
            </w:r>
          </w:p>
        </w:tc>
        <w:tc>
          <w:tcPr>
            <w:tcW w:w="1271" w:type="dxa"/>
            <w:tcBorders>
              <w:top w:val="single" w:sz="4" w:space="0" w:color="auto"/>
              <w:left w:val="single" w:sz="4" w:space="0" w:color="auto"/>
              <w:bottom w:val="single" w:sz="4" w:space="0" w:color="auto"/>
              <w:right w:val="single" w:sz="4" w:space="0" w:color="auto"/>
            </w:tcBorders>
          </w:tcPr>
          <w:p w:rsidR="0034522E" w:rsidRDefault="0034522E">
            <w:pPr>
              <w:spacing w:after="60"/>
              <w:jc w:val="center"/>
              <w:rPr>
                <w:i/>
                <w:noProof/>
                <w:sz w:val="20"/>
                <w:szCs w:val="24"/>
                <w:lang w:eastAsia="en-GB"/>
              </w:rPr>
            </w:pPr>
          </w:p>
        </w:tc>
        <w:tc>
          <w:tcPr>
            <w:tcW w:w="1272" w:type="dxa"/>
            <w:tcBorders>
              <w:top w:val="single" w:sz="4" w:space="0" w:color="auto"/>
              <w:left w:val="single" w:sz="4" w:space="0" w:color="auto"/>
              <w:bottom w:val="single" w:sz="4" w:space="0" w:color="auto"/>
              <w:right w:val="single" w:sz="4" w:space="0" w:color="auto"/>
            </w:tcBorders>
          </w:tcPr>
          <w:p w:rsidR="0034522E" w:rsidRDefault="0034522E">
            <w:pPr>
              <w:spacing w:after="60"/>
              <w:jc w:val="center"/>
              <w:rPr>
                <w:i/>
                <w:noProof/>
                <w:sz w:val="20"/>
                <w:szCs w:val="24"/>
                <w:lang w:eastAsia="en-GB"/>
              </w:rPr>
            </w:pPr>
          </w:p>
        </w:tc>
        <w:tc>
          <w:tcPr>
            <w:tcW w:w="1390" w:type="dxa"/>
            <w:tcBorders>
              <w:top w:val="single" w:sz="4" w:space="0" w:color="auto"/>
              <w:left w:val="single" w:sz="4" w:space="0" w:color="auto"/>
              <w:bottom w:val="single" w:sz="4" w:space="0" w:color="auto"/>
              <w:right w:val="single" w:sz="4" w:space="0" w:color="auto"/>
            </w:tcBorders>
            <w:vAlign w:val="center"/>
          </w:tcPr>
          <w:p w:rsidR="0034522E" w:rsidRDefault="0034522E">
            <w:pPr>
              <w:spacing w:after="60"/>
              <w:jc w:val="center"/>
              <w:rPr>
                <w:b/>
                <w:i/>
                <w:noProof/>
                <w:sz w:val="20"/>
                <w:szCs w:val="24"/>
                <w:lang w:eastAsia="en-GB"/>
              </w:rPr>
            </w:pPr>
          </w:p>
        </w:tc>
        <w:tc>
          <w:tcPr>
            <w:tcW w:w="1330"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jc w:val="center"/>
              <w:rPr>
                <w:b/>
                <w:i/>
                <w:noProof/>
                <w:sz w:val="20"/>
                <w:szCs w:val="24"/>
                <w:lang w:eastAsia="en-GB"/>
              </w:rPr>
            </w:pPr>
            <w:r>
              <w:rPr>
                <w:b/>
                <w:i/>
                <w:noProof/>
                <w:sz w:val="20"/>
                <w:szCs w:val="24"/>
                <w:lang w:eastAsia="en-GB"/>
              </w:rPr>
              <w:t>50</w:t>
            </w:r>
          </w:p>
        </w:tc>
      </w:tr>
      <w:tr w:rsidR="0034522E">
        <w:trPr>
          <w:trHeight w:val="289"/>
          <w:jc w:val="center"/>
        </w:trPr>
        <w:tc>
          <w:tcPr>
            <w:tcW w:w="1650"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rPr>
                <w:b/>
                <w:bCs/>
                <w:noProof/>
                <w:sz w:val="20"/>
                <w:szCs w:val="24"/>
                <w:lang w:eastAsia="en-GB"/>
              </w:rPr>
            </w:pPr>
            <w:r>
              <w:rPr>
                <w:b/>
                <w:bCs/>
                <w:noProof/>
                <w:sz w:val="20"/>
                <w:szCs w:val="24"/>
                <w:lang w:eastAsia="en-GB"/>
              </w:rPr>
              <w:t>Ireland</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jc w:val="center"/>
              <w:rPr>
                <w:bCs/>
                <w:i/>
                <w:noProof/>
                <w:sz w:val="20"/>
                <w:szCs w:val="24"/>
                <w:lang w:eastAsia="en-GB"/>
              </w:rPr>
            </w:pPr>
            <w:r>
              <w:rPr>
                <w:bCs/>
                <w:i/>
                <w:noProof/>
                <w:sz w:val="20"/>
                <w:szCs w:val="24"/>
                <w:lang w:eastAsia="en-GB"/>
              </w:rPr>
              <w:t>520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jc w:val="center"/>
              <w:rPr>
                <w:noProof/>
                <w:sz w:val="20"/>
                <w:szCs w:val="24"/>
                <w:lang w:eastAsia="en-GB"/>
              </w:rPr>
            </w:pPr>
            <w:r>
              <w:rPr>
                <w:noProof/>
                <w:sz w:val="20"/>
                <w:szCs w:val="24"/>
                <w:lang w:val="ga-IE" w:eastAsia="en-GB"/>
              </w:rPr>
              <w:t>520</w:t>
            </w:r>
          </w:p>
        </w:tc>
        <w:tc>
          <w:tcPr>
            <w:tcW w:w="1271" w:type="dxa"/>
            <w:tcBorders>
              <w:top w:val="single" w:sz="4" w:space="0" w:color="auto"/>
              <w:left w:val="single" w:sz="4" w:space="0" w:color="auto"/>
              <w:bottom w:val="single" w:sz="4" w:space="0" w:color="auto"/>
              <w:right w:val="single" w:sz="4" w:space="0" w:color="auto"/>
            </w:tcBorders>
            <w:hideMark/>
          </w:tcPr>
          <w:p w:rsidR="0034522E" w:rsidRDefault="00424EF5">
            <w:pPr>
              <w:spacing w:after="60"/>
              <w:jc w:val="center"/>
              <w:rPr>
                <w:i/>
                <w:noProof/>
                <w:sz w:val="20"/>
                <w:szCs w:val="24"/>
                <w:lang w:eastAsia="en-GB"/>
              </w:rPr>
            </w:pPr>
            <w:r>
              <w:rPr>
                <w:i/>
                <w:noProof/>
                <w:sz w:val="20"/>
                <w:szCs w:val="24"/>
                <w:lang w:eastAsia="en-GB"/>
              </w:rPr>
              <w:t>1,200</w:t>
            </w:r>
          </w:p>
        </w:tc>
        <w:tc>
          <w:tcPr>
            <w:tcW w:w="1272" w:type="dxa"/>
            <w:tcBorders>
              <w:top w:val="single" w:sz="4" w:space="0" w:color="auto"/>
              <w:left w:val="single" w:sz="4" w:space="0" w:color="auto"/>
              <w:bottom w:val="single" w:sz="4" w:space="0" w:color="auto"/>
              <w:right w:val="single" w:sz="4" w:space="0" w:color="auto"/>
            </w:tcBorders>
          </w:tcPr>
          <w:p w:rsidR="0034522E" w:rsidRDefault="0034522E">
            <w:pPr>
              <w:spacing w:after="60"/>
              <w:jc w:val="center"/>
              <w:rPr>
                <w:noProof/>
                <w:sz w:val="20"/>
                <w:szCs w:val="24"/>
                <w:lang w:eastAsia="en-GB"/>
              </w:rPr>
            </w:pPr>
          </w:p>
        </w:tc>
        <w:tc>
          <w:tcPr>
            <w:tcW w:w="1390"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jc w:val="center"/>
              <w:rPr>
                <w:b/>
                <w:noProof/>
                <w:sz w:val="20"/>
                <w:szCs w:val="24"/>
                <w:lang w:eastAsia="en-GB"/>
              </w:rPr>
            </w:pPr>
            <w:r>
              <w:rPr>
                <w:noProof/>
                <w:sz w:val="20"/>
                <w:szCs w:val="24"/>
                <w:lang w:eastAsia="en-GB"/>
              </w:rPr>
              <w:t>0</w:t>
            </w:r>
          </w:p>
        </w:tc>
        <w:tc>
          <w:tcPr>
            <w:tcW w:w="1330"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jc w:val="center"/>
              <w:rPr>
                <w:b/>
                <w:noProof/>
                <w:sz w:val="20"/>
                <w:szCs w:val="24"/>
                <w:lang w:eastAsia="en-GB"/>
              </w:rPr>
            </w:pPr>
            <w:r>
              <w:rPr>
                <w:b/>
                <w:noProof/>
                <w:sz w:val="20"/>
                <w:szCs w:val="24"/>
                <w:lang w:eastAsia="en-GB"/>
              </w:rPr>
              <w:t>520</w:t>
            </w:r>
          </w:p>
        </w:tc>
      </w:tr>
      <w:tr w:rsidR="0034522E">
        <w:trPr>
          <w:trHeight w:val="289"/>
          <w:jc w:val="center"/>
        </w:trPr>
        <w:tc>
          <w:tcPr>
            <w:tcW w:w="1650"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rPr>
                <w:b/>
                <w:bCs/>
                <w:noProof/>
                <w:sz w:val="20"/>
                <w:szCs w:val="24"/>
                <w:lang w:eastAsia="en-GB"/>
              </w:rPr>
            </w:pPr>
            <w:r>
              <w:rPr>
                <w:b/>
                <w:bCs/>
                <w:noProof/>
                <w:sz w:val="20"/>
                <w:szCs w:val="24"/>
                <w:lang w:eastAsia="en-GB"/>
              </w:rPr>
              <w:t>Italy</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jc w:val="center"/>
              <w:rPr>
                <w:bCs/>
                <w:i/>
                <w:noProof/>
                <w:sz w:val="20"/>
                <w:szCs w:val="24"/>
                <w:lang w:eastAsia="en-GB"/>
              </w:rPr>
            </w:pPr>
            <w:r>
              <w:rPr>
                <w:bCs/>
                <w:i/>
                <w:noProof/>
                <w:sz w:val="20"/>
                <w:szCs w:val="24"/>
                <w:lang w:eastAsia="en-GB"/>
              </w:rPr>
              <w:t>1,989</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jc w:val="center"/>
              <w:rPr>
                <w:noProof/>
                <w:sz w:val="20"/>
                <w:szCs w:val="24"/>
                <w:lang w:eastAsia="en-GB"/>
              </w:rPr>
            </w:pPr>
            <w:r>
              <w:rPr>
                <w:noProof/>
                <w:sz w:val="20"/>
                <w:szCs w:val="24"/>
                <w:lang w:eastAsia="en-GB"/>
              </w:rPr>
              <w:t>1,612</w:t>
            </w:r>
          </w:p>
        </w:tc>
        <w:tc>
          <w:tcPr>
            <w:tcW w:w="1271" w:type="dxa"/>
            <w:tcBorders>
              <w:top w:val="single" w:sz="4" w:space="0" w:color="auto"/>
              <w:left w:val="single" w:sz="4" w:space="0" w:color="auto"/>
              <w:bottom w:val="single" w:sz="4" w:space="0" w:color="auto"/>
              <w:right w:val="single" w:sz="4" w:space="0" w:color="auto"/>
            </w:tcBorders>
            <w:hideMark/>
          </w:tcPr>
          <w:p w:rsidR="0034522E" w:rsidRDefault="00424EF5">
            <w:pPr>
              <w:spacing w:after="60"/>
              <w:jc w:val="center"/>
              <w:rPr>
                <w:i/>
                <w:noProof/>
                <w:sz w:val="20"/>
                <w:szCs w:val="24"/>
                <w:lang w:eastAsia="en-GB"/>
              </w:rPr>
            </w:pPr>
            <w:r>
              <w:rPr>
                <w:i/>
                <w:noProof/>
                <w:sz w:val="20"/>
                <w:szCs w:val="24"/>
                <w:lang w:eastAsia="en-GB"/>
              </w:rPr>
              <w:t>1,000</w:t>
            </w:r>
          </w:p>
        </w:tc>
        <w:tc>
          <w:tcPr>
            <w:tcW w:w="1272" w:type="dxa"/>
            <w:tcBorders>
              <w:top w:val="single" w:sz="4" w:space="0" w:color="auto"/>
              <w:left w:val="single" w:sz="4" w:space="0" w:color="auto"/>
              <w:bottom w:val="single" w:sz="4" w:space="0" w:color="auto"/>
              <w:right w:val="single" w:sz="4" w:space="0" w:color="auto"/>
            </w:tcBorders>
            <w:hideMark/>
          </w:tcPr>
          <w:p w:rsidR="0034522E" w:rsidRDefault="00424EF5">
            <w:pPr>
              <w:spacing w:after="60"/>
              <w:jc w:val="center"/>
              <w:rPr>
                <w:noProof/>
                <w:sz w:val="20"/>
                <w:szCs w:val="24"/>
                <w:lang w:eastAsia="en-GB"/>
              </w:rPr>
            </w:pPr>
            <w:r>
              <w:rPr>
                <w:noProof/>
                <w:sz w:val="20"/>
                <w:szCs w:val="24"/>
                <w:lang w:eastAsia="en-GB"/>
              </w:rPr>
              <w:t>94</w:t>
            </w:r>
          </w:p>
        </w:tc>
        <w:tc>
          <w:tcPr>
            <w:tcW w:w="1390"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jc w:val="center"/>
              <w:rPr>
                <w:b/>
                <w:noProof/>
                <w:sz w:val="20"/>
                <w:szCs w:val="24"/>
                <w:lang w:eastAsia="en-GB"/>
              </w:rPr>
            </w:pPr>
            <w:r>
              <w:rPr>
                <w:noProof/>
                <w:sz w:val="20"/>
                <w:szCs w:val="24"/>
                <w:lang w:eastAsia="en-GB"/>
              </w:rPr>
              <w:t xml:space="preserve">327 </w:t>
            </w:r>
            <w:r>
              <w:rPr>
                <w:i/>
                <w:noProof/>
                <w:sz w:val="20"/>
                <w:szCs w:val="24"/>
                <w:lang w:eastAsia="en-GB"/>
              </w:rPr>
              <w:t>(327)</w:t>
            </w:r>
          </w:p>
        </w:tc>
        <w:tc>
          <w:tcPr>
            <w:tcW w:w="1330"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jc w:val="center"/>
              <w:rPr>
                <w:b/>
                <w:noProof/>
                <w:sz w:val="20"/>
                <w:szCs w:val="24"/>
                <w:lang w:eastAsia="en-GB"/>
              </w:rPr>
            </w:pPr>
            <w:r>
              <w:rPr>
                <w:b/>
                <w:noProof/>
                <w:sz w:val="20"/>
                <w:szCs w:val="24"/>
                <w:lang w:eastAsia="en-GB"/>
              </w:rPr>
              <w:t>1,706</w:t>
            </w:r>
          </w:p>
        </w:tc>
      </w:tr>
      <w:tr w:rsidR="0034522E">
        <w:trPr>
          <w:trHeight w:val="289"/>
          <w:jc w:val="center"/>
        </w:trPr>
        <w:tc>
          <w:tcPr>
            <w:tcW w:w="1650"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rPr>
                <w:b/>
                <w:bCs/>
                <w:noProof/>
                <w:sz w:val="20"/>
                <w:szCs w:val="24"/>
                <w:lang w:eastAsia="en-GB"/>
              </w:rPr>
            </w:pPr>
            <w:r>
              <w:rPr>
                <w:b/>
                <w:bCs/>
                <w:noProof/>
                <w:sz w:val="20"/>
                <w:szCs w:val="24"/>
                <w:lang w:eastAsia="en-GB"/>
              </w:rPr>
              <w:t>Latvia</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jc w:val="center"/>
              <w:rPr>
                <w:bCs/>
                <w:i/>
                <w:noProof/>
                <w:sz w:val="20"/>
                <w:szCs w:val="24"/>
                <w:lang w:eastAsia="en-GB"/>
              </w:rPr>
            </w:pPr>
            <w:r>
              <w:rPr>
                <w:bCs/>
                <w:i/>
                <w:noProof/>
                <w:sz w:val="20"/>
                <w:szCs w:val="24"/>
                <w:lang w:eastAsia="en-GB"/>
              </w:rPr>
              <w:t>50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jc w:val="center"/>
              <w:rPr>
                <w:noProof/>
                <w:sz w:val="20"/>
                <w:szCs w:val="24"/>
                <w:lang w:eastAsia="en-GB"/>
              </w:rPr>
            </w:pPr>
            <w:r>
              <w:rPr>
                <w:noProof/>
                <w:sz w:val="20"/>
                <w:szCs w:val="24"/>
                <w:lang w:eastAsia="en-GB"/>
              </w:rPr>
              <w:t>46</w:t>
            </w:r>
          </w:p>
        </w:tc>
        <w:tc>
          <w:tcPr>
            <w:tcW w:w="1271" w:type="dxa"/>
            <w:tcBorders>
              <w:top w:val="single" w:sz="4" w:space="0" w:color="auto"/>
              <w:left w:val="single" w:sz="4" w:space="0" w:color="auto"/>
              <w:bottom w:val="single" w:sz="4" w:space="0" w:color="auto"/>
              <w:right w:val="single" w:sz="4" w:space="0" w:color="auto"/>
            </w:tcBorders>
            <w:hideMark/>
          </w:tcPr>
          <w:p w:rsidR="0034522E" w:rsidRDefault="00424EF5">
            <w:pPr>
              <w:spacing w:after="60"/>
              <w:jc w:val="center"/>
              <w:rPr>
                <w:i/>
                <w:noProof/>
                <w:sz w:val="20"/>
                <w:szCs w:val="24"/>
                <w:lang w:eastAsia="en-GB"/>
              </w:rPr>
            </w:pPr>
            <w:r>
              <w:rPr>
                <w:i/>
                <w:noProof/>
                <w:sz w:val="20"/>
                <w:szCs w:val="24"/>
                <w:lang w:eastAsia="en-GB"/>
              </w:rPr>
              <w:t>0</w:t>
            </w:r>
          </w:p>
        </w:tc>
        <w:tc>
          <w:tcPr>
            <w:tcW w:w="1272" w:type="dxa"/>
            <w:tcBorders>
              <w:top w:val="single" w:sz="4" w:space="0" w:color="auto"/>
              <w:left w:val="single" w:sz="4" w:space="0" w:color="auto"/>
              <w:bottom w:val="single" w:sz="4" w:space="0" w:color="auto"/>
              <w:right w:val="single" w:sz="4" w:space="0" w:color="auto"/>
            </w:tcBorders>
          </w:tcPr>
          <w:p w:rsidR="0034522E" w:rsidRDefault="0034522E">
            <w:pPr>
              <w:spacing w:after="60"/>
              <w:jc w:val="center"/>
              <w:rPr>
                <w:noProof/>
                <w:sz w:val="20"/>
                <w:szCs w:val="24"/>
                <w:lang w:eastAsia="en-GB"/>
              </w:rPr>
            </w:pPr>
          </w:p>
        </w:tc>
        <w:tc>
          <w:tcPr>
            <w:tcW w:w="1390"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jc w:val="center"/>
              <w:rPr>
                <w:b/>
                <w:noProof/>
                <w:sz w:val="20"/>
                <w:szCs w:val="24"/>
                <w:lang w:eastAsia="en-GB"/>
              </w:rPr>
            </w:pPr>
            <w:r>
              <w:rPr>
                <w:noProof/>
                <w:sz w:val="20"/>
                <w:szCs w:val="24"/>
                <w:lang w:eastAsia="en-GB"/>
              </w:rPr>
              <w:t xml:space="preserve">46 </w:t>
            </w:r>
            <w:r>
              <w:rPr>
                <w:i/>
                <w:noProof/>
                <w:sz w:val="20"/>
                <w:szCs w:val="24"/>
                <w:lang w:eastAsia="en-GB"/>
              </w:rPr>
              <w:t>(46)</w:t>
            </w:r>
          </w:p>
        </w:tc>
        <w:tc>
          <w:tcPr>
            <w:tcW w:w="1330"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jc w:val="center"/>
              <w:rPr>
                <w:b/>
                <w:noProof/>
                <w:sz w:val="20"/>
                <w:szCs w:val="24"/>
                <w:lang w:eastAsia="en-GB"/>
              </w:rPr>
            </w:pPr>
            <w:r>
              <w:rPr>
                <w:b/>
                <w:noProof/>
                <w:sz w:val="20"/>
                <w:szCs w:val="24"/>
                <w:lang w:eastAsia="en-GB"/>
              </w:rPr>
              <w:t>46</w:t>
            </w:r>
          </w:p>
        </w:tc>
      </w:tr>
      <w:tr w:rsidR="0034522E">
        <w:trPr>
          <w:trHeight w:val="289"/>
          <w:jc w:val="center"/>
        </w:trPr>
        <w:tc>
          <w:tcPr>
            <w:tcW w:w="1650"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rPr>
                <w:b/>
                <w:bCs/>
                <w:i/>
                <w:noProof/>
                <w:sz w:val="20"/>
                <w:szCs w:val="24"/>
                <w:lang w:eastAsia="en-GB"/>
              </w:rPr>
            </w:pPr>
            <w:r>
              <w:rPr>
                <w:b/>
                <w:bCs/>
                <w:i/>
                <w:noProof/>
                <w:sz w:val="20"/>
                <w:szCs w:val="24"/>
                <w:lang w:eastAsia="en-GB"/>
              </w:rPr>
              <w:t>Liechtenstein</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jc w:val="center"/>
              <w:rPr>
                <w:bCs/>
                <w:i/>
                <w:noProof/>
                <w:sz w:val="20"/>
                <w:szCs w:val="24"/>
                <w:lang w:eastAsia="en-GB"/>
              </w:rPr>
            </w:pPr>
            <w:r>
              <w:rPr>
                <w:bCs/>
                <w:i/>
                <w:noProof/>
                <w:sz w:val="20"/>
                <w:szCs w:val="24"/>
                <w:lang w:eastAsia="en-GB"/>
              </w:rPr>
              <w:t>20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jc w:val="center"/>
              <w:rPr>
                <w:i/>
                <w:noProof/>
                <w:sz w:val="20"/>
                <w:szCs w:val="24"/>
                <w:lang w:eastAsia="en-GB"/>
              </w:rPr>
            </w:pPr>
            <w:r>
              <w:rPr>
                <w:i/>
                <w:noProof/>
                <w:sz w:val="20"/>
                <w:szCs w:val="24"/>
                <w:lang w:eastAsia="en-GB"/>
              </w:rPr>
              <w:t>20</w:t>
            </w:r>
          </w:p>
        </w:tc>
        <w:tc>
          <w:tcPr>
            <w:tcW w:w="1271" w:type="dxa"/>
            <w:tcBorders>
              <w:top w:val="single" w:sz="4" w:space="0" w:color="auto"/>
              <w:left w:val="single" w:sz="4" w:space="0" w:color="auto"/>
              <w:bottom w:val="single" w:sz="4" w:space="0" w:color="auto"/>
              <w:right w:val="single" w:sz="4" w:space="0" w:color="auto"/>
            </w:tcBorders>
          </w:tcPr>
          <w:p w:rsidR="0034522E" w:rsidRDefault="0034522E">
            <w:pPr>
              <w:spacing w:after="60"/>
              <w:jc w:val="center"/>
              <w:rPr>
                <w:i/>
                <w:noProof/>
                <w:sz w:val="20"/>
                <w:szCs w:val="24"/>
                <w:lang w:eastAsia="en-GB"/>
              </w:rPr>
            </w:pPr>
          </w:p>
        </w:tc>
        <w:tc>
          <w:tcPr>
            <w:tcW w:w="1272" w:type="dxa"/>
            <w:tcBorders>
              <w:top w:val="single" w:sz="4" w:space="0" w:color="auto"/>
              <w:left w:val="single" w:sz="4" w:space="0" w:color="auto"/>
              <w:bottom w:val="single" w:sz="4" w:space="0" w:color="auto"/>
              <w:right w:val="single" w:sz="4" w:space="0" w:color="auto"/>
            </w:tcBorders>
          </w:tcPr>
          <w:p w:rsidR="0034522E" w:rsidRDefault="0034522E">
            <w:pPr>
              <w:spacing w:after="60"/>
              <w:jc w:val="center"/>
              <w:rPr>
                <w:i/>
                <w:noProof/>
                <w:sz w:val="20"/>
                <w:szCs w:val="24"/>
                <w:lang w:eastAsia="en-GB"/>
              </w:rPr>
            </w:pPr>
          </w:p>
        </w:tc>
        <w:tc>
          <w:tcPr>
            <w:tcW w:w="1390" w:type="dxa"/>
            <w:tcBorders>
              <w:top w:val="single" w:sz="4" w:space="0" w:color="auto"/>
              <w:left w:val="single" w:sz="4" w:space="0" w:color="auto"/>
              <w:bottom w:val="single" w:sz="4" w:space="0" w:color="auto"/>
              <w:right w:val="single" w:sz="4" w:space="0" w:color="auto"/>
            </w:tcBorders>
            <w:vAlign w:val="center"/>
          </w:tcPr>
          <w:p w:rsidR="0034522E" w:rsidRDefault="0034522E">
            <w:pPr>
              <w:spacing w:after="60"/>
              <w:jc w:val="center"/>
              <w:rPr>
                <w:b/>
                <w:i/>
                <w:noProof/>
                <w:sz w:val="20"/>
                <w:szCs w:val="24"/>
                <w:lang w:eastAsia="en-GB"/>
              </w:rPr>
            </w:pPr>
          </w:p>
        </w:tc>
        <w:tc>
          <w:tcPr>
            <w:tcW w:w="1330"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jc w:val="center"/>
              <w:rPr>
                <w:b/>
                <w:i/>
                <w:noProof/>
                <w:sz w:val="20"/>
                <w:szCs w:val="24"/>
                <w:lang w:eastAsia="en-GB"/>
              </w:rPr>
            </w:pPr>
            <w:r>
              <w:rPr>
                <w:b/>
                <w:i/>
                <w:noProof/>
                <w:sz w:val="20"/>
                <w:szCs w:val="24"/>
                <w:lang w:eastAsia="en-GB"/>
              </w:rPr>
              <w:t>20</w:t>
            </w:r>
          </w:p>
        </w:tc>
      </w:tr>
      <w:tr w:rsidR="0034522E">
        <w:trPr>
          <w:trHeight w:val="289"/>
          <w:jc w:val="center"/>
        </w:trPr>
        <w:tc>
          <w:tcPr>
            <w:tcW w:w="1650"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rPr>
                <w:b/>
                <w:bCs/>
                <w:noProof/>
                <w:sz w:val="20"/>
                <w:szCs w:val="24"/>
                <w:lang w:eastAsia="en-GB"/>
              </w:rPr>
            </w:pPr>
            <w:r>
              <w:rPr>
                <w:b/>
                <w:bCs/>
                <w:noProof/>
                <w:sz w:val="20"/>
                <w:szCs w:val="24"/>
                <w:lang w:eastAsia="en-GB"/>
              </w:rPr>
              <w:t>Lithuania</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jc w:val="center"/>
              <w:rPr>
                <w:bCs/>
                <w:i/>
                <w:noProof/>
                <w:sz w:val="20"/>
                <w:szCs w:val="24"/>
                <w:lang w:eastAsia="en-GB"/>
              </w:rPr>
            </w:pPr>
            <w:r>
              <w:rPr>
                <w:bCs/>
                <w:i/>
                <w:noProof/>
                <w:sz w:val="20"/>
                <w:szCs w:val="24"/>
                <w:lang w:eastAsia="en-GB"/>
              </w:rPr>
              <w:t>70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jc w:val="center"/>
              <w:rPr>
                <w:noProof/>
                <w:sz w:val="20"/>
                <w:szCs w:val="24"/>
                <w:lang w:eastAsia="en-GB"/>
              </w:rPr>
            </w:pPr>
            <w:r>
              <w:rPr>
                <w:noProof/>
                <w:sz w:val="20"/>
                <w:szCs w:val="24"/>
                <w:lang w:eastAsia="en-GB"/>
              </w:rPr>
              <w:t>32</w:t>
            </w:r>
          </w:p>
        </w:tc>
        <w:tc>
          <w:tcPr>
            <w:tcW w:w="1271" w:type="dxa"/>
            <w:tcBorders>
              <w:top w:val="single" w:sz="4" w:space="0" w:color="auto"/>
              <w:left w:val="single" w:sz="4" w:space="0" w:color="auto"/>
              <w:bottom w:val="single" w:sz="4" w:space="0" w:color="auto"/>
              <w:right w:val="single" w:sz="4" w:space="0" w:color="auto"/>
            </w:tcBorders>
            <w:hideMark/>
          </w:tcPr>
          <w:p w:rsidR="0034522E" w:rsidRDefault="00424EF5">
            <w:pPr>
              <w:spacing w:after="60"/>
              <w:jc w:val="center"/>
              <w:rPr>
                <w:i/>
                <w:noProof/>
                <w:sz w:val="20"/>
                <w:szCs w:val="24"/>
                <w:lang w:eastAsia="en-GB"/>
              </w:rPr>
            </w:pPr>
            <w:r>
              <w:rPr>
                <w:i/>
                <w:noProof/>
                <w:sz w:val="20"/>
                <w:szCs w:val="24"/>
                <w:lang w:eastAsia="en-GB"/>
              </w:rPr>
              <w:t>74</w:t>
            </w:r>
          </w:p>
        </w:tc>
        <w:tc>
          <w:tcPr>
            <w:tcW w:w="1272" w:type="dxa"/>
            <w:tcBorders>
              <w:top w:val="single" w:sz="4" w:space="0" w:color="auto"/>
              <w:left w:val="single" w:sz="4" w:space="0" w:color="auto"/>
              <w:bottom w:val="single" w:sz="4" w:space="0" w:color="auto"/>
              <w:right w:val="single" w:sz="4" w:space="0" w:color="auto"/>
            </w:tcBorders>
            <w:hideMark/>
          </w:tcPr>
          <w:p w:rsidR="0034522E" w:rsidRDefault="00424EF5">
            <w:pPr>
              <w:spacing w:after="60"/>
              <w:jc w:val="center"/>
              <w:rPr>
                <w:noProof/>
                <w:sz w:val="20"/>
                <w:szCs w:val="24"/>
                <w:lang w:eastAsia="en-GB"/>
              </w:rPr>
            </w:pPr>
            <w:r>
              <w:rPr>
                <w:noProof/>
                <w:sz w:val="20"/>
                <w:szCs w:val="24"/>
                <w:lang w:eastAsia="en-GB"/>
              </w:rPr>
              <w:t>52</w:t>
            </w:r>
          </w:p>
        </w:tc>
        <w:tc>
          <w:tcPr>
            <w:tcW w:w="1390"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jc w:val="center"/>
              <w:rPr>
                <w:b/>
                <w:noProof/>
                <w:sz w:val="20"/>
                <w:szCs w:val="24"/>
                <w:lang w:eastAsia="en-GB"/>
              </w:rPr>
            </w:pPr>
            <w:r>
              <w:rPr>
                <w:noProof/>
                <w:sz w:val="20"/>
                <w:szCs w:val="24"/>
                <w:lang w:eastAsia="en-GB"/>
              </w:rPr>
              <w:t xml:space="preserve">84 </w:t>
            </w:r>
            <w:r>
              <w:rPr>
                <w:i/>
                <w:noProof/>
                <w:sz w:val="20"/>
                <w:szCs w:val="24"/>
                <w:lang w:eastAsia="en-GB"/>
              </w:rPr>
              <w:t>(84)</w:t>
            </w:r>
          </w:p>
        </w:tc>
        <w:tc>
          <w:tcPr>
            <w:tcW w:w="1330"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jc w:val="center"/>
              <w:rPr>
                <w:b/>
                <w:noProof/>
                <w:sz w:val="20"/>
                <w:szCs w:val="24"/>
                <w:lang w:eastAsia="en-GB"/>
              </w:rPr>
            </w:pPr>
            <w:r>
              <w:rPr>
                <w:b/>
                <w:noProof/>
                <w:sz w:val="20"/>
                <w:szCs w:val="24"/>
                <w:lang w:eastAsia="en-GB"/>
              </w:rPr>
              <w:t>84</w:t>
            </w:r>
          </w:p>
        </w:tc>
      </w:tr>
      <w:tr w:rsidR="0034522E">
        <w:trPr>
          <w:trHeight w:val="289"/>
          <w:jc w:val="center"/>
        </w:trPr>
        <w:tc>
          <w:tcPr>
            <w:tcW w:w="1650"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rPr>
                <w:b/>
                <w:bCs/>
                <w:noProof/>
                <w:sz w:val="20"/>
                <w:szCs w:val="24"/>
                <w:lang w:eastAsia="en-GB"/>
              </w:rPr>
            </w:pPr>
            <w:r>
              <w:rPr>
                <w:b/>
                <w:bCs/>
                <w:noProof/>
                <w:sz w:val="20"/>
                <w:szCs w:val="24"/>
                <w:lang w:eastAsia="en-GB"/>
              </w:rPr>
              <w:t>Luxembourg</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jc w:val="center"/>
              <w:rPr>
                <w:bCs/>
                <w:i/>
                <w:noProof/>
                <w:sz w:val="20"/>
                <w:szCs w:val="24"/>
                <w:lang w:eastAsia="en-GB"/>
              </w:rPr>
            </w:pPr>
            <w:r>
              <w:rPr>
                <w:bCs/>
                <w:i/>
                <w:noProof/>
                <w:sz w:val="20"/>
                <w:szCs w:val="24"/>
                <w:lang w:eastAsia="en-GB"/>
              </w:rPr>
              <w:t>30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jc w:val="center"/>
              <w:rPr>
                <w:noProof/>
                <w:sz w:val="20"/>
                <w:szCs w:val="24"/>
                <w:lang w:eastAsia="en-GB"/>
              </w:rPr>
            </w:pPr>
            <w:r>
              <w:rPr>
                <w:noProof/>
                <w:sz w:val="20"/>
                <w:szCs w:val="24"/>
                <w:lang w:eastAsia="en-GB"/>
              </w:rPr>
              <w:t>28</w:t>
            </w:r>
          </w:p>
        </w:tc>
        <w:tc>
          <w:tcPr>
            <w:tcW w:w="1271" w:type="dxa"/>
            <w:tcBorders>
              <w:top w:val="single" w:sz="4" w:space="0" w:color="auto"/>
              <w:left w:val="single" w:sz="4" w:space="0" w:color="auto"/>
              <w:bottom w:val="single" w:sz="4" w:space="0" w:color="auto"/>
              <w:right w:val="single" w:sz="4" w:space="0" w:color="auto"/>
            </w:tcBorders>
            <w:hideMark/>
          </w:tcPr>
          <w:p w:rsidR="0034522E" w:rsidRDefault="00424EF5">
            <w:pPr>
              <w:spacing w:after="60"/>
              <w:jc w:val="center"/>
              <w:rPr>
                <w:i/>
                <w:noProof/>
                <w:sz w:val="20"/>
                <w:szCs w:val="24"/>
                <w:lang w:eastAsia="en-GB"/>
              </w:rPr>
            </w:pPr>
            <w:r>
              <w:rPr>
                <w:i/>
                <w:noProof/>
                <w:sz w:val="20"/>
                <w:szCs w:val="24"/>
                <w:lang w:eastAsia="en-GB"/>
              </w:rPr>
              <w:t>200</w:t>
            </w:r>
          </w:p>
        </w:tc>
        <w:tc>
          <w:tcPr>
            <w:tcW w:w="1272" w:type="dxa"/>
            <w:tcBorders>
              <w:top w:val="single" w:sz="4" w:space="0" w:color="auto"/>
              <w:left w:val="single" w:sz="4" w:space="0" w:color="auto"/>
              <w:bottom w:val="single" w:sz="4" w:space="0" w:color="auto"/>
              <w:right w:val="single" w:sz="4" w:space="0" w:color="auto"/>
            </w:tcBorders>
          </w:tcPr>
          <w:p w:rsidR="0034522E" w:rsidRDefault="0034522E">
            <w:pPr>
              <w:spacing w:after="60"/>
              <w:jc w:val="center"/>
              <w:rPr>
                <w:noProof/>
                <w:sz w:val="20"/>
                <w:szCs w:val="24"/>
                <w:lang w:eastAsia="en-GB"/>
              </w:rPr>
            </w:pPr>
          </w:p>
        </w:tc>
        <w:tc>
          <w:tcPr>
            <w:tcW w:w="1390"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jc w:val="center"/>
              <w:rPr>
                <w:b/>
                <w:noProof/>
                <w:sz w:val="20"/>
                <w:szCs w:val="24"/>
                <w:lang w:eastAsia="en-GB"/>
              </w:rPr>
            </w:pPr>
            <w:r>
              <w:rPr>
                <w:noProof/>
                <w:sz w:val="20"/>
                <w:szCs w:val="24"/>
                <w:lang w:eastAsia="en-GB"/>
              </w:rPr>
              <w:t>206</w:t>
            </w:r>
          </w:p>
        </w:tc>
        <w:tc>
          <w:tcPr>
            <w:tcW w:w="1330"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jc w:val="center"/>
              <w:rPr>
                <w:b/>
                <w:noProof/>
                <w:sz w:val="20"/>
                <w:szCs w:val="24"/>
                <w:lang w:eastAsia="en-GB"/>
              </w:rPr>
            </w:pPr>
            <w:r>
              <w:rPr>
                <w:b/>
                <w:noProof/>
                <w:sz w:val="20"/>
                <w:szCs w:val="24"/>
                <w:lang w:eastAsia="en-GB"/>
              </w:rPr>
              <w:t>234</w:t>
            </w:r>
          </w:p>
        </w:tc>
      </w:tr>
      <w:tr w:rsidR="0034522E">
        <w:trPr>
          <w:trHeight w:val="289"/>
          <w:jc w:val="center"/>
        </w:trPr>
        <w:tc>
          <w:tcPr>
            <w:tcW w:w="1650"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rPr>
                <w:b/>
                <w:bCs/>
                <w:noProof/>
                <w:sz w:val="20"/>
                <w:szCs w:val="24"/>
                <w:lang w:eastAsia="en-GB"/>
              </w:rPr>
            </w:pPr>
            <w:r>
              <w:rPr>
                <w:b/>
                <w:bCs/>
                <w:noProof/>
                <w:sz w:val="20"/>
                <w:szCs w:val="24"/>
                <w:lang w:eastAsia="en-GB"/>
              </w:rPr>
              <w:t>Malta</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jc w:val="center"/>
              <w:rPr>
                <w:bCs/>
                <w:i/>
                <w:noProof/>
                <w:sz w:val="20"/>
                <w:szCs w:val="24"/>
                <w:lang w:eastAsia="en-GB"/>
              </w:rPr>
            </w:pPr>
            <w:r>
              <w:rPr>
                <w:bCs/>
                <w:i/>
                <w:noProof/>
                <w:sz w:val="20"/>
                <w:szCs w:val="24"/>
                <w:lang w:eastAsia="en-GB"/>
              </w:rPr>
              <w:t>14</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jc w:val="center"/>
              <w:rPr>
                <w:noProof/>
                <w:sz w:val="20"/>
                <w:szCs w:val="24"/>
                <w:lang w:eastAsia="en-GB"/>
              </w:rPr>
            </w:pPr>
            <w:r>
              <w:rPr>
                <w:noProof/>
                <w:sz w:val="20"/>
                <w:szCs w:val="24"/>
                <w:lang w:eastAsia="en-GB"/>
              </w:rPr>
              <w:t>14</w:t>
            </w:r>
          </w:p>
        </w:tc>
        <w:tc>
          <w:tcPr>
            <w:tcW w:w="1271" w:type="dxa"/>
            <w:tcBorders>
              <w:top w:val="single" w:sz="4" w:space="0" w:color="auto"/>
              <w:left w:val="single" w:sz="4" w:space="0" w:color="auto"/>
              <w:bottom w:val="single" w:sz="4" w:space="0" w:color="auto"/>
              <w:right w:val="single" w:sz="4" w:space="0" w:color="auto"/>
            </w:tcBorders>
            <w:hideMark/>
          </w:tcPr>
          <w:p w:rsidR="0034522E" w:rsidRDefault="00424EF5">
            <w:pPr>
              <w:spacing w:after="60"/>
              <w:jc w:val="center"/>
              <w:rPr>
                <w:i/>
                <w:noProof/>
                <w:sz w:val="20"/>
                <w:szCs w:val="24"/>
                <w:lang w:eastAsia="en-GB"/>
              </w:rPr>
            </w:pPr>
            <w:r>
              <w:rPr>
                <w:i/>
                <w:noProof/>
                <w:sz w:val="20"/>
                <w:szCs w:val="24"/>
                <w:lang w:eastAsia="en-GB"/>
              </w:rPr>
              <w:t>20</w:t>
            </w:r>
          </w:p>
        </w:tc>
        <w:tc>
          <w:tcPr>
            <w:tcW w:w="1272" w:type="dxa"/>
            <w:tcBorders>
              <w:top w:val="single" w:sz="4" w:space="0" w:color="auto"/>
              <w:left w:val="single" w:sz="4" w:space="0" w:color="auto"/>
              <w:bottom w:val="single" w:sz="4" w:space="0" w:color="auto"/>
              <w:right w:val="single" w:sz="4" w:space="0" w:color="auto"/>
            </w:tcBorders>
          </w:tcPr>
          <w:p w:rsidR="0034522E" w:rsidRDefault="0034522E">
            <w:pPr>
              <w:spacing w:after="60"/>
              <w:jc w:val="center"/>
              <w:rPr>
                <w:noProof/>
                <w:sz w:val="20"/>
                <w:szCs w:val="24"/>
                <w:lang w:eastAsia="en-GB"/>
              </w:rPr>
            </w:pPr>
          </w:p>
        </w:tc>
        <w:tc>
          <w:tcPr>
            <w:tcW w:w="1390"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jc w:val="center"/>
              <w:rPr>
                <w:b/>
                <w:noProof/>
                <w:sz w:val="20"/>
                <w:szCs w:val="24"/>
                <w:lang w:eastAsia="en-GB"/>
              </w:rPr>
            </w:pPr>
            <w:r>
              <w:rPr>
                <w:noProof/>
                <w:sz w:val="20"/>
                <w:szCs w:val="24"/>
                <w:lang w:eastAsia="en-GB"/>
              </w:rPr>
              <w:t xml:space="preserve">17 </w:t>
            </w:r>
            <w:r>
              <w:rPr>
                <w:i/>
                <w:noProof/>
                <w:sz w:val="20"/>
                <w:szCs w:val="24"/>
                <w:lang w:eastAsia="en-GB"/>
              </w:rPr>
              <w:t>(14)</w:t>
            </w:r>
          </w:p>
        </w:tc>
        <w:tc>
          <w:tcPr>
            <w:tcW w:w="1330"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jc w:val="center"/>
              <w:rPr>
                <w:b/>
                <w:noProof/>
                <w:sz w:val="20"/>
                <w:szCs w:val="24"/>
                <w:lang w:eastAsia="en-GB"/>
              </w:rPr>
            </w:pPr>
            <w:r>
              <w:rPr>
                <w:b/>
                <w:noProof/>
                <w:sz w:val="20"/>
                <w:szCs w:val="24"/>
                <w:lang w:eastAsia="en-GB"/>
              </w:rPr>
              <w:t>17</w:t>
            </w:r>
          </w:p>
        </w:tc>
      </w:tr>
      <w:tr w:rsidR="0034522E">
        <w:trPr>
          <w:trHeight w:val="289"/>
          <w:jc w:val="center"/>
        </w:trPr>
        <w:tc>
          <w:tcPr>
            <w:tcW w:w="1650"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rPr>
                <w:b/>
                <w:bCs/>
                <w:noProof/>
                <w:sz w:val="20"/>
                <w:szCs w:val="24"/>
                <w:lang w:eastAsia="en-GB"/>
              </w:rPr>
            </w:pPr>
            <w:r>
              <w:rPr>
                <w:b/>
                <w:bCs/>
                <w:noProof/>
                <w:sz w:val="20"/>
                <w:szCs w:val="24"/>
                <w:lang w:eastAsia="en-GB"/>
              </w:rPr>
              <w:t>Netherlands</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jc w:val="center"/>
              <w:rPr>
                <w:bCs/>
                <w:i/>
                <w:noProof/>
                <w:sz w:val="20"/>
                <w:szCs w:val="24"/>
                <w:lang w:eastAsia="en-GB"/>
              </w:rPr>
            </w:pPr>
            <w:r>
              <w:rPr>
                <w:bCs/>
                <w:i/>
                <w:noProof/>
                <w:sz w:val="20"/>
                <w:szCs w:val="24"/>
                <w:lang w:eastAsia="en-GB"/>
              </w:rPr>
              <w:t>1,000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jc w:val="center"/>
              <w:rPr>
                <w:noProof/>
                <w:sz w:val="20"/>
                <w:szCs w:val="24"/>
                <w:lang w:eastAsia="en-GB"/>
              </w:rPr>
            </w:pPr>
            <w:r>
              <w:rPr>
                <w:noProof/>
                <w:sz w:val="20"/>
                <w:szCs w:val="24"/>
                <w:lang w:eastAsia="en-GB"/>
              </w:rPr>
              <w:t>1,000</w:t>
            </w:r>
          </w:p>
        </w:tc>
        <w:tc>
          <w:tcPr>
            <w:tcW w:w="1271" w:type="dxa"/>
            <w:tcBorders>
              <w:top w:val="single" w:sz="4" w:space="0" w:color="auto"/>
              <w:left w:val="single" w:sz="4" w:space="0" w:color="auto"/>
              <w:bottom w:val="single" w:sz="4" w:space="0" w:color="auto"/>
              <w:right w:val="single" w:sz="4" w:space="0" w:color="auto"/>
            </w:tcBorders>
            <w:hideMark/>
          </w:tcPr>
          <w:p w:rsidR="0034522E" w:rsidRDefault="00424EF5">
            <w:pPr>
              <w:spacing w:after="0"/>
              <w:jc w:val="center"/>
              <w:rPr>
                <w:i/>
                <w:noProof/>
                <w:sz w:val="20"/>
                <w:szCs w:val="24"/>
                <w:lang w:eastAsia="en-GB"/>
              </w:rPr>
            </w:pPr>
            <w:r>
              <w:rPr>
                <w:i/>
                <w:noProof/>
                <w:sz w:val="20"/>
                <w:szCs w:val="24"/>
                <w:lang w:eastAsia="en-GB"/>
              </w:rPr>
              <w:t>3,000</w:t>
            </w:r>
          </w:p>
        </w:tc>
        <w:tc>
          <w:tcPr>
            <w:tcW w:w="1272" w:type="dxa"/>
            <w:tcBorders>
              <w:top w:val="single" w:sz="4" w:space="0" w:color="auto"/>
              <w:left w:val="single" w:sz="4" w:space="0" w:color="auto"/>
              <w:bottom w:val="single" w:sz="4" w:space="0" w:color="auto"/>
              <w:right w:val="single" w:sz="4" w:space="0" w:color="auto"/>
            </w:tcBorders>
            <w:hideMark/>
          </w:tcPr>
          <w:p w:rsidR="0034522E" w:rsidRDefault="00424EF5">
            <w:pPr>
              <w:spacing w:after="0"/>
              <w:jc w:val="center"/>
              <w:rPr>
                <w:noProof/>
                <w:sz w:val="20"/>
                <w:szCs w:val="24"/>
                <w:lang w:eastAsia="en-GB"/>
              </w:rPr>
            </w:pPr>
            <w:r>
              <w:rPr>
                <w:noProof/>
                <w:sz w:val="20"/>
                <w:szCs w:val="24"/>
                <w:lang w:eastAsia="en-GB"/>
              </w:rPr>
              <w:t>24</w:t>
            </w:r>
          </w:p>
        </w:tc>
        <w:tc>
          <w:tcPr>
            <w:tcW w:w="1390"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0"/>
              <w:jc w:val="center"/>
              <w:rPr>
                <w:b/>
                <w:noProof/>
                <w:sz w:val="20"/>
                <w:szCs w:val="24"/>
                <w:lang w:eastAsia="en-GB"/>
              </w:rPr>
            </w:pPr>
            <w:r>
              <w:rPr>
                <w:noProof/>
                <w:sz w:val="20"/>
                <w:szCs w:val="24"/>
                <w:lang w:eastAsia="en-GB"/>
              </w:rPr>
              <w:t xml:space="preserve">2,602 </w:t>
            </w:r>
            <w:r>
              <w:rPr>
                <w:i/>
                <w:noProof/>
                <w:sz w:val="20"/>
                <w:szCs w:val="24"/>
                <w:lang w:eastAsia="en-GB"/>
              </w:rPr>
              <w:t>(570)</w:t>
            </w:r>
          </w:p>
        </w:tc>
        <w:tc>
          <w:tcPr>
            <w:tcW w:w="1330"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0"/>
              <w:jc w:val="center"/>
              <w:rPr>
                <w:b/>
                <w:noProof/>
                <w:sz w:val="20"/>
                <w:szCs w:val="24"/>
                <w:lang w:eastAsia="en-GB"/>
              </w:rPr>
            </w:pPr>
            <w:r>
              <w:rPr>
                <w:b/>
                <w:noProof/>
                <w:sz w:val="20"/>
                <w:szCs w:val="24"/>
                <w:lang w:eastAsia="en-GB"/>
              </w:rPr>
              <w:t>3,056</w:t>
            </w:r>
          </w:p>
        </w:tc>
      </w:tr>
      <w:tr w:rsidR="0034522E">
        <w:trPr>
          <w:trHeight w:val="289"/>
          <w:jc w:val="center"/>
        </w:trPr>
        <w:tc>
          <w:tcPr>
            <w:tcW w:w="1650"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rPr>
                <w:b/>
                <w:bCs/>
                <w:i/>
                <w:noProof/>
                <w:sz w:val="20"/>
                <w:szCs w:val="24"/>
                <w:lang w:eastAsia="en-GB"/>
              </w:rPr>
            </w:pPr>
            <w:r>
              <w:rPr>
                <w:b/>
                <w:bCs/>
                <w:i/>
                <w:noProof/>
                <w:sz w:val="20"/>
                <w:szCs w:val="24"/>
                <w:lang w:eastAsia="en-GB"/>
              </w:rPr>
              <w:t>Norway</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jc w:val="center"/>
              <w:rPr>
                <w:bCs/>
                <w:i/>
                <w:noProof/>
                <w:sz w:val="20"/>
                <w:szCs w:val="24"/>
                <w:lang w:eastAsia="en-GB"/>
              </w:rPr>
            </w:pPr>
            <w:r>
              <w:rPr>
                <w:bCs/>
                <w:i/>
                <w:noProof/>
                <w:sz w:val="20"/>
                <w:szCs w:val="24"/>
                <w:lang w:eastAsia="en-GB"/>
              </w:rPr>
              <w:t>3,500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jc w:val="center"/>
              <w:rPr>
                <w:i/>
                <w:noProof/>
                <w:sz w:val="20"/>
                <w:szCs w:val="24"/>
                <w:lang w:eastAsia="en-GB"/>
              </w:rPr>
            </w:pPr>
            <w:r>
              <w:rPr>
                <w:i/>
                <w:noProof/>
                <w:sz w:val="20"/>
                <w:szCs w:val="24"/>
                <w:lang w:eastAsia="en-GB"/>
              </w:rPr>
              <w:t>3,500</w:t>
            </w:r>
          </w:p>
        </w:tc>
        <w:tc>
          <w:tcPr>
            <w:tcW w:w="1271" w:type="dxa"/>
            <w:tcBorders>
              <w:top w:val="single" w:sz="4" w:space="0" w:color="auto"/>
              <w:left w:val="single" w:sz="4" w:space="0" w:color="auto"/>
              <w:bottom w:val="single" w:sz="4" w:space="0" w:color="auto"/>
              <w:right w:val="single" w:sz="4" w:space="0" w:color="auto"/>
            </w:tcBorders>
          </w:tcPr>
          <w:p w:rsidR="0034522E" w:rsidRDefault="0034522E">
            <w:pPr>
              <w:spacing w:after="60"/>
              <w:jc w:val="center"/>
              <w:rPr>
                <w:i/>
                <w:noProof/>
                <w:sz w:val="20"/>
                <w:szCs w:val="24"/>
                <w:lang w:eastAsia="en-GB"/>
              </w:rPr>
            </w:pPr>
          </w:p>
        </w:tc>
        <w:tc>
          <w:tcPr>
            <w:tcW w:w="1272" w:type="dxa"/>
            <w:tcBorders>
              <w:top w:val="single" w:sz="4" w:space="0" w:color="auto"/>
              <w:left w:val="single" w:sz="4" w:space="0" w:color="auto"/>
              <w:bottom w:val="single" w:sz="4" w:space="0" w:color="auto"/>
              <w:right w:val="single" w:sz="4" w:space="0" w:color="auto"/>
            </w:tcBorders>
          </w:tcPr>
          <w:p w:rsidR="0034522E" w:rsidRDefault="0034522E">
            <w:pPr>
              <w:spacing w:after="60"/>
              <w:jc w:val="center"/>
              <w:rPr>
                <w:i/>
                <w:noProof/>
                <w:sz w:val="20"/>
                <w:szCs w:val="24"/>
                <w:lang w:eastAsia="en-GB"/>
              </w:rPr>
            </w:pPr>
          </w:p>
        </w:tc>
        <w:tc>
          <w:tcPr>
            <w:tcW w:w="1390" w:type="dxa"/>
            <w:tcBorders>
              <w:top w:val="single" w:sz="4" w:space="0" w:color="auto"/>
              <w:left w:val="single" w:sz="4" w:space="0" w:color="auto"/>
              <w:bottom w:val="single" w:sz="4" w:space="0" w:color="auto"/>
              <w:right w:val="single" w:sz="4" w:space="0" w:color="auto"/>
            </w:tcBorders>
            <w:vAlign w:val="center"/>
          </w:tcPr>
          <w:p w:rsidR="0034522E" w:rsidRDefault="0034522E">
            <w:pPr>
              <w:spacing w:after="60"/>
              <w:jc w:val="center"/>
              <w:rPr>
                <w:b/>
                <w:i/>
                <w:noProof/>
                <w:sz w:val="20"/>
                <w:szCs w:val="24"/>
                <w:lang w:eastAsia="en-GB"/>
              </w:rPr>
            </w:pPr>
          </w:p>
        </w:tc>
        <w:tc>
          <w:tcPr>
            <w:tcW w:w="1330"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jc w:val="center"/>
              <w:rPr>
                <w:b/>
                <w:i/>
                <w:noProof/>
                <w:sz w:val="20"/>
                <w:szCs w:val="24"/>
                <w:lang w:eastAsia="en-GB"/>
              </w:rPr>
            </w:pPr>
            <w:r>
              <w:rPr>
                <w:b/>
                <w:i/>
                <w:noProof/>
                <w:sz w:val="20"/>
                <w:szCs w:val="24"/>
                <w:lang w:eastAsia="en-GB"/>
              </w:rPr>
              <w:t>3,500</w:t>
            </w:r>
          </w:p>
        </w:tc>
      </w:tr>
      <w:tr w:rsidR="0034522E">
        <w:trPr>
          <w:trHeight w:val="289"/>
          <w:jc w:val="center"/>
        </w:trPr>
        <w:tc>
          <w:tcPr>
            <w:tcW w:w="1650"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rPr>
                <w:b/>
                <w:bCs/>
                <w:noProof/>
                <w:sz w:val="20"/>
                <w:szCs w:val="24"/>
                <w:lang w:eastAsia="en-GB"/>
              </w:rPr>
            </w:pPr>
            <w:r>
              <w:rPr>
                <w:b/>
                <w:bCs/>
                <w:noProof/>
                <w:sz w:val="20"/>
                <w:szCs w:val="24"/>
                <w:lang w:eastAsia="en-GB"/>
              </w:rPr>
              <w:t>Poland</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jc w:val="center"/>
              <w:rPr>
                <w:bCs/>
                <w:i/>
                <w:noProof/>
                <w:sz w:val="20"/>
                <w:szCs w:val="24"/>
                <w:lang w:eastAsia="en-GB"/>
              </w:rPr>
            </w:pPr>
            <w:r>
              <w:rPr>
                <w:bCs/>
                <w:i/>
                <w:noProof/>
                <w:sz w:val="20"/>
                <w:szCs w:val="24"/>
                <w:lang w:eastAsia="en-GB"/>
              </w:rPr>
              <w:t>900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jc w:val="center"/>
              <w:rPr>
                <w:noProof/>
                <w:sz w:val="20"/>
                <w:szCs w:val="24"/>
                <w:lang w:eastAsia="en-GB"/>
              </w:rPr>
            </w:pPr>
            <w:r>
              <w:rPr>
                <w:noProof/>
                <w:sz w:val="20"/>
                <w:szCs w:val="24"/>
                <w:lang w:eastAsia="en-GB"/>
              </w:rPr>
              <w:t>0</w:t>
            </w:r>
          </w:p>
        </w:tc>
        <w:tc>
          <w:tcPr>
            <w:tcW w:w="1271" w:type="dxa"/>
            <w:tcBorders>
              <w:top w:val="single" w:sz="4" w:space="0" w:color="auto"/>
              <w:left w:val="single" w:sz="4" w:space="0" w:color="auto"/>
              <w:bottom w:val="single" w:sz="4" w:space="0" w:color="auto"/>
              <w:right w:val="single" w:sz="4" w:space="0" w:color="auto"/>
            </w:tcBorders>
            <w:hideMark/>
          </w:tcPr>
          <w:p w:rsidR="0034522E" w:rsidRDefault="00424EF5">
            <w:pPr>
              <w:spacing w:after="60"/>
              <w:jc w:val="center"/>
              <w:rPr>
                <w:i/>
                <w:noProof/>
                <w:sz w:val="20"/>
                <w:szCs w:val="24"/>
                <w:lang w:eastAsia="en-GB"/>
              </w:rPr>
            </w:pPr>
            <w:r>
              <w:rPr>
                <w:i/>
                <w:noProof/>
                <w:sz w:val="20"/>
                <w:szCs w:val="24"/>
                <w:lang w:eastAsia="en-GB"/>
              </w:rPr>
              <w:t>0</w:t>
            </w:r>
          </w:p>
        </w:tc>
        <w:tc>
          <w:tcPr>
            <w:tcW w:w="1272" w:type="dxa"/>
            <w:tcBorders>
              <w:top w:val="single" w:sz="4" w:space="0" w:color="auto"/>
              <w:left w:val="single" w:sz="4" w:space="0" w:color="auto"/>
              <w:bottom w:val="single" w:sz="4" w:space="0" w:color="auto"/>
              <w:right w:val="single" w:sz="4" w:space="0" w:color="auto"/>
            </w:tcBorders>
          </w:tcPr>
          <w:p w:rsidR="0034522E" w:rsidRDefault="0034522E">
            <w:pPr>
              <w:spacing w:after="60"/>
              <w:jc w:val="center"/>
              <w:rPr>
                <w:noProof/>
                <w:sz w:val="20"/>
                <w:szCs w:val="24"/>
                <w:lang w:eastAsia="en-GB"/>
              </w:rPr>
            </w:pPr>
          </w:p>
        </w:tc>
        <w:tc>
          <w:tcPr>
            <w:tcW w:w="1390"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jc w:val="center"/>
              <w:rPr>
                <w:b/>
                <w:noProof/>
                <w:sz w:val="20"/>
                <w:szCs w:val="24"/>
                <w:lang w:eastAsia="en-GB"/>
              </w:rPr>
            </w:pPr>
            <w:r>
              <w:rPr>
                <w:noProof/>
                <w:sz w:val="20"/>
                <w:szCs w:val="24"/>
                <w:lang w:eastAsia="en-GB"/>
              </w:rPr>
              <w:t>0</w:t>
            </w:r>
          </w:p>
        </w:tc>
        <w:tc>
          <w:tcPr>
            <w:tcW w:w="1330"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jc w:val="center"/>
              <w:rPr>
                <w:b/>
                <w:noProof/>
                <w:sz w:val="20"/>
                <w:szCs w:val="24"/>
                <w:lang w:eastAsia="en-GB"/>
              </w:rPr>
            </w:pPr>
            <w:r>
              <w:rPr>
                <w:b/>
                <w:noProof/>
                <w:sz w:val="20"/>
                <w:szCs w:val="24"/>
                <w:lang w:eastAsia="en-GB"/>
              </w:rPr>
              <w:t>0</w:t>
            </w:r>
          </w:p>
        </w:tc>
      </w:tr>
      <w:tr w:rsidR="0034522E">
        <w:trPr>
          <w:trHeight w:val="289"/>
          <w:jc w:val="center"/>
        </w:trPr>
        <w:tc>
          <w:tcPr>
            <w:tcW w:w="1650"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rPr>
                <w:b/>
                <w:bCs/>
                <w:noProof/>
                <w:sz w:val="20"/>
                <w:szCs w:val="24"/>
                <w:lang w:eastAsia="en-GB"/>
              </w:rPr>
            </w:pPr>
            <w:r>
              <w:rPr>
                <w:b/>
                <w:bCs/>
                <w:noProof/>
                <w:sz w:val="20"/>
                <w:szCs w:val="24"/>
                <w:lang w:eastAsia="en-GB"/>
              </w:rPr>
              <w:t>Portugal</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jc w:val="center"/>
              <w:rPr>
                <w:bCs/>
                <w:i/>
                <w:noProof/>
                <w:sz w:val="20"/>
                <w:szCs w:val="24"/>
                <w:lang w:eastAsia="en-GB"/>
              </w:rPr>
            </w:pPr>
            <w:r>
              <w:rPr>
                <w:bCs/>
                <w:i/>
                <w:noProof/>
                <w:sz w:val="20"/>
                <w:szCs w:val="24"/>
                <w:lang w:eastAsia="en-GB"/>
              </w:rPr>
              <w:t>191</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jc w:val="center"/>
              <w:rPr>
                <w:noProof/>
                <w:sz w:val="20"/>
                <w:szCs w:val="24"/>
                <w:lang w:eastAsia="en-GB"/>
              </w:rPr>
            </w:pPr>
            <w:r>
              <w:rPr>
                <w:noProof/>
                <w:sz w:val="20"/>
                <w:szCs w:val="24"/>
                <w:lang w:eastAsia="en-GB"/>
              </w:rPr>
              <w:t>136</w:t>
            </w:r>
            <w:r>
              <w:rPr>
                <w:noProof/>
                <w:sz w:val="20"/>
                <w:szCs w:val="24"/>
                <w:vertAlign w:val="superscript"/>
                <w:lang w:eastAsia="en-GB"/>
              </w:rPr>
              <w:footnoteReference w:id="11"/>
            </w:r>
          </w:p>
        </w:tc>
        <w:tc>
          <w:tcPr>
            <w:tcW w:w="1271" w:type="dxa"/>
            <w:tcBorders>
              <w:top w:val="single" w:sz="4" w:space="0" w:color="auto"/>
              <w:left w:val="single" w:sz="4" w:space="0" w:color="auto"/>
              <w:bottom w:val="single" w:sz="4" w:space="0" w:color="auto"/>
              <w:right w:val="single" w:sz="4" w:space="0" w:color="auto"/>
            </w:tcBorders>
            <w:hideMark/>
          </w:tcPr>
          <w:p w:rsidR="0034522E" w:rsidRDefault="00424EF5">
            <w:pPr>
              <w:spacing w:after="60"/>
              <w:jc w:val="center"/>
              <w:rPr>
                <w:i/>
                <w:noProof/>
                <w:sz w:val="20"/>
                <w:szCs w:val="24"/>
                <w:lang w:eastAsia="en-GB"/>
              </w:rPr>
            </w:pPr>
            <w:r>
              <w:rPr>
                <w:i/>
                <w:noProof/>
                <w:sz w:val="20"/>
                <w:szCs w:val="24"/>
                <w:lang w:eastAsia="en-GB"/>
              </w:rPr>
              <w:t>1,010</w:t>
            </w:r>
          </w:p>
        </w:tc>
        <w:tc>
          <w:tcPr>
            <w:tcW w:w="1272" w:type="dxa"/>
            <w:tcBorders>
              <w:top w:val="single" w:sz="4" w:space="0" w:color="auto"/>
              <w:left w:val="single" w:sz="4" w:space="0" w:color="auto"/>
              <w:bottom w:val="single" w:sz="4" w:space="0" w:color="auto"/>
              <w:right w:val="single" w:sz="4" w:space="0" w:color="auto"/>
            </w:tcBorders>
            <w:hideMark/>
          </w:tcPr>
          <w:p w:rsidR="0034522E" w:rsidRDefault="00424EF5">
            <w:pPr>
              <w:spacing w:after="60"/>
              <w:jc w:val="center"/>
              <w:rPr>
                <w:noProof/>
                <w:sz w:val="20"/>
                <w:szCs w:val="24"/>
                <w:lang w:eastAsia="en-GB"/>
              </w:rPr>
            </w:pPr>
            <w:r>
              <w:rPr>
                <w:noProof/>
                <w:sz w:val="20"/>
                <w:szCs w:val="24"/>
                <w:lang w:eastAsia="en-GB"/>
              </w:rPr>
              <w:t>43</w:t>
            </w:r>
          </w:p>
        </w:tc>
        <w:tc>
          <w:tcPr>
            <w:tcW w:w="1390"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jc w:val="center"/>
              <w:rPr>
                <w:b/>
                <w:noProof/>
                <w:sz w:val="20"/>
                <w:szCs w:val="24"/>
                <w:lang w:eastAsia="en-GB"/>
              </w:rPr>
            </w:pPr>
            <w:r>
              <w:rPr>
                <w:noProof/>
                <w:sz w:val="20"/>
                <w:szCs w:val="24"/>
                <w:lang w:eastAsia="en-GB"/>
              </w:rPr>
              <w:t xml:space="preserve">142 </w:t>
            </w:r>
            <w:r>
              <w:rPr>
                <w:i/>
                <w:noProof/>
                <w:sz w:val="20"/>
                <w:szCs w:val="24"/>
                <w:lang w:eastAsia="en-GB"/>
              </w:rPr>
              <w:t>(142)</w:t>
            </w:r>
          </w:p>
        </w:tc>
        <w:tc>
          <w:tcPr>
            <w:tcW w:w="1330"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jc w:val="center"/>
              <w:rPr>
                <w:b/>
                <w:noProof/>
                <w:sz w:val="20"/>
                <w:szCs w:val="24"/>
                <w:lang w:eastAsia="en-GB"/>
              </w:rPr>
            </w:pPr>
            <w:r>
              <w:rPr>
                <w:b/>
                <w:noProof/>
                <w:sz w:val="20"/>
                <w:szCs w:val="24"/>
                <w:lang w:eastAsia="en-GB"/>
              </w:rPr>
              <w:t>179</w:t>
            </w:r>
          </w:p>
        </w:tc>
      </w:tr>
      <w:tr w:rsidR="0034522E">
        <w:trPr>
          <w:trHeight w:val="289"/>
          <w:jc w:val="center"/>
        </w:trPr>
        <w:tc>
          <w:tcPr>
            <w:tcW w:w="1650"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rPr>
                <w:b/>
                <w:bCs/>
                <w:noProof/>
                <w:sz w:val="20"/>
                <w:szCs w:val="24"/>
                <w:lang w:eastAsia="en-GB"/>
              </w:rPr>
            </w:pPr>
            <w:r>
              <w:rPr>
                <w:b/>
                <w:bCs/>
                <w:noProof/>
                <w:sz w:val="20"/>
                <w:szCs w:val="24"/>
                <w:lang w:eastAsia="en-GB"/>
              </w:rPr>
              <w:t>Romania</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jc w:val="center"/>
              <w:rPr>
                <w:bCs/>
                <w:i/>
                <w:noProof/>
                <w:sz w:val="20"/>
                <w:szCs w:val="24"/>
                <w:lang w:eastAsia="en-GB"/>
              </w:rPr>
            </w:pPr>
            <w:r>
              <w:rPr>
                <w:bCs/>
                <w:i/>
                <w:noProof/>
                <w:sz w:val="20"/>
                <w:szCs w:val="24"/>
                <w:lang w:eastAsia="en-GB"/>
              </w:rPr>
              <w:t>80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jc w:val="center"/>
              <w:rPr>
                <w:noProof/>
                <w:sz w:val="20"/>
                <w:szCs w:val="24"/>
                <w:lang w:eastAsia="en-GB"/>
              </w:rPr>
            </w:pPr>
            <w:r>
              <w:rPr>
                <w:noProof/>
                <w:sz w:val="20"/>
                <w:szCs w:val="24"/>
                <w:lang w:eastAsia="en-GB"/>
              </w:rPr>
              <w:t>43</w:t>
            </w:r>
          </w:p>
        </w:tc>
        <w:tc>
          <w:tcPr>
            <w:tcW w:w="1271" w:type="dxa"/>
            <w:tcBorders>
              <w:top w:val="single" w:sz="4" w:space="0" w:color="auto"/>
              <w:left w:val="single" w:sz="4" w:space="0" w:color="auto"/>
              <w:bottom w:val="single" w:sz="4" w:space="0" w:color="auto"/>
              <w:right w:val="single" w:sz="4" w:space="0" w:color="auto"/>
            </w:tcBorders>
            <w:hideMark/>
          </w:tcPr>
          <w:p w:rsidR="0034522E" w:rsidRDefault="00424EF5">
            <w:pPr>
              <w:spacing w:after="60"/>
              <w:jc w:val="center"/>
              <w:rPr>
                <w:i/>
                <w:noProof/>
                <w:sz w:val="20"/>
                <w:szCs w:val="24"/>
                <w:lang w:eastAsia="en-GB"/>
              </w:rPr>
            </w:pPr>
            <w:r>
              <w:rPr>
                <w:i/>
                <w:noProof/>
                <w:sz w:val="20"/>
                <w:szCs w:val="24"/>
                <w:lang w:eastAsia="en-GB"/>
              </w:rPr>
              <w:t>146</w:t>
            </w:r>
          </w:p>
        </w:tc>
        <w:tc>
          <w:tcPr>
            <w:tcW w:w="1272" w:type="dxa"/>
            <w:tcBorders>
              <w:top w:val="single" w:sz="4" w:space="0" w:color="auto"/>
              <w:left w:val="single" w:sz="4" w:space="0" w:color="auto"/>
              <w:bottom w:val="single" w:sz="4" w:space="0" w:color="auto"/>
              <w:right w:val="single" w:sz="4" w:space="0" w:color="auto"/>
            </w:tcBorders>
          </w:tcPr>
          <w:p w:rsidR="0034522E" w:rsidRDefault="0034522E">
            <w:pPr>
              <w:spacing w:after="60"/>
              <w:jc w:val="center"/>
              <w:rPr>
                <w:noProof/>
                <w:sz w:val="20"/>
                <w:szCs w:val="24"/>
                <w:lang w:eastAsia="en-GB"/>
              </w:rPr>
            </w:pPr>
          </w:p>
        </w:tc>
        <w:tc>
          <w:tcPr>
            <w:tcW w:w="1390"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jc w:val="center"/>
              <w:rPr>
                <w:b/>
                <w:noProof/>
                <w:sz w:val="20"/>
                <w:szCs w:val="24"/>
                <w:lang w:eastAsia="en-GB"/>
              </w:rPr>
            </w:pPr>
            <w:r>
              <w:rPr>
                <w:noProof/>
                <w:sz w:val="20"/>
                <w:szCs w:val="24"/>
                <w:lang w:eastAsia="en-GB"/>
              </w:rPr>
              <w:t>0</w:t>
            </w:r>
          </w:p>
        </w:tc>
        <w:tc>
          <w:tcPr>
            <w:tcW w:w="1330"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jc w:val="center"/>
              <w:rPr>
                <w:b/>
                <w:noProof/>
                <w:sz w:val="20"/>
                <w:szCs w:val="24"/>
                <w:lang w:eastAsia="en-GB"/>
              </w:rPr>
            </w:pPr>
            <w:r>
              <w:rPr>
                <w:b/>
                <w:noProof/>
                <w:sz w:val="20"/>
                <w:szCs w:val="24"/>
                <w:lang w:eastAsia="en-GB"/>
              </w:rPr>
              <w:t>43</w:t>
            </w:r>
          </w:p>
        </w:tc>
      </w:tr>
      <w:tr w:rsidR="0034522E">
        <w:trPr>
          <w:trHeight w:val="289"/>
          <w:jc w:val="center"/>
        </w:trPr>
        <w:tc>
          <w:tcPr>
            <w:tcW w:w="1650"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rPr>
                <w:b/>
                <w:bCs/>
                <w:noProof/>
                <w:sz w:val="20"/>
                <w:szCs w:val="24"/>
                <w:lang w:eastAsia="en-GB"/>
              </w:rPr>
            </w:pPr>
            <w:r>
              <w:rPr>
                <w:b/>
                <w:bCs/>
                <w:noProof/>
                <w:sz w:val="20"/>
                <w:szCs w:val="24"/>
                <w:lang w:eastAsia="en-GB"/>
              </w:rPr>
              <w:t>Slovakia</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jc w:val="center"/>
              <w:rPr>
                <w:bCs/>
                <w:i/>
                <w:noProof/>
                <w:sz w:val="20"/>
                <w:szCs w:val="24"/>
                <w:lang w:eastAsia="en-GB"/>
              </w:rPr>
            </w:pPr>
            <w:r>
              <w:rPr>
                <w:bCs/>
                <w:i/>
                <w:noProof/>
                <w:sz w:val="20"/>
                <w:szCs w:val="24"/>
                <w:lang w:eastAsia="en-GB"/>
              </w:rPr>
              <w:t>100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jc w:val="center"/>
              <w:rPr>
                <w:noProof/>
                <w:sz w:val="20"/>
                <w:szCs w:val="24"/>
                <w:lang w:eastAsia="en-GB"/>
              </w:rPr>
            </w:pPr>
            <w:r>
              <w:rPr>
                <w:noProof/>
                <w:sz w:val="20"/>
                <w:szCs w:val="24"/>
                <w:lang w:eastAsia="en-GB"/>
              </w:rPr>
              <w:t>0</w:t>
            </w:r>
          </w:p>
        </w:tc>
        <w:tc>
          <w:tcPr>
            <w:tcW w:w="1271" w:type="dxa"/>
            <w:tcBorders>
              <w:top w:val="single" w:sz="4" w:space="0" w:color="auto"/>
              <w:left w:val="single" w:sz="4" w:space="0" w:color="auto"/>
              <w:bottom w:val="single" w:sz="4" w:space="0" w:color="auto"/>
              <w:right w:val="single" w:sz="4" w:space="0" w:color="auto"/>
            </w:tcBorders>
            <w:hideMark/>
          </w:tcPr>
          <w:p w:rsidR="0034522E" w:rsidRDefault="00424EF5">
            <w:pPr>
              <w:spacing w:after="60"/>
              <w:jc w:val="center"/>
              <w:rPr>
                <w:i/>
                <w:noProof/>
                <w:sz w:val="20"/>
                <w:szCs w:val="24"/>
                <w:lang w:eastAsia="en-GB"/>
              </w:rPr>
            </w:pPr>
            <w:r>
              <w:rPr>
                <w:i/>
                <w:noProof/>
                <w:sz w:val="20"/>
                <w:szCs w:val="24"/>
                <w:lang w:eastAsia="en-GB"/>
              </w:rPr>
              <w:t>0</w:t>
            </w:r>
          </w:p>
        </w:tc>
        <w:tc>
          <w:tcPr>
            <w:tcW w:w="1272" w:type="dxa"/>
            <w:tcBorders>
              <w:top w:val="single" w:sz="4" w:space="0" w:color="auto"/>
              <w:left w:val="single" w:sz="4" w:space="0" w:color="auto"/>
              <w:bottom w:val="single" w:sz="4" w:space="0" w:color="auto"/>
              <w:right w:val="single" w:sz="4" w:space="0" w:color="auto"/>
            </w:tcBorders>
          </w:tcPr>
          <w:p w:rsidR="0034522E" w:rsidRDefault="0034522E">
            <w:pPr>
              <w:spacing w:after="60"/>
              <w:jc w:val="center"/>
              <w:rPr>
                <w:noProof/>
                <w:sz w:val="20"/>
                <w:szCs w:val="24"/>
                <w:lang w:eastAsia="en-GB"/>
              </w:rPr>
            </w:pPr>
          </w:p>
        </w:tc>
        <w:tc>
          <w:tcPr>
            <w:tcW w:w="1390"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jc w:val="center"/>
              <w:rPr>
                <w:b/>
                <w:noProof/>
                <w:sz w:val="20"/>
                <w:szCs w:val="24"/>
                <w:lang w:eastAsia="en-GB"/>
              </w:rPr>
            </w:pPr>
            <w:r>
              <w:rPr>
                <w:noProof/>
                <w:sz w:val="20"/>
                <w:szCs w:val="24"/>
                <w:lang w:eastAsia="en-GB"/>
              </w:rPr>
              <w:t>0</w:t>
            </w:r>
          </w:p>
        </w:tc>
        <w:tc>
          <w:tcPr>
            <w:tcW w:w="1330"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jc w:val="center"/>
              <w:rPr>
                <w:b/>
                <w:noProof/>
                <w:sz w:val="20"/>
                <w:szCs w:val="24"/>
                <w:lang w:eastAsia="en-GB"/>
              </w:rPr>
            </w:pPr>
            <w:r>
              <w:rPr>
                <w:b/>
                <w:noProof/>
                <w:sz w:val="20"/>
                <w:szCs w:val="24"/>
                <w:lang w:eastAsia="en-GB"/>
              </w:rPr>
              <w:t>0</w:t>
            </w:r>
          </w:p>
        </w:tc>
      </w:tr>
      <w:tr w:rsidR="0034522E">
        <w:trPr>
          <w:trHeight w:val="289"/>
          <w:jc w:val="center"/>
        </w:trPr>
        <w:tc>
          <w:tcPr>
            <w:tcW w:w="1650"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rPr>
                <w:b/>
                <w:bCs/>
                <w:noProof/>
                <w:sz w:val="20"/>
                <w:szCs w:val="24"/>
                <w:lang w:eastAsia="en-GB"/>
              </w:rPr>
            </w:pPr>
            <w:r>
              <w:rPr>
                <w:b/>
                <w:bCs/>
                <w:noProof/>
                <w:sz w:val="20"/>
                <w:szCs w:val="24"/>
                <w:lang w:eastAsia="en-GB"/>
              </w:rPr>
              <w:t>Slovenia</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jc w:val="center"/>
              <w:rPr>
                <w:bCs/>
                <w:i/>
                <w:noProof/>
                <w:sz w:val="20"/>
                <w:szCs w:val="24"/>
                <w:lang w:eastAsia="en-GB"/>
              </w:rPr>
            </w:pPr>
            <w:r>
              <w:rPr>
                <w:bCs/>
                <w:i/>
                <w:noProof/>
                <w:sz w:val="20"/>
                <w:szCs w:val="24"/>
                <w:lang w:eastAsia="en-GB"/>
              </w:rPr>
              <w:t>20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jc w:val="center"/>
              <w:rPr>
                <w:noProof/>
                <w:sz w:val="20"/>
                <w:szCs w:val="24"/>
                <w:lang w:eastAsia="en-GB"/>
              </w:rPr>
            </w:pPr>
            <w:r>
              <w:rPr>
                <w:noProof/>
                <w:sz w:val="20"/>
                <w:szCs w:val="24"/>
                <w:lang w:eastAsia="en-GB"/>
              </w:rPr>
              <w:t>0</w:t>
            </w:r>
          </w:p>
        </w:tc>
        <w:tc>
          <w:tcPr>
            <w:tcW w:w="1271" w:type="dxa"/>
            <w:tcBorders>
              <w:top w:val="single" w:sz="4" w:space="0" w:color="auto"/>
              <w:left w:val="single" w:sz="4" w:space="0" w:color="auto"/>
              <w:bottom w:val="single" w:sz="4" w:space="0" w:color="auto"/>
              <w:right w:val="single" w:sz="4" w:space="0" w:color="auto"/>
            </w:tcBorders>
            <w:hideMark/>
          </w:tcPr>
          <w:p w:rsidR="0034522E" w:rsidRDefault="00424EF5">
            <w:pPr>
              <w:spacing w:after="60"/>
              <w:jc w:val="center"/>
              <w:rPr>
                <w:i/>
                <w:noProof/>
                <w:sz w:val="20"/>
                <w:szCs w:val="24"/>
                <w:lang w:eastAsia="en-GB"/>
              </w:rPr>
            </w:pPr>
            <w:r>
              <w:rPr>
                <w:i/>
                <w:noProof/>
                <w:sz w:val="20"/>
                <w:szCs w:val="24"/>
                <w:lang w:eastAsia="en-GB"/>
              </w:rPr>
              <w:t>60</w:t>
            </w:r>
          </w:p>
        </w:tc>
        <w:tc>
          <w:tcPr>
            <w:tcW w:w="1272" w:type="dxa"/>
            <w:tcBorders>
              <w:top w:val="single" w:sz="4" w:space="0" w:color="auto"/>
              <w:left w:val="single" w:sz="4" w:space="0" w:color="auto"/>
              <w:bottom w:val="single" w:sz="4" w:space="0" w:color="auto"/>
              <w:right w:val="single" w:sz="4" w:space="0" w:color="auto"/>
            </w:tcBorders>
          </w:tcPr>
          <w:p w:rsidR="0034522E" w:rsidRDefault="0034522E">
            <w:pPr>
              <w:spacing w:after="60"/>
              <w:jc w:val="center"/>
              <w:rPr>
                <w:noProof/>
                <w:sz w:val="20"/>
                <w:szCs w:val="24"/>
                <w:lang w:eastAsia="en-GB"/>
              </w:rPr>
            </w:pPr>
          </w:p>
        </w:tc>
        <w:tc>
          <w:tcPr>
            <w:tcW w:w="1390"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jc w:val="center"/>
              <w:rPr>
                <w:b/>
                <w:noProof/>
                <w:sz w:val="20"/>
                <w:szCs w:val="24"/>
                <w:lang w:eastAsia="en-GB"/>
              </w:rPr>
            </w:pPr>
            <w:r>
              <w:rPr>
                <w:noProof/>
                <w:sz w:val="20"/>
                <w:szCs w:val="24"/>
                <w:lang w:eastAsia="en-GB"/>
              </w:rPr>
              <w:t>0</w:t>
            </w:r>
          </w:p>
        </w:tc>
        <w:tc>
          <w:tcPr>
            <w:tcW w:w="1330"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jc w:val="center"/>
              <w:rPr>
                <w:b/>
                <w:noProof/>
                <w:sz w:val="20"/>
                <w:szCs w:val="24"/>
                <w:lang w:eastAsia="en-GB"/>
              </w:rPr>
            </w:pPr>
            <w:r>
              <w:rPr>
                <w:b/>
                <w:noProof/>
                <w:sz w:val="20"/>
                <w:szCs w:val="24"/>
                <w:lang w:eastAsia="en-GB"/>
              </w:rPr>
              <w:t>0</w:t>
            </w:r>
          </w:p>
        </w:tc>
      </w:tr>
      <w:tr w:rsidR="0034522E">
        <w:trPr>
          <w:trHeight w:val="289"/>
          <w:jc w:val="center"/>
        </w:trPr>
        <w:tc>
          <w:tcPr>
            <w:tcW w:w="1650"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rPr>
                <w:b/>
                <w:bCs/>
                <w:noProof/>
                <w:sz w:val="20"/>
                <w:szCs w:val="24"/>
                <w:lang w:eastAsia="en-GB"/>
              </w:rPr>
            </w:pPr>
            <w:r>
              <w:rPr>
                <w:b/>
                <w:bCs/>
                <w:noProof/>
                <w:sz w:val="20"/>
                <w:szCs w:val="24"/>
                <w:lang w:eastAsia="en-GB"/>
              </w:rPr>
              <w:t>Spain</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jc w:val="center"/>
              <w:rPr>
                <w:bCs/>
                <w:i/>
                <w:noProof/>
                <w:sz w:val="20"/>
                <w:szCs w:val="24"/>
                <w:lang w:eastAsia="en-GB"/>
              </w:rPr>
            </w:pPr>
            <w:r>
              <w:rPr>
                <w:bCs/>
                <w:i/>
                <w:noProof/>
                <w:sz w:val="20"/>
                <w:szCs w:val="24"/>
                <w:lang w:eastAsia="en-GB"/>
              </w:rPr>
              <w:t>1,449</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jc w:val="center"/>
              <w:rPr>
                <w:noProof/>
                <w:sz w:val="20"/>
                <w:szCs w:val="24"/>
                <w:lang w:eastAsia="en-GB"/>
              </w:rPr>
            </w:pPr>
            <w:r>
              <w:rPr>
                <w:noProof/>
                <w:sz w:val="20"/>
                <w:szCs w:val="24"/>
                <w:lang w:eastAsia="en-GB"/>
              </w:rPr>
              <w:t>1,360</w:t>
            </w:r>
          </w:p>
        </w:tc>
        <w:tc>
          <w:tcPr>
            <w:tcW w:w="1271" w:type="dxa"/>
            <w:tcBorders>
              <w:top w:val="single" w:sz="4" w:space="0" w:color="auto"/>
              <w:left w:val="single" w:sz="4" w:space="0" w:color="auto"/>
              <w:bottom w:val="single" w:sz="4" w:space="0" w:color="auto"/>
              <w:right w:val="single" w:sz="4" w:space="0" w:color="auto"/>
            </w:tcBorders>
            <w:hideMark/>
          </w:tcPr>
          <w:p w:rsidR="0034522E" w:rsidRDefault="00424EF5">
            <w:pPr>
              <w:spacing w:after="60"/>
              <w:jc w:val="center"/>
              <w:rPr>
                <w:i/>
                <w:noProof/>
                <w:sz w:val="20"/>
                <w:szCs w:val="24"/>
                <w:lang w:eastAsia="en-GB"/>
              </w:rPr>
            </w:pPr>
            <w:r>
              <w:rPr>
                <w:i/>
                <w:noProof/>
                <w:sz w:val="20"/>
                <w:szCs w:val="24"/>
                <w:lang w:eastAsia="en-GB"/>
              </w:rPr>
              <w:t>2,250</w:t>
            </w:r>
          </w:p>
        </w:tc>
        <w:tc>
          <w:tcPr>
            <w:tcW w:w="1272" w:type="dxa"/>
            <w:tcBorders>
              <w:top w:val="single" w:sz="4" w:space="0" w:color="auto"/>
              <w:left w:val="single" w:sz="4" w:space="0" w:color="auto"/>
              <w:bottom w:val="single" w:sz="4" w:space="0" w:color="auto"/>
              <w:right w:val="single" w:sz="4" w:space="0" w:color="auto"/>
            </w:tcBorders>
            <w:hideMark/>
          </w:tcPr>
          <w:p w:rsidR="0034522E" w:rsidRDefault="00424EF5">
            <w:pPr>
              <w:spacing w:after="60"/>
              <w:jc w:val="center"/>
              <w:rPr>
                <w:noProof/>
                <w:sz w:val="20"/>
                <w:szCs w:val="24"/>
                <w:lang w:eastAsia="en-GB"/>
              </w:rPr>
            </w:pPr>
            <w:r>
              <w:rPr>
                <w:noProof/>
                <w:sz w:val="20"/>
                <w:szCs w:val="24"/>
                <w:lang w:eastAsia="en-GB"/>
              </w:rPr>
              <w:t>64</w:t>
            </w:r>
          </w:p>
        </w:tc>
        <w:tc>
          <w:tcPr>
            <w:tcW w:w="1390"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jc w:val="center"/>
              <w:rPr>
                <w:b/>
                <w:noProof/>
                <w:sz w:val="20"/>
                <w:szCs w:val="24"/>
                <w:lang w:eastAsia="en-GB"/>
              </w:rPr>
            </w:pPr>
            <w:r>
              <w:rPr>
                <w:noProof/>
                <w:sz w:val="20"/>
                <w:szCs w:val="24"/>
                <w:lang w:eastAsia="en-GB"/>
              </w:rPr>
              <w:t xml:space="preserve">440 </w:t>
            </w:r>
            <w:r>
              <w:rPr>
                <w:i/>
                <w:noProof/>
                <w:sz w:val="20"/>
                <w:szCs w:val="24"/>
                <w:lang w:eastAsia="en-GB"/>
              </w:rPr>
              <w:t>(440)</w:t>
            </w:r>
          </w:p>
        </w:tc>
        <w:tc>
          <w:tcPr>
            <w:tcW w:w="1330"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jc w:val="center"/>
              <w:rPr>
                <w:b/>
                <w:noProof/>
                <w:sz w:val="20"/>
                <w:szCs w:val="24"/>
                <w:lang w:eastAsia="en-GB"/>
              </w:rPr>
            </w:pPr>
            <w:r>
              <w:rPr>
                <w:b/>
                <w:noProof/>
                <w:sz w:val="20"/>
                <w:szCs w:val="24"/>
                <w:lang w:eastAsia="en-GB"/>
              </w:rPr>
              <w:t>1,424</w:t>
            </w:r>
          </w:p>
        </w:tc>
      </w:tr>
      <w:tr w:rsidR="0034522E">
        <w:trPr>
          <w:trHeight w:val="289"/>
          <w:jc w:val="center"/>
        </w:trPr>
        <w:tc>
          <w:tcPr>
            <w:tcW w:w="1650"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rPr>
                <w:b/>
                <w:bCs/>
                <w:noProof/>
                <w:sz w:val="20"/>
                <w:szCs w:val="24"/>
                <w:lang w:eastAsia="en-GB"/>
              </w:rPr>
            </w:pPr>
            <w:r>
              <w:rPr>
                <w:b/>
                <w:bCs/>
                <w:noProof/>
                <w:sz w:val="20"/>
                <w:szCs w:val="24"/>
                <w:lang w:eastAsia="en-GB"/>
              </w:rPr>
              <w:t>Sweden</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jc w:val="center"/>
              <w:rPr>
                <w:bCs/>
                <w:i/>
                <w:noProof/>
                <w:sz w:val="20"/>
                <w:szCs w:val="24"/>
                <w:lang w:eastAsia="en-GB"/>
              </w:rPr>
            </w:pPr>
            <w:r>
              <w:rPr>
                <w:bCs/>
                <w:i/>
                <w:noProof/>
                <w:sz w:val="20"/>
                <w:szCs w:val="24"/>
                <w:lang w:eastAsia="en-GB"/>
              </w:rPr>
              <w:t>491</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jc w:val="center"/>
              <w:rPr>
                <w:noProof/>
                <w:sz w:val="20"/>
                <w:szCs w:val="24"/>
                <w:lang w:eastAsia="en-GB"/>
              </w:rPr>
            </w:pPr>
            <w:r>
              <w:rPr>
                <w:noProof/>
                <w:sz w:val="20"/>
                <w:szCs w:val="24"/>
                <w:lang w:eastAsia="en-GB"/>
              </w:rPr>
              <w:t>491</w:t>
            </w:r>
          </w:p>
        </w:tc>
        <w:tc>
          <w:tcPr>
            <w:tcW w:w="1271" w:type="dxa"/>
            <w:tcBorders>
              <w:top w:val="single" w:sz="4" w:space="0" w:color="auto"/>
              <w:left w:val="single" w:sz="4" w:space="0" w:color="auto"/>
              <w:bottom w:val="single" w:sz="4" w:space="0" w:color="auto"/>
              <w:right w:val="single" w:sz="4" w:space="0" w:color="auto"/>
            </w:tcBorders>
            <w:hideMark/>
          </w:tcPr>
          <w:p w:rsidR="0034522E" w:rsidRDefault="00424EF5">
            <w:pPr>
              <w:spacing w:after="60"/>
              <w:jc w:val="center"/>
              <w:rPr>
                <w:i/>
                <w:noProof/>
                <w:sz w:val="20"/>
                <w:szCs w:val="24"/>
                <w:lang w:eastAsia="en-GB"/>
              </w:rPr>
            </w:pPr>
            <w:r>
              <w:rPr>
                <w:i/>
                <w:noProof/>
                <w:sz w:val="20"/>
                <w:szCs w:val="24"/>
                <w:lang w:eastAsia="en-GB"/>
              </w:rPr>
              <w:t>8,750</w:t>
            </w:r>
          </w:p>
        </w:tc>
        <w:tc>
          <w:tcPr>
            <w:tcW w:w="1272" w:type="dxa"/>
            <w:tcBorders>
              <w:top w:val="single" w:sz="4" w:space="0" w:color="auto"/>
              <w:left w:val="single" w:sz="4" w:space="0" w:color="auto"/>
              <w:bottom w:val="single" w:sz="4" w:space="0" w:color="auto"/>
              <w:right w:val="single" w:sz="4" w:space="0" w:color="auto"/>
            </w:tcBorders>
            <w:hideMark/>
          </w:tcPr>
          <w:p w:rsidR="0034522E" w:rsidRDefault="00424EF5">
            <w:pPr>
              <w:spacing w:after="60"/>
              <w:jc w:val="center"/>
              <w:rPr>
                <w:noProof/>
                <w:sz w:val="20"/>
                <w:szCs w:val="24"/>
                <w:lang w:eastAsia="en-GB"/>
              </w:rPr>
            </w:pPr>
            <w:r>
              <w:rPr>
                <w:noProof/>
                <w:sz w:val="20"/>
                <w:szCs w:val="24"/>
                <w:lang w:eastAsia="en-GB"/>
              </w:rPr>
              <w:t>1,986</w:t>
            </w:r>
          </w:p>
        </w:tc>
        <w:tc>
          <w:tcPr>
            <w:tcW w:w="1390"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jc w:val="center"/>
              <w:rPr>
                <w:b/>
                <w:noProof/>
                <w:sz w:val="20"/>
                <w:szCs w:val="24"/>
                <w:lang w:eastAsia="en-GB"/>
              </w:rPr>
            </w:pPr>
            <w:r>
              <w:rPr>
                <w:noProof/>
                <w:sz w:val="20"/>
                <w:szCs w:val="24"/>
                <w:lang w:eastAsia="en-GB"/>
              </w:rPr>
              <w:t xml:space="preserve">753 </w:t>
            </w:r>
            <w:r>
              <w:rPr>
                <w:i/>
                <w:noProof/>
                <w:sz w:val="20"/>
                <w:szCs w:val="24"/>
                <w:lang w:eastAsia="en-GB"/>
              </w:rPr>
              <w:t>(269)</w:t>
            </w:r>
          </w:p>
        </w:tc>
        <w:tc>
          <w:tcPr>
            <w:tcW w:w="1330"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jc w:val="center"/>
              <w:rPr>
                <w:b/>
                <w:noProof/>
                <w:sz w:val="20"/>
                <w:szCs w:val="24"/>
                <w:lang w:eastAsia="en-GB"/>
              </w:rPr>
            </w:pPr>
            <w:r>
              <w:rPr>
                <w:b/>
                <w:noProof/>
                <w:sz w:val="20"/>
                <w:szCs w:val="24"/>
                <w:lang w:eastAsia="en-GB"/>
              </w:rPr>
              <w:t>2,961</w:t>
            </w:r>
          </w:p>
        </w:tc>
      </w:tr>
      <w:tr w:rsidR="0034522E">
        <w:trPr>
          <w:trHeight w:val="289"/>
          <w:jc w:val="center"/>
        </w:trPr>
        <w:tc>
          <w:tcPr>
            <w:tcW w:w="1650"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rPr>
                <w:b/>
                <w:bCs/>
                <w:i/>
                <w:noProof/>
                <w:sz w:val="20"/>
                <w:szCs w:val="24"/>
                <w:lang w:eastAsia="en-GB"/>
              </w:rPr>
            </w:pPr>
            <w:r>
              <w:rPr>
                <w:b/>
                <w:bCs/>
                <w:i/>
                <w:noProof/>
                <w:sz w:val="20"/>
                <w:szCs w:val="24"/>
                <w:lang w:eastAsia="en-GB"/>
              </w:rPr>
              <w:t>Switzerland</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jc w:val="center"/>
              <w:rPr>
                <w:bCs/>
                <w:i/>
                <w:noProof/>
                <w:sz w:val="20"/>
                <w:szCs w:val="24"/>
                <w:lang w:eastAsia="en-GB"/>
              </w:rPr>
            </w:pPr>
            <w:r>
              <w:rPr>
                <w:bCs/>
                <w:i/>
                <w:noProof/>
                <w:sz w:val="20"/>
                <w:szCs w:val="24"/>
                <w:lang w:eastAsia="en-GB"/>
              </w:rPr>
              <w:t>519</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jc w:val="center"/>
              <w:rPr>
                <w:i/>
                <w:noProof/>
                <w:sz w:val="20"/>
                <w:szCs w:val="24"/>
                <w:lang w:eastAsia="en-GB"/>
              </w:rPr>
            </w:pPr>
            <w:r>
              <w:rPr>
                <w:i/>
                <w:noProof/>
                <w:sz w:val="20"/>
                <w:szCs w:val="24"/>
                <w:lang w:eastAsia="en-GB"/>
              </w:rPr>
              <w:t>519</w:t>
            </w:r>
          </w:p>
        </w:tc>
        <w:tc>
          <w:tcPr>
            <w:tcW w:w="1271" w:type="dxa"/>
            <w:tcBorders>
              <w:top w:val="single" w:sz="4" w:space="0" w:color="auto"/>
              <w:left w:val="single" w:sz="4" w:space="0" w:color="auto"/>
              <w:bottom w:val="single" w:sz="4" w:space="0" w:color="auto"/>
              <w:right w:val="single" w:sz="4" w:space="0" w:color="auto"/>
            </w:tcBorders>
          </w:tcPr>
          <w:p w:rsidR="0034522E" w:rsidRDefault="0034522E">
            <w:pPr>
              <w:spacing w:after="0"/>
              <w:jc w:val="center"/>
              <w:rPr>
                <w:i/>
                <w:noProof/>
                <w:sz w:val="20"/>
                <w:szCs w:val="24"/>
                <w:lang w:eastAsia="en-GB"/>
              </w:rPr>
            </w:pPr>
          </w:p>
        </w:tc>
        <w:tc>
          <w:tcPr>
            <w:tcW w:w="1272" w:type="dxa"/>
            <w:tcBorders>
              <w:top w:val="single" w:sz="4" w:space="0" w:color="auto"/>
              <w:left w:val="single" w:sz="4" w:space="0" w:color="auto"/>
              <w:bottom w:val="single" w:sz="4" w:space="0" w:color="auto"/>
              <w:right w:val="single" w:sz="4" w:space="0" w:color="auto"/>
            </w:tcBorders>
          </w:tcPr>
          <w:p w:rsidR="0034522E" w:rsidRDefault="0034522E">
            <w:pPr>
              <w:spacing w:after="0"/>
              <w:jc w:val="center"/>
              <w:rPr>
                <w:i/>
                <w:noProof/>
                <w:sz w:val="20"/>
                <w:szCs w:val="24"/>
                <w:lang w:eastAsia="en-GB"/>
              </w:rPr>
            </w:pPr>
          </w:p>
        </w:tc>
        <w:tc>
          <w:tcPr>
            <w:tcW w:w="1390" w:type="dxa"/>
            <w:tcBorders>
              <w:top w:val="single" w:sz="4" w:space="0" w:color="auto"/>
              <w:left w:val="single" w:sz="4" w:space="0" w:color="auto"/>
              <w:bottom w:val="single" w:sz="4" w:space="0" w:color="auto"/>
              <w:right w:val="single" w:sz="4" w:space="0" w:color="auto"/>
            </w:tcBorders>
            <w:vAlign w:val="center"/>
          </w:tcPr>
          <w:p w:rsidR="0034522E" w:rsidRDefault="0034522E">
            <w:pPr>
              <w:spacing w:after="0"/>
              <w:jc w:val="center"/>
              <w:rPr>
                <w:b/>
                <w:i/>
                <w:noProof/>
                <w:sz w:val="20"/>
                <w:szCs w:val="24"/>
                <w:lang w:eastAsia="en-GB"/>
              </w:rPr>
            </w:pPr>
          </w:p>
        </w:tc>
        <w:tc>
          <w:tcPr>
            <w:tcW w:w="1330"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0"/>
              <w:jc w:val="center"/>
              <w:rPr>
                <w:b/>
                <w:i/>
                <w:noProof/>
                <w:sz w:val="20"/>
                <w:szCs w:val="24"/>
                <w:lang w:eastAsia="en-GB"/>
              </w:rPr>
            </w:pPr>
            <w:r>
              <w:rPr>
                <w:b/>
                <w:i/>
                <w:noProof/>
                <w:sz w:val="20"/>
                <w:szCs w:val="24"/>
                <w:lang w:eastAsia="en-GB"/>
              </w:rPr>
              <w:t>519</w:t>
            </w:r>
          </w:p>
        </w:tc>
      </w:tr>
      <w:tr w:rsidR="0034522E">
        <w:trPr>
          <w:trHeight w:val="289"/>
          <w:jc w:val="center"/>
        </w:trPr>
        <w:tc>
          <w:tcPr>
            <w:tcW w:w="1650"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rPr>
                <w:b/>
                <w:bCs/>
                <w:noProof/>
                <w:sz w:val="20"/>
                <w:szCs w:val="24"/>
                <w:lang w:eastAsia="en-GB"/>
              </w:rPr>
            </w:pPr>
            <w:r>
              <w:rPr>
                <w:b/>
                <w:bCs/>
                <w:noProof/>
                <w:sz w:val="20"/>
                <w:szCs w:val="24"/>
                <w:lang w:eastAsia="en-GB"/>
              </w:rPr>
              <w:t>United Kingdom</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jc w:val="center"/>
              <w:rPr>
                <w:bCs/>
                <w:i/>
                <w:noProof/>
                <w:sz w:val="20"/>
                <w:szCs w:val="24"/>
                <w:lang w:eastAsia="en-GB"/>
              </w:rPr>
            </w:pPr>
            <w:r>
              <w:rPr>
                <w:bCs/>
                <w:i/>
                <w:noProof/>
                <w:sz w:val="20"/>
                <w:szCs w:val="24"/>
                <w:lang w:eastAsia="en-GB"/>
              </w:rPr>
              <w:t>2,200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60"/>
              <w:jc w:val="center"/>
              <w:rPr>
                <w:noProof/>
                <w:sz w:val="20"/>
                <w:szCs w:val="24"/>
                <w:lang w:eastAsia="en-GB"/>
              </w:rPr>
            </w:pPr>
            <w:r>
              <w:rPr>
                <w:noProof/>
                <w:sz w:val="20"/>
                <w:szCs w:val="24"/>
                <w:lang w:eastAsia="en-GB"/>
              </w:rPr>
              <w:t>2,200</w:t>
            </w:r>
          </w:p>
        </w:tc>
        <w:tc>
          <w:tcPr>
            <w:tcW w:w="1271" w:type="dxa"/>
            <w:tcBorders>
              <w:top w:val="single" w:sz="4" w:space="0" w:color="auto"/>
              <w:left w:val="single" w:sz="4" w:space="0" w:color="auto"/>
              <w:bottom w:val="single" w:sz="4" w:space="0" w:color="auto"/>
              <w:right w:val="single" w:sz="4" w:space="0" w:color="auto"/>
            </w:tcBorders>
            <w:hideMark/>
          </w:tcPr>
          <w:p w:rsidR="0034522E" w:rsidRDefault="00424EF5">
            <w:pPr>
              <w:spacing w:after="0"/>
              <w:jc w:val="center"/>
              <w:rPr>
                <w:i/>
                <w:noProof/>
                <w:sz w:val="20"/>
                <w:szCs w:val="24"/>
                <w:lang w:eastAsia="en-GB"/>
              </w:rPr>
            </w:pPr>
            <w:r>
              <w:rPr>
                <w:i/>
                <w:noProof/>
                <w:sz w:val="20"/>
                <w:szCs w:val="24"/>
                <w:lang w:eastAsia="en-GB"/>
              </w:rPr>
              <w:t>7,800</w:t>
            </w:r>
          </w:p>
        </w:tc>
        <w:tc>
          <w:tcPr>
            <w:tcW w:w="1272" w:type="dxa"/>
            <w:tcBorders>
              <w:top w:val="single" w:sz="4" w:space="0" w:color="auto"/>
              <w:left w:val="single" w:sz="4" w:space="0" w:color="auto"/>
              <w:bottom w:val="single" w:sz="4" w:space="0" w:color="auto"/>
              <w:right w:val="single" w:sz="4" w:space="0" w:color="auto"/>
            </w:tcBorders>
          </w:tcPr>
          <w:p w:rsidR="0034522E" w:rsidRDefault="0034522E">
            <w:pPr>
              <w:spacing w:after="0"/>
              <w:jc w:val="center"/>
              <w:rPr>
                <w:noProof/>
                <w:sz w:val="20"/>
                <w:szCs w:val="24"/>
                <w:lang w:eastAsia="en-GB"/>
              </w:rPr>
            </w:pPr>
          </w:p>
        </w:tc>
        <w:tc>
          <w:tcPr>
            <w:tcW w:w="1390"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0"/>
              <w:jc w:val="center"/>
              <w:rPr>
                <w:b/>
                <w:noProof/>
                <w:sz w:val="20"/>
                <w:szCs w:val="24"/>
                <w:lang w:eastAsia="en-GB"/>
              </w:rPr>
            </w:pPr>
            <w:r>
              <w:rPr>
                <w:noProof/>
                <w:sz w:val="20"/>
                <w:szCs w:val="24"/>
                <w:lang w:eastAsia="en-GB"/>
              </w:rPr>
              <w:t>0</w:t>
            </w:r>
          </w:p>
        </w:tc>
        <w:tc>
          <w:tcPr>
            <w:tcW w:w="1330"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0"/>
              <w:jc w:val="center"/>
              <w:rPr>
                <w:b/>
                <w:noProof/>
                <w:sz w:val="20"/>
                <w:szCs w:val="24"/>
                <w:lang w:eastAsia="en-GB"/>
              </w:rPr>
            </w:pPr>
            <w:r>
              <w:rPr>
                <w:b/>
                <w:noProof/>
                <w:sz w:val="20"/>
                <w:szCs w:val="24"/>
                <w:lang w:eastAsia="en-GB"/>
              </w:rPr>
              <w:t>2,200</w:t>
            </w:r>
          </w:p>
        </w:tc>
      </w:tr>
      <w:tr w:rsidR="0034522E">
        <w:trPr>
          <w:trHeight w:hRule="exact" w:val="570"/>
          <w:jc w:val="center"/>
        </w:trPr>
        <w:tc>
          <w:tcPr>
            <w:tcW w:w="1650"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0"/>
              <w:rPr>
                <w:b/>
                <w:bCs/>
                <w:noProof/>
                <w:sz w:val="20"/>
                <w:szCs w:val="24"/>
                <w:lang w:eastAsia="en-GB"/>
              </w:rPr>
            </w:pPr>
            <w:r>
              <w:rPr>
                <w:b/>
                <w:bCs/>
                <w:noProof/>
                <w:sz w:val="20"/>
                <w:szCs w:val="24"/>
                <w:lang w:eastAsia="en-GB"/>
              </w:rPr>
              <w:t>TOTAL</w:t>
            </w:r>
          </w:p>
        </w:tc>
        <w:tc>
          <w:tcPr>
            <w:tcW w:w="1275"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0"/>
              <w:jc w:val="center"/>
              <w:rPr>
                <w:bCs/>
                <w:i/>
                <w:noProof/>
                <w:sz w:val="20"/>
                <w:szCs w:val="24"/>
                <w:lang w:eastAsia="en-GB"/>
              </w:rPr>
            </w:pPr>
            <w:r>
              <w:rPr>
                <w:bCs/>
                <w:i/>
                <w:noProof/>
                <w:sz w:val="20"/>
                <w:szCs w:val="24"/>
                <w:lang w:eastAsia="en-GB"/>
              </w:rPr>
              <w:t>22,504</w:t>
            </w:r>
          </w:p>
        </w:tc>
        <w:tc>
          <w:tcPr>
            <w:tcW w:w="1276"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0"/>
              <w:jc w:val="center"/>
              <w:rPr>
                <w:b/>
                <w:noProof/>
                <w:sz w:val="20"/>
                <w:szCs w:val="24"/>
                <w:lang w:eastAsia="en-GB"/>
              </w:rPr>
            </w:pPr>
            <w:r>
              <w:rPr>
                <w:b/>
                <w:noProof/>
                <w:sz w:val="20"/>
                <w:szCs w:val="24"/>
                <w:lang w:eastAsia="en-GB"/>
              </w:rPr>
              <w:t>19,432</w:t>
            </w:r>
          </w:p>
        </w:tc>
        <w:tc>
          <w:tcPr>
            <w:tcW w:w="1271"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0"/>
              <w:jc w:val="center"/>
              <w:rPr>
                <w:bCs/>
                <w:i/>
                <w:noProof/>
                <w:sz w:val="20"/>
                <w:szCs w:val="24"/>
                <w:lang w:eastAsia="en-GB"/>
              </w:rPr>
            </w:pPr>
            <w:r>
              <w:rPr>
                <w:bCs/>
                <w:i/>
                <w:noProof/>
                <w:sz w:val="20"/>
                <w:szCs w:val="24"/>
                <w:lang w:eastAsia="en-GB"/>
              </w:rPr>
              <w:t>50, 039</w:t>
            </w:r>
          </w:p>
        </w:tc>
        <w:tc>
          <w:tcPr>
            <w:tcW w:w="1272"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0"/>
              <w:jc w:val="center"/>
              <w:rPr>
                <w:b/>
                <w:bCs/>
                <w:noProof/>
                <w:sz w:val="20"/>
                <w:szCs w:val="24"/>
                <w:lang w:eastAsia="en-GB"/>
              </w:rPr>
            </w:pPr>
            <w:r>
              <w:rPr>
                <w:b/>
                <w:bCs/>
                <w:noProof/>
                <w:sz w:val="20"/>
                <w:szCs w:val="24"/>
                <w:lang w:eastAsia="en-GB"/>
              </w:rPr>
              <w:t>4,252</w:t>
            </w:r>
          </w:p>
        </w:tc>
        <w:tc>
          <w:tcPr>
            <w:tcW w:w="1390"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0"/>
              <w:jc w:val="center"/>
              <w:rPr>
                <w:b/>
                <w:bCs/>
                <w:noProof/>
                <w:sz w:val="20"/>
                <w:szCs w:val="24"/>
                <w:lang w:eastAsia="en-GB"/>
              </w:rPr>
            </w:pPr>
            <w:r>
              <w:rPr>
                <w:b/>
                <w:bCs/>
                <w:noProof/>
                <w:sz w:val="20"/>
                <w:szCs w:val="24"/>
                <w:lang w:eastAsia="en-GB"/>
              </w:rPr>
              <w:t xml:space="preserve">13,313 </w:t>
            </w:r>
            <w:r>
              <w:rPr>
                <w:bCs/>
                <w:i/>
                <w:noProof/>
                <w:sz w:val="20"/>
                <w:szCs w:val="24"/>
                <w:lang w:eastAsia="en-GB"/>
              </w:rPr>
              <w:t>(4,790)</w:t>
            </w:r>
          </w:p>
        </w:tc>
        <w:tc>
          <w:tcPr>
            <w:tcW w:w="1330" w:type="dxa"/>
            <w:tcBorders>
              <w:top w:val="single" w:sz="4" w:space="0" w:color="auto"/>
              <w:left w:val="single" w:sz="4" w:space="0" w:color="auto"/>
              <w:bottom w:val="single" w:sz="4" w:space="0" w:color="auto"/>
              <w:right w:val="single" w:sz="4" w:space="0" w:color="auto"/>
            </w:tcBorders>
            <w:vAlign w:val="center"/>
            <w:hideMark/>
          </w:tcPr>
          <w:p w:rsidR="0034522E" w:rsidRDefault="00424EF5">
            <w:pPr>
              <w:spacing w:after="0"/>
              <w:jc w:val="center"/>
              <w:rPr>
                <w:b/>
                <w:bCs/>
                <w:noProof/>
                <w:sz w:val="20"/>
                <w:szCs w:val="24"/>
                <w:lang w:eastAsia="en-GB"/>
              </w:rPr>
            </w:pPr>
            <w:r>
              <w:rPr>
                <w:b/>
                <w:bCs/>
                <w:noProof/>
                <w:sz w:val="20"/>
                <w:szCs w:val="24"/>
                <w:lang w:eastAsia="en-GB"/>
              </w:rPr>
              <w:t>32,207</w:t>
            </w:r>
          </w:p>
        </w:tc>
      </w:tr>
    </w:tbl>
    <w:p w:rsidR="0034522E" w:rsidRDefault="0034522E">
      <w:pPr>
        <w:spacing w:after="0"/>
        <w:jc w:val="left"/>
        <w:rPr>
          <w:noProof/>
        </w:rPr>
        <w:sectPr w:rsidR="0034522E">
          <w:headerReference w:type="even" r:id="rId16"/>
          <w:headerReference w:type="default" r:id="rId17"/>
          <w:footerReference w:type="even" r:id="rId18"/>
          <w:footerReference w:type="default" r:id="rId19"/>
          <w:headerReference w:type="first" r:id="rId20"/>
          <w:footerReference w:type="first" r:id="rId21"/>
          <w:pgSz w:w="11906" w:h="16838" w:code="9"/>
          <w:pgMar w:top="1021" w:right="1418" w:bottom="1021" w:left="1418" w:header="567" w:footer="567" w:gutter="0"/>
          <w:cols w:space="720"/>
          <w:titlePg/>
        </w:sectPr>
      </w:pPr>
    </w:p>
    <w:p w:rsidR="0034522E" w:rsidRDefault="00424EF5">
      <w:pPr>
        <w:pStyle w:val="SectionTitle"/>
        <w:rPr>
          <w:noProof/>
        </w:rPr>
      </w:pPr>
      <w:r>
        <w:rPr>
          <w:noProof/>
        </w:rPr>
        <w:lastRenderedPageBreak/>
        <w:t>ANNEX 5 – Statistics on return</w:t>
      </w:r>
    </w:p>
    <w:tbl>
      <w:tblPr>
        <w:tblW w:w="15448" w:type="dxa"/>
        <w:tblInd w:w="108" w:type="dxa"/>
        <w:tblLook w:val="04A0" w:firstRow="1" w:lastRow="0" w:firstColumn="1" w:lastColumn="0" w:noHBand="0" w:noVBand="1"/>
      </w:tblPr>
      <w:tblGrid>
        <w:gridCol w:w="2456"/>
        <w:gridCol w:w="768"/>
        <w:gridCol w:w="803"/>
        <w:gridCol w:w="865"/>
        <w:gridCol w:w="790"/>
        <w:gridCol w:w="856"/>
        <w:gridCol w:w="803"/>
        <w:gridCol w:w="865"/>
        <w:gridCol w:w="790"/>
        <w:gridCol w:w="768"/>
        <w:gridCol w:w="803"/>
        <w:gridCol w:w="865"/>
        <w:gridCol w:w="790"/>
        <w:gridCol w:w="768"/>
        <w:gridCol w:w="803"/>
        <w:gridCol w:w="865"/>
        <w:gridCol w:w="790"/>
      </w:tblGrid>
      <w:tr w:rsidR="0034522E">
        <w:trPr>
          <w:cantSplit/>
          <w:trHeight w:val="301"/>
          <w:tblHeader/>
        </w:trPr>
        <w:tc>
          <w:tcPr>
            <w:tcW w:w="2456" w:type="dxa"/>
            <w:shd w:val="clear" w:color="auto" w:fill="FFFFFF" w:themeFill="background1"/>
            <w:noWrap/>
            <w:vAlign w:val="bottom"/>
            <w:hideMark/>
          </w:tcPr>
          <w:p w:rsidR="0034522E" w:rsidRDefault="0034522E">
            <w:pPr>
              <w:spacing w:after="0"/>
              <w:jc w:val="left"/>
              <w:rPr>
                <w:noProof/>
                <w:sz w:val="20"/>
                <w:lang w:eastAsia="en-GB"/>
              </w:rPr>
            </w:pPr>
          </w:p>
        </w:tc>
        <w:tc>
          <w:tcPr>
            <w:tcW w:w="3226" w:type="dxa"/>
            <w:gridSpan w:val="4"/>
            <w:tcBorders>
              <w:top w:val="single" w:sz="8" w:space="0" w:color="auto"/>
              <w:left w:val="single" w:sz="8" w:space="0" w:color="auto"/>
              <w:bottom w:val="single" w:sz="4" w:space="0" w:color="000000"/>
              <w:right w:val="single" w:sz="8" w:space="0" w:color="000000"/>
            </w:tcBorders>
            <w:shd w:val="clear" w:color="auto" w:fill="BFBFBF" w:themeFill="background1" w:themeFillShade="BF"/>
            <w:vAlign w:val="bottom"/>
            <w:hideMark/>
          </w:tcPr>
          <w:p w:rsidR="0034522E" w:rsidRDefault="00424EF5">
            <w:pPr>
              <w:spacing w:after="0"/>
              <w:jc w:val="center"/>
              <w:rPr>
                <w:b/>
                <w:bCs/>
                <w:noProof/>
                <w:sz w:val="16"/>
                <w:szCs w:val="16"/>
                <w:lang w:eastAsia="en-GB"/>
              </w:rPr>
            </w:pPr>
            <w:r>
              <w:rPr>
                <w:b/>
                <w:bCs/>
                <w:noProof/>
                <w:sz w:val="16"/>
                <w:szCs w:val="16"/>
                <w:lang w:eastAsia="en-GB"/>
              </w:rPr>
              <w:t>2014</w:t>
            </w:r>
          </w:p>
        </w:tc>
        <w:tc>
          <w:tcPr>
            <w:tcW w:w="3314" w:type="dxa"/>
            <w:gridSpan w:val="4"/>
            <w:tcBorders>
              <w:top w:val="single" w:sz="8" w:space="0" w:color="auto"/>
              <w:left w:val="nil"/>
              <w:bottom w:val="single" w:sz="4" w:space="0" w:color="000000"/>
              <w:right w:val="single" w:sz="8" w:space="0" w:color="000000"/>
            </w:tcBorders>
            <w:shd w:val="clear" w:color="auto" w:fill="BFBFBF" w:themeFill="background1" w:themeFillShade="BF"/>
            <w:vAlign w:val="bottom"/>
            <w:hideMark/>
          </w:tcPr>
          <w:p w:rsidR="0034522E" w:rsidRDefault="00424EF5">
            <w:pPr>
              <w:spacing w:after="0"/>
              <w:jc w:val="center"/>
              <w:rPr>
                <w:b/>
                <w:bCs/>
                <w:noProof/>
                <w:sz w:val="16"/>
                <w:szCs w:val="16"/>
                <w:lang w:eastAsia="en-GB"/>
              </w:rPr>
            </w:pPr>
            <w:r>
              <w:rPr>
                <w:b/>
                <w:bCs/>
                <w:noProof/>
                <w:sz w:val="16"/>
                <w:szCs w:val="16"/>
                <w:lang w:eastAsia="en-GB"/>
              </w:rPr>
              <w:t>2015</w:t>
            </w:r>
          </w:p>
        </w:tc>
        <w:tc>
          <w:tcPr>
            <w:tcW w:w="3226" w:type="dxa"/>
            <w:gridSpan w:val="4"/>
            <w:tcBorders>
              <w:top w:val="single" w:sz="8" w:space="0" w:color="auto"/>
              <w:left w:val="nil"/>
              <w:bottom w:val="single" w:sz="4" w:space="0" w:color="000000"/>
              <w:right w:val="single" w:sz="8" w:space="0" w:color="000000"/>
            </w:tcBorders>
            <w:shd w:val="clear" w:color="auto" w:fill="BFBFBF" w:themeFill="background1" w:themeFillShade="BF"/>
            <w:vAlign w:val="bottom"/>
            <w:hideMark/>
          </w:tcPr>
          <w:p w:rsidR="0034522E" w:rsidRDefault="00424EF5">
            <w:pPr>
              <w:spacing w:after="0"/>
              <w:jc w:val="center"/>
              <w:rPr>
                <w:b/>
                <w:bCs/>
                <w:noProof/>
                <w:sz w:val="16"/>
                <w:szCs w:val="16"/>
                <w:lang w:eastAsia="en-GB"/>
              </w:rPr>
            </w:pPr>
            <w:r>
              <w:rPr>
                <w:b/>
                <w:bCs/>
                <w:noProof/>
                <w:sz w:val="16"/>
                <w:szCs w:val="16"/>
                <w:lang w:eastAsia="en-GB"/>
              </w:rPr>
              <w:t>2016</w:t>
            </w:r>
          </w:p>
        </w:tc>
        <w:tc>
          <w:tcPr>
            <w:tcW w:w="3226" w:type="dxa"/>
            <w:gridSpan w:val="4"/>
            <w:tcBorders>
              <w:top w:val="single" w:sz="8" w:space="0" w:color="auto"/>
              <w:left w:val="nil"/>
              <w:bottom w:val="single" w:sz="4" w:space="0" w:color="000000"/>
              <w:right w:val="single" w:sz="8" w:space="0" w:color="000000"/>
            </w:tcBorders>
            <w:shd w:val="clear" w:color="auto" w:fill="BFBFBF" w:themeFill="background1" w:themeFillShade="BF"/>
            <w:vAlign w:val="bottom"/>
            <w:hideMark/>
          </w:tcPr>
          <w:p w:rsidR="0034522E" w:rsidRDefault="00424EF5">
            <w:pPr>
              <w:spacing w:after="0"/>
              <w:jc w:val="center"/>
              <w:rPr>
                <w:b/>
                <w:bCs/>
                <w:noProof/>
                <w:sz w:val="16"/>
                <w:szCs w:val="16"/>
                <w:lang w:eastAsia="en-GB"/>
              </w:rPr>
            </w:pPr>
            <w:r>
              <w:rPr>
                <w:b/>
                <w:bCs/>
                <w:noProof/>
                <w:sz w:val="16"/>
                <w:szCs w:val="16"/>
                <w:lang w:eastAsia="en-GB"/>
              </w:rPr>
              <w:t>2017</w:t>
            </w:r>
          </w:p>
        </w:tc>
      </w:tr>
      <w:tr w:rsidR="0034522E">
        <w:trPr>
          <w:cantSplit/>
          <w:trHeight w:val="542"/>
          <w:tblHeader/>
        </w:trPr>
        <w:tc>
          <w:tcPr>
            <w:tcW w:w="2456" w:type="dxa"/>
            <w:shd w:val="clear" w:color="auto" w:fill="FFFFFF" w:themeFill="background1"/>
            <w:noWrap/>
            <w:vAlign w:val="bottom"/>
            <w:hideMark/>
          </w:tcPr>
          <w:p w:rsidR="0034522E" w:rsidRDefault="0034522E">
            <w:pPr>
              <w:rPr>
                <w:b/>
                <w:bCs/>
                <w:noProof/>
                <w:sz w:val="16"/>
                <w:szCs w:val="16"/>
                <w:lang w:eastAsia="en-GB"/>
              </w:rPr>
            </w:pPr>
          </w:p>
        </w:tc>
        <w:tc>
          <w:tcPr>
            <w:tcW w:w="768" w:type="dxa"/>
            <w:tcBorders>
              <w:top w:val="nil"/>
              <w:left w:val="single" w:sz="8" w:space="0" w:color="auto"/>
              <w:bottom w:val="single" w:sz="8" w:space="0" w:color="auto"/>
              <w:right w:val="nil"/>
            </w:tcBorders>
            <w:shd w:val="clear" w:color="auto" w:fill="BFBFBF" w:themeFill="background1" w:themeFillShade="BF"/>
            <w:vAlign w:val="bottom"/>
            <w:hideMark/>
          </w:tcPr>
          <w:p w:rsidR="0034522E" w:rsidRDefault="00424EF5">
            <w:pPr>
              <w:spacing w:after="0"/>
              <w:jc w:val="center"/>
              <w:rPr>
                <w:b/>
                <w:bCs/>
                <w:noProof/>
                <w:sz w:val="16"/>
                <w:szCs w:val="16"/>
                <w:lang w:eastAsia="en-GB"/>
              </w:rPr>
            </w:pPr>
            <w:r>
              <w:rPr>
                <w:b/>
                <w:bCs/>
                <w:noProof/>
                <w:sz w:val="16"/>
                <w:szCs w:val="16"/>
                <w:lang w:eastAsia="en-GB"/>
              </w:rPr>
              <w:t>Illegally staying</w:t>
            </w:r>
          </w:p>
        </w:tc>
        <w:tc>
          <w:tcPr>
            <w:tcW w:w="803" w:type="dxa"/>
            <w:tcBorders>
              <w:top w:val="nil"/>
              <w:left w:val="single" w:sz="4" w:space="0" w:color="auto"/>
              <w:bottom w:val="single" w:sz="8" w:space="0" w:color="auto"/>
              <w:right w:val="single" w:sz="4" w:space="0" w:color="000000"/>
            </w:tcBorders>
            <w:shd w:val="clear" w:color="auto" w:fill="BFBFBF" w:themeFill="background1" w:themeFillShade="BF"/>
            <w:vAlign w:val="bottom"/>
            <w:hideMark/>
          </w:tcPr>
          <w:p w:rsidR="0034522E" w:rsidRDefault="00424EF5">
            <w:pPr>
              <w:spacing w:after="0"/>
              <w:jc w:val="center"/>
              <w:rPr>
                <w:b/>
                <w:bCs/>
                <w:noProof/>
                <w:sz w:val="16"/>
                <w:szCs w:val="16"/>
                <w:lang w:eastAsia="en-GB"/>
              </w:rPr>
            </w:pPr>
            <w:r>
              <w:rPr>
                <w:b/>
                <w:bCs/>
                <w:noProof/>
                <w:sz w:val="16"/>
                <w:szCs w:val="16"/>
                <w:lang w:eastAsia="en-GB"/>
              </w:rPr>
              <w:t>Ordered to leave</w:t>
            </w:r>
          </w:p>
        </w:tc>
        <w:tc>
          <w:tcPr>
            <w:tcW w:w="865" w:type="dxa"/>
            <w:tcBorders>
              <w:top w:val="nil"/>
              <w:left w:val="nil"/>
              <w:bottom w:val="single" w:sz="8" w:space="0" w:color="auto"/>
              <w:right w:val="single" w:sz="4" w:space="0" w:color="000000"/>
            </w:tcBorders>
            <w:shd w:val="clear" w:color="auto" w:fill="BFBFBF" w:themeFill="background1" w:themeFillShade="BF"/>
            <w:vAlign w:val="bottom"/>
            <w:hideMark/>
          </w:tcPr>
          <w:p w:rsidR="0034522E" w:rsidRDefault="00424EF5">
            <w:pPr>
              <w:spacing w:after="0"/>
              <w:jc w:val="center"/>
              <w:rPr>
                <w:b/>
                <w:bCs/>
                <w:noProof/>
                <w:sz w:val="16"/>
                <w:szCs w:val="16"/>
                <w:lang w:eastAsia="en-GB"/>
              </w:rPr>
            </w:pPr>
            <w:r>
              <w:rPr>
                <w:b/>
                <w:bCs/>
                <w:noProof/>
                <w:sz w:val="16"/>
                <w:szCs w:val="16"/>
                <w:lang w:eastAsia="en-GB"/>
              </w:rPr>
              <w:t>Returned to third country</w:t>
            </w:r>
          </w:p>
        </w:tc>
        <w:tc>
          <w:tcPr>
            <w:tcW w:w="790" w:type="dxa"/>
            <w:tcBorders>
              <w:top w:val="nil"/>
              <w:left w:val="nil"/>
              <w:bottom w:val="single" w:sz="8" w:space="0" w:color="auto"/>
              <w:right w:val="single" w:sz="8" w:space="0" w:color="auto"/>
            </w:tcBorders>
            <w:shd w:val="clear" w:color="auto" w:fill="BFBFBF" w:themeFill="background1" w:themeFillShade="BF"/>
            <w:vAlign w:val="bottom"/>
            <w:hideMark/>
          </w:tcPr>
          <w:p w:rsidR="0034522E" w:rsidRDefault="00424EF5">
            <w:pPr>
              <w:spacing w:after="0"/>
              <w:jc w:val="center"/>
              <w:rPr>
                <w:b/>
                <w:bCs/>
                <w:noProof/>
                <w:sz w:val="16"/>
                <w:szCs w:val="16"/>
                <w:lang w:eastAsia="en-GB"/>
              </w:rPr>
            </w:pPr>
            <w:r>
              <w:rPr>
                <w:b/>
                <w:bCs/>
                <w:noProof/>
                <w:sz w:val="16"/>
                <w:szCs w:val="16"/>
                <w:lang w:eastAsia="en-GB"/>
              </w:rPr>
              <w:t>Return rate</w:t>
            </w:r>
          </w:p>
        </w:tc>
        <w:tc>
          <w:tcPr>
            <w:tcW w:w="856" w:type="dxa"/>
            <w:tcBorders>
              <w:top w:val="nil"/>
              <w:left w:val="nil"/>
              <w:bottom w:val="single" w:sz="8" w:space="0" w:color="auto"/>
              <w:right w:val="nil"/>
            </w:tcBorders>
            <w:shd w:val="clear" w:color="auto" w:fill="BFBFBF" w:themeFill="background1" w:themeFillShade="BF"/>
            <w:vAlign w:val="bottom"/>
            <w:hideMark/>
          </w:tcPr>
          <w:p w:rsidR="0034522E" w:rsidRDefault="00424EF5">
            <w:pPr>
              <w:spacing w:after="0"/>
              <w:jc w:val="center"/>
              <w:rPr>
                <w:b/>
                <w:bCs/>
                <w:noProof/>
                <w:sz w:val="16"/>
                <w:szCs w:val="16"/>
                <w:lang w:eastAsia="en-GB"/>
              </w:rPr>
            </w:pPr>
            <w:r>
              <w:rPr>
                <w:b/>
                <w:bCs/>
                <w:noProof/>
                <w:sz w:val="16"/>
                <w:szCs w:val="16"/>
                <w:lang w:eastAsia="en-GB"/>
              </w:rPr>
              <w:t>Illegally staying</w:t>
            </w:r>
          </w:p>
        </w:tc>
        <w:tc>
          <w:tcPr>
            <w:tcW w:w="803" w:type="dxa"/>
            <w:tcBorders>
              <w:top w:val="nil"/>
              <w:left w:val="single" w:sz="4" w:space="0" w:color="auto"/>
              <w:bottom w:val="single" w:sz="8" w:space="0" w:color="auto"/>
              <w:right w:val="single" w:sz="4" w:space="0" w:color="000000"/>
            </w:tcBorders>
            <w:shd w:val="clear" w:color="auto" w:fill="BFBFBF" w:themeFill="background1" w:themeFillShade="BF"/>
            <w:vAlign w:val="bottom"/>
            <w:hideMark/>
          </w:tcPr>
          <w:p w:rsidR="0034522E" w:rsidRDefault="00424EF5">
            <w:pPr>
              <w:spacing w:after="0"/>
              <w:jc w:val="center"/>
              <w:rPr>
                <w:b/>
                <w:bCs/>
                <w:noProof/>
                <w:sz w:val="16"/>
                <w:szCs w:val="16"/>
                <w:lang w:eastAsia="en-GB"/>
              </w:rPr>
            </w:pPr>
            <w:r>
              <w:rPr>
                <w:b/>
                <w:bCs/>
                <w:noProof/>
                <w:sz w:val="16"/>
                <w:szCs w:val="16"/>
                <w:lang w:eastAsia="en-GB"/>
              </w:rPr>
              <w:t>Ordered to leave</w:t>
            </w:r>
          </w:p>
        </w:tc>
        <w:tc>
          <w:tcPr>
            <w:tcW w:w="865" w:type="dxa"/>
            <w:tcBorders>
              <w:top w:val="nil"/>
              <w:left w:val="nil"/>
              <w:bottom w:val="single" w:sz="8" w:space="0" w:color="auto"/>
              <w:right w:val="single" w:sz="4" w:space="0" w:color="000000"/>
            </w:tcBorders>
            <w:shd w:val="clear" w:color="auto" w:fill="BFBFBF" w:themeFill="background1" w:themeFillShade="BF"/>
            <w:vAlign w:val="bottom"/>
            <w:hideMark/>
          </w:tcPr>
          <w:p w:rsidR="0034522E" w:rsidRDefault="00424EF5">
            <w:pPr>
              <w:spacing w:after="0"/>
              <w:jc w:val="center"/>
              <w:rPr>
                <w:b/>
                <w:bCs/>
                <w:noProof/>
                <w:sz w:val="16"/>
                <w:szCs w:val="16"/>
                <w:lang w:eastAsia="en-GB"/>
              </w:rPr>
            </w:pPr>
            <w:r>
              <w:rPr>
                <w:b/>
                <w:bCs/>
                <w:noProof/>
                <w:sz w:val="16"/>
                <w:szCs w:val="16"/>
                <w:lang w:eastAsia="en-GB"/>
              </w:rPr>
              <w:t>Returned to third country</w:t>
            </w:r>
          </w:p>
        </w:tc>
        <w:tc>
          <w:tcPr>
            <w:tcW w:w="790" w:type="dxa"/>
            <w:tcBorders>
              <w:top w:val="nil"/>
              <w:left w:val="nil"/>
              <w:bottom w:val="single" w:sz="8" w:space="0" w:color="auto"/>
              <w:right w:val="single" w:sz="8" w:space="0" w:color="auto"/>
            </w:tcBorders>
            <w:shd w:val="clear" w:color="auto" w:fill="BFBFBF" w:themeFill="background1" w:themeFillShade="BF"/>
            <w:vAlign w:val="bottom"/>
            <w:hideMark/>
          </w:tcPr>
          <w:p w:rsidR="0034522E" w:rsidRDefault="00424EF5">
            <w:pPr>
              <w:spacing w:after="0"/>
              <w:jc w:val="center"/>
              <w:rPr>
                <w:b/>
                <w:bCs/>
                <w:noProof/>
                <w:sz w:val="16"/>
                <w:szCs w:val="16"/>
                <w:lang w:eastAsia="en-GB"/>
              </w:rPr>
            </w:pPr>
            <w:r>
              <w:rPr>
                <w:b/>
                <w:bCs/>
                <w:noProof/>
                <w:sz w:val="16"/>
                <w:szCs w:val="16"/>
                <w:lang w:eastAsia="en-GB"/>
              </w:rPr>
              <w:t>Return rate</w:t>
            </w:r>
          </w:p>
        </w:tc>
        <w:tc>
          <w:tcPr>
            <w:tcW w:w="768" w:type="dxa"/>
            <w:tcBorders>
              <w:top w:val="nil"/>
              <w:left w:val="nil"/>
              <w:bottom w:val="single" w:sz="8" w:space="0" w:color="auto"/>
              <w:right w:val="nil"/>
            </w:tcBorders>
            <w:shd w:val="clear" w:color="auto" w:fill="BFBFBF" w:themeFill="background1" w:themeFillShade="BF"/>
            <w:vAlign w:val="bottom"/>
            <w:hideMark/>
          </w:tcPr>
          <w:p w:rsidR="0034522E" w:rsidRDefault="00424EF5">
            <w:pPr>
              <w:spacing w:after="0"/>
              <w:jc w:val="center"/>
              <w:rPr>
                <w:b/>
                <w:bCs/>
                <w:noProof/>
                <w:sz w:val="16"/>
                <w:szCs w:val="16"/>
                <w:lang w:eastAsia="en-GB"/>
              </w:rPr>
            </w:pPr>
            <w:r>
              <w:rPr>
                <w:b/>
                <w:bCs/>
                <w:noProof/>
                <w:sz w:val="16"/>
                <w:szCs w:val="16"/>
                <w:lang w:eastAsia="en-GB"/>
              </w:rPr>
              <w:t>Illegally staying</w:t>
            </w:r>
          </w:p>
        </w:tc>
        <w:tc>
          <w:tcPr>
            <w:tcW w:w="803" w:type="dxa"/>
            <w:tcBorders>
              <w:top w:val="nil"/>
              <w:left w:val="single" w:sz="4" w:space="0" w:color="auto"/>
              <w:bottom w:val="single" w:sz="8" w:space="0" w:color="auto"/>
              <w:right w:val="single" w:sz="4" w:space="0" w:color="000000"/>
            </w:tcBorders>
            <w:shd w:val="clear" w:color="auto" w:fill="BFBFBF" w:themeFill="background1" w:themeFillShade="BF"/>
            <w:vAlign w:val="bottom"/>
            <w:hideMark/>
          </w:tcPr>
          <w:p w:rsidR="0034522E" w:rsidRDefault="00424EF5">
            <w:pPr>
              <w:spacing w:after="0"/>
              <w:jc w:val="center"/>
              <w:rPr>
                <w:b/>
                <w:bCs/>
                <w:noProof/>
                <w:sz w:val="16"/>
                <w:szCs w:val="16"/>
                <w:lang w:eastAsia="en-GB"/>
              </w:rPr>
            </w:pPr>
            <w:r>
              <w:rPr>
                <w:b/>
                <w:bCs/>
                <w:noProof/>
                <w:sz w:val="16"/>
                <w:szCs w:val="16"/>
                <w:lang w:eastAsia="en-GB"/>
              </w:rPr>
              <w:t>Ordered to leave</w:t>
            </w:r>
          </w:p>
        </w:tc>
        <w:tc>
          <w:tcPr>
            <w:tcW w:w="865" w:type="dxa"/>
            <w:tcBorders>
              <w:top w:val="nil"/>
              <w:left w:val="nil"/>
              <w:bottom w:val="single" w:sz="8" w:space="0" w:color="auto"/>
              <w:right w:val="single" w:sz="4" w:space="0" w:color="000000"/>
            </w:tcBorders>
            <w:shd w:val="clear" w:color="auto" w:fill="BFBFBF" w:themeFill="background1" w:themeFillShade="BF"/>
            <w:vAlign w:val="bottom"/>
            <w:hideMark/>
          </w:tcPr>
          <w:p w:rsidR="0034522E" w:rsidRDefault="00424EF5">
            <w:pPr>
              <w:spacing w:after="0"/>
              <w:jc w:val="center"/>
              <w:rPr>
                <w:b/>
                <w:bCs/>
                <w:noProof/>
                <w:sz w:val="16"/>
                <w:szCs w:val="16"/>
                <w:lang w:eastAsia="en-GB"/>
              </w:rPr>
            </w:pPr>
            <w:r>
              <w:rPr>
                <w:b/>
                <w:bCs/>
                <w:noProof/>
                <w:sz w:val="16"/>
                <w:szCs w:val="16"/>
                <w:lang w:eastAsia="en-GB"/>
              </w:rPr>
              <w:t>Returned to third country</w:t>
            </w:r>
          </w:p>
        </w:tc>
        <w:tc>
          <w:tcPr>
            <w:tcW w:w="790" w:type="dxa"/>
            <w:tcBorders>
              <w:top w:val="nil"/>
              <w:left w:val="nil"/>
              <w:bottom w:val="single" w:sz="8" w:space="0" w:color="auto"/>
              <w:right w:val="single" w:sz="8" w:space="0" w:color="auto"/>
            </w:tcBorders>
            <w:shd w:val="clear" w:color="auto" w:fill="BFBFBF" w:themeFill="background1" w:themeFillShade="BF"/>
            <w:vAlign w:val="bottom"/>
            <w:hideMark/>
          </w:tcPr>
          <w:p w:rsidR="0034522E" w:rsidRDefault="00424EF5">
            <w:pPr>
              <w:spacing w:after="0"/>
              <w:jc w:val="center"/>
              <w:rPr>
                <w:b/>
                <w:bCs/>
                <w:noProof/>
                <w:sz w:val="16"/>
                <w:szCs w:val="16"/>
                <w:lang w:eastAsia="en-GB"/>
              </w:rPr>
            </w:pPr>
            <w:r>
              <w:rPr>
                <w:b/>
                <w:bCs/>
                <w:noProof/>
                <w:sz w:val="16"/>
                <w:szCs w:val="16"/>
                <w:lang w:eastAsia="en-GB"/>
              </w:rPr>
              <w:t>Return rate</w:t>
            </w:r>
          </w:p>
        </w:tc>
        <w:tc>
          <w:tcPr>
            <w:tcW w:w="768" w:type="dxa"/>
            <w:tcBorders>
              <w:top w:val="nil"/>
              <w:left w:val="nil"/>
              <w:bottom w:val="single" w:sz="8" w:space="0" w:color="auto"/>
              <w:right w:val="nil"/>
            </w:tcBorders>
            <w:shd w:val="clear" w:color="auto" w:fill="BFBFBF" w:themeFill="background1" w:themeFillShade="BF"/>
            <w:vAlign w:val="bottom"/>
            <w:hideMark/>
          </w:tcPr>
          <w:p w:rsidR="0034522E" w:rsidRDefault="00424EF5">
            <w:pPr>
              <w:spacing w:after="0"/>
              <w:jc w:val="center"/>
              <w:rPr>
                <w:b/>
                <w:bCs/>
                <w:noProof/>
                <w:sz w:val="16"/>
                <w:szCs w:val="16"/>
                <w:lang w:eastAsia="en-GB"/>
              </w:rPr>
            </w:pPr>
            <w:r>
              <w:rPr>
                <w:b/>
                <w:bCs/>
                <w:noProof/>
                <w:sz w:val="16"/>
                <w:szCs w:val="16"/>
                <w:lang w:eastAsia="en-GB"/>
              </w:rPr>
              <w:t>Illegally staying</w:t>
            </w:r>
          </w:p>
        </w:tc>
        <w:tc>
          <w:tcPr>
            <w:tcW w:w="803" w:type="dxa"/>
            <w:tcBorders>
              <w:top w:val="nil"/>
              <w:left w:val="single" w:sz="4" w:space="0" w:color="auto"/>
              <w:bottom w:val="single" w:sz="8" w:space="0" w:color="auto"/>
              <w:right w:val="single" w:sz="4" w:space="0" w:color="000000"/>
            </w:tcBorders>
            <w:shd w:val="clear" w:color="auto" w:fill="BFBFBF" w:themeFill="background1" w:themeFillShade="BF"/>
            <w:vAlign w:val="bottom"/>
            <w:hideMark/>
          </w:tcPr>
          <w:p w:rsidR="0034522E" w:rsidRDefault="00424EF5">
            <w:pPr>
              <w:spacing w:after="0"/>
              <w:jc w:val="center"/>
              <w:rPr>
                <w:b/>
                <w:bCs/>
                <w:noProof/>
                <w:sz w:val="16"/>
                <w:szCs w:val="16"/>
                <w:lang w:eastAsia="en-GB"/>
              </w:rPr>
            </w:pPr>
            <w:r>
              <w:rPr>
                <w:b/>
                <w:bCs/>
                <w:noProof/>
                <w:sz w:val="16"/>
                <w:szCs w:val="16"/>
                <w:lang w:eastAsia="en-GB"/>
              </w:rPr>
              <w:t>Ordered to leave</w:t>
            </w:r>
          </w:p>
        </w:tc>
        <w:tc>
          <w:tcPr>
            <w:tcW w:w="865" w:type="dxa"/>
            <w:tcBorders>
              <w:top w:val="nil"/>
              <w:left w:val="nil"/>
              <w:bottom w:val="single" w:sz="8" w:space="0" w:color="auto"/>
              <w:right w:val="single" w:sz="4" w:space="0" w:color="000000"/>
            </w:tcBorders>
            <w:shd w:val="clear" w:color="auto" w:fill="BFBFBF" w:themeFill="background1" w:themeFillShade="BF"/>
            <w:vAlign w:val="bottom"/>
            <w:hideMark/>
          </w:tcPr>
          <w:p w:rsidR="0034522E" w:rsidRDefault="00424EF5">
            <w:pPr>
              <w:spacing w:after="0"/>
              <w:jc w:val="center"/>
              <w:rPr>
                <w:b/>
                <w:bCs/>
                <w:noProof/>
                <w:sz w:val="16"/>
                <w:szCs w:val="16"/>
                <w:lang w:eastAsia="en-GB"/>
              </w:rPr>
            </w:pPr>
            <w:r>
              <w:rPr>
                <w:b/>
                <w:bCs/>
                <w:noProof/>
                <w:sz w:val="16"/>
                <w:szCs w:val="16"/>
                <w:lang w:eastAsia="en-GB"/>
              </w:rPr>
              <w:t>Returned to third country</w:t>
            </w:r>
          </w:p>
        </w:tc>
        <w:tc>
          <w:tcPr>
            <w:tcW w:w="790" w:type="dxa"/>
            <w:tcBorders>
              <w:top w:val="nil"/>
              <w:left w:val="nil"/>
              <w:bottom w:val="single" w:sz="8" w:space="0" w:color="auto"/>
              <w:right w:val="single" w:sz="8" w:space="0" w:color="auto"/>
            </w:tcBorders>
            <w:shd w:val="clear" w:color="auto" w:fill="BFBFBF" w:themeFill="background1" w:themeFillShade="BF"/>
            <w:vAlign w:val="bottom"/>
            <w:hideMark/>
          </w:tcPr>
          <w:p w:rsidR="0034522E" w:rsidRDefault="00424EF5">
            <w:pPr>
              <w:spacing w:after="0"/>
              <w:jc w:val="center"/>
              <w:rPr>
                <w:b/>
                <w:bCs/>
                <w:noProof/>
                <w:sz w:val="16"/>
                <w:szCs w:val="16"/>
                <w:lang w:eastAsia="en-GB"/>
              </w:rPr>
            </w:pPr>
            <w:r>
              <w:rPr>
                <w:b/>
                <w:bCs/>
                <w:noProof/>
                <w:sz w:val="16"/>
                <w:szCs w:val="16"/>
                <w:lang w:eastAsia="en-GB"/>
              </w:rPr>
              <w:t>Return rate</w:t>
            </w:r>
          </w:p>
        </w:tc>
      </w:tr>
      <w:tr w:rsidR="0034522E">
        <w:trPr>
          <w:trHeight w:val="301"/>
        </w:trPr>
        <w:tc>
          <w:tcPr>
            <w:tcW w:w="2456" w:type="dxa"/>
            <w:tcBorders>
              <w:top w:val="single" w:sz="8" w:space="0" w:color="auto"/>
              <w:left w:val="single" w:sz="8" w:space="0" w:color="auto"/>
              <w:bottom w:val="single" w:sz="4" w:space="0" w:color="000000"/>
              <w:right w:val="single" w:sz="8" w:space="0" w:color="auto"/>
            </w:tcBorders>
            <w:shd w:val="clear" w:color="auto" w:fill="BFBFBF" w:themeFill="background1" w:themeFillShade="BF"/>
            <w:noWrap/>
            <w:vAlign w:val="bottom"/>
            <w:hideMark/>
          </w:tcPr>
          <w:p w:rsidR="0034522E" w:rsidRDefault="00424EF5">
            <w:pPr>
              <w:spacing w:after="0"/>
              <w:rPr>
                <w:b/>
                <w:bCs/>
                <w:noProof/>
                <w:sz w:val="16"/>
                <w:szCs w:val="16"/>
                <w:lang w:eastAsia="en-GB"/>
              </w:rPr>
            </w:pPr>
            <w:r>
              <w:rPr>
                <w:b/>
                <w:bCs/>
                <w:noProof/>
                <w:sz w:val="16"/>
                <w:szCs w:val="16"/>
                <w:lang w:eastAsia="en-GB"/>
              </w:rPr>
              <w:t>European Union (28 countries)</w:t>
            </w:r>
          </w:p>
        </w:tc>
        <w:tc>
          <w:tcPr>
            <w:tcW w:w="768"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672.215</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470.080</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170.415</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36,25%</w:t>
            </w:r>
          </w:p>
        </w:tc>
        <w:tc>
          <w:tcPr>
            <w:tcW w:w="856"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2.154.675</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533.395</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196.190</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36,78%</w:t>
            </w:r>
          </w:p>
        </w:tc>
        <w:tc>
          <w:tcPr>
            <w:tcW w:w="768"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983.860</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493.785</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226.150</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45,80%</w:t>
            </w:r>
          </w:p>
        </w:tc>
        <w:tc>
          <w:tcPr>
            <w:tcW w:w="768"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550.670</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516.115</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188.920</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36,60%</w:t>
            </w:r>
          </w:p>
        </w:tc>
      </w:tr>
      <w:tr w:rsidR="0034522E">
        <w:trPr>
          <w:trHeight w:val="301"/>
        </w:trPr>
        <w:tc>
          <w:tcPr>
            <w:tcW w:w="2456" w:type="dxa"/>
            <w:tcBorders>
              <w:top w:val="nil"/>
              <w:left w:val="single" w:sz="8" w:space="0" w:color="auto"/>
              <w:bottom w:val="single" w:sz="4" w:space="0" w:color="000000"/>
              <w:right w:val="single" w:sz="8" w:space="0" w:color="auto"/>
            </w:tcBorders>
            <w:shd w:val="clear" w:color="auto" w:fill="BFBFBF" w:themeFill="background1" w:themeFillShade="BF"/>
            <w:noWrap/>
            <w:vAlign w:val="bottom"/>
            <w:hideMark/>
          </w:tcPr>
          <w:p w:rsidR="0034522E" w:rsidRDefault="00424EF5">
            <w:pPr>
              <w:spacing w:after="0"/>
              <w:rPr>
                <w:b/>
                <w:bCs/>
                <w:noProof/>
                <w:sz w:val="16"/>
                <w:szCs w:val="16"/>
                <w:lang w:eastAsia="en-GB"/>
              </w:rPr>
            </w:pPr>
            <w:r>
              <w:rPr>
                <w:b/>
                <w:bCs/>
                <w:noProof/>
                <w:sz w:val="16"/>
                <w:szCs w:val="16"/>
                <w:lang w:eastAsia="en-GB"/>
              </w:rPr>
              <w:t>Belgium</w:t>
            </w:r>
          </w:p>
        </w:tc>
        <w:tc>
          <w:tcPr>
            <w:tcW w:w="768"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15.540</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35.245</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5.250</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14,90%</w:t>
            </w:r>
          </w:p>
        </w:tc>
        <w:tc>
          <w:tcPr>
            <w:tcW w:w="856"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16.275</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31.045</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5.550</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17,88%</w:t>
            </w:r>
          </w:p>
        </w:tc>
        <w:tc>
          <w:tcPr>
            <w:tcW w:w="768"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19.320</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33.020</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6.920</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20,96%</w:t>
            </w:r>
          </w:p>
        </w:tc>
        <w:tc>
          <w:tcPr>
            <w:tcW w:w="768"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18.285</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32.235</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5.255</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16,30%</w:t>
            </w:r>
          </w:p>
        </w:tc>
      </w:tr>
      <w:tr w:rsidR="0034522E">
        <w:trPr>
          <w:trHeight w:val="301"/>
        </w:trPr>
        <w:tc>
          <w:tcPr>
            <w:tcW w:w="2456" w:type="dxa"/>
            <w:tcBorders>
              <w:top w:val="nil"/>
              <w:left w:val="single" w:sz="8" w:space="0" w:color="auto"/>
              <w:bottom w:val="single" w:sz="4" w:space="0" w:color="000000"/>
              <w:right w:val="single" w:sz="8" w:space="0" w:color="auto"/>
            </w:tcBorders>
            <w:shd w:val="clear" w:color="auto" w:fill="BFBFBF" w:themeFill="background1" w:themeFillShade="BF"/>
            <w:noWrap/>
            <w:vAlign w:val="bottom"/>
            <w:hideMark/>
          </w:tcPr>
          <w:p w:rsidR="0034522E" w:rsidRDefault="00424EF5">
            <w:pPr>
              <w:spacing w:after="0"/>
              <w:rPr>
                <w:b/>
                <w:bCs/>
                <w:noProof/>
                <w:sz w:val="16"/>
                <w:szCs w:val="16"/>
                <w:lang w:eastAsia="en-GB"/>
              </w:rPr>
            </w:pPr>
            <w:r>
              <w:rPr>
                <w:b/>
                <w:bCs/>
                <w:noProof/>
                <w:sz w:val="16"/>
                <w:szCs w:val="16"/>
                <w:lang w:eastAsia="en-GB"/>
              </w:rPr>
              <w:t>Bulgaria</w:t>
            </w:r>
          </w:p>
        </w:tc>
        <w:tc>
          <w:tcPr>
            <w:tcW w:w="768"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12.870</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12.870</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1.090</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8,47%</w:t>
            </w:r>
          </w:p>
        </w:tc>
        <w:tc>
          <w:tcPr>
            <w:tcW w:w="856"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20.810</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20.810</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540</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2,59%</w:t>
            </w:r>
          </w:p>
        </w:tc>
        <w:tc>
          <w:tcPr>
            <w:tcW w:w="768"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14.125</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14.120</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1.105</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7,83%</w:t>
            </w:r>
          </w:p>
        </w:tc>
        <w:tc>
          <w:tcPr>
            <w:tcW w:w="768"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2.595</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2.600</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1.250</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48,08%</w:t>
            </w:r>
          </w:p>
        </w:tc>
      </w:tr>
      <w:tr w:rsidR="0034522E">
        <w:trPr>
          <w:trHeight w:val="301"/>
        </w:trPr>
        <w:tc>
          <w:tcPr>
            <w:tcW w:w="2456" w:type="dxa"/>
            <w:tcBorders>
              <w:top w:val="nil"/>
              <w:left w:val="single" w:sz="8" w:space="0" w:color="auto"/>
              <w:bottom w:val="single" w:sz="4" w:space="0" w:color="000000"/>
              <w:right w:val="single" w:sz="8" w:space="0" w:color="auto"/>
            </w:tcBorders>
            <w:shd w:val="clear" w:color="auto" w:fill="BFBFBF" w:themeFill="background1" w:themeFillShade="BF"/>
            <w:noWrap/>
            <w:vAlign w:val="bottom"/>
            <w:hideMark/>
          </w:tcPr>
          <w:p w:rsidR="0034522E" w:rsidRDefault="00424EF5">
            <w:pPr>
              <w:spacing w:after="0"/>
              <w:rPr>
                <w:b/>
                <w:bCs/>
                <w:noProof/>
                <w:sz w:val="16"/>
                <w:szCs w:val="16"/>
                <w:lang w:eastAsia="en-GB"/>
              </w:rPr>
            </w:pPr>
            <w:r>
              <w:rPr>
                <w:b/>
                <w:bCs/>
                <w:noProof/>
                <w:sz w:val="16"/>
                <w:szCs w:val="16"/>
                <w:lang w:eastAsia="en-GB"/>
              </w:rPr>
              <w:t>Czech Republic</w:t>
            </w:r>
          </w:p>
        </w:tc>
        <w:tc>
          <w:tcPr>
            <w:tcW w:w="768"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4.430</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2.460</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315</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12,80%</w:t>
            </w:r>
          </w:p>
        </w:tc>
        <w:tc>
          <w:tcPr>
            <w:tcW w:w="856"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8.165</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4.510</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330</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7,32%</w:t>
            </w:r>
          </w:p>
        </w:tc>
        <w:tc>
          <w:tcPr>
            <w:tcW w:w="768"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4.885</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3.760</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390</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10,37%</w:t>
            </w:r>
          </w:p>
        </w:tc>
        <w:tc>
          <w:tcPr>
            <w:tcW w:w="768"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4.360</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6.090</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680</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11,17%</w:t>
            </w:r>
          </w:p>
        </w:tc>
      </w:tr>
      <w:tr w:rsidR="0034522E">
        <w:trPr>
          <w:trHeight w:val="301"/>
        </w:trPr>
        <w:tc>
          <w:tcPr>
            <w:tcW w:w="2456" w:type="dxa"/>
            <w:tcBorders>
              <w:top w:val="nil"/>
              <w:left w:val="single" w:sz="8" w:space="0" w:color="auto"/>
              <w:bottom w:val="single" w:sz="4" w:space="0" w:color="000000"/>
              <w:right w:val="single" w:sz="8" w:space="0" w:color="auto"/>
            </w:tcBorders>
            <w:shd w:val="clear" w:color="auto" w:fill="BFBFBF" w:themeFill="background1" w:themeFillShade="BF"/>
            <w:noWrap/>
            <w:vAlign w:val="bottom"/>
            <w:hideMark/>
          </w:tcPr>
          <w:p w:rsidR="0034522E" w:rsidRDefault="00424EF5">
            <w:pPr>
              <w:spacing w:after="0"/>
              <w:rPr>
                <w:b/>
                <w:bCs/>
                <w:noProof/>
                <w:sz w:val="16"/>
                <w:szCs w:val="16"/>
                <w:lang w:eastAsia="en-GB"/>
              </w:rPr>
            </w:pPr>
            <w:r>
              <w:rPr>
                <w:b/>
                <w:bCs/>
                <w:noProof/>
                <w:sz w:val="16"/>
                <w:szCs w:val="16"/>
                <w:lang w:eastAsia="en-GB"/>
              </w:rPr>
              <w:t>Denmark</w:t>
            </w:r>
          </w:p>
        </w:tc>
        <w:tc>
          <w:tcPr>
            <w:tcW w:w="768"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515</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2.905</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910</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31,33%</w:t>
            </w:r>
          </w:p>
        </w:tc>
        <w:tc>
          <w:tcPr>
            <w:tcW w:w="856"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2.165</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3.925</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1.040</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26,50%</w:t>
            </w:r>
          </w:p>
        </w:tc>
        <w:tc>
          <w:tcPr>
            <w:tcW w:w="768"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1.390</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3.050</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930</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30,49%</w:t>
            </w:r>
          </w:p>
        </w:tc>
        <w:tc>
          <w:tcPr>
            <w:tcW w:w="768"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1.105</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3.185</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1.115</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35,01%</w:t>
            </w:r>
          </w:p>
        </w:tc>
      </w:tr>
      <w:tr w:rsidR="0034522E">
        <w:trPr>
          <w:trHeight w:val="301"/>
        </w:trPr>
        <w:tc>
          <w:tcPr>
            <w:tcW w:w="2456" w:type="dxa"/>
            <w:tcBorders>
              <w:top w:val="nil"/>
              <w:left w:val="single" w:sz="8" w:space="0" w:color="auto"/>
              <w:bottom w:val="single" w:sz="4" w:space="0" w:color="000000"/>
              <w:right w:val="single" w:sz="8" w:space="0" w:color="auto"/>
            </w:tcBorders>
            <w:shd w:val="clear" w:color="auto" w:fill="BFBFBF" w:themeFill="background1" w:themeFillShade="BF"/>
            <w:noWrap/>
            <w:vAlign w:val="bottom"/>
            <w:hideMark/>
          </w:tcPr>
          <w:p w:rsidR="0034522E" w:rsidRDefault="00424EF5">
            <w:pPr>
              <w:spacing w:after="0"/>
              <w:rPr>
                <w:b/>
                <w:bCs/>
                <w:noProof/>
                <w:sz w:val="16"/>
                <w:szCs w:val="16"/>
                <w:lang w:eastAsia="en-GB"/>
              </w:rPr>
            </w:pPr>
            <w:r>
              <w:rPr>
                <w:b/>
                <w:bCs/>
                <w:noProof/>
                <w:sz w:val="16"/>
                <w:szCs w:val="16"/>
                <w:lang w:eastAsia="en-GB"/>
              </w:rPr>
              <w:t xml:space="preserve">Germany </w:t>
            </w:r>
          </w:p>
        </w:tc>
        <w:tc>
          <w:tcPr>
            <w:tcW w:w="768"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128.290</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34.255</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19.060</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55,64%</w:t>
            </w:r>
          </w:p>
        </w:tc>
        <w:tc>
          <w:tcPr>
            <w:tcW w:w="856"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376.435</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54.080</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53.640</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99,19%</w:t>
            </w:r>
          </w:p>
        </w:tc>
        <w:tc>
          <w:tcPr>
            <w:tcW w:w="768"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370.555</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70.005</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74.080</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105,82%</w:t>
            </w:r>
          </w:p>
        </w:tc>
        <w:tc>
          <w:tcPr>
            <w:tcW w:w="768"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156.710</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97.165</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44.960</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46,27%</w:t>
            </w:r>
          </w:p>
        </w:tc>
      </w:tr>
      <w:tr w:rsidR="0034522E">
        <w:trPr>
          <w:trHeight w:val="301"/>
        </w:trPr>
        <w:tc>
          <w:tcPr>
            <w:tcW w:w="2456" w:type="dxa"/>
            <w:tcBorders>
              <w:top w:val="nil"/>
              <w:left w:val="single" w:sz="8" w:space="0" w:color="auto"/>
              <w:bottom w:val="single" w:sz="4" w:space="0" w:color="000000"/>
              <w:right w:val="single" w:sz="8" w:space="0" w:color="auto"/>
            </w:tcBorders>
            <w:shd w:val="clear" w:color="auto" w:fill="BFBFBF" w:themeFill="background1" w:themeFillShade="BF"/>
            <w:noWrap/>
            <w:vAlign w:val="bottom"/>
            <w:hideMark/>
          </w:tcPr>
          <w:p w:rsidR="0034522E" w:rsidRDefault="00424EF5">
            <w:pPr>
              <w:spacing w:after="0"/>
              <w:rPr>
                <w:b/>
                <w:bCs/>
                <w:noProof/>
                <w:sz w:val="16"/>
                <w:szCs w:val="16"/>
                <w:lang w:eastAsia="en-GB"/>
              </w:rPr>
            </w:pPr>
            <w:r>
              <w:rPr>
                <w:b/>
                <w:bCs/>
                <w:noProof/>
                <w:sz w:val="16"/>
                <w:szCs w:val="16"/>
                <w:lang w:eastAsia="en-GB"/>
              </w:rPr>
              <w:t>Estonia</w:t>
            </w:r>
          </w:p>
        </w:tc>
        <w:tc>
          <w:tcPr>
            <w:tcW w:w="768"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720</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475</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100</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21,05%</w:t>
            </w:r>
          </w:p>
        </w:tc>
        <w:tc>
          <w:tcPr>
            <w:tcW w:w="856"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980</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590</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40</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6,78%</w:t>
            </w:r>
          </w:p>
        </w:tc>
        <w:tc>
          <w:tcPr>
            <w:tcW w:w="768"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665</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505</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380</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75,25%</w:t>
            </w:r>
          </w:p>
        </w:tc>
        <w:tc>
          <w:tcPr>
            <w:tcW w:w="768"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755</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645</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580</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89,92%</w:t>
            </w:r>
          </w:p>
        </w:tc>
      </w:tr>
      <w:tr w:rsidR="0034522E">
        <w:trPr>
          <w:trHeight w:val="301"/>
        </w:trPr>
        <w:tc>
          <w:tcPr>
            <w:tcW w:w="2456" w:type="dxa"/>
            <w:tcBorders>
              <w:top w:val="nil"/>
              <w:left w:val="single" w:sz="8" w:space="0" w:color="auto"/>
              <w:bottom w:val="single" w:sz="4" w:space="0" w:color="000000"/>
              <w:right w:val="single" w:sz="8" w:space="0" w:color="auto"/>
            </w:tcBorders>
            <w:shd w:val="clear" w:color="auto" w:fill="BFBFBF" w:themeFill="background1" w:themeFillShade="BF"/>
            <w:noWrap/>
            <w:vAlign w:val="bottom"/>
            <w:hideMark/>
          </w:tcPr>
          <w:p w:rsidR="0034522E" w:rsidRDefault="00424EF5">
            <w:pPr>
              <w:spacing w:after="0"/>
              <w:rPr>
                <w:b/>
                <w:bCs/>
                <w:noProof/>
                <w:sz w:val="16"/>
                <w:szCs w:val="16"/>
                <w:lang w:eastAsia="en-GB"/>
              </w:rPr>
            </w:pPr>
            <w:r>
              <w:rPr>
                <w:b/>
                <w:bCs/>
                <w:noProof/>
                <w:sz w:val="16"/>
                <w:szCs w:val="16"/>
                <w:lang w:eastAsia="en-GB"/>
              </w:rPr>
              <w:t>Ireland</w:t>
            </w:r>
          </w:p>
        </w:tc>
        <w:tc>
          <w:tcPr>
            <w:tcW w:w="768"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900</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970</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335</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34,54%</w:t>
            </w:r>
          </w:p>
        </w:tc>
        <w:tc>
          <w:tcPr>
            <w:tcW w:w="856"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2.315</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875</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205</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23,43%</w:t>
            </w:r>
          </w:p>
        </w:tc>
        <w:tc>
          <w:tcPr>
            <w:tcW w:w="768"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2.315</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1.355</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245</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18,08%</w:t>
            </w:r>
          </w:p>
        </w:tc>
        <w:tc>
          <w:tcPr>
            <w:tcW w:w="768"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2.780</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1.105</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270</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24,43%</w:t>
            </w:r>
          </w:p>
        </w:tc>
      </w:tr>
      <w:tr w:rsidR="0034522E">
        <w:trPr>
          <w:trHeight w:val="301"/>
        </w:trPr>
        <w:tc>
          <w:tcPr>
            <w:tcW w:w="2456" w:type="dxa"/>
            <w:tcBorders>
              <w:top w:val="nil"/>
              <w:left w:val="single" w:sz="8" w:space="0" w:color="auto"/>
              <w:bottom w:val="single" w:sz="4" w:space="0" w:color="000000"/>
              <w:right w:val="single" w:sz="8" w:space="0" w:color="auto"/>
            </w:tcBorders>
            <w:shd w:val="clear" w:color="auto" w:fill="BFBFBF" w:themeFill="background1" w:themeFillShade="BF"/>
            <w:noWrap/>
            <w:vAlign w:val="bottom"/>
            <w:hideMark/>
          </w:tcPr>
          <w:p w:rsidR="0034522E" w:rsidRDefault="00424EF5">
            <w:pPr>
              <w:spacing w:after="0"/>
              <w:rPr>
                <w:b/>
                <w:bCs/>
                <w:noProof/>
                <w:sz w:val="16"/>
                <w:szCs w:val="16"/>
                <w:lang w:eastAsia="en-GB"/>
              </w:rPr>
            </w:pPr>
            <w:r>
              <w:rPr>
                <w:b/>
                <w:bCs/>
                <w:noProof/>
                <w:sz w:val="16"/>
                <w:szCs w:val="16"/>
                <w:lang w:eastAsia="en-GB"/>
              </w:rPr>
              <w:t>Greece</w:t>
            </w:r>
          </w:p>
        </w:tc>
        <w:tc>
          <w:tcPr>
            <w:tcW w:w="768"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73.670</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73.670</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27.055</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36,72%</w:t>
            </w:r>
          </w:p>
        </w:tc>
        <w:tc>
          <w:tcPr>
            <w:tcW w:w="856"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911.470</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104.575</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14.390</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13,76%</w:t>
            </w:r>
          </w:p>
        </w:tc>
        <w:tc>
          <w:tcPr>
            <w:tcW w:w="768"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204.820</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33.790</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19.055</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56,39%</w:t>
            </w:r>
          </w:p>
        </w:tc>
        <w:tc>
          <w:tcPr>
            <w:tcW w:w="768" w:type="dxa"/>
            <w:tcBorders>
              <w:top w:val="nil"/>
              <w:left w:val="nil"/>
              <w:bottom w:val="single" w:sz="4" w:space="0" w:color="000000"/>
              <w:right w:val="nil"/>
            </w:tcBorders>
            <w:noWrap/>
            <w:vAlign w:val="bottom"/>
            <w:hideMark/>
          </w:tcPr>
          <w:p w:rsidR="0034522E" w:rsidRDefault="00424EF5">
            <w:pPr>
              <w:spacing w:after="0"/>
              <w:rPr>
                <w:noProof/>
                <w:sz w:val="16"/>
                <w:szCs w:val="16"/>
                <w:lang w:eastAsia="en-GB"/>
              </w:rPr>
            </w:pPr>
            <w:r>
              <w:rPr>
                <w:noProof/>
                <w:sz w:val="16"/>
                <w:szCs w:val="16"/>
                <w:lang w:eastAsia="en-GB"/>
              </w:rPr>
              <w:t>:</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45.765</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18.060</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39,46%</w:t>
            </w:r>
          </w:p>
        </w:tc>
      </w:tr>
      <w:tr w:rsidR="0034522E">
        <w:trPr>
          <w:trHeight w:val="301"/>
        </w:trPr>
        <w:tc>
          <w:tcPr>
            <w:tcW w:w="2456" w:type="dxa"/>
            <w:tcBorders>
              <w:top w:val="nil"/>
              <w:left w:val="single" w:sz="8" w:space="0" w:color="auto"/>
              <w:bottom w:val="single" w:sz="4" w:space="0" w:color="000000"/>
              <w:right w:val="single" w:sz="8" w:space="0" w:color="auto"/>
            </w:tcBorders>
            <w:shd w:val="clear" w:color="auto" w:fill="BFBFBF" w:themeFill="background1" w:themeFillShade="BF"/>
            <w:noWrap/>
            <w:vAlign w:val="bottom"/>
            <w:hideMark/>
          </w:tcPr>
          <w:p w:rsidR="0034522E" w:rsidRDefault="00424EF5">
            <w:pPr>
              <w:spacing w:after="0"/>
              <w:rPr>
                <w:b/>
                <w:bCs/>
                <w:noProof/>
                <w:sz w:val="16"/>
                <w:szCs w:val="16"/>
                <w:lang w:eastAsia="en-GB"/>
              </w:rPr>
            </w:pPr>
            <w:r>
              <w:rPr>
                <w:b/>
                <w:bCs/>
                <w:noProof/>
                <w:sz w:val="16"/>
                <w:szCs w:val="16"/>
                <w:lang w:eastAsia="en-GB"/>
              </w:rPr>
              <w:t>Spain</w:t>
            </w:r>
          </w:p>
        </w:tc>
        <w:tc>
          <w:tcPr>
            <w:tcW w:w="768"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47.885</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42.150</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14.155</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33,58%</w:t>
            </w:r>
          </w:p>
        </w:tc>
        <w:tc>
          <w:tcPr>
            <w:tcW w:w="856"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42.605</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33.495</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12.235</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36,53%</w:t>
            </w:r>
          </w:p>
        </w:tc>
        <w:tc>
          <w:tcPr>
            <w:tcW w:w="768"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37.295</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27.845</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9.530</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34,23%</w:t>
            </w:r>
          </w:p>
        </w:tc>
        <w:tc>
          <w:tcPr>
            <w:tcW w:w="768"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44.625</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27.340</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10.165</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37,18%</w:t>
            </w:r>
          </w:p>
        </w:tc>
      </w:tr>
      <w:tr w:rsidR="0034522E">
        <w:trPr>
          <w:trHeight w:val="301"/>
        </w:trPr>
        <w:tc>
          <w:tcPr>
            <w:tcW w:w="2456" w:type="dxa"/>
            <w:tcBorders>
              <w:top w:val="nil"/>
              <w:left w:val="single" w:sz="8" w:space="0" w:color="auto"/>
              <w:bottom w:val="single" w:sz="4" w:space="0" w:color="000000"/>
              <w:right w:val="single" w:sz="8" w:space="0" w:color="auto"/>
            </w:tcBorders>
            <w:shd w:val="clear" w:color="auto" w:fill="BFBFBF" w:themeFill="background1" w:themeFillShade="BF"/>
            <w:noWrap/>
            <w:vAlign w:val="bottom"/>
            <w:hideMark/>
          </w:tcPr>
          <w:p w:rsidR="0034522E" w:rsidRDefault="00424EF5">
            <w:pPr>
              <w:spacing w:after="0"/>
              <w:rPr>
                <w:b/>
                <w:bCs/>
                <w:noProof/>
                <w:sz w:val="16"/>
                <w:szCs w:val="16"/>
                <w:lang w:eastAsia="en-GB"/>
              </w:rPr>
            </w:pPr>
            <w:r>
              <w:rPr>
                <w:b/>
                <w:bCs/>
                <w:noProof/>
                <w:sz w:val="16"/>
                <w:szCs w:val="16"/>
                <w:lang w:eastAsia="en-GB"/>
              </w:rPr>
              <w:t>France</w:t>
            </w:r>
          </w:p>
        </w:tc>
        <w:tc>
          <w:tcPr>
            <w:tcW w:w="768"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96.375</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86.955</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13.030</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14,98%</w:t>
            </w:r>
          </w:p>
        </w:tc>
        <w:tc>
          <w:tcPr>
            <w:tcW w:w="856"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109.720</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79.950</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12.195</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15,25%</w:t>
            </w:r>
          </w:p>
        </w:tc>
        <w:tc>
          <w:tcPr>
            <w:tcW w:w="768"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91.985</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81.000</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10.930</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13,49%</w:t>
            </w:r>
          </w:p>
        </w:tc>
        <w:tc>
          <w:tcPr>
            <w:tcW w:w="768"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115.085</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84.675</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12.720</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15,02%</w:t>
            </w:r>
          </w:p>
        </w:tc>
      </w:tr>
      <w:tr w:rsidR="0034522E">
        <w:trPr>
          <w:trHeight w:val="301"/>
        </w:trPr>
        <w:tc>
          <w:tcPr>
            <w:tcW w:w="2456" w:type="dxa"/>
            <w:tcBorders>
              <w:top w:val="nil"/>
              <w:left w:val="single" w:sz="8" w:space="0" w:color="auto"/>
              <w:bottom w:val="single" w:sz="4" w:space="0" w:color="000000"/>
              <w:right w:val="single" w:sz="8" w:space="0" w:color="auto"/>
            </w:tcBorders>
            <w:shd w:val="clear" w:color="auto" w:fill="BFBFBF" w:themeFill="background1" w:themeFillShade="BF"/>
            <w:noWrap/>
            <w:vAlign w:val="bottom"/>
            <w:hideMark/>
          </w:tcPr>
          <w:p w:rsidR="0034522E" w:rsidRDefault="00424EF5">
            <w:pPr>
              <w:spacing w:after="0"/>
              <w:rPr>
                <w:b/>
                <w:bCs/>
                <w:noProof/>
                <w:sz w:val="16"/>
                <w:szCs w:val="16"/>
                <w:lang w:eastAsia="en-GB"/>
              </w:rPr>
            </w:pPr>
            <w:r>
              <w:rPr>
                <w:b/>
                <w:bCs/>
                <w:noProof/>
                <w:sz w:val="16"/>
                <w:szCs w:val="16"/>
                <w:lang w:eastAsia="en-GB"/>
              </w:rPr>
              <w:t>Croatia</w:t>
            </w:r>
          </w:p>
        </w:tc>
        <w:tc>
          <w:tcPr>
            <w:tcW w:w="768"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2.500</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3.120</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2.150</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68,91%</w:t>
            </w:r>
          </w:p>
        </w:tc>
        <w:tc>
          <w:tcPr>
            <w:tcW w:w="856"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3.295</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3.910</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1.405</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35,93%</w:t>
            </w:r>
          </w:p>
        </w:tc>
        <w:tc>
          <w:tcPr>
            <w:tcW w:w="768"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3.320</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4.730</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1.720</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36,36%</w:t>
            </w:r>
          </w:p>
        </w:tc>
        <w:tc>
          <w:tcPr>
            <w:tcW w:w="768"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3.495</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4.400</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1.980</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45,00%</w:t>
            </w:r>
          </w:p>
        </w:tc>
      </w:tr>
      <w:tr w:rsidR="0034522E">
        <w:trPr>
          <w:trHeight w:val="301"/>
        </w:trPr>
        <w:tc>
          <w:tcPr>
            <w:tcW w:w="2456" w:type="dxa"/>
            <w:tcBorders>
              <w:top w:val="nil"/>
              <w:left w:val="single" w:sz="8" w:space="0" w:color="auto"/>
              <w:bottom w:val="single" w:sz="4" w:space="0" w:color="000000"/>
              <w:right w:val="single" w:sz="8" w:space="0" w:color="auto"/>
            </w:tcBorders>
            <w:shd w:val="clear" w:color="auto" w:fill="BFBFBF" w:themeFill="background1" w:themeFillShade="BF"/>
            <w:noWrap/>
            <w:vAlign w:val="bottom"/>
            <w:hideMark/>
          </w:tcPr>
          <w:p w:rsidR="0034522E" w:rsidRDefault="00424EF5">
            <w:pPr>
              <w:spacing w:after="0"/>
              <w:rPr>
                <w:b/>
                <w:bCs/>
                <w:noProof/>
                <w:sz w:val="16"/>
                <w:szCs w:val="16"/>
                <w:lang w:eastAsia="en-GB"/>
              </w:rPr>
            </w:pPr>
            <w:r>
              <w:rPr>
                <w:b/>
                <w:bCs/>
                <w:noProof/>
                <w:sz w:val="16"/>
                <w:szCs w:val="16"/>
                <w:lang w:eastAsia="en-GB"/>
              </w:rPr>
              <w:t>Italy</w:t>
            </w:r>
          </w:p>
        </w:tc>
        <w:tc>
          <w:tcPr>
            <w:tcW w:w="768"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25.300</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25.300</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5.310</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20,99%</w:t>
            </w:r>
          </w:p>
        </w:tc>
        <w:tc>
          <w:tcPr>
            <w:tcW w:w="856"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27.305</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27.305</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4.670</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17,10%</w:t>
            </w:r>
          </w:p>
        </w:tc>
        <w:tc>
          <w:tcPr>
            <w:tcW w:w="768"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32.365</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32.365</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5.715</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17,66%</w:t>
            </w:r>
          </w:p>
        </w:tc>
        <w:tc>
          <w:tcPr>
            <w:tcW w:w="768"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36.230</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36.240</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7.045</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19,44%</w:t>
            </w:r>
          </w:p>
        </w:tc>
      </w:tr>
      <w:tr w:rsidR="0034522E">
        <w:trPr>
          <w:trHeight w:val="301"/>
        </w:trPr>
        <w:tc>
          <w:tcPr>
            <w:tcW w:w="2456" w:type="dxa"/>
            <w:tcBorders>
              <w:top w:val="nil"/>
              <w:left w:val="single" w:sz="8" w:space="0" w:color="auto"/>
              <w:bottom w:val="single" w:sz="4" w:space="0" w:color="000000"/>
              <w:right w:val="single" w:sz="8" w:space="0" w:color="auto"/>
            </w:tcBorders>
            <w:shd w:val="clear" w:color="auto" w:fill="BFBFBF" w:themeFill="background1" w:themeFillShade="BF"/>
            <w:noWrap/>
            <w:vAlign w:val="bottom"/>
            <w:hideMark/>
          </w:tcPr>
          <w:p w:rsidR="0034522E" w:rsidRDefault="00424EF5">
            <w:pPr>
              <w:spacing w:after="0"/>
              <w:rPr>
                <w:b/>
                <w:bCs/>
                <w:noProof/>
                <w:sz w:val="16"/>
                <w:szCs w:val="16"/>
                <w:lang w:eastAsia="en-GB"/>
              </w:rPr>
            </w:pPr>
            <w:r>
              <w:rPr>
                <w:b/>
                <w:bCs/>
                <w:noProof/>
                <w:sz w:val="16"/>
                <w:szCs w:val="16"/>
                <w:lang w:eastAsia="en-GB"/>
              </w:rPr>
              <w:t>Cyprus</w:t>
            </w:r>
          </w:p>
        </w:tc>
        <w:tc>
          <w:tcPr>
            <w:tcW w:w="768"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4.980</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3.525</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2.985</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84,68%</w:t>
            </w:r>
          </w:p>
        </w:tc>
        <w:tc>
          <w:tcPr>
            <w:tcW w:w="856"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4.215</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2.250</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1.840</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81,78%</w:t>
            </w:r>
          </w:p>
        </w:tc>
        <w:tc>
          <w:tcPr>
            <w:tcW w:w="768"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3.450</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1.575</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1.035</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65,71%</w:t>
            </w:r>
          </w:p>
        </w:tc>
        <w:tc>
          <w:tcPr>
            <w:tcW w:w="768"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4.090</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1.850</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760</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41,08%</w:t>
            </w:r>
          </w:p>
        </w:tc>
      </w:tr>
      <w:tr w:rsidR="0034522E">
        <w:trPr>
          <w:trHeight w:val="301"/>
        </w:trPr>
        <w:tc>
          <w:tcPr>
            <w:tcW w:w="2456" w:type="dxa"/>
            <w:tcBorders>
              <w:top w:val="nil"/>
              <w:left w:val="single" w:sz="8" w:space="0" w:color="auto"/>
              <w:bottom w:val="single" w:sz="4" w:space="0" w:color="000000"/>
              <w:right w:val="single" w:sz="8" w:space="0" w:color="auto"/>
            </w:tcBorders>
            <w:shd w:val="clear" w:color="auto" w:fill="BFBFBF" w:themeFill="background1" w:themeFillShade="BF"/>
            <w:noWrap/>
            <w:vAlign w:val="bottom"/>
            <w:hideMark/>
          </w:tcPr>
          <w:p w:rsidR="0034522E" w:rsidRDefault="00424EF5">
            <w:pPr>
              <w:spacing w:after="0"/>
              <w:rPr>
                <w:b/>
                <w:bCs/>
                <w:noProof/>
                <w:sz w:val="16"/>
                <w:szCs w:val="16"/>
                <w:lang w:eastAsia="en-GB"/>
              </w:rPr>
            </w:pPr>
            <w:r>
              <w:rPr>
                <w:b/>
                <w:bCs/>
                <w:noProof/>
                <w:sz w:val="16"/>
                <w:szCs w:val="16"/>
                <w:lang w:eastAsia="en-GB"/>
              </w:rPr>
              <w:t>Latvia</w:t>
            </w:r>
          </w:p>
        </w:tc>
        <w:tc>
          <w:tcPr>
            <w:tcW w:w="768"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265</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1.555</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1.550</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99,68%</w:t>
            </w:r>
          </w:p>
        </w:tc>
        <w:tc>
          <w:tcPr>
            <w:tcW w:w="856"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745</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1.190</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1.030</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86,55%</w:t>
            </w:r>
          </w:p>
        </w:tc>
        <w:tc>
          <w:tcPr>
            <w:tcW w:w="768"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745</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1.450</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1.355</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93,45%</w:t>
            </w:r>
          </w:p>
        </w:tc>
        <w:tc>
          <w:tcPr>
            <w:tcW w:w="768"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400</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1.350</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1.275</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94,44%</w:t>
            </w:r>
          </w:p>
        </w:tc>
      </w:tr>
      <w:tr w:rsidR="0034522E">
        <w:trPr>
          <w:trHeight w:val="301"/>
        </w:trPr>
        <w:tc>
          <w:tcPr>
            <w:tcW w:w="2456" w:type="dxa"/>
            <w:tcBorders>
              <w:top w:val="nil"/>
              <w:left w:val="single" w:sz="8" w:space="0" w:color="auto"/>
              <w:bottom w:val="single" w:sz="4" w:space="0" w:color="000000"/>
              <w:right w:val="single" w:sz="8" w:space="0" w:color="auto"/>
            </w:tcBorders>
            <w:shd w:val="clear" w:color="auto" w:fill="BFBFBF" w:themeFill="background1" w:themeFillShade="BF"/>
            <w:noWrap/>
            <w:vAlign w:val="bottom"/>
            <w:hideMark/>
          </w:tcPr>
          <w:p w:rsidR="0034522E" w:rsidRDefault="00424EF5">
            <w:pPr>
              <w:spacing w:after="0"/>
              <w:rPr>
                <w:b/>
                <w:bCs/>
                <w:noProof/>
                <w:sz w:val="16"/>
                <w:szCs w:val="16"/>
                <w:lang w:eastAsia="en-GB"/>
              </w:rPr>
            </w:pPr>
            <w:r>
              <w:rPr>
                <w:b/>
                <w:bCs/>
                <w:noProof/>
                <w:sz w:val="16"/>
                <w:szCs w:val="16"/>
                <w:lang w:eastAsia="en-GB"/>
              </w:rPr>
              <w:t>Lithuania</w:t>
            </w:r>
          </w:p>
        </w:tc>
        <w:tc>
          <w:tcPr>
            <w:tcW w:w="768"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2.465</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2.245</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1.925</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85,75%</w:t>
            </w:r>
          </w:p>
        </w:tc>
        <w:tc>
          <w:tcPr>
            <w:tcW w:w="856"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2.040</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1.870</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1.685</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90,11%</w:t>
            </w:r>
          </w:p>
        </w:tc>
        <w:tc>
          <w:tcPr>
            <w:tcW w:w="768"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1.920</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1.740</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1.545</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88,79%</w:t>
            </w:r>
          </w:p>
        </w:tc>
        <w:tc>
          <w:tcPr>
            <w:tcW w:w="768"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2.210</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2.080</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1.860</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89,42%</w:t>
            </w:r>
          </w:p>
        </w:tc>
      </w:tr>
      <w:tr w:rsidR="0034522E">
        <w:trPr>
          <w:trHeight w:val="301"/>
        </w:trPr>
        <w:tc>
          <w:tcPr>
            <w:tcW w:w="2456" w:type="dxa"/>
            <w:tcBorders>
              <w:top w:val="nil"/>
              <w:left w:val="single" w:sz="8" w:space="0" w:color="auto"/>
              <w:bottom w:val="single" w:sz="4" w:space="0" w:color="000000"/>
              <w:right w:val="single" w:sz="8" w:space="0" w:color="auto"/>
            </w:tcBorders>
            <w:shd w:val="clear" w:color="auto" w:fill="BFBFBF" w:themeFill="background1" w:themeFillShade="BF"/>
            <w:noWrap/>
            <w:vAlign w:val="bottom"/>
            <w:hideMark/>
          </w:tcPr>
          <w:p w:rsidR="0034522E" w:rsidRDefault="00424EF5">
            <w:pPr>
              <w:spacing w:after="0"/>
              <w:rPr>
                <w:b/>
                <w:bCs/>
                <w:noProof/>
                <w:sz w:val="16"/>
                <w:szCs w:val="16"/>
                <w:lang w:eastAsia="en-GB"/>
              </w:rPr>
            </w:pPr>
            <w:r>
              <w:rPr>
                <w:b/>
                <w:bCs/>
                <w:noProof/>
                <w:sz w:val="16"/>
                <w:szCs w:val="16"/>
                <w:lang w:eastAsia="en-GB"/>
              </w:rPr>
              <w:t>Luxembourg</w:t>
            </w:r>
          </w:p>
        </w:tc>
        <w:tc>
          <w:tcPr>
            <w:tcW w:w="768"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440</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775</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605</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78,06%</w:t>
            </w:r>
          </w:p>
        </w:tc>
        <w:tc>
          <w:tcPr>
            <w:tcW w:w="856"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190</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700</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720</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102,86%</w:t>
            </w:r>
          </w:p>
        </w:tc>
        <w:tc>
          <w:tcPr>
            <w:tcW w:w="768"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140</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655</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405</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61,83%</w:t>
            </w:r>
          </w:p>
        </w:tc>
        <w:tc>
          <w:tcPr>
            <w:tcW w:w="768"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300</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915</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435</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47,54%</w:t>
            </w:r>
          </w:p>
        </w:tc>
      </w:tr>
      <w:tr w:rsidR="0034522E">
        <w:trPr>
          <w:trHeight w:val="301"/>
        </w:trPr>
        <w:tc>
          <w:tcPr>
            <w:tcW w:w="2456" w:type="dxa"/>
            <w:tcBorders>
              <w:top w:val="nil"/>
              <w:left w:val="single" w:sz="8" w:space="0" w:color="auto"/>
              <w:bottom w:val="single" w:sz="4" w:space="0" w:color="000000"/>
              <w:right w:val="single" w:sz="8" w:space="0" w:color="auto"/>
            </w:tcBorders>
            <w:shd w:val="clear" w:color="auto" w:fill="BFBFBF" w:themeFill="background1" w:themeFillShade="BF"/>
            <w:noWrap/>
            <w:vAlign w:val="bottom"/>
            <w:hideMark/>
          </w:tcPr>
          <w:p w:rsidR="0034522E" w:rsidRDefault="00424EF5">
            <w:pPr>
              <w:spacing w:after="0"/>
              <w:rPr>
                <w:b/>
                <w:bCs/>
                <w:noProof/>
                <w:sz w:val="16"/>
                <w:szCs w:val="16"/>
                <w:lang w:eastAsia="en-GB"/>
              </w:rPr>
            </w:pPr>
            <w:r>
              <w:rPr>
                <w:b/>
                <w:bCs/>
                <w:noProof/>
                <w:sz w:val="16"/>
                <w:szCs w:val="16"/>
                <w:lang w:eastAsia="en-GB"/>
              </w:rPr>
              <w:t>Hungary</w:t>
            </w:r>
          </w:p>
        </w:tc>
        <w:tc>
          <w:tcPr>
            <w:tcW w:w="768"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56.170</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5.885</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3.440</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58,45%</w:t>
            </w:r>
          </w:p>
        </w:tc>
        <w:tc>
          <w:tcPr>
            <w:tcW w:w="856"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424.055</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11.750</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5.755</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48,98%</w:t>
            </w:r>
          </w:p>
        </w:tc>
        <w:tc>
          <w:tcPr>
            <w:tcW w:w="768"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41.560</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10.765</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780</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7,25%</w:t>
            </w:r>
          </w:p>
        </w:tc>
        <w:tc>
          <w:tcPr>
            <w:tcW w:w="768"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25.730</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8.730</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685</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7,85%</w:t>
            </w:r>
          </w:p>
        </w:tc>
      </w:tr>
      <w:tr w:rsidR="0034522E">
        <w:trPr>
          <w:trHeight w:val="301"/>
        </w:trPr>
        <w:tc>
          <w:tcPr>
            <w:tcW w:w="2456" w:type="dxa"/>
            <w:tcBorders>
              <w:top w:val="nil"/>
              <w:left w:val="single" w:sz="8" w:space="0" w:color="auto"/>
              <w:bottom w:val="single" w:sz="4" w:space="0" w:color="000000"/>
              <w:right w:val="single" w:sz="8" w:space="0" w:color="auto"/>
            </w:tcBorders>
            <w:shd w:val="clear" w:color="auto" w:fill="BFBFBF" w:themeFill="background1" w:themeFillShade="BF"/>
            <w:noWrap/>
            <w:vAlign w:val="bottom"/>
            <w:hideMark/>
          </w:tcPr>
          <w:p w:rsidR="0034522E" w:rsidRDefault="00424EF5">
            <w:pPr>
              <w:spacing w:after="0"/>
              <w:rPr>
                <w:b/>
                <w:bCs/>
                <w:noProof/>
                <w:sz w:val="16"/>
                <w:szCs w:val="16"/>
                <w:lang w:eastAsia="en-GB"/>
              </w:rPr>
            </w:pPr>
            <w:r>
              <w:rPr>
                <w:b/>
                <w:bCs/>
                <w:noProof/>
                <w:sz w:val="16"/>
                <w:szCs w:val="16"/>
                <w:lang w:eastAsia="en-GB"/>
              </w:rPr>
              <w:t>Malta</w:t>
            </w:r>
          </w:p>
        </w:tc>
        <w:tc>
          <w:tcPr>
            <w:tcW w:w="768"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990</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990</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495</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50,00%</w:t>
            </w:r>
          </w:p>
        </w:tc>
        <w:tc>
          <w:tcPr>
            <w:tcW w:w="856"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575</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575</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465</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80,87%</w:t>
            </w:r>
          </w:p>
        </w:tc>
        <w:tc>
          <w:tcPr>
            <w:tcW w:w="768"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450</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415</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420</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101,20%</w:t>
            </w:r>
          </w:p>
        </w:tc>
        <w:tc>
          <w:tcPr>
            <w:tcW w:w="768"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530</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470</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470</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100,00%</w:t>
            </w:r>
          </w:p>
        </w:tc>
      </w:tr>
      <w:tr w:rsidR="0034522E">
        <w:trPr>
          <w:trHeight w:val="301"/>
        </w:trPr>
        <w:tc>
          <w:tcPr>
            <w:tcW w:w="2456" w:type="dxa"/>
            <w:tcBorders>
              <w:top w:val="nil"/>
              <w:left w:val="single" w:sz="8" w:space="0" w:color="auto"/>
              <w:bottom w:val="single" w:sz="4" w:space="0" w:color="000000"/>
              <w:right w:val="single" w:sz="8" w:space="0" w:color="auto"/>
            </w:tcBorders>
            <w:shd w:val="clear" w:color="auto" w:fill="BFBFBF" w:themeFill="background1" w:themeFillShade="BF"/>
            <w:noWrap/>
            <w:vAlign w:val="bottom"/>
            <w:hideMark/>
          </w:tcPr>
          <w:p w:rsidR="0034522E" w:rsidRDefault="00424EF5">
            <w:pPr>
              <w:spacing w:after="0"/>
              <w:rPr>
                <w:b/>
                <w:bCs/>
                <w:noProof/>
                <w:sz w:val="16"/>
                <w:szCs w:val="16"/>
                <w:lang w:eastAsia="en-GB"/>
              </w:rPr>
            </w:pPr>
            <w:r>
              <w:rPr>
                <w:b/>
                <w:bCs/>
                <w:noProof/>
                <w:sz w:val="16"/>
                <w:szCs w:val="16"/>
                <w:lang w:eastAsia="en-GB"/>
              </w:rPr>
              <w:t>Netherlands</w:t>
            </w:r>
          </w:p>
        </w:tc>
        <w:tc>
          <w:tcPr>
            <w:tcW w:w="768"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2.645</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33.735</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7.655</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22,69%</w:t>
            </w:r>
          </w:p>
        </w:tc>
        <w:tc>
          <w:tcPr>
            <w:tcW w:w="856"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2.340</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23.765</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8.380</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35,26%</w:t>
            </w:r>
          </w:p>
        </w:tc>
        <w:tc>
          <w:tcPr>
            <w:tcW w:w="768"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2.685</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32.950</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11.980</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36,36%</w:t>
            </w:r>
          </w:p>
        </w:tc>
        <w:tc>
          <w:tcPr>
            <w:tcW w:w="768"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2.165</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31.565</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8.310</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26,33%</w:t>
            </w:r>
          </w:p>
        </w:tc>
      </w:tr>
      <w:tr w:rsidR="0034522E">
        <w:trPr>
          <w:trHeight w:val="301"/>
        </w:trPr>
        <w:tc>
          <w:tcPr>
            <w:tcW w:w="2456" w:type="dxa"/>
            <w:tcBorders>
              <w:top w:val="nil"/>
              <w:left w:val="single" w:sz="8" w:space="0" w:color="auto"/>
              <w:bottom w:val="single" w:sz="4" w:space="0" w:color="000000"/>
              <w:right w:val="single" w:sz="8" w:space="0" w:color="auto"/>
            </w:tcBorders>
            <w:shd w:val="clear" w:color="auto" w:fill="BFBFBF" w:themeFill="background1" w:themeFillShade="BF"/>
            <w:noWrap/>
            <w:vAlign w:val="bottom"/>
            <w:hideMark/>
          </w:tcPr>
          <w:p w:rsidR="0034522E" w:rsidRDefault="00424EF5">
            <w:pPr>
              <w:spacing w:after="0"/>
              <w:rPr>
                <w:b/>
                <w:bCs/>
                <w:noProof/>
                <w:sz w:val="16"/>
                <w:szCs w:val="16"/>
                <w:lang w:eastAsia="en-GB"/>
              </w:rPr>
            </w:pPr>
            <w:r>
              <w:rPr>
                <w:b/>
                <w:bCs/>
                <w:noProof/>
                <w:sz w:val="16"/>
                <w:szCs w:val="16"/>
                <w:lang w:eastAsia="en-GB"/>
              </w:rPr>
              <w:t>Austria</w:t>
            </w:r>
          </w:p>
        </w:tc>
        <w:tc>
          <w:tcPr>
            <w:tcW w:w="768"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33.055</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rPr>
                <w:noProof/>
                <w:sz w:val="16"/>
                <w:szCs w:val="16"/>
                <w:lang w:eastAsia="en-GB"/>
              </w:rPr>
            </w:pPr>
            <w:r>
              <w:rPr>
                <w:noProof/>
                <w:sz w:val="16"/>
                <w:szCs w:val="16"/>
                <w:lang w:eastAsia="en-GB"/>
              </w:rPr>
              <w:t>:</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rPr>
                <w:noProof/>
                <w:sz w:val="16"/>
                <w:szCs w:val="16"/>
                <w:lang w:eastAsia="en-GB"/>
              </w:rPr>
            </w:pPr>
            <w:r>
              <w:rPr>
                <w:noProof/>
                <w:sz w:val="16"/>
                <w:szCs w:val="16"/>
                <w:lang w:eastAsia="en-GB"/>
              </w:rPr>
              <w:t>:</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rPr>
                <w:noProof/>
                <w:sz w:val="16"/>
                <w:szCs w:val="16"/>
                <w:lang w:eastAsia="en-GB"/>
              </w:rPr>
            </w:pPr>
            <w:r>
              <w:rPr>
                <w:noProof/>
                <w:sz w:val="16"/>
                <w:szCs w:val="16"/>
                <w:lang w:eastAsia="en-GB"/>
              </w:rPr>
              <w:t>:</w:t>
            </w:r>
          </w:p>
        </w:tc>
        <w:tc>
          <w:tcPr>
            <w:tcW w:w="856"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86.220</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9.910</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rPr>
                <w:noProof/>
                <w:sz w:val="16"/>
                <w:szCs w:val="16"/>
                <w:lang w:eastAsia="en-GB"/>
              </w:rPr>
            </w:pPr>
            <w:r>
              <w:rPr>
                <w:noProof/>
                <w:sz w:val="16"/>
                <w:szCs w:val="16"/>
                <w:lang w:eastAsia="en-GB"/>
              </w:rPr>
              <w:t>:</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rPr>
                <w:noProof/>
                <w:sz w:val="16"/>
                <w:szCs w:val="16"/>
                <w:lang w:eastAsia="en-GB"/>
              </w:rPr>
            </w:pPr>
            <w:r>
              <w:rPr>
                <w:noProof/>
                <w:sz w:val="16"/>
                <w:szCs w:val="16"/>
                <w:lang w:eastAsia="en-GB"/>
              </w:rPr>
              <w:t>:</w:t>
            </w:r>
          </w:p>
        </w:tc>
        <w:tc>
          <w:tcPr>
            <w:tcW w:w="768"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49.810</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11.850</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5.895</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49,75%</w:t>
            </w:r>
          </w:p>
        </w:tc>
        <w:tc>
          <w:tcPr>
            <w:tcW w:w="768"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26.660</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8.850</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5.715</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64,58%</w:t>
            </w:r>
          </w:p>
        </w:tc>
      </w:tr>
      <w:tr w:rsidR="0034522E">
        <w:trPr>
          <w:trHeight w:val="301"/>
        </w:trPr>
        <w:tc>
          <w:tcPr>
            <w:tcW w:w="2456" w:type="dxa"/>
            <w:tcBorders>
              <w:top w:val="nil"/>
              <w:left w:val="single" w:sz="8" w:space="0" w:color="auto"/>
              <w:bottom w:val="single" w:sz="4" w:space="0" w:color="000000"/>
              <w:right w:val="single" w:sz="8" w:space="0" w:color="auto"/>
            </w:tcBorders>
            <w:shd w:val="clear" w:color="auto" w:fill="BFBFBF" w:themeFill="background1" w:themeFillShade="BF"/>
            <w:noWrap/>
            <w:vAlign w:val="bottom"/>
            <w:hideMark/>
          </w:tcPr>
          <w:p w:rsidR="0034522E" w:rsidRDefault="00424EF5">
            <w:pPr>
              <w:spacing w:after="0"/>
              <w:rPr>
                <w:b/>
                <w:bCs/>
                <w:noProof/>
                <w:sz w:val="16"/>
                <w:szCs w:val="16"/>
                <w:lang w:eastAsia="en-GB"/>
              </w:rPr>
            </w:pPr>
            <w:r>
              <w:rPr>
                <w:b/>
                <w:bCs/>
                <w:noProof/>
                <w:sz w:val="16"/>
                <w:szCs w:val="16"/>
                <w:lang w:eastAsia="en-GB"/>
              </w:rPr>
              <w:t>Poland</w:t>
            </w:r>
          </w:p>
        </w:tc>
        <w:tc>
          <w:tcPr>
            <w:tcW w:w="768"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12.050</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10.160</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9.000</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88,58%</w:t>
            </w:r>
          </w:p>
        </w:tc>
        <w:tc>
          <w:tcPr>
            <w:tcW w:w="856"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16.835</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13.635</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12.750</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93,51%</w:t>
            </w:r>
          </w:p>
        </w:tc>
        <w:tc>
          <w:tcPr>
            <w:tcW w:w="768"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23.375</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20.010</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18.530</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92,60%</w:t>
            </w:r>
          </w:p>
        </w:tc>
        <w:tc>
          <w:tcPr>
            <w:tcW w:w="768"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28.470</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24.825</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22.165</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89,28%</w:t>
            </w:r>
          </w:p>
        </w:tc>
      </w:tr>
      <w:tr w:rsidR="0034522E">
        <w:trPr>
          <w:trHeight w:val="301"/>
        </w:trPr>
        <w:tc>
          <w:tcPr>
            <w:tcW w:w="2456" w:type="dxa"/>
            <w:tcBorders>
              <w:top w:val="nil"/>
              <w:left w:val="single" w:sz="8" w:space="0" w:color="auto"/>
              <w:bottom w:val="single" w:sz="4" w:space="0" w:color="000000"/>
              <w:right w:val="single" w:sz="8" w:space="0" w:color="auto"/>
            </w:tcBorders>
            <w:shd w:val="clear" w:color="auto" w:fill="BFBFBF" w:themeFill="background1" w:themeFillShade="BF"/>
            <w:noWrap/>
            <w:vAlign w:val="bottom"/>
            <w:hideMark/>
          </w:tcPr>
          <w:p w:rsidR="0034522E" w:rsidRDefault="00424EF5">
            <w:pPr>
              <w:spacing w:after="0"/>
              <w:rPr>
                <w:b/>
                <w:bCs/>
                <w:noProof/>
                <w:sz w:val="16"/>
                <w:szCs w:val="16"/>
                <w:lang w:eastAsia="en-GB"/>
              </w:rPr>
            </w:pPr>
            <w:r>
              <w:rPr>
                <w:b/>
                <w:bCs/>
                <w:noProof/>
                <w:sz w:val="16"/>
                <w:szCs w:val="16"/>
                <w:lang w:eastAsia="en-GB"/>
              </w:rPr>
              <w:t>Portugal</w:t>
            </w:r>
          </w:p>
        </w:tc>
        <w:tc>
          <w:tcPr>
            <w:tcW w:w="768"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4.530</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3.845</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760</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19,77%</w:t>
            </w:r>
          </w:p>
        </w:tc>
        <w:tc>
          <w:tcPr>
            <w:tcW w:w="856"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5.145</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5.080</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565</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11,12%</w:t>
            </w:r>
          </w:p>
        </w:tc>
        <w:tc>
          <w:tcPr>
            <w:tcW w:w="768"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6.500</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6.200</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0</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0,00%</w:t>
            </w:r>
          </w:p>
        </w:tc>
        <w:tc>
          <w:tcPr>
            <w:tcW w:w="768"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6.005</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5.760</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0</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0,00%</w:t>
            </w:r>
          </w:p>
        </w:tc>
      </w:tr>
      <w:tr w:rsidR="0034522E">
        <w:trPr>
          <w:trHeight w:val="301"/>
        </w:trPr>
        <w:tc>
          <w:tcPr>
            <w:tcW w:w="2456" w:type="dxa"/>
            <w:tcBorders>
              <w:top w:val="nil"/>
              <w:left w:val="single" w:sz="8" w:space="0" w:color="auto"/>
              <w:bottom w:val="single" w:sz="4" w:space="0" w:color="000000"/>
              <w:right w:val="single" w:sz="8" w:space="0" w:color="auto"/>
            </w:tcBorders>
            <w:shd w:val="clear" w:color="auto" w:fill="BFBFBF" w:themeFill="background1" w:themeFillShade="BF"/>
            <w:noWrap/>
            <w:vAlign w:val="bottom"/>
            <w:hideMark/>
          </w:tcPr>
          <w:p w:rsidR="0034522E" w:rsidRDefault="00424EF5">
            <w:pPr>
              <w:spacing w:after="0"/>
              <w:rPr>
                <w:b/>
                <w:bCs/>
                <w:noProof/>
                <w:sz w:val="16"/>
                <w:szCs w:val="16"/>
                <w:lang w:eastAsia="en-GB"/>
              </w:rPr>
            </w:pPr>
            <w:r>
              <w:rPr>
                <w:b/>
                <w:bCs/>
                <w:noProof/>
                <w:sz w:val="16"/>
                <w:szCs w:val="16"/>
                <w:lang w:eastAsia="en-GB"/>
              </w:rPr>
              <w:lastRenderedPageBreak/>
              <w:t>Romania</w:t>
            </w:r>
          </w:p>
        </w:tc>
        <w:tc>
          <w:tcPr>
            <w:tcW w:w="768"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2.335</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2.030</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2.085</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102,71%</w:t>
            </w:r>
          </w:p>
        </w:tc>
        <w:tc>
          <w:tcPr>
            <w:tcW w:w="856"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2.010</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1.930</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1.995</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103,37%</w:t>
            </w:r>
          </w:p>
        </w:tc>
        <w:tc>
          <w:tcPr>
            <w:tcW w:w="768"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2.430</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2.070</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1.865</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90,10%</w:t>
            </w:r>
          </w:p>
        </w:tc>
        <w:tc>
          <w:tcPr>
            <w:tcW w:w="768"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3.340</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1.975</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1.815</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91,90%</w:t>
            </w:r>
          </w:p>
        </w:tc>
      </w:tr>
      <w:tr w:rsidR="0034522E">
        <w:trPr>
          <w:trHeight w:val="301"/>
        </w:trPr>
        <w:tc>
          <w:tcPr>
            <w:tcW w:w="2456" w:type="dxa"/>
            <w:tcBorders>
              <w:top w:val="nil"/>
              <w:left w:val="single" w:sz="8" w:space="0" w:color="auto"/>
              <w:bottom w:val="single" w:sz="4" w:space="0" w:color="000000"/>
              <w:right w:val="single" w:sz="8" w:space="0" w:color="auto"/>
            </w:tcBorders>
            <w:shd w:val="clear" w:color="auto" w:fill="BFBFBF" w:themeFill="background1" w:themeFillShade="BF"/>
            <w:noWrap/>
            <w:vAlign w:val="bottom"/>
            <w:hideMark/>
          </w:tcPr>
          <w:p w:rsidR="0034522E" w:rsidRDefault="00424EF5">
            <w:pPr>
              <w:spacing w:after="0"/>
              <w:rPr>
                <w:b/>
                <w:bCs/>
                <w:noProof/>
                <w:sz w:val="16"/>
                <w:szCs w:val="16"/>
                <w:lang w:eastAsia="en-GB"/>
              </w:rPr>
            </w:pPr>
            <w:r>
              <w:rPr>
                <w:b/>
                <w:bCs/>
                <w:noProof/>
                <w:sz w:val="16"/>
                <w:szCs w:val="16"/>
                <w:lang w:eastAsia="en-GB"/>
              </w:rPr>
              <w:t>Slovenia</w:t>
            </w:r>
          </w:p>
        </w:tc>
        <w:tc>
          <w:tcPr>
            <w:tcW w:w="768"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1.025</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1.025</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150</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14,63%</w:t>
            </w:r>
          </w:p>
        </w:tc>
        <w:tc>
          <w:tcPr>
            <w:tcW w:w="856"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1.025</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1.025</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155</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15,12%</w:t>
            </w:r>
          </w:p>
        </w:tc>
        <w:tc>
          <w:tcPr>
            <w:tcW w:w="768"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2.475</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1.375</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205</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14,91%</w:t>
            </w:r>
          </w:p>
        </w:tc>
        <w:tc>
          <w:tcPr>
            <w:tcW w:w="768"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4.180</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1.220</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120</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9,84%</w:t>
            </w:r>
          </w:p>
        </w:tc>
      </w:tr>
      <w:tr w:rsidR="0034522E">
        <w:trPr>
          <w:trHeight w:val="301"/>
        </w:trPr>
        <w:tc>
          <w:tcPr>
            <w:tcW w:w="2456" w:type="dxa"/>
            <w:tcBorders>
              <w:top w:val="nil"/>
              <w:left w:val="single" w:sz="8" w:space="0" w:color="auto"/>
              <w:bottom w:val="single" w:sz="4" w:space="0" w:color="000000"/>
              <w:right w:val="single" w:sz="8" w:space="0" w:color="auto"/>
            </w:tcBorders>
            <w:shd w:val="clear" w:color="auto" w:fill="BFBFBF" w:themeFill="background1" w:themeFillShade="BF"/>
            <w:noWrap/>
            <w:vAlign w:val="bottom"/>
            <w:hideMark/>
          </w:tcPr>
          <w:p w:rsidR="0034522E" w:rsidRDefault="00424EF5">
            <w:pPr>
              <w:spacing w:after="0"/>
              <w:rPr>
                <w:b/>
                <w:bCs/>
                <w:noProof/>
                <w:sz w:val="16"/>
                <w:szCs w:val="16"/>
                <w:lang w:eastAsia="en-GB"/>
              </w:rPr>
            </w:pPr>
            <w:r>
              <w:rPr>
                <w:b/>
                <w:bCs/>
                <w:noProof/>
                <w:sz w:val="16"/>
                <w:szCs w:val="16"/>
                <w:lang w:eastAsia="en-GB"/>
              </w:rPr>
              <w:t>Slovakia</w:t>
            </w:r>
          </w:p>
        </w:tc>
        <w:tc>
          <w:tcPr>
            <w:tcW w:w="768"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1.155</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925</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655</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70,81%</w:t>
            </w:r>
          </w:p>
        </w:tc>
        <w:tc>
          <w:tcPr>
            <w:tcW w:w="856"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1.985</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1.575</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970</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61,59%</w:t>
            </w:r>
          </w:p>
        </w:tc>
        <w:tc>
          <w:tcPr>
            <w:tcW w:w="768"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2.035</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1.735</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1.390</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80,12%</w:t>
            </w:r>
          </w:p>
        </w:tc>
        <w:tc>
          <w:tcPr>
            <w:tcW w:w="768"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2.590</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2.375</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1.725</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72,63%</w:t>
            </w:r>
          </w:p>
        </w:tc>
      </w:tr>
      <w:tr w:rsidR="0034522E">
        <w:trPr>
          <w:trHeight w:val="301"/>
        </w:trPr>
        <w:tc>
          <w:tcPr>
            <w:tcW w:w="2456" w:type="dxa"/>
            <w:tcBorders>
              <w:top w:val="nil"/>
              <w:left w:val="single" w:sz="8" w:space="0" w:color="auto"/>
              <w:bottom w:val="single" w:sz="4" w:space="0" w:color="000000"/>
              <w:right w:val="single" w:sz="8" w:space="0" w:color="auto"/>
            </w:tcBorders>
            <w:shd w:val="clear" w:color="auto" w:fill="BFBFBF" w:themeFill="background1" w:themeFillShade="BF"/>
            <w:noWrap/>
            <w:vAlign w:val="bottom"/>
            <w:hideMark/>
          </w:tcPr>
          <w:p w:rsidR="0034522E" w:rsidRDefault="00424EF5">
            <w:pPr>
              <w:spacing w:after="0"/>
              <w:rPr>
                <w:b/>
                <w:bCs/>
                <w:noProof/>
                <w:sz w:val="16"/>
                <w:szCs w:val="16"/>
                <w:lang w:eastAsia="en-GB"/>
              </w:rPr>
            </w:pPr>
            <w:r>
              <w:rPr>
                <w:b/>
                <w:bCs/>
                <w:noProof/>
                <w:sz w:val="16"/>
                <w:szCs w:val="16"/>
                <w:lang w:eastAsia="en-GB"/>
              </w:rPr>
              <w:t>Finland</w:t>
            </w:r>
          </w:p>
        </w:tc>
        <w:tc>
          <w:tcPr>
            <w:tcW w:w="768"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2.930</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3.360</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2.855</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84,97%</w:t>
            </w:r>
          </w:p>
        </w:tc>
        <w:tc>
          <w:tcPr>
            <w:tcW w:w="856"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14.285</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4.905</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2.980</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60,75%</w:t>
            </w:r>
          </w:p>
        </w:tc>
        <w:tc>
          <w:tcPr>
            <w:tcW w:w="768"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2.130</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17.975</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5.610</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31,21%</w:t>
            </w:r>
          </w:p>
        </w:tc>
        <w:tc>
          <w:tcPr>
            <w:tcW w:w="768"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930</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7.255</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3.565</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49,14%</w:t>
            </w:r>
          </w:p>
        </w:tc>
      </w:tr>
      <w:tr w:rsidR="0034522E">
        <w:trPr>
          <w:trHeight w:val="301"/>
        </w:trPr>
        <w:tc>
          <w:tcPr>
            <w:tcW w:w="2456" w:type="dxa"/>
            <w:tcBorders>
              <w:top w:val="nil"/>
              <w:left w:val="single" w:sz="8" w:space="0" w:color="auto"/>
              <w:bottom w:val="single" w:sz="4" w:space="0" w:color="000000"/>
              <w:right w:val="single" w:sz="8" w:space="0" w:color="auto"/>
            </w:tcBorders>
            <w:shd w:val="clear" w:color="auto" w:fill="BFBFBF" w:themeFill="background1" w:themeFillShade="BF"/>
            <w:noWrap/>
            <w:vAlign w:val="bottom"/>
            <w:hideMark/>
          </w:tcPr>
          <w:p w:rsidR="0034522E" w:rsidRDefault="00424EF5">
            <w:pPr>
              <w:spacing w:after="0"/>
              <w:rPr>
                <w:b/>
                <w:bCs/>
                <w:noProof/>
                <w:sz w:val="16"/>
                <w:szCs w:val="16"/>
                <w:lang w:eastAsia="en-GB"/>
              </w:rPr>
            </w:pPr>
            <w:r>
              <w:rPr>
                <w:b/>
                <w:bCs/>
                <w:noProof/>
                <w:sz w:val="16"/>
                <w:szCs w:val="16"/>
                <w:lang w:eastAsia="en-GB"/>
              </w:rPr>
              <w:t>Sweden</w:t>
            </w:r>
          </w:p>
        </w:tc>
        <w:tc>
          <w:tcPr>
            <w:tcW w:w="768"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72.835</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14.280</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6.230</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43,63%</w:t>
            </w:r>
          </w:p>
        </w:tc>
        <w:tc>
          <w:tcPr>
            <w:tcW w:w="856"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1.445</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18.150</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9.695</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53,42%</w:t>
            </w:r>
          </w:p>
        </w:tc>
        <w:tc>
          <w:tcPr>
            <w:tcW w:w="768"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1.210</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17.585</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10.160</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57,78%</w:t>
            </w:r>
          </w:p>
        </w:tc>
        <w:tc>
          <w:tcPr>
            <w:tcW w:w="768"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2.145</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20.525</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6.845</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33,35%</w:t>
            </w:r>
          </w:p>
        </w:tc>
      </w:tr>
      <w:tr w:rsidR="0034522E">
        <w:trPr>
          <w:trHeight w:val="316"/>
        </w:trPr>
        <w:tc>
          <w:tcPr>
            <w:tcW w:w="2456" w:type="dxa"/>
            <w:tcBorders>
              <w:top w:val="nil"/>
              <w:left w:val="single" w:sz="8" w:space="0" w:color="auto"/>
              <w:bottom w:val="nil"/>
              <w:right w:val="single" w:sz="8" w:space="0" w:color="auto"/>
            </w:tcBorders>
            <w:shd w:val="clear" w:color="auto" w:fill="BFBFBF" w:themeFill="background1" w:themeFillShade="BF"/>
            <w:noWrap/>
            <w:vAlign w:val="bottom"/>
            <w:hideMark/>
          </w:tcPr>
          <w:p w:rsidR="0034522E" w:rsidRDefault="00424EF5">
            <w:pPr>
              <w:spacing w:after="0"/>
              <w:rPr>
                <w:b/>
                <w:bCs/>
                <w:noProof/>
                <w:sz w:val="16"/>
                <w:szCs w:val="16"/>
                <w:lang w:eastAsia="en-GB"/>
              </w:rPr>
            </w:pPr>
            <w:r>
              <w:rPr>
                <w:b/>
                <w:bCs/>
                <w:noProof/>
                <w:sz w:val="16"/>
                <w:szCs w:val="16"/>
                <w:lang w:eastAsia="en-GB"/>
              </w:rPr>
              <w:t>United Kingdom</w:t>
            </w:r>
          </w:p>
        </w:tc>
        <w:tc>
          <w:tcPr>
            <w:tcW w:w="768" w:type="dxa"/>
            <w:noWrap/>
            <w:vAlign w:val="bottom"/>
            <w:hideMark/>
          </w:tcPr>
          <w:p w:rsidR="0034522E" w:rsidRDefault="00424EF5">
            <w:pPr>
              <w:spacing w:after="0"/>
              <w:jc w:val="right"/>
              <w:rPr>
                <w:noProof/>
                <w:sz w:val="16"/>
                <w:szCs w:val="16"/>
                <w:lang w:eastAsia="en-GB"/>
              </w:rPr>
            </w:pPr>
            <w:r>
              <w:rPr>
                <w:noProof/>
                <w:sz w:val="16"/>
                <w:szCs w:val="16"/>
                <w:lang w:eastAsia="en-GB"/>
              </w:rPr>
              <w:t>65.365</w:t>
            </w:r>
          </w:p>
        </w:tc>
        <w:tc>
          <w:tcPr>
            <w:tcW w:w="803" w:type="dxa"/>
            <w:tcBorders>
              <w:top w:val="nil"/>
              <w:left w:val="single" w:sz="4" w:space="0" w:color="auto"/>
              <w:bottom w:val="nil"/>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65.365</w:t>
            </w:r>
          </w:p>
        </w:tc>
        <w:tc>
          <w:tcPr>
            <w:tcW w:w="865" w:type="dxa"/>
            <w:tcBorders>
              <w:top w:val="nil"/>
              <w:left w:val="nil"/>
              <w:bottom w:val="nil"/>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41.265</w:t>
            </w:r>
          </w:p>
        </w:tc>
        <w:tc>
          <w:tcPr>
            <w:tcW w:w="790" w:type="dxa"/>
            <w:tcBorders>
              <w:top w:val="nil"/>
              <w:left w:val="nil"/>
              <w:bottom w:val="nil"/>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63,13%</w:t>
            </w:r>
          </w:p>
        </w:tc>
        <w:tc>
          <w:tcPr>
            <w:tcW w:w="856" w:type="dxa"/>
            <w:noWrap/>
            <w:vAlign w:val="bottom"/>
            <w:hideMark/>
          </w:tcPr>
          <w:p w:rsidR="0034522E" w:rsidRDefault="00424EF5">
            <w:pPr>
              <w:spacing w:after="0"/>
              <w:jc w:val="right"/>
              <w:rPr>
                <w:noProof/>
                <w:sz w:val="16"/>
                <w:szCs w:val="16"/>
                <w:lang w:eastAsia="en-GB"/>
              </w:rPr>
            </w:pPr>
            <w:r>
              <w:rPr>
                <w:noProof/>
                <w:sz w:val="16"/>
                <w:szCs w:val="16"/>
                <w:lang w:eastAsia="en-GB"/>
              </w:rPr>
              <w:t>70.020</w:t>
            </w:r>
          </w:p>
        </w:tc>
        <w:tc>
          <w:tcPr>
            <w:tcW w:w="803" w:type="dxa"/>
            <w:tcBorders>
              <w:top w:val="nil"/>
              <w:left w:val="single" w:sz="4" w:space="0" w:color="auto"/>
              <w:bottom w:val="nil"/>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70.020</w:t>
            </w:r>
          </w:p>
        </w:tc>
        <w:tc>
          <w:tcPr>
            <w:tcW w:w="865" w:type="dxa"/>
            <w:tcBorders>
              <w:top w:val="nil"/>
              <w:left w:val="nil"/>
              <w:bottom w:val="nil"/>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40.965</w:t>
            </w:r>
          </w:p>
        </w:tc>
        <w:tc>
          <w:tcPr>
            <w:tcW w:w="790" w:type="dxa"/>
            <w:tcBorders>
              <w:top w:val="nil"/>
              <w:left w:val="nil"/>
              <w:bottom w:val="nil"/>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58,50%</w:t>
            </w:r>
          </w:p>
        </w:tc>
        <w:tc>
          <w:tcPr>
            <w:tcW w:w="768" w:type="dxa"/>
            <w:noWrap/>
            <w:vAlign w:val="bottom"/>
            <w:hideMark/>
          </w:tcPr>
          <w:p w:rsidR="0034522E" w:rsidRDefault="00424EF5">
            <w:pPr>
              <w:spacing w:after="0"/>
              <w:jc w:val="right"/>
              <w:rPr>
                <w:noProof/>
                <w:sz w:val="16"/>
                <w:szCs w:val="16"/>
                <w:lang w:eastAsia="en-GB"/>
              </w:rPr>
            </w:pPr>
            <w:r>
              <w:rPr>
                <w:noProof/>
                <w:sz w:val="16"/>
                <w:szCs w:val="16"/>
                <w:lang w:eastAsia="en-GB"/>
              </w:rPr>
              <w:t>59.895</w:t>
            </w:r>
          </w:p>
        </w:tc>
        <w:tc>
          <w:tcPr>
            <w:tcW w:w="803" w:type="dxa"/>
            <w:tcBorders>
              <w:top w:val="nil"/>
              <w:left w:val="single" w:sz="4" w:space="0" w:color="auto"/>
              <w:bottom w:val="nil"/>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59.895</w:t>
            </w:r>
          </w:p>
        </w:tc>
        <w:tc>
          <w:tcPr>
            <w:tcW w:w="865" w:type="dxa"/>
            <w:tcBorders>
              <w:top w:val="nil"/>
              <w:left w:val="nil"/>
              <w:bottom w:val="nil"/>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36.445</w:t>
            </w:r>
          </w:p>
        </w:tc>
        <w:tc>
          <w:tcPr>
            <w:tcW w:w="790" w:type="dxa"/>
            <w:tcBorders>
              <w:top w:val="nil"/>
              <w:left w:val="nil"/>
              <w:bottom w:val="nil"/>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60,85%</w:t>
            </w:r>
          </w:p>
        </w:tc>
        <w:tc>
          <w:tcPr>
            <w:tcW w:w="768" w:type="dxa"/>
            <w:noWrap/>
            <w:vAlign w:val="bottom"/>
            <w:hideMark/>
          </w:tcPr>
          <w:p w:rsidR="0034522E" w:rsidRDefault="00424EF5">
            <w:pPr>
              <w:spacing w:after="0"/>
              <w:jc w:val="right"/>
              <w:rPr>
                <w:noProof/>
                <w:sz w:val="16"/>
                <w:szCs w:val="16"/>
                <w:lang w:eastAsia="en-GB"/>
              </w:rPr>
            </w:pPr>
            <w:r>
              <w:rPr>
                <w:noProof/>
                <w:sz w:val="16"/>
                <w:szCs w:val="16"/>
                <w:lang w:eastAsia="en-GB"/>
              </w:rPr>
              <w:t>54.910</w:t>
            </w:r>
          </w:p>
        </w:tc>
        <w:tc>
          <w:tcPr>
            <w:tcW w:w="803" w:type="dxa"/>
            <w:tcBorders>
              <w:top w:val="nil"/>
              <w:left w:val="single" w:sz="4" w:space="0" w:color="auto"/>
              <w:bottom w:val="nil"/>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54.910</w:t>
            </w:r>
          </w:p>
        </w:tc>
        <w:tc>
          <w:tcPr>
            <w:tcW w:w="865" w:type="dxa"/>
            <w:tcBorders>
              <w:top w:val="nil"/>
              <w:left w:val="nil"/>
              <w:bottom w:val="nil"/>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29.090</w:t>
            </w:r>
          </w:p>
        </w:tc>
        <w:tc>
          <w:tcPr>
            <w:tcW w:w="790" w:type="dxa"/>
            <w:tcBorders>
              <w:top w:val="nil"/>
              <w:left w:val="nil"/>
              <w:bottom w:val="nil"/>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52,98%</w:t>
            </w:r>
          </w:p>
        </w:tc>
      </w:tr>
      <w:tr w:rsidR="0034522E">
        <w:trPr>
          <w:trHeight w:val="301"/>
        </w:trPr>
        <w:tc>
          <w:tcPr>
            <w:tcW w:w="2456" w:type="dxa"/>
            <w:tcBorders>
              <w:top w:val="single" w:sz="8" w:space="0" w:color="auto"/>
              <w:left w:val="single" w:sz="8" w:space="0" w:color="auto"/>
              <w:bottom w:val="single" w:sz="4" w:space="0" w:color="000000"/>
              <w:right w:val="single" w:sz="8" w:space="0" w:color="auto"/>
            </w:tcBorders>
            <w:shd w:val="clear" w:color="auto" w:fill="BFBFBF" w:themeFill="background1" w:themeFillShade="BF"/>
            <w:noWrap/>
            <w:vAlign w:val="bottom"/>
            <w:hideMark/>
          </w:tcPr>
          <w:p w:rsidR="0034522E" w:rsidRDefault="00424EF5">
            <w:pPr>
              <w:spacing w:after="0"/>
              <w:rPr>
                <w:b/>
                <w:bCs/>
                <w:noProof/>
                <w:sz w:val="16"/>
                <w:szCs w:val="16"/>
                <w:lang w:eastAsia="en-GB"/>
              </w:rPr>
            </w:pPr>
            <w:r>
              <w:rPr>
                <w:b/>
                <w:bCs/>
                <w:noProof/>
                <w:sz w:val="16"/>
                <w:szCs w:val="16"/>
                <w:lang w:eastAsia="en-GB"/>
              </w:rPr>
              <w:t>Iceland</w:t>
            </w:r>
          </w:p>
        </w:tc>
        <w:tc>
          <w:tcPr>
            <w:tcW w:w="768" w:type="dxa"/>
            <w:tcBorders>
              <w:top w:val="single" w:sz="8" w:space="0" w:color="auto"/>
              <w:left w:val="nil"/>
              <w:bottom w:val="single" w:sz="4" w:space="0" w:color="000000"/>
              <w:right w:val="nil"/>
            </w:tcBorders>
            <w:noWrap/>
            <w:vAlign w:val="bottom"/>
            <w:hideMark/>
          </w:tcPr>
          <w:p w:rsidR="0034522E" w:rsidRDefault="00424EF5">
            <w:pPr>
              <w:spacing w:after="0"/>
              <w:rPr>
                <w:noProof/>
                <w:sz w:val="16"/>
                <w:szCs w:val="16"/>
                <w:lang w:eastAsia="en-GB"/>
              </w:rPr>
            </w:pPr>
            <w:r>
              <w:rPr>
                <w:noProof/>
                <w:sz w:val="16"/>
                <w:szCs w:val="16"/>
                <w:lang w:eastAsia="en-GB"/>
              </w:rPr>
              <w:t>:</w:t>
            </w:r>
          </w:p>
        </w:tc>
        <w:tc>
          <w:tcPr>
            <w:tcW w:w="803" w:type="dxa"/>
            <w:tcBorders>
              <w:top w:val="single" w:sz="8" w:space="0" w:color="auto"/>
              <w:left w:val="single" w:sz="4" w:space="0" w:color="auto"/>
              <w:bottom w:val="single" w:sz="4" w:space="0" w:color="000000"/>
              <w:right w:val="single" w:sz="4" w:space="0" w:color="000000"/>
            </w:tcBorders>
            <w:noWrap/>
            <w:vAlign w:val="bottom"/>
            <w:hideMark/>
          </w:tcPr>
          <w:p w:rsidR="0034522E" w:rsidRDefault="00424EF5">
            <w:pPr>
              <w:spacing w:after="0"/>
              <w:rPr>
                <w:noProof/>
                <w:sz w:val="16"/>
                <w:szCs w:val="16"/>
                <w:lang w:eastAsia="en-GB"/>
              </w:rPr>
            </w:pPr>
            <w:r>
              <w:rPr>
                <w:noProof/>
                <w:sz w:val="16"/>
                <w:szCs w:val="16"/>
                <w:lang w:eastAsia="en-GB"/>
              </w:rPr>
              <w:t>:</w:t>
            </w:r>
          </w:p>
        </w:tc>
        <w:tc>
          <w:tcPr>
            <w:tcW w:w="865" w:type="dxa"/>
            <w:tcBorders>
              <w:top w:val="single" w:sz="8" w:space="0" w:color="auto"/>
              <w:left w:val="nil"/>
              <w:bottom w:val="single" w:sz="4" w:space="0" w:color="000000"/>
              <w:right w:val="single" w:sz="4" w:space="0" w:color="000000"/>
            </w:tcBorders>
            <w:noWrap/>
            <w:vAlign w:val="bottom"/>
            <w:hideMark/>
          </w:tcPr>
          <w:p w:rsidR="0034522E" w:rsidRDefault="00424EF5">
            <w:pPr>
              <w:spacing w:after="0"/>
              <w:rPr>
                <w:noProof/>
                <w:sz w:val="16"/>
                <w:szCs w:val="16"/>
                <w:lang w:eastAsia="en-GB"/>
              </w:rPr>
            </w:pPr>
            <w:r>
              <w:rPr>
                <w:noProof/>
                <w:sz w:val="16"/>
                <w:szCs w:val="16"/>
                <w:lang w:eastAsia="en-GB"/>
              </w:rPr>
              <w:t>:</w:t>
            </w:r>
          </w:p>
        </w:tc>
        <w:tc>
          <w:tcPr>
            <w:tcW w:w="790" w:type="dxa"/>
            <w:tcBorders>
              <w:top w:val="single" w:sz="8" w:space="0" w:color="auto"/>
              <w:left w:val="nil"/>
              <w:bottom w:val="single" w:sz="4" w:space="0" w:color="000000"/>
              <w:right w:val="single" w:sz="8" w:space="0" w:color="auto"/>
            </w:tcBorders>
            <w:noWrap/>
            <w:vAlign w:val="bottom"/>
            <w:hideMark/>
          </w:tcPr>
          <w:p w:rsidR="0034522E" w:rsidRDefault="00424EF5">
            <w:pPr>
              <w:spacing w:after="0"/>
              <w:rPr>
                <w:noProof/>
                <w:sz w:val="16"/>
                <w:szCs w:val="16"/>
                <w:lang w:eastAsia="en-GB"/>
              </w:rPr>
            </w:pPr>
            <w:r>
              <w:rPr>
                <w:noProof/>
                <w:sz w:val="16"/>
                <w:szCs w:val="16"/>
                <w:lang w:eastAsia="en-GB"/>
              </w:rPr>
              <w:t>:</w:t>
            </w:r>
          </w:p>
        </w:tc>
        <w:tc>
          <w:tcPr>
            <w:tcW w:w="856" w:type="dxa"/>
            <w:tcBorders>
              <w:top w:val="single" w:sz="8" w:space="0" w:color="auto"/>
              <w:left w:val="nil"/>
              <w:bottom w:val="single" w:sz="4" w:space="0" w:color="000000"/>
              <w:right w:val="nil"/>
            </w:tcBorders>
            <w:noWrap/>
            <w:vAlign w:val="bottom"/>
            <w:hideMark/>
          </w:tcPr>
          <w:p w:rsidR="0034522E" w:rsidRDefault="00424EF5">
            <w:pPr>
              <w:spacing w:after="0"/>
              <w:rPr>
                <w:noProof/>
                <w:sz w:val="16"/>
                <w:szCs w:val="16"/>
                <w:lang w:eastAsia="en-GB"/>
              </w:rPr>
            </w:pPr>
            <w:r>
              <w:rPr>
                <w:noProof/>
                <w:sz w:val="16"/>
                <w:szCs w:val="16"/>
                <w:lang w:eastAsia="en-GB"/>
              </w:rPr>
              <w:t>:</w:t>
            </w:r>
          </w:p>
        </w:tc>
        <w:tc>
          <w:tcPr>
            <w:tcW w:w="803" w:type="dxa"/>
            <w:tcBorders>
              <w:top w:val="single" w:sz="8" w:space="0" w:color="auto"/>
              <w:left w:val="single" w:sz="4" w:space="0" w:color="auto"/>
              <w:bottom w:val="single" w:sz="4" w:space="0" w:color="000000"/>
              <w:right w:val="single" w:sz="4" w:space="0" w:color="000000"/>
            </w:tcBorders>
            <w:noWrap/>
            <w:vAlign w:val="bottom"/>
            <w:hideMark/>
          </w:tcPr>
          <w:p w:rsidR="0034522E" w:rsidRDefault="00424EF5">
            <w:pPr>
              <w:spacing w:after="0"/>
              <w:rPr>
                <w:noProof/>
                <w:sz w:val="16"/>
                <w:szCs w:val="16"/>
                <w:lang w:eastAsia="en-GB"/>
              </w:rPr>
            </w:pPr>
            <w:r>
              <w:rPr>
                <w:noProof/>
                <w:sz w:val="16"/>
                <w:szCs w:val="16"/>
                <w:lang w:eastAsia="en-GB"/>
              </w:rPr>
              <w:t>:</w:t>
            </w:r>
          </w:p>
        </w:tc>
        <w:tc>
          <w:tcPr>
            <w:tcW w:w="865" w:type="dxa"/>
            <w:tcBorders>
              <w:top w:val="single" w:sz="8" w:space="0" w:color="auto"/>
              <w:left w:val="nil"/>
              <w:bottom w:val="single" w:sz="4" w:space="0" w:color="000000"/>
              <w:right w:val="single" w:sz="4" w:space="0" w:color="000000"/>
            </w:tcBorders>
            <w:noWrap/>
            <w:vAlign w:val="bottom"/>
            <w:hideMark/>
          </w:tcPr>
          <w:p w:rsidR="0034522E" w:rsidRDefault="00424EF5">
            <w:pPr>
              <w:spacing w:after="0"/>
              <w:rPr>
                <w:noProof/>
                <w:sz w:val="16"/>
                <w:szCs w:val="16"/>
                <w:lang w:eastAsia="en-GB"/>
              </w:rPr>
            </w:pPr>
            <w:r>
              <w:rPr>
                <w:noProof/>
                <w:sz w:val="16"/>
                <w:szCs w:val="16"/>
                <w:lang w:eastAsia="en-GB"/>
              </w:rPr>
              <w:t>:</w:t>
            </w:r>
          </w:p>
        </w:tc>
        <w:tc>
          <w:tcPr>
            <w:tcW w:w="790" w:type="dxa"/>
            <w:tcBorders>
              <w:top w:val="single" w:sz="8" w:space="0" w:color="auto"/>
              <w:left w:val="nil"/>
              <w:bottom w:val="single" w:sz="4" w:space="0" w:color="000000"/>
              <w:right w:val="single" w:sz="8" w:space="0" w:color="auto"/>
            </w:tcBorders>
            <w:noWrap/>
            <w:vAlign w:val="bottom"/>
            <w:hideMark/>
          </w:tcPr>
          <w:p w:rsidR="0034522E" w:rsidRDefault="00424EF5">
            <w:pPr>
              <w:spacing w:after="0"/>
              <w:rPr>
                <w:noProof/>
                <w:sz w:val="16"/>
                <w:szCs w:val="16"/>
                <w:lang w:eastAsia="en-GB"/>
              </w:rPr>
            </w:pPr>
            <w:r>
              <w:rPr>
                <w:noProof/>
                <w:sz w:val="16"/>
                <w:szCs w:val="16"/>
                <w:lang w:eastAsia="en-GB"/>
              </w:rPr>
              <w:t>:</w:t>
            </w:r>
          </w:p>
        </w:tc>
        <w:tc>
          <w:tcPr>
            <w:tcW w:w="768" w:type="dxa"/>
            <w:tcBorders>
              <w:top w:val="single" w:sz="8" w:space="0" w:color="auto"/>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30</w:t>
            </w:r>
          </w:p>
        </w:tc>
        <w:tc>
          <w:tcPr>
            <w:tcW w:w="803" w:type="dxa"/>
            <w:tcBorders>
              <w:top w:val="single" w:sz="8" w:space="0" w:color="auto"/>
              <w:left w:val="single" w:sz="4" w:space="0" w:color="auto"/>
              <w:bottom w:val="single" w:sz="4" w:space="0" w:color="000000"/>
              <w:right w:val="single" w:sz="4" w:space="0" w:color="000000"/>
            </w:tcBorders>
            <w:noWrap/>
            <w:vAlign w:val="bottom"/>
            <w:hideMark/>
          </w:tcPr>
          <w:p w:rsidR="0034522E" w:rsidRDefault="00424EF5">
            <w:pPr>
              <w:spacing w:after="0"/>
              <w:rPr>
                <w:noProof/>
                <w:sz w:val="16"/>
                <w:szCs w:val="16"/>
                <w:lang w:eastAsia="en-GB"/>
              </w:rPr>
            </w:pPr>
            <w:r>
              <w:rPr>
                <w:noProof/>
                <w:sz w:val="16"/>
                <w:szCs w:val="16"/>
                <w:lang w:eastAsia="en-GB"/>
              </w:rPr>
              <w:t>:</w:t>
            </w:r>
          </w:p>
        </w:tc>
        <w:tc>
          <w:tcPr>
            <w:tcW w:w="865" w:type="dxa"/>
            <w:tcBorders>
              <w:top w:val="single" w:sz="8" w:space="0" w:color="auto"/>
              <w:left w:val="nil"/>
              <w:bottom w:val="single" w:sz="4" w:space="0" w:color="000000"/>
              <w:right w:val="single" w:sz="4" w:space="0" w:color="000000"/>
            </w:tcBorders>
            <w:noWrap/>
            <w:vAlign w:val="bottom"/>
            <w:hideMark/>
          </w:tcPr>
          <w:p w:rsidR="0034522E" w:rsidRDefault="00424EF5">
            <w:pPr>
              <w:spacing w:after="0"/>
              <w:rPr>
                <w:noProof/>
                <w:sz w:val="16"/>
                <w:szCs w:val="16"/>
                <w:lang w:eastAsia="en-GB"/>
              </w:rPr>
            </w:pPr>
            <w:r>
              <w:rPr>
                <w:noProof/>
                <w:sz w:val="16"/>
                <w:szCs w:val="16"/>
                <w:lang w:eastAsia="en-GB"/>
              </w:rPr>
              <w:t>:</w:t>
            </w:r>
          </w:p>
        </w:tc>
        <w:tc>
          <w:tcPr>
            <w:tcW w:w="790" w:type="dxa"/>
            <w:tcBorders>
              <w:top w:val="single" w:sz="8" w:space="0" w:color="auto"/>
              <w:left w:val="nil"/>
              <w:bottom w:val="single" w:sz="4" w:space="0" w:color="000000"/>
              <w:right w:val="single" w:sz="8" w:space="0" w:color="auto"/>
            </w:tcBorders>
            <w:noWrap/>
            <w:vAlign w:val="bottom"/>
            <w:hideMark/>
          </w:tcPr>
          <w:p w:rsidR="0034522E" w:rsidRDefault="00424EF5">
            <w:pPr>
              <w:spacing w:after="0"/>
              <w:rPr>
                <w:noProof/>
                <w:sz w:val="16"/>
                <w:szCs w:val="16"/>
                <w:lang w:eastAsia="en-GB"/>
              </w:rPr>
            </w:pPr>
            <w:r>
              <w:rPr>
                <w:noProof/>
                <w:sz w:val="16"/>
                <w:szCs w:val="16"/>
                <w:lang w:eastAsia="en-GB"/>
              </w:rPr>
              <w:t>:</w:t>
            </w:r>
          </w:p>
        </w:tc>
        <w:tc>
          <w:tcPr>
            <w:tcW w:w="768" w:type="dxa"/>
            <w:tcBorders>
              <w:top w:val="single" w:sz="8" w:space="0" w:color="auto"/>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15</w:t>
            </w:r>
          </w:p>
        </w:tc>
        <w:tc>
          <w:tcPr>
            <w:tcW w:w="803" w:type="dxa"/>
            <w:tcBorders>
              <w:top w:val="single" w:sz="8" w:space="0" w:color="auto"/>
              <w:left w:val="single" w:sz="4" w:space="0" w:color="auto"/>
              <w:bottom w:val="single" w:sz="4" w:space="0" w:color="000000"/>
              <w:right w:val="single" w:sz="4" w:space="0" w:color="000000"/>
            </w:tcBorders>
            <w:noWrap/>
            <w:vAlign w:val="bottom"/>
            <w:hideMark/>
          </w:tcPr>
          <w:p w:rsidR="0034522E" w:rsidRDefault="00424EF5">
            <w:pPr>
              <w:spacing w:after="0"/>
              <w:rPr>
                <w:noProof/>
                <w:sz w:val="16"/>
                <w:szCs w:val="16"/>
                <w:lang w:eastAsia="en-GB"/>
              </w:rPr>
            </w:pPr>
            <w:r>
              <w:rPr>
                <w:noProof/>
                <w:sz w:val="16"/>
                <w:szCs w:val="16"/>
                <w:lang w:eastAsia="en-GB"/>
              </w:rPr>
              <w:t>:</w:t>
            </w:r>
          </w:p>
        </w:tc>
        <w:tc>
          <w:tcPr>
            <w:tcW w:w="865" w:type="dxa"/>
            <w:tcBorders>
              <w:top w:val="single" w:sz="8" w:space="0" w:color="auto"/>
              <w:left w:val="nil"/>
              <w:bottom w:val="single" w:sz="4" w:space="0" w:color="000000"/>
              <w:right w:val="single" w:sz="4" w:space="0" w:color="000000"/>
            </w:tcBorders>
            <w:noWrap/>
            <w:vAlign w:val="bottom"/>
            <w:hideMark/>
          </w:tcPr>
          <w:p w:rsidR="0034522E" w:rsidRDefault="00424EF5">
            <w:pPr>
              <w:spacing w:after="0"/>
              <w:rPr>
                <w:noProof/>
                <w:sz w:val="16"/>
                <w:szCs w:val="16"/>
                <w:lang w:eastAsia="en-GB"/>
              </w:rPr>
            </w:pPr>
            <w:r>
              <w:rPr>
                <w:noProof/>
                <w:sz w:val="16"/>
                <w:szCs w:val="16"/>
                <w:lang w:eastAsia="en-GB"/>
              </w:rPr>
              <w:t>:</w:t>
            </w:r>
          </w:p>
        </w:tc>
        <w:tc>
          <w:tcPr>
            <w:tcW w:w="790" w:type="dxa"/>
            <w:tcBorders>
              <w:top w:val="single" w:sz="8" w:space="0" w:color="auto"/>
              <w:left w:val="nil"/>
              <w:bottom w:val="single" w:sz="4" w:space="0" w:color="000000"/>
              <w:right w:val="single" w:sz="8" w:space="0" w:color="auto"/>
            </w:tcBorders>
            <w:noWrap/>
            <w:vAlign w:val="bottom"/>
            <w:hideMark/>
          </w:tcPr>
          <w:p w:rsidR="0034522E" w:rsidRDefault="00424EF5">
            <w:pPr>
              <w:spacing w:after="0"/>
              <w:rPr>
                <w:noProof/>
                <w:sz w:val="16"/>
                <w:szCs w:val="16"/>
                <w:lang w:eastAsia="en-GB"/>
              </w:rPr>
            </w:pPr>
            <w:r>
              <w:rPr>
                <w:noProof/>
                <w:sz w:val="16"/>
                <w:szCs w:val="16"/>
                <w:lang w:eastAsia="en-GB"/>
              </w:rPr>
              <w:t>:</w:t>
            </w:r>
          </w:p>
        </w:tc>
      </w:tr>
      <w:tr w:rsidR="0034522E">
        <w:trPr>
          <w:trHeight w:val="301"/>
        </w:trPr>
        <w:tc>
          <w:tcPr>
            <w:tcW w:w="2456" w:type="dxa"/>
            <w:tcBorders>
              <w:top w:val="nil"/>
              <w:left w:val="single" w:sz="8" w:space="0" w:color="auto"/>
              <w:bottom w:val="single" w:sz="4" w:space="0" w:color="000000"/>
              <w:right w:val="single" w:sz="8" w:space="0" w:color="auto"/>
            </w:tcBorders>
            <w:shd w:val="clear" w:color="auto" w:fill="BFBFBF" w:themeFill="background1" w:themeFillShade="BF"/>
            <w:noWrap/>
            <w:vAlign w:val="bottom"/>
            <w:hideMark/>
          </w:tcPr>
          <w:p w:rsidR="0034522E" w:rsidRDefault="00424EF5">
            <w:pPr>
              <w:spacing w:after="0"/>
              <w:rPr>
                <w:b/>
                <w:bCs/>
                <w:noProof/>
                <w:sz w:val="16"/>
                <w:szCs w:val="16"/>
                <w:lang w:eastAsia="en-GB"/>
              </w:rPr>
            </w:pPr>
            <w:r>
              <w:rPr>
                <w:b/>
                <w:bCs/>
                <w:noProof/>
                <w:sz w:val="16"/>
                <w:szCs w:val="16"/>
                <w:lang w:eastAsia="en-GB"/>
              </w:rPr>
              <w:t>Liechtenstein</w:t>
            </w:r>
          </w:p>
        </w:tc>
        <w:tc>
          <w:tcPr>
            <w:tcW w:w="768"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0</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15</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5</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33,33%</w:t>
            </w:r>
          </w:p>
        </w:tc>
        <w:tc>
          <w:tcPr>
            <w:tcW w:w="856"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110</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15</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0</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0,00%</w:t>
            </w:r>
          </w:p>
        </w:tc>
        <w:tc>
          <w:tcPr>
            <w:tcW w:w="768"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40</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15</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5</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33,33%</w:t>
            </w:r>
          </w:p>
        </w:tc>
        <w:tc>
          <w:tcPr>
            <w:tcW w:w="768"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35</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rPr>
                <w:noProof/>
                <w:sz w:val="16"/>
                <w:szCs w:val="16"/>
                <w:lang w:eastAsia="en-GB"/>
              </w:rPr>
            </w:pPr>
            <w:r>
              <w:rPr>
                <w:noProof/>
                <w:sz w:val="16"/>
                <w:szCs w:val="16"/>
                <w:lang w:eastAsia="en-GB"/>
              </w:rPr>
              <w:t>:</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rPr>
                <w:noProof/>
                <w:sz w:val="16"/>
                <w:szCs w:val="16"/>
                <w:lang w:eastAsia="en-GB"/>
              </w:rPr>
            </w:pPr>
            <w:r>
              <w:rPr>
                <w:noProof/>
                <w:sz w:val="16"/>
                <w:szCs w:val="16"/>
                <w:lang w:eastAsia="en-GB"/>
              </w:rPr>
              <w:t>:</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rPr>
                <w:noProof/>
                <w:sz w:val="16"/>
                <w:szCs w:val="16"/>
                <w:lang w:eastAsia="en-GB"/>
              </w:rPr>
            </w:pPr>
            <w:r>
              <w:rPr>
                <w:noProof/>
                <w:sz w:val="16"/>
                <w:szCs w:val="16"/>
                <w:lang w:eastAsia="en-GB"/>
              </w:rPr>
              <w:t>:</w:t>
            </w:r>
          </w:p>
        </w:tc>
      </w:tr>
      <w:tr w:rsidR="0034522E">
        <w:trPr>
          <w:trHeight w:val="301"/>
        </w:trPr>
        <w:tc>
          <w:tcPr>
            <w:tcW w:w="2456" w:type="dxa"/>
            <w:tcBorders>
              <w:top w:val="nil"/>
              <w:left w:val="single" w:sz="8" w:space="0" w:color="auto"/>
              <w:bottom w:val="single" w:sz="4" w:space="0" w:color="000000"/>
              <w:right w:val="single" w:sz="8" w:space="0" w:color="auto"/>
            </w:tcBorders>
            <w:shd w:val="clear" w:color="auto" w:fill="BFBFBF" w:themeFill="background1" w:themeFillShade="BF"/>
            <w:noWrap/>
            <w:vAlign w:val="bottom"/>
            <w:hideMark/>
          </w:tcPr>
          <w:p w:rsidR="0034522E" w:rsidRDefault="00424EF5">
            <w:pPr>
              <w:spacing w:after="0"/>
              <w:rPr>
                <w:b/>
                <w:bCs/>
                <w:noProof/>
                <w:sz w:val="16"/>
                <w:szCs w:val="16"/>
                <w:lang w:eastAsia="en-GB"/>
              </w:rPr>
            </w:pPr>
            <w:r>
              <w:rPr>
                <w:b/>
                <w:bCs/>
                <w:noProof/>
                <w:sz w:val="16"/>
                <w:szCs w:val="16"/>
                <w:lang w:eastAsia="en-GB"/>
              </w:rPr>
              <w:t>Norway</w:t>
            </w:r>
          </w:p>
        </w:tc>
        <w:tc>
          <w:tcPr>
            <w:tcW w:w="768"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3.720</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13.305</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3.755</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28,22%</w:t>
            </w:r>
          </w:p>
        </w:tc>
        <w:tc>
          <w:tcPr>
            <w:tcW w:w="856"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5.455</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13.705</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3.540</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25,83%</w:t>
            </w:r>
          </w:p>
        </w:tc>
        <w:tc>
          <w:tcPr>
            <w:tcW w:w="768"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5.330</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14.540</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3.540</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24,35%</w:t>
            </w:r>
          </w:p>
        </w:tc>
        <w:tc>
          <w:tcPr>
            <w:tcW w:w="768" w:type="dxa"/>
            <w:tcBorders>
              <w:top w:val="nil"/>
              <w:left w:val="nil"/>
              <w:bottom w:val="single" w:sz="4" w:space="0" w:color="000000"/>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3.850</w:t>
            </w:r>
          </w:p>
        </w:tc>
        <w:tc>
          <w:tcPr>
            <w:tcW w:w="803" w:type="dxa"/>
            <w:tcBorders>
              <w:top w:val="nil"/>
              <w:left w:val="single" w:sz="4" w:space="0" w:color="auto"/>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9.795</w:t>
            </w:r>
          </w:p>
        </w:tc>
        <w:tc>
          <w:tcPr>
            <w:tcW w:w="865" w:type="dxa"/>
            <w:tcBorders>
              <w:top w:val="nil"/>
              <w:left w:val="nil"/>
              <w:bottom w:val="single" w:sz="4" w:space="0" w:color="000000"/>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2.345</w:t>
            </w:r>
          </w:p>
        </w:tc>
        <w:tc>
          <w:tcPr>
            <w:tcW w:w="790" w:type="dxa"/>
            <w:tcBorders>
              <w:top w:val="nil"/>
              <w:left w:val="nil"/>
              <w:bottom w:val="single" w:sz="4" w:space="0" w:color="000000"/>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23,94%</w:t>
            </w:r>
          </w:p>
        </w:tc>
      </w:tr>
      <w:tr w:rsidR="0034522E">
        <w:trPr>
          <w:trHeight w:val="316"/>
        </w:trPr>
        <w:tc>
          <w:tcPr>
            <w:tcW w:w="2456" w:type="dxa"/>
            <w:tcBorders>
              <w:top w:val="nil"/>
              <w:left w:val="single" w:sz="8" w:space="0" w:color="auto"/>
              <w:bottom w:val="single" w:sz="8" w:space="0" w:color="auto"/>
              <w:right w:val="single" w:sz="8" w:space="0" w:color="auto"/>
            </w:tcBorders>
            <w:shd w:val="clear" w:color="auto" w:fill="BFBFBF" w:themeFill="background1" w:themeFillShade="BF"/>
            <w:noWrap/>
            <w:vAlign w:val="bottom"/>
            <w:hideMark/>
          </w:tcPr>
          <w:p w:rsidR="0034522E" w:rsidRDefault="00424EF5">
            <w:pPr>
              <w:spacing w:after="0"/>
              <w:rPr>
                <w:b/>
                <w:bCs/>
                <w:noProof/>
                <w:sz w:val="16"/>
                <w:szCs w:val="16"/>
                <w:lang w:eastAsia="en-GB"/>
              </w:rPr>
            </w:pPr>
            <w:r>
              <w:rPr>
                <w:b/>
                <w:bCs/>
                <w:noProof/>
                <w:sz w:val="16"/>
                <w:szCs w:val="16"/>
                <w:lang w:eastAsia="en-GB"/>
              </w:rPr>
              <w:t>Switzerland</w:t>
            </w:r>
          </w:p>
        </w:tc>
        <w:tc>
          <w:tcPr>
            <w:tcW w:w="768" w:type="dxa"/>
            <w:tcBorders>
              <w:top w:val="nil"/>
              <w:left w:val="nil"/>
              <w:bottom w:val="single" w:sz="8" w:space="0" w:color="auto"/>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13.800</w:t>
            </w:r>
          </w:p>
        </w:tc>
        <w:tc>
          <w:tcPr>
            <w:tcW w:w="803" w:type="dxa"/>
            <w:tcBorders>
              <w:top w:val="nil"/>
              <w:left w:val="single" w:sz="4" w:space="0" w:color="auto"/>
              <w:bottom w:val="single" w:sz="8" w:space="0" w:color="auto"/>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3.335</w:t>
            </w:r>
          </w:p>
        </w:tc>
        <w:tc>
          <w:tcPr>
            <w:tcW w:w="865" w:type="dxa"/>
            <w:tcBorders>
              <w:top w:val="nil"/>
              <w:left w:val="nil"/>
              <w:bottom w:val="single" w:sz="8" w:space="0" w:color="auto"/>
              <w:right w:val="single" w:sz="4" w:space="0" w:color="000000"/>
            </w:tcBorders>
            <w:noWrap/>
            <w:vAlign w:val="bottom"/>
            <w:hideMark/>
          </w:tcPr>
          <w:p w:rsidR="0034522E" w:rsidRDefault="00424EF5">
            <w:pPr>
              <w:spacing w:after="0"/>
              <w:rPr>
                <w:noProof/>
                <w:sz w:val="16"/>
                <w:szCs w:val="16"/>
                <w:lang w:eastAsia="en-GB"/>
              </w:rPr>
            </w:pPr>
            <w:r>
              <w:rPr>
                <w:noProof/>
                <w:sz w:val="16"/>
                <w:szCs w:val="16"/>
                <w:lang w:eastAsia="en-GB"/>
              </w:rPr>
              <w:t>:</w:t>
            </w:r>
          </w:p>
        </w:tc>
        <w:tc>
          <w:tcPr>
            <w:tcW w:w="790" w:type="dxa"/>
            <w:tcBorders>
              <w:top w:val="nil"/>
              <w:left w:val="nil"/>
              <w:bottom w:val="single" w:sz="8" w:space="0" w:color="auto"/>
              <w:right w:val="single" w:sz="8" w:space="0" w:color="auto"/>
            </w:tcBorders>
            <w:noWrap/>
            <w:vAlign w:val="bottom"/>
            <w:hideMark/>
          </w:tcPr>
          <w:p w:rsidR="0034522E" w:rsidRDefault="00424EF5">
            <w:pPr>
              <w:spacing w:after="0"/>
              <w:rPr>
                <w:noProof/>
                <w:sz w:val="16"/>
                <w:szCs w:val="16"/>
                <w:lang w:eastAsia="en-GB"/>
              </w:rPr>
            </w:pPr>
            <w:r>
              <w:rPr>
                <w:noProof/>
                <w:sz w:val="16"/>
                <w:szCs w:val="16"/>
                <w:lang w:eastAsia="en-GB"/>
              </w:rPr>
              <w:t>:</w:t>
            </w:r>
          </w:p>
        </w:tc>
        <w:tc>
          <w:tcPr>
            <w:tcW w:w="856" w:type="dxa"/>
            <w:tcBorders>
              <w:top w:val="nil"/>
              <w:left w:val="nil"/>
              <w:bottom w:val="single" w:sz="8" w:space="0" w:color="auto"/>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15.555</w:t>
            </w:r>
          </w:p>
        </w:tc>
        <w:tc>
          <w:tcPr>
            <w:tcW w:w="803" w:type="dxa"/>
            <w:tcBorders>
              <w:top w:val="nil"/>
              <w:left w:val="single" w:sz="4" w:space="0" w:color="auto"/>
              <w:bottom w:val="single" w:sz="8" w:space="0" w:color="auto"/>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3.730</w:t>
            </w:r>
          </w:p>
        </w:tc>
        <w:tc>
          <w:tcPr>
            <w:tcW w:w="865" w:type="dxa"/>
            <w:tcBorders>
              <w:top w:val="nil"/>
              <w:left w:val="nil"/>
              <w:bottom w:val="single" w:sz="8" w:space="0" w:color="auto"/>
              <w:right w:val="single" w:sz="4" w:space="0" w:color="000000"/>
            </w:tcBorders>
            <w:noWrap/>
            <w:vAlign w:val="bottom"/>
            <w:hideMark/>
          </w:tcPr>
          <w:p w:rsidR="0034522E" w:rsidRDefault="00424EF5">
            <w:pPr>
              <w:spacing w:after="0"/>
              <w:jc w:val="right"/>
              <w:rPr>
                <w:noProof/>
                <w:sz w:val="16"/>
                <w:szCs w:val="16"/>
                <w:lang w:eastAsia="en-GB"/>
              </w:rPr>
            </w:pPr>
            <w:r>
              <w:rPr>
                <w:noProof/>
                <w:sz w:val="16"/>
                <w:szCs w:val="16"/>
                <w:lang w:eastAsia="en-GB"/>
              </w:rPr>
              <w:t>0</w:t>
            </w:r>
          </w:p>
        </w:tc>
        <w:tc>
          <w:tcPr>
            <w:tcW w:w="790" w:type="dxa"/>
            <w:tcBorders>
              <w:top w:val="nil"/>
              <w:left w:val="nil"/>
              <w:bottom w:val="single" w:sz="8" w:space="0" w:color="auto"/>
              <w:right w:val="single" w:sz="8" w:space="0" w:color="auto"/>
            </w:tcBorders>
            <w:noWrap/>
            <w:vAlign w:val="bottom"/>
            <w:hideMark/>
          </w:tcPr>
          <w:p w:rsidR="0034522E" w:rsidRDefault="00424EF5">
            <w:pPr>
              <w:spacing w:after="0"/>
              <w:jc w:val="right"/>
              <w:rPr>
                <w:noProof/>
                <w:sz w:val="16"/>
                <w:szCs w:val="16"/>
                <w:lang w:eastAsia="en-GB"/>
              </w:rPr>
            </w:pPr>
            <w:r>
              <w:rPr>
                <w:noProof/>
                <w:sz w:val="16"/>
                <w:szCs w:val="16"/>
                <w:lang w:eastAsia="en-GB"/>
              </w:rPr>
              <w:t>0,00%</w:t>
            </w:r>
          </w:p>
        </w:tc>
        <w:tc>
          <w:tcPr>
            <w:tcW w:w="768" w:type="dxa"/>
            <w:tcBorders>
              <w:top w:val="nil"/>
              <w:left w:val="nil"/>
              <w:bottom w:val="single" w:sz="8" w:space="0" w:color="auto"/>
              <w:right w:val="nil"/>
            </w:tcBorders>
            <w:noWrap/>
            <w:vAlign w:val="bottom"/>
            <w:hideMark/>
          </w:tcPr>
          <w:p w:rsidR="0034522E" w:rsidRDefault="00424EF5">
            <w:pPr>
              <w:spacing w:after="0"/>
              <w:jc w:val="right"/>
              <w:rPr>
                <w:noProof/>
                <w:sz w:val="16"/>
                <w:szCs w:val="16"/>
                <w:lang w:eastAsia="en-GB"/>
              </w:rPr>
            </w:pPr>
            <w:r>
              <w:rPr>
                <w:noProof/>
                <w:sz w:val="16"/>
                <w:szCs w:val="16"/>
                <w:lang w:eastAsia="en-GB"/>
              </w:rPr>
              <w:t>15.765</w:t>
            </w:r>
          </w:p>
        </w:tc>
        <w:tc>
          <w:tcPr>
            <w:tcW w:w="803" w:type="dxa"/>
            <w:tcBorders>
              <w:top w:val="nil"/>
              <w:left w:val="single" w:sz="4" w:space="0" w:color="auto"/>
              <w:bottom w:val="single" w:sz="8" w:space="0" w:color="auto"/>
              <w:right w:val="single" w:sz="4" w:space="0" w:color="000000"/>
            </w:tcBorders>
            <w:noWrap/>
            <w:vAlign w:val="bottom"/>
            <w:hideMark/>
          </w:tcPr>
          <w:p w:rsidR="0034522E" w:rsidRDefault="00424EF5">
            <w:pPr>
              <w:spacing w:after="0"/>
              <w:rPr>
                <w:noProof/>
                <w:sz w:val="16"/>
                <w:szCs w:val="16"/>
                <w:lang w:eastAsia="en-GB"/>
              </w:rPr>
            </w:pPr>
            <w:r>
              <w:rPr>
                <w:noProof/>
                <w:sz w:val="16"/>
                <w:szCs w:val="16"/>
                <w:lang w:eastAsia="en-GB"/>
              </w:rPr>
              <w:t>:</w:t>
            </w:r>
          </w:p>
        </w:tc>
        <w:tc>
          <w:tcPr>
            <w:tcW w:w="865" w:type="dxa"/>
            <w:tcBorders>
              <w:top w:val="nil"/>
              <w:left w:val="nil"/>
              <w:bottom w:val="single" w:sz="8" w:space="0" w:color="auto"/>
              <w:right w:val="single" w:sz="4" w:space="0" w:color="000000"/>
            </w:tcBorders>
            <w:noWrap/>
            <w:vAlign w:val="bottom"/>
            <w:hideMark/>
          </w:tcPr>
          <w:p w:rsidR="0034522E" w:rsidRDefault="00424EF5">
            <w:pPr>
              <w:spacing w:after="0"/>
              <w:rPr>
                <w:noProof/>
                <w:sz w:val="16"/>
                <w:szCs w:val="16"/>
                <w:lang w:eastAsia="en-GB"/>
              </w:rPr>
            </w:pPr>
            <w:r>
              <w:rPr>
                <w:noProof/>
                <w:sz w:val="16"/>
                <w:szCs w:val="16"/>
                <w:lang w:eastAsia="en-GB"/>
              </w:rPr>
              <w:t>:</w:t>
            </w:r>
          </w:p>
        </w:tc>
        <w:tc>
          <w:tcPr>
            <w:tcW w:w="790" w:type="dxa"/>
            <w:tcBorders>
              <w:top w:val="nil"/>
              <w:left w:val="nil"/>
              <w:bottom w:val="single" w:sz="8" w:space="0" w:color="auto"/>
              <w:right w:val="single" w:sz="8" w:space="0" w:color="auto"/>
            </w:tcBorders>
            <w:noWrap/>
            <w:vAlign w:val="bottom"/>
            <w:hideMark/>
          </w:tcPr>
          <w:p w:rsidR="0034522E" w:rsidRDefault="00424EF5">
            <w:pPr>
              <w:spacing w:after="0"/>
              <w:rPr>
                <w:noProof/>
                <w:sz w:val="16"/>
                <w:szCs w:val="16"/>
                <w:lang w:eastAsia="en-GB"/>
              </w:rPr>
            </w:pPr>
            <w:r>
              <w:rPr>
                <w:noProof/>
                <w:sz w:val="16"/>
                <w:szCs w:val="16"/>
                <w:lang w:eastAsia="en-GB"/>
              </w:rPr>
              <w:t>:</w:t>
            </w:r>
          </w:p>
        </w:tc>
        <w:tc>
          <w:tcPr>
            <w:tcW w:w="768" w:type="dxa"/>
            <w:tcBorders>
              <w:top w:val="nil"/>
              <w:left w:val="nil"/>
              <w:bottom w:val="single" w:sz="8" w:space="0" w:color="auto"/>
              <w:right w:val="nil"/>
            </w:tcBorders>
            <w:noWrap/>
            <w:vAlign w:val="bottom"/>
            <w:hideMark/>
          </w:tcPr>
          <w:p w:rsidR="0034522E" w:rsidRDefault="00424EF5">
            <w:pPr>
              <w:spacing w:after="0"/>
              <w:rPr>
                <w:noProof/>
                <w:sz w:val="16"/>
                <w:szCs w:val="16"/>
                <w:lang w:eastAsia="en-GB"/>
              </w:rPr>
            </w:pPr>
            <w:r>
              <w:rPr>
                <w:noProof/>
                <w:sz w:val="16"/>
                <w:szCs w:val="16"/>
                <w:lang w:eastAsia="en-GB"/>
              </w:rPr>
              <w:t>:</w:t>
            </w:r>
          </w:p>
        </w:tc>
        <w:tc>
          <w:tcPr>
            <w:tcW w:w="803" w:type="dxa"/>
            <w:tcBorders>
              <w:top w:val="nil"/>
              <w:left w:val="single" w:sz="4" w:space="0" w:color="auto"/>
              <w:bottom w:val="single" w:sz="8" w:space="0" w:color="auto"/>
              <w:right w:val="single" w:sz="4" w:space="0" w:color="000000"/>
            </w:tcBorders>
            <w:noWrap/>
            <w:vAlign w:val="bottom"/>
            <w:hideMark/>
          </w:tcPr>
          <w:p w:rsidR="0034522E" w:rsidRDefault="00424EF5">
            <w:pPr>
              <w:spacing w:after="0"/>
              <w:rPr>
                <w:noProof/>
                <w:sz w:val="16"/>
                <w:szCs w:val="16"/>
                <w:lang w:eastAsia="en-GB"/>
              </w:rPr>
            </w:pPr>
            <w:r>
              <w:rPr>
                <w:noProof/>
                <w:sz w:val="16"/>
                <w:szCs w:val="16"/>
                <w:lang w:eastAsia="en-GB"/>
              </w:rPr>
              <w:t>:</w:t>
            </w:r>
          </w:p>
        </w:tc>
        <w:tc>
          <w:tcPr>
            <w:tcW w:w="865" w:type="dxa"/>
            <w:tcBorders>
              <w:top w:val="nil"/>
              <w:left w:val="nil"/>
              <w:bottom w:val="single" w:sz="8" w:space="0" w:color="auto"/>
              <w:right w:val="single" w:sz="4" w:space="0" w:color="000000"/>
            </w:tcBorders>
            <w:noWrap/>
            <w:vAlign w:val="bottom"/>
            <w:hideMark/>
          </w:tcPr>
          <w:p w:rsidR="0034522E" w:rsidRDefault="00424EF5">
            <w:pPr>
              <w:spacing w:after="0"/>
              <w:rPr>
                <w:noProof/>
                <w:sz w:val="16"/>
                <w:szCs w:val="16"/>
                <w:lang w:eastAsia="en-GB"/>
              </w:rPr>
            </w:pPr>
            <w:r>
              <w:rPr>
                <w:noProof/>
                <w:sz w:val="16"/>
                <w:szCs w:val="16"/>
                <w:lang w:eastAsia="en-GB"/>
              </w:rPr>
              <w:t>:</w:t>
            </w:r>
          </w:p>
        </w:tc>
        <w:tc>
          <w:tcPr>
            <w:tcW w:w="790" w:type="dxa"/>
            <w:tcBorders>
              <w:top w:val="nil"/>
              <w:left w:val="nil"/>
              <w:bottom w:val="single" w:sz="8" w:space="0" w:color="auto"/>
              <w:right w:val="single" w:sz="8" w:space="0" w:color="auto"/>
            </w:tcBorders>
            <w:noWrap/>
            <w:vAlign w:val="bottom"/>
            <w:hideMark/>
          </w:tcPr>
          <w:p w:rsidR="0034522E" w:rsidRDefault="00424EF5">
            <w:pPr>
              <w:spacing w:after="0"/>
              <w:rPr>
                <w:noProof/>
                <w:sz w:val="16"/>
                <w:szCs w:val="16"/>
                <w:lang w:eastAsia="en-GB"/>
              </w:rPr>
            </w:pPr>
            <w:r>
              <w:rPr>
                <w:noProof/>
                <w:sz w:val="16"/>
                <w:szCs w:val="16"/>
                <w:lang w:eastAsia="en-GB"/>
              </w:rPr>
              <w:t>:</w:t>
            </w:r>
          </w:p>
        </w:tc>
      </w:tr>
    </w:tbl>
    <w:p w:rsidR="0034522E" w:rsidRDefault="0034522E">
      <w:pPr>
        <w:spacing w:after="120"/>
        <w:rPr>
          <w:rFonts w:eastAsiaTheme="minorHAnsi"/>
          <w:b/>
          <w:noProof/>
          <w:sz w:val="22"/>
          <w:szCs w:val="22"/>
        </w:rPr>
      </w:pPr>
    </w:p>
    <w:p w:rsidR="0034522E" w:rsidRDefault="00424EF5">
      <w:pPr>
        <w:spacing w:after="0"/>
        <w:rPr>
          <w:b/>
          <w:bCs/>
          <w:noProof/>
          <w:sz w:val="16"/>
          <w:szCs w:val="16"/>
          <w:lang w:eastAsia="en-GB"/>
        </w:rPr>
      </w:pPr>
      <w:r>
        <w:rPr>
          <w:b/>
          <w:bCs/>
          <w:noProof/>
          <w:sz w:val="16"/>
          <w:szCs w:val="16"/>
          <w:lang w:eastAsia="en-GB"/>
        </w:rPr>
        <w:t>Data extracted from EUROSTAT database:</w:t>
      </w:r>
    </w:p>
    <w:p w:rsidR="0034522E" w:rsidRDefault="00424EF5">
      <w:pPr>
        <w:tabs>
          <w:tab w:val="left" w:pos="8782"/>
          <w:tab w:val="left" w:pos="9516"/>
          <w:tab w:val="left" w:pos="10250"/>
          <w:tab w:val="left" w:pos="10984"/>
          <w:tab w:val="left" w:pos="11718"/>
          <w:tab w:val="left" w:pos="12452"/>
          <w:tab w:val="left" w:pos="13186"/>
          <w:tab w:val="left" w:pos="13920"/>
        </w:tabs>
        <w:spacing w:after="0"/>
        <w:ind w:left="108"/>
        <w:rPr>
          <w:noProof/>
          <w:sz w:val="16"/>
          <w:szCs w:val="16"/>
          <w:lang w:eastAsia="en-GB"/>
        </w:rPr>
      </w:pPr>
      <w:r>
        <w:rPr>
          <w:b/>
          <w:bCs/>
          <w:noProof/>
          <w:sz w:val="16"/>
          <w:szCs w:val="16"/>
          <w:lang w:eastAsia="en-GB"/>
        </w:rPr>
        <w:t>Third country nationals found to be illegally present - annual data (rounded) [migr_eipre]</w:t>
      </w:r>
      <w:r>
        <w:rPr>
          <w:b/>
          <w:bCs/>
          <w:noProof/>
          <w:sz w:val="16"/>
          <w:szCs w:val="16"/>
          <w:lang w:eastAsia="en-GB"/>
        </w:rPr>
        <w:tab/>
      </w:r>
      <w:r>
        <w:rPr>
          <w:b/>
          <w:bCs/>
          <w:noProof/>
          <w:sz w:val="16"/>
          <w:szCs w:val="16"/>
          <w:lang w:eastAsia="en-GB"/>
        </w:rPr>
        <w:tab/>
      </w:r>
      <w:r>
        <w:rPr>
          <w:noProof/>
          <w:sz w:val="16"/>
          <w:szCs w:val="16"/>
          <w:lang w:eastAsia="en-GB"/>
        </w:rPr>
        <w:tab/>
      </w:r>
      <w:r>
        <w:rPr>
          <w:noProof/>
          <w:sz w:val="16"/>
          <w:szCs w:val="16"/>
          <w:lang w:eastAsia="en-GB"/>
        </w:rPr>
        <w:tab/>
      </w:r>
      <w:r>
        <w:rPr>
          <w:noProof/>
          <w:sz w:val="16"/>
          <w:szCs w:val="16"/>
          <w:lang w:eastAsia="en-GB"/>
        </w:rPr>
        <w:tab/>
      </w:r>
      <w:r>
        <w:rPr>
          <w:noProof/>
          <w:sz w:val="16"/>
          <w:szCs w:val="16"/>
          <w:lang w:eastAsia="en-GB"/>
        </w:rPr>
        <w:tab/>
      </w:r>
      <w:r>
        <w:rPr>
          <w:noProof/>
          <w:sz w:val="16"/>
          <w:szCs w:val="16"/>
          <w:lang w:eastAsia="en-GB"/>
        </w:rPr>
        <w:tab/>
      </w:r>
      <w:r>
        <w:rPr>
          <w:noProof/>
          <w:sz w:val="16"/>
          <w:szCs w:val="16"/>
          <w:lang w:eastAsia="en-GB"/>
        </w:rPr>
        <w:tab/>
      </w:r>
    </w:p>
    <w:p w:rsidR="0034522E" w:rsidRDefault="00424EF5">
      <w:pPr>
        <w:tabs>
          <w:tab w:val="left" w:pos="7447"/>
          <w:tab w:val="left" w:pos="8145"/>
          <w:tab w:val="left" w:pos="8782"/>
          <w:tab w:val="left" w:pos="9516"/>
          <w:tab w:val="left" w:pos="10250"/>
          <w:tab w:val="left" w:pos="10984"/>
          <w:tab w:val="left" w:pos="11718"/>
          <w:tab w:val="left" w:pos="12452"/>
          <w:tab w:val="left" w:pos="13186"/>
          <w:tab w:val="left" w:pos="13920"/>
        </w:tabs>
        <w:spacing w:after="0"/>
        <w:ind w:left="108"/>
        <w:rPr>
          <w:noProof/>
          <w:sz w:val="16"/>
          <w:szCs w:val="16"/>
          <w:lang w:eastAsia="en-GB"/>
        </w:rPr>
      </w:pPr>
      <w:r>
        <w:rPr>
          <w:b/>
          <w:bCs/>
          <w:noProof/>
          <w:sz w:val="16"/>
          <w:szCs w:val="16"/>
          <w:lang w:eastAsia="en-GB"/>
        </w:rPr>
        <w:t>Third country nationals ordered to leave - annual data (rounded) [migr_eiord]</w:t>
      </w:r>
      <w:r>
        <w:rPr>
          <w:b/>
          <w:bCs/>
          <w:noProof/>
          <w:sz w:val="16"/>
          <w:szCs w:val="16"/>
          <w:lang w:eastAsia="en-GB"/>
        </w:rPr>
        <w:tab/>
      </w:r>
      <w:r>
        <w:rPr>
          <w:b/>
          <w:bCs/>
          <w:noProof/>
          <w:sz w:val="16"/>
          <w:szCs w:val="16"/>
          <w:lang w:eastAsia="en-GB"/>
        </w:rPr>
        <w:tab/>
      </w:r>
      <w:r>
        <w:rPr>
          <w:noProof/>
          <w:sz w:val="16"/>
          <w:szCs w:val="16"/>
          <w:lang w:eastAsia="en-GB"/>
        </w:rPr>
        <w:tab/>
      </w:r>
      <w:r>
        <w:rPr>
          <w:noProof/>
          <w:sz w:val="16"/>
          <w:szCs w:val="16"/>
          <w:lang w:eastAsia="en-GB"/>
        </w:rPr>
        <w:tab/>
      </w:r>
      <w:r>
        <w:rPr>
          <w:noProof/>
          <w:sz w:val="16"/>
          <w:szCs w:val="16"/>
          <w:lang w:eastAsia="en-GB"/>
        </w:rPr>
        <w:tab/>
      </w:r>
      <w:r>
        <w:rPr>
          <w:noProof/>
          <w:sz w:val="16"/>
          <w:szCs w:val="16"/>
          <w:lang w:eastAsia="en-GB"/>
        </w:rPr>
        <w:tab/>
      </w:r>
      <w:r>
        <w:rPr>
          <w:noProof/>
          <w:sz w:val="16"/>
          <w:szCs w:val="16"/>
          <w:lang w:eastAsia="en-GB"/>
        </w:rPr>
        <w:tab/>
      </w:r>
      <w:r>
        <w:rPr>
          <w:noProof/>
          <w:sz w:val="16"/>
          <w:szCs w:val="16"/>
          <w:lang w:eastAsia="en-GB"/>
        </w:rPr>
        <w:tab/>
      </w:r>
      <w:r>
        <w:rPr>
          <w:noProof/>
          <w:sz w:val="16"/>
          <w:szCs w:val="16"/>
          <w:lang w:eastAsia="en-GB"/>
        </w:rPr>
        <w:tab/>
      </w:r>
      <w:r>
        <w:rPr>
          <w:noProof/>
          <w:sz w:val="16"/>
          <w:szCs w:val="16"/>
          <w:lang w:eastAsia="en-GB"/>
        </w:rPr>
        <w:tab/>
      </w:r>
    </w:p>
    <w:p w:rsidR="0034522E" w:rsidRDefault="00424EF5">
      <w:pPr>
        <w:tabs>
          <w:tab w:val="left" w:pos="9516"/>
          <w:tab w:val="left" w:pos="10250"/>
          <w:tab w:val="left" w:pos="10984"/>
          <w:tab w:val="left" w:pos="11718"/>
          <w:tab w:val="left" w:pos="12452"/>
          <w:tab w:val="left" w:pos="13186"/>
          <w:tab w:val="left" w:pos="13920"/>
        </w:tabs>
        <w:spacing w:after="0"/>
        <w:ind w:left="108"/>
        <w:rPr>
          <w:noProof/>
          <w:sz w:val="16"/>
          <w:szCs w:val="16"/>
          <w:lang w:eastAsia="en-GB"/>
        </w:rPr>
      </w:pPr>
      <w:r>
        <w:rPr>
          <w:b/>
          <w:bCs/>
          <w:noProof/>
          <w:sz w:val="16"/>
          <w:szCs w:val="16"/>
          <w:lang w:eastAsia="en-GB"/>
        </w:rPr>
        <w:t>Third country nationals returned to a third country following an order to leave - annual data (rounded) [migr_eirtn]</w:t>
      </w:r>
      <w:r>
        <w:rPr>
          <w:b/>
          <w:bCs/>
          <w:noProof/>
          <w:sz w:val="16"/>
          <w:szCs w:val="16"/>
          <w:lang w:eastAsia="en-GB"/>
        </w:rPr>
        <w:tab/>
      </w:r>
      <w:r>
        <w:rPr>
          <w:b/>
          <w:bCs/>
          <w:noProof/>
          <w:sz w:val="16"/>
          <w:szCs w:val="16"/>
          <w:lang w:eastAsia="en-GB"/>
        </w:rPr>
        <w:tab/>
      </w:r>
      <w:r>
        <w:rPr>
          <w:noProof/>
          <w:sz w:val="16"/>
          <w:szCs w:val="16"/>
          <w:lang w:eastAsia="en-GB"/>
        </w:rPr>
        <w:tab/>
      </w:r>
      <w:r>
        <w:rPr>
          <w:noProof/>
          <w:sz w:val="16"/>
          <w:szCs w:val="16"/>
          <w:lang w:eastAsia="en-GB"/>
        </w:rPr>
        <w:tab/>
      </w:r>
      <w:r>
        <w:rPr>
          <w:noProof/>
          <w:sz w:val="16"/>
          <w:szCs w:val="16"/>
          <w:lang w:eastAsia="en-GB"/>
        </w:rPr>
        <w:tab/>
      </w:r>
      <w:r>
        <w:rPr>
          <w:noProof/>
          <w:sz w:val="16"/>
          <w:szCs w:val="16"/>
          <w:lang w:eastAsia="en-GB"/>
        </w:rPr>
        <w:tab/>
      </w:r>
      <w:r>
        <w:rPr>
          <w:noProof/>
          <w:sz w:val="16"/>
          <w:szCs w:val="16"/>
          <w:lang w:eastAsia="en-GB"/>
        </w:rPr>
        <w:tab/>
      </w:r>
    </w:p>
    <w:p w:rsidR="0034522E" w:rsidRDefault="00424EF5">
      <w:pPr>
        <w:tabs>
          <w:tab w:val="left" w:pos="4146"/>
          <w:tab w:val="left" w:pos="4776"/>
          <w:tab w:val="left" w:pos="5474"/>
          <w:tab w:val="left" w:pos="6111"/>
          <w:tab w:val="left" w:pos="6818"/>
          <w:tab w:val="left" w:pos="7447"/>
          <w:tab w:val="left" w:pos="8145"/>
          <w:tab w:val="left" w:pos="8782"/>
          <w:tab w:val="left" w:pos="9516"/>
          <w:tab w:val="left" w:pos="10250"/>
          <w:tab w:val="left" w:pos="10984"/>
          <w:tab w:val="left" w:pos="11718"/>
          <w:tab w:val="left" w:pos="12452"/>
          <w:tab w:val="left" w:pos="13186"/>
          <w:tab w:val="left" w:pos="13920"/>
        </w:tabs>
        <w:spacing w:after="0"/>
        <w:ind w:left="108"/>
        <w:rPr>
          <w:noProof/>
          <w:sz w:val="16"/>
          <w:szCs w:val="16"/>
          <w:lang w:eastAsia="en-GB"/>
        </w:rPr>
      </w:pPr>
      <w:r>
        <w:rPr>
          <w:b/>
          <w:bCs/>
          <w:noProof/>
          <w:sz w:val="16"/>
          <w:szCs w:val="16"/>
          <w:lang w:eastAsia="en-GB"/>
        </w:rPr>
        <w:t>Return Rate - calculated</w:t>
      </w:r>
      <w:r>
        <w:rPr>
          <w:b/>
          <w:bCs/>
          <w:noProof/>
          <w:sz w:val="16"/>
          <w:szCs w:val="16"/>
          <w:lang w:eastAsia="en-GB"/>
        </w:rPr>
        <w:tab/>
      </w:r>
      <w:r>
        <w:rPr>
          <w:b/>
          <w:bCs/>
          <w:noProof/>
          <w:sz w:val="16"/>
          <w:szCs w:val="16"/>
          <w:lang w:eastAsia="en-GB"/>
        </w:rPr>
        <w:tab/>
      </w:r>
      <w:r>
        <w:rPr>
          <w:noProof/>
          <w:sz w:val="16"/>
          <w:szCs w:val="16"/>
          <w:lang w:eastAsia="en-GB"/>
        </w:rPr>
        <w:tab/>
      </w:r>
      <w:r>
        <w:rPr>
          <w:noProof/>
          <w:sz w:val="16"/>
          <w:szCs w:val="16"/>
          <w:lang w:eastAsia="en-GB"/>
        </w:rPr>
        <w:tab/>
      </w:r>
      <w:r>
        <w:rPr>
          <w:noProof/>
          <w:sz w:val="16"/>
          <w:szCs w:val="16"/>
          <w:lang w:eastAsia="en-GB"/>
        </w:rPr>
        <w:tab/>
      </w:r>
      <w:r>
        <w:rPr>
          <w:noProof/>
          <w:sz w:val="16"/>
          <w:szCs w:val="16"/>
          <w:lang w:eastAsia="en-GB"/>
        </w:rPr>
        <w:tab/>
      </w:r>
      <w:r>
        <w:rPr>
          <w:noProof/>
          <w:sz w:val="16"/>
          <w:szCs w:val="16"/>
          <w:lang w:eastAsia="en-GB"/>
        </w:rPr>
        <w:tab/>
      </w:r>
      <w:r>
        <w:rPr>
          <w:noProof/>
          <w:sz w:val="16"/>
          <w:szCs w:val="16"/>
          <w:lang w:eastAsia="en-GB"/>
        </w:rPr>
        <w:tab/>
      </w:r>
      <w:r>
        <w:rPr>
          <w:noProof/>
          <w:sz w:val="16"/>
          <w:szCs w:val="16"/>
          <w:lang w:eastAsia="en-GB"/>
        </w:rPr>
        <w:tab/>
      </w:r>
      <w:r>
        <w:rPr>
          <w:noProof/>
          <w:sz w:val="16"/>
          <w:szCs w:val="16"/>
          <w:lang w:eastAsia="en-GB"/>
        </w:rPr>
        <w:tab/>
      </w:r>
      <w:r>
        <w:rPr>
          <w:noProof/>
          <w:sz w:val="16"/>
          <w:szCs w:val="16"/>
          <w:lang w:eastAsia="en-GB"/>
        </w:rPr>
        <w:tab/>
      </w:r>
      <w:r>
        <w:rPr>
          <w:noProof/>
          <w:sz w:val="16"/>
          <w:szCs w:val="16"/>
          <w:lang w:eastAsia="en-GB"/>
        </w:rPr>
        <w:tab/>
      </w:r>
      <w:r>
        <w:rPr>
          <w:noProof/>
          <w:sz w:val="16"/>
          <w:szCs w:val="16"/>
          <w:lang w:eastAsia="en-GB"/>
        </w:rPr>
        <w:tab/>
      </w:r>
      <w:r>
        <w:rPr>
          <w:noProof/>
          <w:sz w:val="16"/>
          <w:szCs w:val="16"/>
          <w:lang w:eastAsia="en-GB"/>
        </w:rPr>
        <w:tab/>
      </w:r>
      <w:r>
        <w:rPr>
          <w:noProof/>
          <w:sz w:val="16"/>
          <w:szCs w:val="16"/>
          <w:lang w:eastAsia="en-GB"/>
        </w:rPr>
        <w:tab/>
      </w:r>
    </w:p>
    <w:p w:rsidR="0034522E" w:rsidRDefault="00424EF5">
      <w:pPr>
        <w:tabs>
          <w:tab w:val="left" w:pos="3377"/>
          <w:tab w:val="left" w:pos="4146"/>
          <w:tab w:val="left" w:pos="4776"/>
          <w:tab w:val="left" w:pos="5474"/>
          <w:tab w:val="left" w:pos="6111"/>
          <w:tab w:val="left" w:pos="6818"/>
          <w:tab w:val="left" w:pos="7447"/>
          <w:tab w:val="left" w:pos="8145"/>
          <w:tab w:val="left" w:pos="8782"/>
          <w:tab w:val="left" w:pos="9516"/>
          <w:tab w:val="left" w:pos="10250"/>
          <w:tab w:val="left" w:pos="10984"/>
          <w:tab w:val="left" w:pos="11718"/>
          <w:tab w:val="left" w:pos="12452"/>
          <w:tab w:val="left" w:pos="13186"/>
          <w:tab w:val="left" w:pos="13920"/>
        </w:tabs>
        <w:spacing w:after="0"/>
        <w:ind w:left="108"/>
        <w:rPr>
          <w:noProof/>
          <w:sz w:val="16"/>
          <w:szCs w:val="16"/>
          <w:lang w:eastAsia="en-GB"/>
        </w:rPr>
      </w:pPr>
      <w:r>
        <w:rPr>
          <w:noProof/>
          <w:sz w:val="16"/>
          <w:szCs w:val="16"/>
          <w:lang w:eastAsia="en-GB"/>
        </w:rPr>
        <w:tab/>
      </w:r>
      <w:r>
        <w:rPr>
          <w:noProof/>
          <w:sz w:val="16"/>
          <w:szCs w:val="16"/>
          <w:lang w:eastAsia="en-GB"/>
        </w:rPr>
        <w:tab/>
      </w:r>
      <w:r>
        <w:rPr>
          <w:noProof/>
          <w:sz w:val="16"/>
          <w:szCs w:val="16"/>
          <w:lang w:eastAsia="en-GB"/>
        </w:rPr>
        <w:tab/>
      </w:r>
      <w:r>
        <w:rPr>
          <w:noProof/>
          <w:sz w:val="16"/>
          <w:szCs w:val="16"/>
          <w:lang w:eastAsia="en-GB"/>
        </w:rPr>
        <w:tab/>
      </w:r>
      <w:r>
        <w:rPr>
          <w:noProof/>
          <w:sz w:val="16"/>
          <w:szCs w:val="16"/>
          <w:lang w:eastAsia="en-GB"/>
        </w:rPr>
        <w:tab/>
      </w:r>
      <w:r>
        <w:rPr>
          <w:noProof/>
          <w:sz w:val="16"/>
          <w:szCs w:val="16"/>
          <w:lang w:eastAsia="en-GB"/>
        </w:rPr>
        <w:tab/>
      </w:r>
      <w:r>
        <w:rPr>
          <w:noProof/>
          <w:sz w:val="16"/>
          <w:szCs w:val="16"/>
          <w:lang w:eastAsia="en-GB"/>
        </w:rPr>
        <w:tab/>
      </w:r>
      <w:r>
        <w:rPr>
          <w:noProof/>
          <w:sz w:val="16"/>
          <w:szCs w:val="16"/>
          <w:lang w:eastAsia="en-GB"/>
        </w:rPr>
        <w:tab/>
      </w:r>
      <w:r>
        <w:rPr>
          <w:noProof/>
          <w:sz w:val="16"/>
          <w:szCs w:val="16"/>
          <w:lang w:eastAsia="en-GB"/>
        </w:rPr>
        <w:tab/>
      </w:r>
      <w:r>
        <w:rPr>
          <w:noProof/>
          <w:sz w:val="16"/>
          <w:szCs w:val="16"/>
          <w:lang w:eastAsia="en-GB"/>
        </w:rPr>
        <w:tab/>
      </w:r>
      <w:r>
        <w:rPr>
          <w:noProof/>
          <w:sz w:val="16"/>
          <w:szCs w:val="16"/>
          <w:lang w:eastAsia="en-GB"/>
        </w:rPr>
        <w:tab/>
      </w:r>
      <w:r>
        <w:rPr>
          <w:noProof/>
          <w:sz w:val="16"/>
          <w:szCs w:val="16"/>
          <w:lang w:eastAsia="en-GB"/>
        </w:rPr>
        <w:tab/>
      </w:r>
      <w:r>
        <w:rPr>
          <w:noProof/>
          <w:sz w:val="16"/>
          <w:szCs w:val="16"/>
          <w:lang w:eastAsia="en-GB"/>
        </w:rPr>
        <w:tab/>
      </w:r>
      <w:r>
        <w:rPr>
          <w:noProof/>
          <w:sz w:val="16"/>
          <w:szCs w:val="16"/>
          <w:lang w:eastAsia="en-GB"/>
        </w:rPr>
        <w:tab/>
      </w:r>
      <w:r>
        <w:rPr>
          <w:noProof/>
          <w:sz w:val="16"/>
          <w:szCs w:val="16"/>
          <w:lang w:eastAsia="en-GB"/>
        </w:rPr>
        <w:tab/>
      </w:r>
      <w:r>
        <w:rPr>
          <w:noProof/>
          <w:sz w:val="16"/>
          <w:szCs w:val="16"/>
          <w:lang w:eastAsia="en-GB"/>
        </w:rPr>
        <w:tab/>
      </w:r>
    </w:p>
    <w:p w:rsidR="0034522E" w:rsidRDefault="00424EF5">
      <w:pPr>
        <w:tabs>
          <w:tab w:val="left" w:pos="3377"/>
          <w:tab w:val="left" w:pos="4146"/>
          <w:tab w:val="left" w:pos="4776"/>
          <w:tab w:val="left" w:pos="5474"/>
          <w:tab w:val="left" w:pos="6111"/>
          <w:tab w:val="left" w:pos="6818"/>
          <w:tab w:val="left" w:pos="7447"/>
          <w:tab w:val="left" w:pos="8145"/>
          <w:tab w:val="left" w:pos="8782"/>
          <w:tab w:val="left" w:pos="9516"/>
          <w:tab w:val="left" w:pos="10250"/>
          <w:tab w:val="left" w:pos="10984"/>
          <w:tab w:val="left" w:pos="11718"/>
          <w:tab w:val="left" w:pos="12452"/>
          <w:tab w:val="left" w:pos="13186"/>
          <w:tab w:val="left" w:pos="13920"/>
        </w:tabs>
        <w:spacing w:after="0"/>
        <w:ind w:left="108"/>
        <w:rPr>
          <w:noProof/>
          <w:sz w:val="16"/>
          <w:szCs w:val="16"/>
          <w:lang w:eastAsia="en-GB"/>
        </w:rPr>
      </w:pPr>
      <w:r>
        <w:rPr>
          <w:noProof/>
          <w:sz w:val="16"/>
          <w:szCs w:val="16"/>
          <w:lang w:eastAsia="en-GB"/>
        </w:rPr>
        <w:t>Last update</w:t>
      </w:r>
      <w:r>
        <w:rPr>
          <w:noProof/>
          <w:sz w:val="16"/>
          <w:szCs w:val="16"/>
          <w:lang w:eastAsia="en-GB"/>
        </w:rPr>
        <w:tab/>
        <w:t>17.04.18</w:t>
      </w:r>
      <w:r>
        <w:rPr>
          <w:noProof/>
          <w:sz w:val="16"/>
          <w:szCs w:val="16"/>
          <w:lang w:eastAsia="en-GB"/>
        </w:rPr>
        <w:tab/>
      </w:r>
      <w:r>
        <w:rPr>
          <w:noProof/>
          <w:sz w:val="16"/>
          <w:szCs w:val="16"/>
          <w:lang w:eastAsia="en-GB"/>
        </w:rPr>
        <w:tab/>
      </w:r>
      <w:r>
        <w:rPr>
          <w:noProof/>
          <w:sz w:val="16"/>
          <w:szCs w:val="16"/>
          <w:lang w:eastAsia="en-GB"/>
        </w:rPr>
        <w:tab/>
      </w:r>
      <w:r>
        <w:rPr>
          <w:noProof/>
          <w:sz w:val="16"/>
          <w:szCs w:val="16"/>
          <w:lang w:eastAsia="en-GB"/>
        </w:rPr>
        <w:tab/>
      </w:r>
      <w:r>
        <w:rPr>
          <w:noProof/>
          <w:sz w:val="16"/>
          <w:szCs w:val="16"/>
          <w:lang w:eastAsia="en-GB"/>
        </w:rPr>
        <w:tab/>
      </w:r>
      <w:r>
        <w:rPr>
          <w:noProof/>
          <w:sz w:val="16"/>
          <w:szCs w:val="16"/>
          <w:lang w:eastAsia="en-GB"/>
        </w:rPr>
        <w:tab/>
      </w:r>
      <w:r>
        <w:rPr>
          <w:noProof/>
          <w:sz w:val="16"/>
          <w:szCs w:val="16"/>
          <w:lang w:eastAsia="en-GB"/>
        </w:rPr>
        <w:tab/>
      </w:r>
      <w:r>
        <w:rPr>
          <w:noProof/>
          <w:sz w:val="16"/>
          <w:szCs w:val="16"/>
          <w:lang w:eastAsia="en-GB"/>
        </w:rPr>
        <w:tab/>
      </w:r>
      <w:r>
        <w:rPr>
          <w:noProof/>
          <w:sz w:val="16"/>
          <w:szCs w:val="16"/>
          <w:lang w:eastAsia="en-GB"/>
        </w:rPr>
        <w:tab/>
      </w:r>
      <w:r>
        <w:rPr>
          <w:noProof/>
          <w:sz w:val="16"/>
          <w:szCs w:val="16"/>
          <w:lang w:eastAsia="en-GB"/>
        </w:rPr>
        <w:tab/>
      </w:r>
      <w:r>
        <w:rPr>
          <w:noProof/>
          <w:sz w:val="16"/>
          <w:szCs w:val="16"/>
          <w:lang w:eastAsia="en-GB"/>
        </w:rPr>
        <w:tab/>
      </w:r>
      <w:r>
        <w:rPr>
          <w:noProof/>
          <w:sz w:val="16"/>
          <w:szCs w:val="16"/>
          <w:lang w:eastAsia="en-GB"/>
        </w:rPr>
        <w:tab/>
      </w:r>
      <w:r>
        <w:rPr>
          <w:noProof/>
          <w:sz w:val="16"/>
          <w:szCs w:val="16"/>
          <w:lang w:eastAsia="en-GB"/>
        </w:rPr>
        <w:tab/>
      </w:r>
      <w:r>
        <w:rPr>
          <w:noProof/>
          <w:sz w:val="16"/>
          <w:szCs w:val="16"/>
          <w:lang w:eastAsia="en-GB"/>
        </w:rPr>
        <w:tab/>
      </w:r>
      <w:r>
        <w:rPr>
          <w:noProof/>
          <w:sz w:val="16"/>
          <w:szCs w:val="16"/>
          <w:lang w:eastAsia="en-GB"/>
        </w:rPr>
        <w:tab/>
      </w:r>
    </w:p>
    <w:p w:rsidR="0034522E" w:rsidRDefault="00424EF5">
      <w:pPr>
        <w:tabs>
          <w:tab w:val="left" w:pos="3377"/>
          <w:tab w:val="left" w:pos="4146"/>
          <w:tab w:val="left" w:pos="4776"/>
          <w:tab w:val="left" w:pos="5474"/>
          <w:tab w:val="left" w:pos="6111"/>
          <w:tab w:val="left" w:pos="6818"/>
          <w:tab w:val="left" w:pos="7447"/>
          <w:tab w:val="left" w:pos="8145"/>
          <w:tab w:val="left" w:pos="8782"/>
          <w:tab w:val="left" w:pos="9516"/>
          <w:tab w:val="left" w:pos="10250"/>
          <w:tab w:val="left" w:pos="10984"/>
          <w:tab w:val="left" w:pos="11718"/>
          <w:tab w:val="left" w:pos="12452"/>
          <w:tab w:val="left" w:pos="13186"/>
          <w:tab w:val="left" w:pos="13920"/>
        </w:tabs>
        <w:spacing w:after="0"/>
        <w:ind w:left="108"/>
        <w:rPr>
          <w:noProof/>
          <w:sz w:val="16"/>
          <w:szCs w:val="16"/>
          <w:lang w:eastAsia="en-GB"/>
        </w:rPr>
      </w:pPr>
      <w:r>
        <w:rPr>
          <w:noProof/>
          <w:sz w:val="16"/>
          <w:szCs w:val="16"/>
          <w:lang w:eastAsia="en-GB"/>
        </w:rPr>
        <w:t>Extracted on</w:t>
      </w:r>
      <w:r>
        <w:rPr>
          <w:noProof/>
          <w:sz w:val="16"/>
          <w:szCs w:val="16"/>
          <w:lang w:eastAsia="en-GB"/>
        </w:rPr>
        <w:tab/>
        <w:t>17.04.18</w:t>
      </w:r>
      <w:r>
        <w:rPr>
          <w:noProof/>
          <w:sz w:val="16"/>
          <w:szCs w:val="16"/>
          <w:lang w:eastAsia="en-GB"/>
        </w:rPr>
        <w:tab/>
      </w:r>
      <w:r>
        <w:rPr>
          <w:noProof/>
          <w:sz w:val="16"/>
          <w:szCs w:val="16"/>
          <w:lang w:eastAsia="en-GB"/>
        </w:rPr>
        <w:tab/>
      </w:r>
      <w:r>
        <w:rPr>
          <w:noProof/>
          <w:sz w:val="16"/>
          <w:szCs w:val="16"/>
          <w:lang w:eastAsia="en-GB"/>
        </w:rPr>
        <w:tab/>
      </w:r>
      <w:r>
        <w:rPr>
          <w:noProof/>
          <w:sz w:val="16"/>
          <w:szCs w:val="16"/>
          <w:lang w:eastAsia="en-GB"/>
        </w:rPr>
        <w:tab/>
      </w:r>
      <w:r>
        <w:rPr>
          <w:noProof/>
          <w:sz w:val="16"/>
          <w:szCs w:val="16"/>
          <w:lang w:eastAsia="en-GB"/>
        </w:rPr>
        <w:tab/>
      </w:r>
      <w:r>
        <w:rPr>
          <w:noProof/>
          <w:sz w:val="16"/>
          <w:szCs w:val="16"/>
          <w:lang w:eastAsia="en-GB"/>
        </w:rPr>
        <w:tab/>
      </w:r>
      <w:r>
        <w:rPr>
          <w:noProof/>
          <w:sz w:val="16"/>
          <w:szCs w:val="16"/>
          <w:lang w:eastAsia="en-GB"/>
        </w:rPr>
        <w:tab/>
      </w:r>
      <w:r>
        <w:rPr>
          <w:noProof/>
          <w:sz w:val="16"/>
          <w:szCs w:val="16"/>
          <w:lang w:eastAsia="en-GB"/>
        </w:rPr>
        <w:tab/>
      </w:r>
      <w:r>
        <w:rPr>
          <w:noProof/>
          <w:sz w:val="16"/>
          <w:szCs w:val="16"/>
          <w:lang w:eastAsia="en-GB"/>
        </w:rPr>
        <w:tab/>
      </w:r>
      <w:r>
        <w:rPr>
          <w:noProof/>
          <w:sz w:val="16"/>
          <w:szCs w:val="16"/>
          <w:lang w:eastAsia="en-GB"/>
        </w:rPr>
        <w:tab/>
      </w:r>
      <w:r>
        <w:rPr>
          <w:noProof/>
          <w:sz w:val="16"/>
          <w:szCs w:val="16"/>
          <w:lang w:eastAsia="en-GB"/>
        </w:rPr>
        <w:tab/>
      </w:r>
      <w:r>
        <w:rPr>
          <w:noProof/>
          <w:sz w:val="16"/>
          <w:szCs w:val="16"/>
          <w:lang w:eastAsia="en-GB"/>
        </w:rPr>
        <w:tab/>
      </w:r>
      <w:r>
        <w:rPr>
          <w:noProof/>
          <w:sz w:val="16"/>
          <w:szCs w:val="16"/>
          <w:lang w:eastAsia="en-GB"/>
        </w:rPr>
        <w:tab/>
      </w:r>
      <w:r>
        <w:rPr>
          <w:noProof/>
          <w:sz w:val="16"/>
          <w:szCs w:val="16"/>
          <w:lang w:eastAsia="en-GB"/>
        </w:rPr>
        <w:tab/>
      </w:r>
      <w:r>
        <w:rPr>
          <w:noProof/>
          <w:sz w:val="16"/>
          <w:szCs w:val="16"/>
          <w:lang w:eastAsia="en-GB"/>
        </w:rPr>
        <w:tab/>
      </w:r>
    </w:p>
    <w:p w:rsidR="0034522E" w:rsidRDefault="00424EF5">
      <w:pPr>
        <w:tabs>
          <w:tab w:val="left" w:pos="3377"/>
          <w:tab w:val="left" w:pos="4146"/>
          <w:tab w:val="left" w:pos="4776"/>
          <w:tab w:val="left" w:pos="5474"/>
          <w:tab w:val="left" w:pos="6111"/>
          <w:tab w:val="left" w:pos="6818"/>
          <w:tab w:val="left" w:pos="7447"/>
          <w:tab w:val="left" w:pos="8145"/>
          <w:tab w:val="left" w:pos="8782"/>
          <w:tab w:val="left" w:pos="9516"/>
          <w:tab w:val="left" w:pos="10250"/>
          <w:tab w:val="left" w:pos="10984"/>
          <w:tab w:val="left" w:pos="11718"/>
          <w:tab w:val="left" w:pos="12452"/>
          <w:tab w:val="left" w:pos="13186"/>
          <w:tab w:val="left" w:pos="13920"/>
        </w:tabs>
        <w:spacing w:after="0"/>
        <w:ind w:left="108"/>
        <w:rPr>
          <w:noProof/>
          <w:sz w:val="16"/>
          <w:szCs w:val="16"/>
          <w:lang w:eastAsia="en-GB"/>
        </w:rPr>
      </w:pPr>
      <w:r>
        <w:rPr>
          <w:noProof/>
          <w:sz w:val="16"/>
          <w:szCs w:val="16"/>
          <w:lang w:eastAsia="en-GB"/>
        </w:rPr>
        <w:t>Source of data</w:t>
      </w:r>
      <w:r>
        <w:rPr>
          <w:noProof/>
          <w:sz w:val="16"/>
          <w:szCs w:val="16"/>
          <w:lang w:eastAsia="en-GB"/>
        </w:rPr>
        <w:tab/>
        <w:t>Eurostat</w:t>
      </w:r>
      <w:r>
        <w:rPr>
          <w:noProof/>
          <w:sz w:val="16"/>
          <w:szCs w:val="16"/>
          <w:lang w:eastAsia="en-GB"/>
        </w:rPr>
        <w:tab/>
      </w:r>
      <w:r>
        <w:rPr>
          <w:noProof/>
          <w:sz w:val="16"/>
          <w:szCs w:val="16"/>
          <w:lang w:eastAsia="en-GB"/>
        </w:rPr>
        <w:tab/>
      </w:r>
      <w:r>
        <w:rPr>
          <w:noProof/>
          <w:sz w:val="16"/>
          <w:szCs w:val="16"/>
          <w:lang w:eastAsia="en-GB"/>
        </w:rPr>
        <w:tab/>
      </w:r>
      <w:r>
        <w:rPr>
          <w:noProof/>
          <w:sz w:val="16"/>
          <w:szCs w:val="16"/>
          <w:lang w:eastAsia="en-GB"/>
        </w:rPr>
        <w:tab/>
      </w:r>
      <w:r>
        <w:rPr>
          <w:noProof/>
          <w:sz w:val="16"/>
          <w:szCs w:val="16"/>
          <w:lang w:eastAsia="en-GB"/>
        </w:rPr>
        <w:tab/>
      </w:r>
      <w:r>
        <w:rPr>
          <w:noProof/>
          <w:sz w:val="16"/>
          <w:szCs w:val="16"/>
          <w:lang w:eastAsia="en-GB"/>
        </w:rPr>
        <w:tab/>
      </w:r>
      <w:r>
        <w:rPr>
          <w:noProof/>
          <w:sz w:val="16"/>
          <w:szCs w:val="16"/>
          <w:lang w:eastAsia="en-GB"/>
        </w:rPr>
        <w:tab/>
      </w:r>
      <w:r>
        <w:rPr>
          <w:noProof/>
          <w:sz w:val="16"/>
          <w:szCs w:val="16"/>
          <w:lang w:eastAsia="en-GB"/>
        </w:rPr>
        <w:tab/>
      </w:r>
      <w:r>
        <w:rPr>
          <w:noProof/>
          <w:sz w:val="16"/>
          <w:szCs w:val="16"/>
          <w:lang w:eastAsia="en-GB"/>
        </w:rPr>
        <w:tab/>
      </w:r>
      <w:r>
        <w:rPr>
          <w:noProof/>
          <w:sz w:val="16"/>
          <w:szCs w:val="16"/>
          <w:lang w:eastAsia="en-GB"/>
        </w:rPr>
        <w:tab/>
      </w:r>
      <w:r>
        <w:rPr>
          <w:noProof/>
          <w:sz w:val="16"/>
          <w:szCs w:val="16"/>
          <w:lang w:eastAsia="en-GB"/>
        </w:rPr>
        <w:tab/>
      </w:r>
      <w:r>
        <w:rPr>
          <w:noProof/>
          <w:sz w:val="16"/>
          <w:szCs w:val="16"/>
          <w:lang w:eastAsia="en-GB"/>
        </w:rPr>
        <w:tab/>
      </w:r>
      <w:r>
        <w:rPr>
          <w:noProof/>
          <w:sz w:val="16"/>
          <w:szCs w:val="16"/>
          <w:lang w:eastAsia="en-GB"/>
        </w:rPr>
        <w:tab/>
      </w:r>
      <w:r>
        <w:rPr>
          <w:noProof/>
          <w:sz w:val="16"/>
          <w:szCs w:val="16"/>
          <w:lang w:eastAsia="en-GB"/>
        </w:rPr>
        <w:tab/>
      </w:r>
      <w:r>
        <w:rPr>
          <w:noProof/>
          <w:sz w:val="16"/>
          <w:szCs w:val="16"/>
          <w:lang w:eastAsia="en-GB"/>
        </w:rPr>
        <w:tab/>
      </w:r>
    </w:p>
    <w:p w:rsidR="0034522E" w:rsidRDefault="00424EF5">
      <w:pPr>
        <w:tabs>
          <w:tab w:val="left" w:pos="3377"/>
          <w:tab w:val="left" w:pos="4146"/>
          <w:tab w:val="left" w:pos="4776"/>
          <w:tab w:val="left" w:pos="5474"/>
          <w:tab w:val="left" w:pos="6111"/>
          <w:tab w:val="left" w:pos="6818"/>
          <w:tab w:val="left" w:pos="7447"/>
          <w:tab w:val="left" w:pos="8145"/>
          <w:tab w:val="left" w:pos="8782"/>
          <w:tab w:val="left" w:pos="9516"/>
          <w:tab w:val="left" w:pos="10250"/>
          <w:tab w:val="left" w:pos="10984"/>
          <w:tab w:val="left" w:pos="11718"/>
          <w:tab w:val="left" w:pos="12452"/>
          <w:tab w:val="left" w:pos="13186"/>
          <w:tab w:val="left" w:pos="13920"/>
        </w:tabs>
        <w:spacing w:after="0"/>
        <w:ind w:left="108"/>
        <w:rPr>
          <w:noProof/>
          <w:sz w:val="16"/>
          <w:szCs w:val="16"/>
          <w:lang w:eastAsia="en-GB"/>
        </w:rPr>
      </w:pPr>
      <w:r>
        <w:rPr>
          <w:noProof/>
          <w:sz w:val="16"/>
          <w:szCs w:val="16"/>
          <w:lang w:eastAsia="en-GB"/>
        </w:rPr>
        <w:t>UNIT</w:t>
      </w:r>
      <w:r>
        <w:rPr>
          <w:noProof/>
          <w:sz w:val="16"/>
          <w:szCs w:val="16"/>
          <w:lang w:eastAsia="en-GB"/>
        </w:rPr>
        <w:tab/>
        <w:t>Person</w:t>
      </w:r>
      <w:r>
        <w:rPr>
          <w:noProof/>
          <w:sz w:val="16"/>
          <w:szCs w:val="16"/>
          <w:lang w:eastAsia="en-GB"/>
        </w:rPr>
        <w:tab/>
        <w:t xml:space="preserve"> </w:t>
      </w:r>
    </w:p>
    <w:p w:rsidR="0034522E" w:rsidRDefault="0034522E">
      <w:pPr>
        <w:rPr>
          <w:noProof/>
        </w:rPr>
      </w:pPr>
    </w:p>
    <w:sectPr w:rsidR="0034522E">
      <w:headerReference w:type="even" r:id="rId22"/>
      <w:headerReference w:type="default" r:id="rId23"/>
      <w:footerReference w:type="even" r:id="rId24"/>
      <w:footerReference w:type="default" r:id="rId25"/>
      <w:headerReference w:type="first" r:id="rId26"/>
      <w:footerReference w:type="first" r:id="rId27"/>
      <w:pgSz w:w="16838" w:h="11906" w:orient="landscape" w:code="9"/>
      <w:pgMar w:top="1418" w:right="1021" w:bottom="1418" w:left="1021" w:header="567"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22E" w:rsidRDefault="00424EF5">
      <w:pPr>
        <w:spacing w:after="0"/>
      </w:pPr>
      <w:r>
        <w:separator/>
      </w:r>
    </w:p>
  </w:endnote>
  <w:endnote w:type="continuationSeparator" w:id="0">
    <w:p w:rsidR="0034522E" w:rsidRDefault="00424E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EF5" w:rsidRDefault="00424E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22E" w:rsidRDefault="0034522E">
    <w:pPr>
      <w:pStyle w:val="FooterCoverPage"/>
      <w:rPr>
        <w:rFonts w:ascii="Arial" w:hAnsi="Arial" w:cs="Arial"/>
        <w:b/>
        <w:sz w:val="4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EF5" w:rsidRDefault="00424EF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22E" w:rsidRDefault="0034522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22E" w:rsidRDefault="00424EF5">
    <w:pPr>
      <w:pStyle w:val="Footer"/>
      <w:jc w:val="center"/>
      <w:rPr>
        <w:rFonts w:ascii="Times New Roman" w:hAnsi="Times New Roman"/>
      </w:rPr>
    </w:pPr>
    <w:r>
      <w:rPr>
        <w:rFonts w:ascii="Times New Roman" w:hAnsi="Times New Roman"/>
      </w:rPr>
      <w:fldChar w:fldCharType="begin"/>
    </w:r>
    <w:r>
      <w:rPr>
        <w:rFonts w:ascii="Times New Roman" w:hAnsi="Times New Roman"/>
      </w:rPr>
      <w:instrText>PAGE</w:instrText>
    </w:r>
    <w:r>
      <w:rPr>
        <w:rFonts w:ascii="Times New Roman" w:hAnsi="Times New Roman"/>
      </w:rPr>
      <w:fldChar w:fldCharType="separate"/>
    </w:r>
    <w:r w:rsidR="00946166">
      <w:rPr>
        <w:rFonts w:ascii="Times New Roman" w:hAnsi="Times New Roman"/>
        <w:noProof/>
      </w:rPr>
      <w:t>9</w:t>
    </w:r>
    <w:r>
      <w:rPr>
        <w:rFonts w:ascii="Times New Roman" w:hAnsi="Times New Roman"/>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1143586"/>
      <w:docPartObj>
        <w:docPartGallery w:val="Page Numbers (Bottom of Page)"/>
        <w:docPartUnique/>
      </w:docPartObj>
    </w:sdtPr>
    <w:sdtEndPr>
      <w:rPr>
        <w:noProof/>
      </w:rPr>
    </w:sdtEndPr>
    <w:sdtContent>
      <w:p w:rsidR="0034522E" w:rsidRDefault="00424EF5">
        <w:pPr>
          <w:pStyle w:val="Footer"/>
          <w:jc w:val="center"/>
        </w:pPr>
        <w:r>
          <w:fldChar w:fldCharType="begin"/>
        </w:r>
        <w:r>
          <w:instrText xml:space="preserve"> PAGE   \* MERGEFORMAT </w:instrText>
        </w:r>
        <w:r>
          <w:fldChar w:fldCharType="separate"/>
        </w:r>
        <w:r w:rsidR="00946166">
          <w:rPr>
            <w:noProof/>
          </w:rPr>
          <w:t>1</w:t>
        </w:r>
        <w:r>
          <w:rPr>
            <w:noProof/>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22E" w:rsidRDefault="0034522E">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22E" w:rsidRDefault="00424EF5">
    <w:pPr>
      <w:pStyle w:val="Footer"/>
      <w:jc w:val="center"/>
      <w:rPr>
        <w:rFonts w:ascii="Times New Roman" w:hAnsi="Times New Roman"/>
      </w:rPr>
    </w:pPr>
    <w:r>
      <w:rPr>
        <w:rFonts w:ascii="Times New Roman" w:hAnsi="Times New Roman"/>
      </w:rPr>
      <w:fldChar w:fldCharType="begin"/>
    </w:r>
    <w:r>
      <w:rPr>
        <w:rFonts w:ascii="Times New Roman" w:hAnsi="Times New Roman"/>
      </w:rPr>
      <w:instrText>PAGE</w:instrText>
    </w:r>
    <w:r>
      <w:rPr>
        <w:rFonts w:ascii="Times New Roman" w:hAnsi="Times New Roman"/>
      </w:rPr>
      <w:fldChar w:fldCharType="separate"/>
    </w:r>
    <w:r w:rsidR="00946166">
      <w:rPr>
        <w:rFonts w:ascii="Times New Roman" w:hAnsi="Times New Roman"/>
        <w:noProof/>
      </w:rPr>
      <w:t>11</w:t>
    </w:r>
    <w:r>
      <w:rPr>
        <w:rFonts w:ascii="Times New Roman" w:hAnsi="Times New Roman"/>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7240457"/>
      <w:docPartObj>
        <w:docPartGallery w:val="Page Numbers (Bottom of Page)"/>
        <w:docPartUnique/>
      </w:docPartObj>
    </w:sdtPr>
    <w:sdtEndPr>
      <w:rPr>
        <w:noProof/>
      </w:rPr>
    </w:sdtEndPr>
    <w:sdtContent>
      <w:p w:rsidR="0034522E" w:rsidRDefault="00424EF5">
        <w:pPr>
          <w:pStyle w:val="Footer"/>
          <w:jc w:val="center"/>
        </w:pPr>
        <w:r>
          <w:fldChar w:fldCharType="begin"/>
        </w:r>
        <w:r>
          <w:instrText xml:space="preserve"> PAGE   \* MERGEFORMAT </w:instrText>
        </w:r>
        <w:r>
          <w:fldChar w:fldCharType="separate"/>
        </w:r>
        <w:r w:rsidR="00946166">
          <w:rPr>
            <w:noProof/>
          </w:rPr>
          <w:t>10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22E" w:rsidRDefault="00424EF5">
      <w:pPr>
        <w:spacing w:after="0"/>
      </w:pPr>
      <w:r>
        <w:separator/>
      </w:r>
    </w:p>
  </w:footnote>
  <w:footnote w:type="continuationSeparator" w:id="0">
    <w:p w:rsidR="0034522E" w:rsidRDefault="00424EF5">
      <w:pPr>
        <w:spacing w:after="0"/>
      </w:pPr>
      <w:r>
        <w:continuationSeparator/>
      </w:r>
    </w:p>
  </w:footnote>
  <w:footnote w:id="1">
    <w:p w:rsidR="0034522E" w:rsidRDefault="00424EF5">
      <w:pPr>
        <w:pStyle w:val="FootnoteText"/>
        <w:spacing w:after="0"/>
      </w:pPr>
      <w:r>
        <w:rPr>
          <w:rStyle w:val="FootnoteReference"/>
        </w:rPr>
        <w:footnoteRef/>
      </w:r>
      <w:r>
        <w:t xml:space="preserve"> </w:t>
      </w:r>
      <w:r>
        <w:tab/>
        <w:t>In line with the Financial Regulation, administrative expenditure and technical support, as well as monitoring, evaluation and audit, may be contracted beyond 2017.</w:t>
      </w:r>
    </w:p>
  </w:footnote>
  <w:footnote w:id="2">
    <w:p w:rsidR="0034522E" w:rsidRDefault="00424EF5">
      <w:pPr>
        <w:pStyle w:val="FootnoteText"/>
        <w:spacing w:after="0"/>
      </w:pPr>
      <w:r>
        <w:rPr>
          <w:rStyle w:val="FootnoteReference"/>
        </w:rPr>
        <w:footnoteRef/>
      </w:r>
      <w:r>
        <w:t xml:space="preserve"> </w:t>
      </w:r>
      <w:r>
        <w:tab/>
      </w:r>
      <w:hyperlink r:id="rId1">
        <w:r>
          <w:rPr>
            <w:rStyle w:val="Hyperlink"/>
          </w:rPr>
          <w:t>https://ec.europa.eu/neighbourhood-enlargement/news_corner/migration_en</w:t>
        </w:r>
      </w:hyperlink>
      <w:r>
        <w:rPr>
          <w:rStyle w:val="Hyperlink"/>
        </w:rPr>
        <w:t xml:space="preserve"> </w:t>
      </w:r>
    </w:p>
  </w:footnote>
  <w:footnote w:id="3">
    <w:p w:rsidR="0034522E" w:rsidRDefault="00424EF5">
      <w:pPr>
        <w:pStyle w:val="FootnoteText"/>
        <w:spacing w:after="0"/>
      </w:pPr>
      <w:r>
        <w:rPr>
          <w:rStyle w:val="FootnoteReference"/>
        </w:rPr>
        <w:footnoteRef/>
      </w:r>
      <w:r>
        <w:t xml:space="preserve"> </w:t>
      </w:r>
      <w:r>
        <w:tab/>
        <w:t>The provision of humanitarian assistance under the Facility is implemented in line with EU humanitarian aid law and according to the principles laid down in the European Consensus on Humanitarian Aid.</w:t>
      </w:r>
    </w:p>
  </w:footnote>
  <w:footnote w:id="4">
    <w:p w:rsidR="0034522E" w:rsidRDefault="00424EF5">
      <w:pPr>
        <w:pStyle w:val="FootnoteText"/>
        <w:spacing w:after="0"/>
      </w:pPr>
      <w:r>
        <w:rPr>
          <w:rStyle w:val="FootnoteReference"/>
        </w:rPr>
        <w:footnoteRef/>
      </w:r>
      <w:r>
        <w:t xml:space="preserve"> </w:t>
      </w:r>
      <w:r>
        <w:tab/>
      </w:r>
      <w:proofErr w:type="gramStart"/>
      <w:r>
        <w:t>As of 31 October 2017.</w:t>
      </w:r>
      <w:proofErr w:type="gramEnd"/>
    </w:p>
  </w:footnote>
  <w:footnote w:id="5">
    <w:p w:rsidR="0034522E" w:rsidRDefault="00424EF5">
      <w:pPr>
        <w:pStyle w:val="FootnoteText"/>
        <w:spacing w:after="0"/>
      </w:pPr>
      <w:r>
        <w:rPr>
          <w:rStyle w:val="FootnoteReference"/>
        </w:rPr>
        <w:footnoteRef/>
      </w:r>
      <w:r>
        <w:t xml:space="preserve"> </w:t>
      </w:r>
      <w:r>
        <w:tab/>
        <w:t>Member States/ Schengen associated countries.</w:t>
      </w:r>
    </w:p>
  </w:footnote>
  <w:footnote w:id="6">
    <w:p w:rsidR="0034522E" w:rsidRDefault="00424EF5">
      <w:pPr>
        <w:pStyle w:val="FootnoteText"/>
        <w:rPr>
          <w:rFonts w:asciiTheme="minorHAnsi" w:hAnsiTheme="minorHAnsi" w:cstheme="minorBidi"/>
        </w:rPr>
      </w:pPr>
      <w:r>
        <w:rPr>
          <w:rStyle w:val="FootnoteReference"/>
        </w:rPr>
        <w:footnoteRef/>
      </w:r>
      <w:r>
        <w:t xml:space="preserve"> </w:t>
      </w:r>
      <w:r>
        <w:tab/>
      </w:r>
      <w:proofErr w:type="gramStart"/>
      <w:r>
        <w:t>European Border and Coast Guard Team.</w:t>
      </w:r>
      <w:proofErr w:type="gramEnd"/>
    </w:p>
  </w:footnote>
  <w:footnote w:id="7">
    <w:p w:rsidR="0034522E" w:rsidRDefault="00424EF5">
      <w:pPr>
        <w:pStyle w:val="FootnoteText"/>
        <w:spacing w:after="0"/>
        <w:rPr>
          <w:rFonts w:eastAsiaTheme="minorHAnsi"/>
        </w:rPr>
      </w:pPr>
      <w:r>
        <w:rPr>
          <w:rStyle w:val="FootnoteReference"/>
        </w:rPr>
        <w:footnoteRef/>
      </w:r>
      <w:r>
        <w:t xml:space="preserve"> </w:t>
      </w:r>
      <w:r>
        <w:tab/>
        <w:t>Several Member States carried over a part of their unfulfilled pledges to the year 2018. These are now counted under the new "50,000" scheme in line with the Commission's Recommendation of 27 September 2017.</w:t>
      </w:r>
    </w:p>
  </w:footnote>
  <w:footnote w:id="8">
    <w:p w:rsidR="0034522E" w:rsidRDefault="00424EF5">
      <w:pPr>
        <w:pStyle w:val="FootnoteText"/>
        <w:spacing w:after="0"/>
      </w:pPr>
      <w:r>
        <w:rPr>
          <w:rStyle w:val="FootnoteReference"/>
        </w:rPr>
        <w:footnoteRef/>
      </w:r>
      <w:r>
        <w:t xml:space="preserve"> </w:t>
      </w:r>
      <w:r>
        <w:tab/>
        <w:t xml:space="preserve">During the same period some Member States and Associated States resettled additional persons, outside the EU scheme. </w:t>
      </w:r>
    </w:p>
  </w:footnote>
  <w:footnote w:id="9">
    <w:p w:rsidR="0034522E" w:rsidRDefault="00424EF5">
      <w:pPr>
        <w:pStyle w:val="FootnoteText"/>
        <w:spacing w:after="0"/>
        <w:rPr>
          <w:rFonts w:asciiTheme="minorHAnsi" w:hAnsiTheme="minorHAnsi" w:cstheme="minorBidi"/>
        </w:rPr>
      </w:pPr>
      <w:r>
        <w:rPr>
          <w:rStyle w:val="FootnoteReference"/>
        </w:rPr>
        <w:footnoteRef/>
      </w:r>
      <w:r>
        <w:t xml:space="preserve"> </w:t>
      </w:r>
      <w:r>
        <w:tab/>
        <w:t>The bracketed figure denotes the number of people resettled under the EU-Turkey Statement which is already counted under the EU scheme of 20 July 2015 or under the new "50 000" scheme.</w:t>
      </w:r>
    </w:p>
  </w:footnote>
  <w:footnote w:id="10">
    <w:p w:rsidR="0034522E" w:rsidRDefault="00424EF5">
      <w:pPr>
        <w:pStyle w:val="FootnoteText"/>
        <w:spacing w:after="0"/>
      </w:pPr>
      <w:r>
        <w:rPr>
          <w:rStyle w:val="FootnoteReference"/>
        </w:rPr>
        <w:footnoteRef/>
      </w:r>
      <w:r>
        <w:tab/>
        <w:t>Germany has not officially submitted its pledge yet.</w:t>
      </w:r>
    </w:p>
  </w:footnote>
  <w:footnote w:id="11">
    <w:p w:rsidR="0034522E" w:rsidRDefault="00424EF5">
      <w:pPr>
        <w:pStyle w:val="FootnoteText"/>
        <w:spacing w:after="0"/>
      </w:pPr>
      <w:r>
        <w:rPr>
          <w:rStyle w:val="FootnoteReference"/>
        </w:rPr>
        <w:footnoteRef/>
      </w:r>
      <w:r>
        <w:t xml:space="preserve"> </w:t>
      </w:r>
      <w:r>
        <w:tab/>
        <w:t>Final Portuguese figure under the Conclusions of 20 July 2015 still to be confirmed.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EF5" w:rsidRDefault="00424E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EF5" w:rsidRDefault="00424EF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EF5" w:rsidRDefault="00424EF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22E" w:rsidRDefault="0034522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22E" w:rsidRDefault="0034522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22E" w:rsidRDefault="0034522E">
    <w:pPr>
      <w:pStyle w:val="Header"/>
      <w:spacing w:after="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22E" w:rsidRDefault="0034522E">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22E" w:rsidRDefault="0034522E">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22E" w:rsidRDefault="0034522E">
    <w:pPr>
      <w:pStyle w:val="Heade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62A1F34"/>
    <w:multiLevelType w:val="hybridMultilevel"/>
    <w:tmpl w:val="4E5455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nsid w:val="08DE61A8"/>
    <w:multiLevelType w:val="hybridMultilevel"/>
    <w:tmpl w:val="686A40CA"/>
    <w:name w:val="LegalNumParListTemplate3"/>
    <w:lvl w:ilvl="0" w:tplc="A588FCC0">
      <w:start w:val="1"/>
      <w:numFmt w:val="decimal"/>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7C512C7"/>
    <w:multiLevelType w:val="hybridMultilevel"/>
    <w:tmpl w:val="2B0A63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1F3D1C32"/>
    <w:multiLevelType w:val="hybridMultilevel"/>
    <w:tmpl w:val="AA5C0A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nsid w:val="1F734306"/>
    <w:multiLevelType w:val="multilevel"/>
    <w:tmpl w:val="D266108E"/>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27A17B0B"/>
    <w:multiLevelType w:val="hybridMultilevel"/>
    <w:tmpl w:val="4B88158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1">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4">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6">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7">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8">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9">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1">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22">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23">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7C6B63E6"/>
    <w:multiLevelType w:val="singleLevel"/>
    <w:tmpl w:val="0292EEF0"/>
    <w:name w:val="LegalNumParListTemplate"/>
    <w:lvl w:ilvl="0">
      <w:start w:val="1"/>
      <w:numFmt w:val="decimal"/>
      <w:lvlText w:val="%1."/>
      <w:lvlJc w:val="left"/>
      <w:pPr>
        <w:tabs>
          <w:tab w:val="num" w:pos="476"/>
        </w:tabs>
        <w:ind w:left="476" w:hanging="476"/>
      </w:pPr>
    </w:lvl>
  </w:abstractNum>
  <w:num w:numId="1">
    <w:abstractNumId w:val="1"/>
  </w:num>
  <w:num w:numId="2">
    <w:abstractNumId w:val="0"/>
  </w:num>
  <w:num w:numId="3">
    <w:abstractNumId w:val="7"/>
  </w:num>
  <w:num w:numId="4">
    <w:abstractNumId w:val="16"/>
  </w:num>
  <w:num w:numId="5">
    <w:abstractNumId w:val="10"/>
  </w:num>
  <w:num w:numId="6">
    <w:abstractNumId w:val="15"/>
  </w:num>
  <w:num w:numId="7">
    <w:abstractNumId w:val="21"/>
  </w:num>
  <w:num w:numId="8">
    <w:abstractNumId w:val="22"/>
  </w:num>
  <w:num w:numId="9">
    <w:abstractNumId w:val="13"/>
  </w:num>
  <w:num w:numId="10">
    <w:abstractNumId w:val="20"/>
  </w:num>
  <w:num w:numId="11">
    <w:abstractNumId w:val="19"/>
  </w:num>
  <w:num w:numId="12">
    <w:abstractNumId w:val="17"/>
  </w:num>
  <w:num w:numId="13">
    <w:abstractNumId w:val="18"/>
  </w:num>
  <w:num w:numId="14">
    <w:abstractNumId w:val="8"/>
  </w:num>
  <w:num w:numId="15">
    <w:abstractNumId w:val="14"/>
  </w:num>
  <w:num w:numId="16">
    <w:abstractNumId w:val="5"/>
  </w:num>
  <w:num w:numId="17">
    <w:abstractNumId w:val="11"/>
  </w:num>
  <w:num w:numId="18">
    <w:abstractNumId w:val="23"/>
  </w:num>
  <w:num w:numId="19">
    <w:abstractNumId w:val="12"/>
  </w:num>
  <w:num w:numId="20">
    <w:abstractNumId w:val="24"/>
  </w:num>
  <w:num w:numId="21">
    <w:abstractNumId w:val="3"/>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7"/>
  </w:num>
  <w:num w:numId="29">
    <w:abstractNumId w:val="7"/>
  </w:num>
  <w:num w:numId="30">
    <w:abstractNumId w:val="9"/>
  </w:num>
  <w:num w:numId="31">
    <w:abstractNumId w:val="7"/>
  </w:num>
  <w:num w:numId="32">
    <w:abstractNumId w:val="6"/>
  </w:num>
  <w:num w:numId="33">
    <w:abstractNumId w:val="2"/>
  </w:num>
  <w:num w:numId="34">
    <w:abstractNumId w:val="4"/>
  </w:num>
  <w:num w:numId="35">
    <w:abstractNumId w:val="7"/>
  </w:num>
  <w:num w:numId="36">
    <w:abstractNumId w:val="7"/>
  </w:num>
  <w:num w:numId="37">
    <w:abstractNumId w:val="7"/>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CHUTYSER Frederik (SG)">
    <w15:presenceInfo w15:providerId="None" w15:userId="SCHUTYSER Frederik (S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Red"/>
    <w:docVar w:name="LW_ACCOMPAGNANT.CP" w:val="to the "/>
    <w:docVar w:name="LW_ANNEX_NBR_FIRST" w:val="1"/>
    <w:docVar w:name="LW_ANNEX_NBR_LAST" w:val="5"/>
    <w:docVar w:name="LW_ANNEX_UNIQUE" w:val="0"/>
    <w:docVar w:name="LW_CORRIGENDUM" w:val="&lt;UNUSED&gt;"/>
    <w:docVar w:name="LW_COVERPAGE_EXISTS" w:val="True"/>
    <w:docVar w:name="LW_COVERPAGE_GUID" w:val="9FA4716D-E316-476E-A6B1-021ADC6E25E1"/>
    <w:docVar w:name="LW_COVERPAGE_TYPE" w:val="1"/>
    <w:docVar w:name="LW_CROSSREFERENCE" w:val="&lt;UNUSED&gt;"/>
    <w:docVar w:name="LW_DATE.ADOPT.CP_ISODATE" w:val="&lt;EMPTY&gt;"/>
    <w:docVar w:name="LW_DocType" w:val="REP"/>
    <w:docVar w:name="LW_EMISSION" w:val="16.5.2018"/>
    <w:docVar w:name="LW_EMISSION_ISODATE" w:val="2018-05-16"/>
    <w:docVar w:name="LW_EMISSION_LOCATION" w:val="BRX"/>
    <w:docVar w:name="LW_EMISSION_PREFIX" w:val="Brussels, "/>
    <w:docVar w:name="LW_EMISSION_SUFFIX" w:val="&lt;EMPTY&gt;"/>
    <w:docVar w:name="LW_ID_DOCTYPE_NONLW" w:val="CP-039"/>
    <w:docVar w:name="LW_INTERETEEE.CP" w:val="&lt;UNUSED&gt;"/>
    <w:docVar w:name="LW_LANGUE" w:val="EN"/>
    <w:docVar w:name="LW_LANGUESFAISANTFOI.CP" w:val="&lt;UNUSED&gt;"/>
    <w:docVar w:name="LW_LEVEL_OF_SENSITIVITY" w:val="Standard treatment"/>
    <w:docVar w:name="LW_NOM.INST" w:val="EUROPEAN COMMISSION"/>
    <w:docVar w:name="LW_NOM.INST_JOINTDOC" w:val="&lt;EMPTY&gt;"/>
    <w:docVar w:name="LW_OBJETACTEPRINCIPAL.CP" w:val="Progress report on the Implementation of the European Agenda on Migration"/>
    <w:docVar w:name="LW_PART_NBR" w:val="&lt;UNUSED&gt;"/>
    <w:docVar w:name="LW_PART_NBR_TOTAL" w:val="&lt;UNUSED&gt;"/>
    <w:docVar w:name="LW_REF.II.NEW.CP" w:val="&lt;UNUSED&gt;"/>
    <w:docVar w:name="LW_REF.II.NEW.CP_NUMBER" w:val="&lt;UNUSED&gt;"/>
    <w:docVar w:name="LW_REF.II.NEW.CP_YEAR" w:val="2018"/>
    <w:docVar w:name="LW_REF.INST.NEW" w:val="COM"/>
    <w:docVar w:name="LW_REF.INST.NEW_ADOPTED" w:val="final"/>
    <w:docVar w:name="LW_REF.INST.NEW_TEXT" w:val="(2018) 30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lt;UNUSED&gt;"/>
    <w:docVar w:name="LW_TYPE.DOC.CP" w:val="ANNEXES_x000b_"/>
    <w:docVar w:name="LW_TYPEACTEPRINCIPAL.CP" w:val="COMMUNICATION FROM THE COMMISSION TO THE EUROPEAN PARLIAMENT, THE EUROPEAN COUNCIL AND THE COUNCIL"/>
  </w:docVars>
  <w:rsids>
    <w:rsidRoot w:val="0034522E"/>
    <w:rsid w:val="0034522E"/>
    <w:rsid w:val="00424EF5"/>
    <w:rsid w:val="00791DEF"/>
    <w:rsid w:val="009461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0" w:uiPriority="35" w:unhideWhenUsed="0"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lang w:eastAsia="en-US"/>
    </w:rPr>
  </w:style>
  <w:style w:type="paragraph" w:styleId="Heading1">
    <w:name w:val="heading 1"/>
    <w:basedOn w:val="Normal"/>
    <w:next w:val="Text1"/>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uiPriority w:val="99"/>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aliases w:val="Footnote TextCSR,Fußnotentextf,Note de bas de page Car Car Car Car Car Car Car Car Car Car,Note de bas de page Car Car Car Car,Note de bas de page Car Car Car Car Car Car Car Car Car,ft,Footnote,Fußnote, Char Char Car,fn,Char Char Car,o"/>
    <w:basedOn w:val="Normal"/>
    <w:link w:val="FootnoteTextChar"/>
    <w:uiPriority w:val="99"/>
    <w:qFormat/>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lang w:val="de-DE"/>
    </w:rPr>
  </w:style>
  <w:style w:type="paragraph" w:customStyle="1" w:styleId="RUE">
    <w:name w:val="RUE"/>
    <w:basedOn w:val="Normal"/>
    <w:pPr>
      <w:spacing w:after="0"/>
      <w:jc w:val="center"/>
    </w:pPr>
    <w:rPr>
      <w:b/>
      <w:caps/>
      <w:sz w:val="32"/>
      <w:bdr w:val="single" w:sz="18" w:space="0" w:color="auto"/>
      <w:lang w:val="de-DE"/>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27"/>
      </w:numPr>
      <w:spacing w:line="360" w:lineRule="auto"/>
      <w:jc w:val="left"/>
    </w:pPr>
    <w:rPr>
      <w:rFonts w:eastAsiaTheme="minorHAnsi"/>
      <w:szCs w:val="22"/>
    </w:rPr>
  </w:style>
  <w:style w:type="paragraph" w:customStyle="1" w:styleId="LegalNumPar2">
    <w:name w:val="LegalNumPar2"/>
    <w:basedOn w:val="Normal"/>
    <w:pPr>
      <w:numPr>
        <w:ilvl w:val="1"/>
        <w:numId w:val="27"/>
      </w:numPr>
      <w:spacing w:line="360" w:lineRule="auto"/>
      <w:ind w:left="952" w:hanging="476"/>
      <w:jc w:val="left"/>
    </w:pPr>
    <w:rPr>
      <w:rFonts w:eastAsiaTheme="minorHAnsi"/>
      <w:szCs w:val="22"/>
    </w:rPr>
  </w:style>
  <w:style w:type="paragraph" w:customStyle="1" w:styleId="LegalNumPar3">
    <w:name w:val="LegalNumPar3"/>
    <w:basedOn w:val="Normal"/>
    <w:pPr>
      <w:numPr>
        <w:ilvl w:val="2"/>
        <w:numId w:val="27"/>
      </w:numPr>
      <w:spacing w:line="360" w:lineRule="auto"/>
      <w:jc w:val="left"/>
    </w:pPr>
    <w:rPr>
      <w:rFonts w:eastAsiaTheme="minorHAnsi"/>
      <w:szCs w:val="22"/>
    </w:rPr>
  </w:style>
  <w:style w:type="character" w:customStyle="1" w:styleId="FooterChar">
    <w:name w:val="Footer Char"/>
    <w:basedOn w:val="DefaultParagraphFont"/>
    <w:link w:val="Footer"/>
    <w:uiPriority w:val="99"/>
    <w:rPr>
      <w:rFonts w:ascii="Arial" w:hAnsi="Arial"/>
      <w:sz w:val="16"/>
      <w:lang w:eastAsia="en-US"/>
    </w:rPr>
  </w:style>
  <w:style w:type="character" w:customStyle="1" w:styleId="HeaderChar">
    <w:name w:val="Header Char"/>
    <w:basedOn w:val="DefaultParagraphFont"/>
    <w:link w:val="Header"/>
    <w:uiPriority w:val="99"/>
    <w:rPr>
      <w:sz w:val="24"/>
      <w:lang w:eastAsia="en-US"/>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sz w:val="24"/>
      <w:lang w:eastAsia="en-US"/>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Pr>
      <w:b/>
      <w:sz w:val="32"/>
      <w:lang w:eastAsia="en-US"/>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rPr>
      <w:sz w:val="24"/>
      <w:lang w:eastAsia="en-US"/>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b/>
      <w:sz w:val="32"/>
      <w:lang w:eastAsia="en-US"/>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eastAsiaTheme="minorHAnsi"/>
      <w:szCs w:val="22"/>
    </w:rPr>
  </w:style>
  <w:style w:type="character" w:customStyle="1" w:styleId="FootnoteTextChar">
    <w:name w:val="Footnote Text Char"/>
    <w:aliases w:val="Footnote TextCSR Char,Fußnotentextf Char,Note de bas de page Car Car Car Car Car Car Car Car Car Car Char,Note de bas de page Car Car Car Car Char,Note de bas de page Car Car Car Car Car Car Car Car Car Char,ft Char,Footnote Char"/>
    <w:basedOn w:val="DefaultParagraphFont"/>
    <w:link w:val="FootnoteText"/>
    <w:uiPriority w:val="99"/>
    <w:rPr>
      <w:lang w:eastAsia="en-US"/>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BVI fnr,footnote ref,4_G"/>
    <w:basedOn w:val="DefaultParagraphFont"/>
    <w:link w:val="BVIfnrChar1CharCharChar"/>
    <w:uiPriority w:val="99"/>
    <w:unhideWhenUsed/>
    <w:qFormat/>
    <w:rPr>
      <w:vertAlign w:val="superscript"/>
    </w:rPr>
  </w:style>
  <w:style w:type="paragraph" w:customStyle="1" w:styleId="BVIfnrChar1CharCharChar">
    <w:name w:val="BVI fnr Char1 Char Char Char"/>
    <w:aliases w:val="BVI fnr Car Car Char1 Char Char Char,BVI fnr Car Char1 Char Char Char,BVI fnr Car Car Car Car Char Char1 Char Char"/>
    <w:basedOn w:val="Normal"/>
    <w:link w:val="FootnoteReference"/>
    <w:uiPriority w:val="99"/>
    <w:pPr>
      <w:spacing w:after="160" w:line="240" w:lineRule="exact"/>
      <w:jc w:val="left"/>
    </w:pPr>
    <w:rPr>
      <w:sz w:val="20"/>
      <w:vertAlign w:val="superscript"/>
      <w:lang w:eastAsia="en-GB"/>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L"/>
    <w:basedOn w:val="Normal"/>
    <w:link w:val="ListParagraphChar"/>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basedOn w:val="DefaultParagraphFont"/>
    <w:link w:val="ListParagraph"/>
    <w:uiPriority w:val="34"/>
    <w:qFormat/>
    <w:rPr>
      <w:sz w:val="24"/>
      <w:lang w:eastAsia="en-US"/>
    </w:rPr>
  </w:style>
  <w:style w:type="character" w:customStyle="1" w:styleId="CommentTextChar">
    <w:name w:val="Comment Text Char"/>
    <w:basedOn w:val="DefaultParagraphFont"/>
    <w:link w:val="CommentText"/>
    <w:uiPriority w:val="99"/>
    <w:semiHidden/>
    <w:rPr>
      <w:lang w:eastAsia="en-US"/>
    </w:rPr>
  </w:style>
  <w:style w:type="character" w:styleId="CommentReference">
    <w:name w:val="annotation reference"/>
    <w:basedOn w:val="DefaultParagraphFont"/>
    <w:uiPriority w:val="99"/>
    <w:semiHidden/>
    <w:unhideWhenUsed/>
    <w:rPr>
      <w:sz w:val="16"/>
      <w:szCs w:val="16"/>
    </w:rPr>
  </w:style>
  <w:style w:type="table" w:customStyle="1" w:styleId="GridTable4-Accent11">
    <w:name w:val="Grid Table 4 - Accent 11"/>
    <w:basedOn w:val="TableNormal"/>
    <w:uiPriority w:val="49"/>
    <w:rPr>
      <w:rFonts w:asciiTheme="minorHAnsi" w:eastAsiaTheme="minorHAnsi" w:hAnsiTheme="minorHAnsi" w:cstheme="minorBidi"/>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0" w:uiPriority="35" w:unhideWhenUsed="0"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lang w:eastAsia="en-US"/>
    </w:rPr>
  </w:style>
  <w:style w:type="paragraph" w:styleId="Heading1">
    <w:name w:val="heading 1"/>
    <w:basedOn w:val="Normal"/>
    <w:next w:val="Text1"/>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uiPriority w:val="99"/>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aliases w:val="Footnote TextCSR,Fußnotentextf,Note de bas de page Car Car Car Car Car Car Car Car Car Car,Note de bas de page Car Car Car Car,Note de bas de page Car Car Car Car Car Car Car Car Car,ft,Footnote,Fußnote, Char Char Car,fn,Char Char Car,o"/>
    <w:basedOn w:val="Normal"/>
    <w:link w:val="FootnoteTextChar"/>
    <w:uiPriority w:val="99"/>
    <w:qFormat/>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lang w:val="de-DE"/>
    </w:rPr>
  </w:style>
  <w:style w:type="paragraph" w:customStyle="1" w:styleId="RUE">
    <w:name w:val="RUE"/>
    <w:basedOn w:val="Normal"/>
    <w:pPr>
      <w:spacing w:after="0"/>
      <w:jc w:val="center"/>
    </w:pPr>
    <w:rPr>
      <w:b/>
      <w:caps/>
      <w:sz w:val="32"/>
      <w:bdr w:val="single" w:sz="18" w:space="0" w:color="auto"/>
      <w:lang w:val="de-DE"/>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27"/>
      </w:numPr>
      <w:spacing w:line="360" w:lineRule="auto"/>
      <w:jc w:val="left"/>
    </w:pPr>
    <w:rPr>
      <w:rFonts w:eastAsiaTheme="minorHAnsi"/>
      <w:szCs w:val="22"/>
    </w:rPr>
  </w:style>
  <w:style w:type="paragraph" w:customStyle="1" w:styleId="LegalNumPar2">
    <w:name w:val="LegalNumPar2"/>
    <w:basedOn w:val="Normal"/>
    <w:pPr>
      <w:numPr>
        <w:ilvl w:val="1"/>
        <w:numId w:val="27"/>
      </w:numPr>
      <w:spacing w:line="360" w:lineRule="auto"/>
      <w:ind w:left="952" w:hanging="476"/>
      <w:jc w:val="left"/>
    </w:pPr>
    <w:rPr>
      <w:rFonts w:eastAsiaTheme="minorHAnsi"/>
      <w:szCs w:val="22"/>
    </w:rPr>
  </w:style>
  <w:style w:type="paragraph" w:customStyle="1" w:styleId="LegalNumPar3">
    <w:name w:val="LegalNumPar3"/>
    <w:basedOn w:val="Normal"/>
    <w:pPr>
      <w:numPr>
        <w:ilvl w:val="2"/>
        <w:numId w:val="27"/>
      </w:numPr>
      <w:spacing w:line="360" w:lineRule="auto"/>
      <w:jc w:val="left"/>
    </w:pPr>
    <w:rPr>
      <w:rFonts w:eastAsiaTheme="minorHAnsi"/>
      <w:szCs w:val="22"/>
    </w:rPr>
  </w:style>
  <w:style w:type="character" w:customStyle="1" w:styleId="FooterChar">
    <w:name w:val="Footer Char"/>
    <w:basedOn w:val="DefaultParagraphFont"/>
    <w:link w:val="Footer"/>
    <w:uiPriority w:val="99"/>
    <w:rPr>
      <w:rFonts w:ascii="Arial" w:hAnsi="Arial"/>
      <w:sz w:val="16"/>
      <w:lang w:eastAsia="en-US"/>
    </w:rPr>
  </w:style>
  <w:style w:type="character" w:customStyle="1" w:styleId="HeaderChar">
    <w:name w:val="Header Char"/>
    <w:basedOn w:val="DefaultParagraphFont"/>
    <w:link w:val="Header"/>
    <w:uiPriority w:val="99"/>
    <w:rPr>
      <w:sz w:val="24"/>
      <w:lang w:eastAsia="en-US"/>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sz w:val="24"/>
      <w:lang w:eastAsia="en-US"/>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Pr>
      <w:b/>
      <w:sz w:val="32"/>
      <w:lang w:eastAsia="en-US"/>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rPr>
      <w:sz w:val="24"/>
      <w:lang w:eastAsia="en-US"/>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b/>
      <w:sz w:val="32"/>
      <w:lang w:eastAsia="en-US"/>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eastAsiaTheme="minorHAnsi"/>
      <w:szCs w:val="22"/>
    </w:rPr>
  </w:style>
  <w:style w:type="character" w:customStyle="1" w:styleId="FootnoteTextChar">
    <w:name w:val="Footnote Text Char"/>
    <w:aliases w:val="Footnote TextCSR Char,Fußnotentextf Char,Note de bas de page Car Car Car Car Car Car Car Car Car Car Char,Note de bas de page Car Car Car Car Char,Note de bas de page Car Car Car Car Car Car Car Car Car Char,ft Char,Footnote Char"/>
    <w:basedOn w:val="DefaultParagraphFont"/>
    <w:link w:val="FootnoteText"/>
    <w:uiPriority w:val="99"/>
    <w:rPr>
      <w:lang w:eastAsia="en-US"/>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BVI fnr,footnote ref,4_G"/>
    <w:basedOn w:val="DefaultParagraphFont"/>
    <w:link w:val="BVIfnrChar1CharCharChar"/>
    <w:uiPriority w:val="99"/>
    <w:unhideWhenUsed/>
    <w:qFormat/>
    <w:rPr>
      <w:vertAlign w:val="superscript"/>
    </w:rPr>
  </w:style>
  <w:style w:type="paragraph" w:customStyle="1" w:styleId="BVIfnrChar1CharCharChar">
    <w:name w:val="BVI fnr Char1 Char Char Char"/>
    <w:aliases w:val="BVI fnr Car Car Char1 Char Char Char,BVI fnr Car Char1 Char Char Char,BVI fnr Car Car Car Car Char Char1 Char Char"/>
    <w:basedOn w:val="Normal"/>
    <w:link w:val="FootnoteReference"/>
    <w:uiPriority w:val="99"/>
    <w:pPr>
      <w:spacing w:after="160" w:line="240" w:lineRule="exact"/>
      <w:jc w:val="left"/>
    </w:pPr>
    <w:rPr>
      <w:sz w:val="20"/>
      <w:vertAlign w:val="superscript"/>
      <w:lang w:eastAsia="en-GB"/>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L"/>
    <w:basedOn w:val="Normal"/>
    <w:link w:val="ListParagraphChar"/>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basedOn w:val="DefaultParagraphFont"/>
    <w:link w:val="ListParagraph"/>
    <w:uiPriority w:val="34"/>
    <w:qFormat/>
    <w:rPr>
      <w:sz w:val="24"/>
      <w:lang w:eastAsia="en-US"/>
    </w:rPr>
  </w:style>
  <w:style w:type="character" w:customStyle="1" w:styleId="CommentTextChar">
    <w:name w:val="Comment Text Char"/>
    <w:basedOn w:val="DefaultParagraphFont"/>
    <w:link w:val="CommentText"/>
    <w:uiPriority w:val="99"/>
    <w:semiHidden/>
    <w:rPr>
      <w:lang w:eastAsia="en-US"/>
    </w:rPr>
  </w:style>
  <w:style w:type="character" w:styleId="CommentReference">
    <w:name w:val="annotation reference"/>
    <w:basedOn w:val="DefaultParagraphFont"/>
    <w:uiPriority w:val="99"/>
    <w:semiHidden/>
    <w:unhideWhenUsed/>
    <w:rPr>
      <w:sz w:val="16"/>
      <w:szCs w:val="16"/>
    </w:rPr>
  </w:style>
  <w:style w:type="table" w:customStyle="1" w:styleId="GridTable4-Accent11">
    <w:name w:val="Grid Table 4 - Accent 11"/>
    <w:basedOn w:val="TableNormal"/>
    <w:uiPriority w:val="49"/>
    <w:rPr>
      <w:rFonts w:asciiTheme="minorHAnsi" w:eastAsiaTheme="minorHAnsi" w:hAnsiTheme="minorHAnsi" w:cstheme="minorBidi"/>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692466">
      <w:bodyDiv w:val="1"/>
      <w:marLeft w:val="0"/>
      <w:marRight w:val="0"/>
      <w:marTop w:val="0"/>
      <w:marBottom w:val="0"/>
      <w:divBdr>
        <w:top w:val="none" w:sz="0" w:space="0" w:color="auto"/>
        <w:left w:val="none" w:sz="0" w:space="0" w:color="auto"/>
        <w:bottom w:val="none" w:sz="0" w:space="0" w:color="auto"/>
        <w:right w:val="none" w:sz="0" w:space="0" w:color="auto"/>
      </w:divBdr>
    </w:div>
    <w:div w:id="651906316">
      <w:bodyDiv w:val="1"/>
      <w:marLeft w:val="0"/>
      <w:marRight w:val="0"/>
      <w:marTop w:val="0"/>
      <w:marBottom w:val="0"/>
      <w:divBdr>
        <w:top w:val="none" w:sz="0" w:space="0" w:color="auto"/>
        <w:left w:val="none" w:sz="0" w:space="0" w:color="auto"/>
        <w:bottom w:val="none" w:sz="0" w:space="0" w:color="auto"/>
        <w:right w:val="none" w:sz="0" w:space="0" w:color="auto"/>
      </w:divBdr>
    </w:div>
    <w:div w:id="936864712">
      <w:bodyDiv w:val="1"/>
      <w:marLeft w:val="0"/>
      <w:marRight w:val="0"/>
      <w:marTop w:val="0"/>
      <w:marBottom w:val="0"/>
      <w:divBdr>
        <w:top w:val="none" w:sz="0" w:space="0" w:color="auto"/>
        <w:left w:val="none" w:sz="0" w:space="0" w:color="auto"/>
        <w:bottom w:val="none" w:sz="0" w:space="0" w:color="auto"/>
        <w:right w:val="none" w:sz="0" w:space="0" w:color="auto"/>
      </w:divBdr>
    </w:div>
    <w:div w:id="15740749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eader" Target="header9.xml"/><Relationship Id="rId3" Type="http://schemas.microsoft.com/office/2007/relationships/stylesWithEffects" Target="stylesWithEffect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image" Target="media/image2.jpg"/><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5.xm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9.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neighbourhood-enlargement/news_corner/migration_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REP.DOTM</Template>
  <TotalTime>6</TotalTime>
  <Pages>12</Pages>
  <Words>2863</Words>
  <Characters>17633</Characters>
  <Application>Microsoft Office Word</Application>
  <DocSecurity>0</DocSecurity>
  <PresentationFormat>Microsoft Word 14.0</PresentationFormat>
  <Lines>2519</Lines>
  <Paragraphs>2277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18219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Therace</dc:creator>
  <cp:keywords>EL4</cp:keywords>
  <cp:lastModifiedBy>PAREDES ECHAURI Cristina (CAB-ALMUNIA)</cp:lastModifiedBy>
  <cp:revision>12</cp:revision>
  <dcterms:created xsi:type="dcterms:W3CDTF">2018-05-15T08:59:00Z</dcterms:created>
  <dcterms:modified xsi:type="dcterms:W3CDTF">2018-05-17T09:14:00Z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4.6.5.0000</vt:lpwstr>
  </property>
  <property fmtid="{D5CDD505-2E9C-101B-9397-08002B2CF9AE}" pid="3" name="EurolookVersion">
    <vt:lpwstr>4.6</vt:lpwstr>
  </property>
  <property fmtid="{D5CDD505-2E9C-101B-9397-08002B2CF9AE}" pid="4" name="DocID_EU">
    <vt:lpwstr> </vt:lpwstr>
  </property>
  <property fmtid="{D5CDD505-2E9C-101B-9397-08002B2CF9AE}" pid="5" name="ELDocType">
    <vt:lpwstr>rep.dot</vt:lpwstr>
  </property>
  <property fmtid="{D5CDD505-2E9C-101B-9397-08002B2CF9AE}" pid="6" name="Created using">
    <vt:lpwstr>EL 4.6 Build 50000</vt:lpwstr>
  </property>
  <property fmtid="{D5CDD505-2E9C-101B-9397-08002B2CF9AE}" pid="7" name="Formatting">
    <vt:lpwstr>4.1</vt:lpwstr>
  </property>
  <property fmtid="{D5CDD505-2E9C-101B-9397-08002B2CF9AE}" pid="8" name="Last edited using">
    <vt:lpwstr>EL 4.6 Build 50000</vt:lpwstr>
  </property>
  <property fmtid="{D5CDD505-2E9C-101B-9397-08002B2CF9AE}" pid="9" name="EL_Author">
    <vt:lpwstr>Christine Therace</vt:lpwstr>
  </property>
  <property fmtid="{D5CDD505-2E9C-101B-9397-08002B2CF9AE}" pid="10" name="Type">
    <vt:lpwstr>Eurolook Report</vt:lpwstr>
  </property>
  <property fmtid="{D5CDD505-2E9C-101B-9397-08002B2CF9AE}" pid="11" name="Language">
    <vt:lpwstr>EN</vt:lpwstr>
  </property>
  <property fmtid="{D5CDD505-2E9C-101B-9397-08002B2CF9AE}" pid="12" name="EL_Language">
    <vt:lpwstr>EN</vt:lpwstr>
  </property>
  <property fmtid="{D5CDD505-2E9C-101B-9397-08002B2CF9AE}" pid="13" name="Level of sensitivity">
    <vt:lpwstr>Standard treatment</vt:lpwstr>
  </property>
  <property fmtid="{D5CDD505-2E9C-101B-9397-08002B2CF9AE}" pid="14" name="First annex">
    <vt:lpwstr>1</vt:lpwstr>
  </property>
  <property fmtid="{D5CDD505-2E9C-101B-9397-08002B2CF9AE}" pid="15" name="Last annex">
    <vt:lpwstr>5</vt:lpwstr>
  </property>
  <property fmtid="{D5CDD505-2E9C-101B-9397-08002B2CF9AE}" pid="16" name="Unique annex">
    <vt:lpwstr>0</vt:lpwstr>
  </property>
  <property fmtid="{D5CDD505-2E9C-101B-9397-08002B2CF9AE}" pid="17" name="Part">
    <vt:lpwstr>&lt;UNUSED&gt;</vt:lpwstr>
  </property>
  <property fmtid="{D5CDD505-2E9C-101B-9397-08002B2CF9AE}" pid="18" name="Total parts">
    <vt:lpwstr>&lt;UNUSED&gt;</vt:lpwstr>
  </property>
  <property fmtid="{D5CDD505-2E9C-101B-9397-08002B2CF9AE}" pid="19" name="DocStatus">
    <vt:lpwstr>Red</vt:lpwstr>
  </property>
</Properties>
</file>