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D7C7BB5F-C439-4AF9-9148-280C330EDC36" style="width:450.75pt;height:452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ПРИЛОЖЕНИЕ</w:t>
      </w:r>
    </w:p>
    <w:p>
      <w:pPr>
        <w:rPr>
          <w:noProof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337"/>
        <w:gridCol w:w="4569"/>
        <w:gridCol w:w="3181"/>
      </w:tblGrid>
      <w:tr>
        <w:trPr>
          <w:trHeight w:val="63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Правило №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Заглавие на точката от дневния ред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Референтен номер на документа</w:t>
            </w:r>
            <w:r>
              <w:rPr>
                <w:rStyle w:val="FootnoteReference"/>
                <w:b/>
                <w:noProof/>
              </w:rPr>
              <w:footnoteReference w:id="1"/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15 към серия от изменения 11 на правило № 13 на ООН (спирачни системи на тежкотоварни превозни средства)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ECE/TRANS/WP.29/2018/53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13-H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 към серия от изменения 01 на правило № 13-H на ООН (спирачни системи на превозни средства от категории M</w:t>
            </w:r>
            <w:r>
              <w:rPr>
                <w:noProof/>
                <w:sz w:val="20"/>
                <w:vertAlign w:val="subscript"/>
              </w:rPr>
              <w:t>1</w:t>
            </w:r>
            <w:r>
              <w:rPr>
                <w:noProof/>
                <w:sz w:val="20"/>
              </w:rPr>
              <w:t xml:space="preserve"> и N</w:t>
            </w:r>
            <w:r>
              <w:rPr>
                <w:noProof/>
                <w:sz w:val="20"/>
                <w:vertAlign w:val="subscript"/>
              </w:rPr>
              <w:t>1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ECE/TRANS/WP.29/2018/54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серия от изменения 09 на Правило № 14 на ООН (устройства за закрепване на обезопасителните колани)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ECE/TRANS/WP.29/2018/44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3 към серия от изменения 07 на Правило № 16 на ООН (обезопасителни колани)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ECE/TRANS/WP.29/2018/37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поправка 1 на допълнение 9 към серия от изменения 06 на Правило № 16 на ООН (обезопасителни колани)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ECE/TRANS/WP.29/2018/64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поправка 1 на допълнение 1 към серия от изменения 07 на Правило № 16 на ООН (обезопасителни колани)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ECE/TRANS/WP.29/2018/65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поправка 1 на допълнение 10 към серия от изменения 06 на Правило № 16 на ООН (обезопасителни колани)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ECE/TRANS/WP.29/2018/66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поправка 1 на допълнение 2 към серия от изменения 07 на Правило № 16 на ООН (обезопасителни колани)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ECE/TRANS/WP.29/2018/76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22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3 към серия от изменения 05 на Правило № 22 на ООН (защитни каски)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ECE/TRANS/WP.29/2018/38</w:t>
            </w:r>
          </w:p>
        </w:tc>
      </w:tr>
      <w:tr>
        <w:trPr>
          <w:trHeight w:val="7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14 към серия от изменения 04 на правило № 44 на ООН (системи за обезопасяване на деца)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ECE/TRANS/WP.29/2018/39</w:t>
            </w:r>
          </w:p>
        </w:tc>
      </w:tr>
      <w:tr>
        <w:trPr>
          <w:trHeight w:val="7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49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10 към серия от изменения 05 на Правило № 49 на ООН (двигатели със запалване чрез сгъстяване и двигатели с принудително запалване (ВНГ и КПГ))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ECE/TRANS/WP.29/2018/46</w:t>
            </w:r>
          </w:p>
        </w:tc>
      </w:tr>
      <w:tr>
        <w:trPr>
          <w:trHeight w:val="7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49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6 към серия от изменения 06 на Правило № 49 на ООН (двигатели със запалване чрез сгъстяване и двигатели с принудително запалване (ВНГ и КПГ))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ECE/TRANS/WP.29/2018/47</w:t>
            </w:r>
          </w:p>
        </w:tc>
      </w:tr>
      <w:tr>
        <w:trPr>
          <w:trHeight w:val="7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51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Предложение за допълнение 4 към серия от изменения 03 на Правило № 51 на ООН (шум от превозни средства от категории M и N) 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ECE/TRANS/WP.29/2018/63</w:t>
            </w:r>
          </w:p>
        </w:tc>
      </w:tr>
      <w:tr>
        <w:trPr>
          <w:trHeight w:val="7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54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23 към Правило № 54 на ООН (гуми за товарни превозни средства и техните ремаркета)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ECE/TRANS/WP.29/2018/55</w:t>
            </w:r>
          </w:p>
        </w:tc>
      </w:tr>
      <w:tr>
        <w:trPr>
          <w:trHeight w:val="58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75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поправка 1 на допълнение 17 към правило № 75 на ООН (гуми за превозни средства от категория L)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ECE/TRANS/WP.29/2018/67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83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11 към серия от изменения 06 на правило № 83 на ООН (емисии от превозни средства от категории M</w:t>
            </w:r>
            <w:r>
              <w:rPr>
                <w:noProof/>
                <w:sz w:val="20"/>
                <w:vertAlign w:val="subscript"/>
              </w:rPr>
              <w:t>1</w:t>
            </w:r>
            <w:r>
              <w:rPr>
                <w:noProof/>
                <w:sz w:val="20"/>
              </w:rPr>
              <w:t xml:space="preserve"> и N</w:t>
            </w:r>
            <w:r>
              <w:rPr>
                <w:noProof/>
                <w:sz w:val="20"/>
                <w:vertAlign w:val="subscript"/>
              </w:rPr>
              <w:t>1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ECE/TRANS/WP.29/2018/48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83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7 към серия от изменения 07 на правило № 83 на ООН (емисии от превозни средства от категории M</w:t>
            </w:r>
            <w:r>
              <w:rPr>
                <w:noProof/>
                <w:sz w:val="20"/>
                <w:vertAlign w:val="subscript"/>
              </w:rPr>
              <w:t>1</w:t>
            </w:r>
            <w:r>
              <w:rPr>
                <w:noProof/>
                <w:sz w:val="20"/>
              </w:rPr>
              <w:t xml:space="preserve"> и N</w:t>
            </w:r>
            <w:r>
              <w:rPr>
                <w:noProof/>
                <w:sz w:val="20"/>
                <w:vertAlign w:val="subscript"/>
              </w:rPr>
              <w:t>1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ECE/TRANS/WP.29/2018/49</w:t>
            </w:r>
          </w:p>
        </w:tc>
      </w:tr>
      <w:tr>
        <w:trPr>
          <w:trHeight w:val="7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85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8 към Правило № 85 на ООН (измерване на полезната мощност)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ECE/TRANS/WP.29/2018/50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89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 3 към Правило № 89 на ООН (устройства за ограничаване на скоростта)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ECE/TRANS/WP.29/2018/56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96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серия от изменения 05 на Правило № 96 на ООН (емисии от дизелови двигатели (селскостопански трактори))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ECE/TRANS/WP.29/2018/51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106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16 към правило № 106 на ООН (гуми за селскостопански превозни средства)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ECE/TRANS/WP.29/2018/57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108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4 към Правило № 108 на ООН (регенерирани гуми за пътнически леки автомобили и техните ремаркета)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ECE/TRANS/WP.29/2018/58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109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9 към Правило № 109 на ООН (регенерирани гуми за товарни превозни средства и техните ремаркета)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ECE/TRANS/WP.29/2018/59</w:t>
            </w:r>
          </w:p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18"/>
              </w:rPr>
              <w:t>ECE/TRANS/WP.29/2018/59/Add.1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120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серия от изменения 02 на Правило № 120 на ООН (полезна мощност на трактори и извънпътна техника)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ECE/TRANS/WP.29/2018/52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129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7 към Правило № 129 на ООН (усъвършенствани системи за обезопасяване на деца)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ECE/TRANS/WP.29/2018/40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129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4 към серия от изменения 01 на правило № 129 на ООН (усъвършенствани системи за обезопасяване на деца)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ECE/TRANS/WP.29/2018/41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129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3 към серия от изменения 02 на правило № 129 на ООН (усъвършенствани системи за обезопасяване на деца)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ECE/TRANS/WP.29/2018/42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129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серия от изменения 03 на правило № 129 на ООН (усъвършенствани системи за обезопасяване на деца)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ECE/TRANS/WP.29/2018/45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137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 към Правило № 137 на ООН (челен удар с обръщане на особено внимание на системите за обезопасяване)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ECE/TRANS/WP.29/2018/43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137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 към серия от изменения 01 на Правило № 137 на ООН (челен удар с обръщане на особено внимание на системите за обезопасяване)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ECE/TRANS/WP.29/2018/77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139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 към Правило № 139 на ООН (системи за подпомагане на спирането (BAS))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ECE/TRANS/WP.29/2018/60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140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 към Правило № 140 на ООН (електронна система за контрол на стабилността (ESC))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ECE/TRANS/WP.29/2018/61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Ново правило на ООН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ново правило на ООН относно превозните средства от категория L, задвижвани с водород и с горивни клетки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ECE/TRANS/WP.29/2018/68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Ново правило на ООН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Предложение за ново правило на ООН относно единни разпоредби за одобряване на механичните компоненти на теглително-прикачните устройства за състав от селскостопански превозни средства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ECE/TRANS/WP.29/2018/69</w:t>
            </w:r>
          </w:p>
        </w:tc>
      </w:tr>
    </w:tbl>
    <w:p>
      <w:pPr>
        <w:spacing w:before="0" w:after="200" w:line="276" w:lineRule="auto"/>
        <w:jc w:val="left"/>
        <w:rPr>
          <w:rFonts w:asciiTheme="minorHAnsi" w:hAnsiTheme="minorHAnsi" w:cstheme="minorBidi"/>
          <w:noProof/>
          <w:sz w:val="22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4678"/>
        <w:gridCol w:w="2977"/>
      </w:tblGrid>
      <w:tr>
        <w:trPr>
          <w:trHeight w:val="46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ГТП №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Заглавие на точката от дневния ред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Референтен номер на документа</w:t>
            </w:r>
          </w:p>
        </w:tc>
      </w:tr>
      <w:tr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ГТП 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изменение 4 на ГТП № 15 на ООН (хармонизирани в световен мащаб процедури за изпитване на леки превозни средства (WLTP))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ECE/TRANS/WP.29/2018/71</w:t>
            </w:r>
          </w:p>
        </w:tc>
      </w:tr>
      <w:tr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ГТП 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изменение 1 на ГТП № 19 на ООН (изпитвателни процедури за изпарителните емисии за хармонизираните в световен мащаб процедури за изпитване на леки превозни средства (EVAP WLTP))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ECE/TRANS/WP.29/2018/73</w:t>
            </w:r>
          </w:p>
        </w:tc>
      </w:tr>
    </w:tbl>
    <w:p>
      <w:pPr>
        <w:spacing w:before="0" w:after="200" w:line="276" w:lineRule="auto"/>
        <w:jc w:val="left"/>
        <w:rPr>
          <w:rFonts w:asciiTheme="minorHAnsi" w:hAnsiTheme="minorHAnsi" w:cstheme="minorBidi"/>
          <w:noProof/>
          <w:sz w:val="22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291"/>
        <w:gridCol w:w="4677"/>
        <w:gridCol w:w="2978"/>
      </w:tblGrid>
      <w:tr>
        <w:trPr>
          <w:trHeight w:val="46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  <w:highlight w:val="yellow"/>
              </w:rPr>
            </w:pP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Заглавие на точката от дневния ред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Референтен номер на документа</w:t>
            </w:r>
          </w:p>
        </w:tc>
      </w:tr>
      <w:tr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highlight w:val="yellow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>Искане за включване в Сборника с предложения за ГТП на регламенти (ЕС) 2017/1151 и (ЕС) 2017/1154 относно емисиите при реални условия на движение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>ECE/TRANS/WP.29/2018/79</w:t>
            </w:r>
          </w:p>
        </w:tc>
      </w:tr>
      <w:tr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highlight w:val="yellow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>Искане за вписване в Сборника с предложения за ГТП (сборник с предложения) на методиката на Япония за изпитване на емисиите при реални условия на движение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>ECE/TRANS/WP.29/2018/81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 xml:space="preserve">Всички документи, посочени в таблицата, са публично достъпни на следния адрес: </w:t>
      </w:r>
    </w:p>
    <w:p>
      <w:pPr>
        <w:pStyle w:val="FootnoteText"/>
        <w:rPr>
          <w:sz w:val="18"/>
        </w:rPr>
      </w:pPr>
      <w:hyperlink r:id="rId1">
        <w:r>
          <w:rPr>
            <w:rStyle w:val="Hyperlink"/>
            <w:sz w:val="18"/>
          </w:rPr>
          <w:t>http://www.unece.org/trans/main/wp29/wp29wgs/wp29gen/gen2018.html</w:t>
        </w:r>
      </w:hyperlink>
    </w:p>
    <w:p>
      <w:pPr>
        <w:pStyle w:val="FootnoteText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2942D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6C83C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BD4DD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2B037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B94DC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6168A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23A6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40C62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2 15:24:3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D7C7BB5F-C439-4AF9-9148-280C330EDC36"/>
    <w:docVar w:name="LW_COVERPAGE_TYPE" w:val="1"/>
    <w:docVar w:name="LW_CROSSREFERENCE" w:val="&lt;UNUSED&gt;"/>
    <w:docVar w:name="LW_DocType" w:val="ANNEX"/>
    <w:docVar w:name="LW_EMISSION" w:val="23.5.2018"/>
    <w:docVar w:name="LW_EMISSION_ISODATE" w:val="2018-05-23"/>
    <w:docVar w:name="LW_EMISSION_LOCATION" w:val="BRX"/>
    <w:docVar w:name="LW_EMISSION_PREFIX" w:val="\u1041?\u1088?\u1102?\u1082?\u1089?\u1077?\u1083?,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0?\u1079?\u1084?\u1077?\u1085?\u1077?\u1085?\u1080?\u1103? \u1085?\u1072? \u1087?\u1088?\u1072?\u1074?\u1080?\u1083?\u1072? \u1085?\u1072? \u1054?\u1054?\u1053? \u8470?&lt;LWCR:NBS&gt;13, 13-H, 14, 16, 22, 44, 49, 51, 54, 75, 83, 85, 89, 96, 106, 108, 109, 120, 129, 137, 139 \u1080? 140, \u1085?\u1072? \u1075?\u1083?\u1086?\u1073?\u1072?\u1083?\u1085?\u1080? \u1090?\u1077?\u1093?\u1085?\u1080?\u1095?\u1077?\u1089?\u1082?\u1080? \u1087?\u1088?\u1072?\u1074?\u1080?\u1083?\u1072? \u1085?\u1072? \u1054?\u1054?\u1053? \u8470?&lt;LWCR:NBS&gt; 15 \u1080? 19, \u1080? \u1087?\u1086? \u1086?\u1090?\u1085?\u1086?\u1096?\u1077?\u1085?\u1080?\u1077? \u1085?\u1072? \u1087?\u1088?\u1077?\u1076?\u1083?\u1086?\u1078?\u1077?\u1085?\u1080?\u1103?\u1090?\u1072? \u1079?\u1072? \u1076?\u1074?\u1077? \u1085?\u1086?\u1074?\u1080? \u1087?\u1088?\u1072?\u1074?\u1080?\u1083?\u1072? \u1085?\u1072? \u1054?\u1054?\u1053? \u1080? \u1076?\u1074?\u1077? \u1085?\u1086?\u1074?\u1080? \u1074?\u1087?\u1080?\u1089?\u1074?\u1072?\u1085?\u1080?\u1103? \u1074? \u1057?\u1073?\u1086?\u1088?\u1085?\u1080?\u1082?\u1072? \u1089? \u1087?\u1088?\u1077?\u1076?\u1083?\u1086?\u1078?\u1077?\u1085?\u1080?\u1103? \u1079?\u1072? \u1075?\u1083?\u1086?\u1073?\u1072?\u1083?\u1085?\u1080? \u1090?\u1077?\u1093?\u1085?\u1080?\u1095?\u1077?\u1089?\u1082?\u1080? \u1087?\u1088?\u1072?\u1074?\u1080?\u1083?\u1072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0?\u1079?\u1084?\u1077?\u1085?\u1077?\u1085?\u1080?\u1103? \u1085?\u1072? \u1087?\u1088?\u1072?\u1074?\u1080?\u1083?\u1072? \u1085?\u1072? \u1054?\u1054?\u1053? \u8470? 13, 13-H, 14, 16, 22, 44, 49, 51, 54, 75, 83, 85, 89, 96, 106, 108, 109, 120, 129, 137, 139 \u1080? 140, \u1085?\u1072? \u1075?\u1083?\u1086?\u1073?\u1072?\u1083?\u1085?\u1080? \u1090?\u1077?\u1093?\u1085?\u1080?\u1095?\u1077?\u1089?\u1082?\u1080? \u1087?\u1088?\u1072?\u1074?\u1080?\u1083?\u1072? \u1085?\u1072? \u1054?\u1054?\u1053? \u8470?  15 \u1080? 19, \u1080? \u1087?\u1086? \u1086?\u1090?\u1085?\u1086?\u1096?\u1077?\u1085?\u1080?\u1077? \u1085?\u1072? \u1087?\u1088?\u1077?\u1076?\u1083?\u1086?\u1078?\u1077?\u1085?\u1080?\u1103?\u1090?\u1072? \u1079?\u1072? \u1076?\u1074?\u1077? \u1085?\u1086?\u1074?\u1080? \u1087?\u1088?\u1072?\u1074?\u1080?\u1083?\u1072? \u1085?\u1072? \u1054?\u1054?\u1053? \u1080? \u1076?\u1074?\u1077? \u1085?\u1086?\u1074?\u1080? \u1074?\u1087?\u1080?\u1089?\u1074?\u1072?\u1085?\u1080?\u1103? \u1074? \u1057?\u1073?\u1086?\u1088?\u1085?\u1080?\u1082?\u1072? \u1089? \u1087?\u1088?\u1077?\u1076?\u1083?\u1086?\u1078?\u1077?\u1085?\u1080?\u1103? \u1079?\u1072? \u1075?\u1083?\u1086?\u1073?\u1072?\u1083?\u1085?\u1080? \u1090?\u1077?\u1093?\u1085?\u1080?\u1095?\u1077?\u1089?\u1082?\u1080? \u1087?\u1088?\u1072?\u1074?\u1080?\u1083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36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96?\u1077?\u1085?\u1080?\u1077? \u1085?\u1072? \u1057?\u1098?\u1074?\u1077?\u1090?\u1072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ce.org/trans/main/wp29/wp29wgs/wp29gen/gen2018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2C98-A4B5-4B4C-AB72-0F70D2CB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5</Pages>
  <Words>906</Words>
  <Characters>5205</Characters>
  <Application>Microsoft Office Word</Application>
  <DocSecurity>0</DocSecurity>
  <Lines>236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BRASSART Odile (GROW)</dc:creator>
  <cp:lastModifiedBy>DIGIT/A3</cp:lastModifiedBy>
  <cp:revision>7</cp:revision>
  <cp:lastPrinted>2018-05-03T11:38:00Z</cp:lastPrinted>
  <dcterms:created xsi:type="dcterms:W3CDTF">2018-05-17T09:10:00Z</dcterms:created>
  <dcterms:modified xsi:type="dcterms:W3CDTF">2018-05-22T13:24:00Z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