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1D2614A-FABD-4A37-8FC0-6FCDEAD97852" style="width:450.35pt;height:410.95pt">
            <v:imagedata r:id="rId13" o:title=""/>
          </v:shape>
        </w:pict>
      </w:r>
    </w:p>
    <w:p>
      <w:pPr>
        <w:ind w:left="720" w:hanging="720"/>
        <w:rPr>
          <w:noProof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ind w:left="720" w:hanging="720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ind w:left="720" w:hanging="720"/>
        <w:rPr>
          <w:noProof/>
        </w:rPr>
      </w:pPr>
      <w:r>
        <w:rPr>
          <w:noProof/>
        </w:rPr>
        <w:t>Приложенията към Директива 2008/96/ЕО се изменят, както следва:</w:t>
      </w:r>
    </w:p>
    <w:p>
      <w:pPr>
        <w:pStyle w:val="Point0number"/>
        <w:numPr>
          <w:ilvl w:val="0"/>
          <w:numId w:val="9"/>
        </w:numPr>
        <w:ind w:left="720" w:hanging="720"/>
        <w:rPr>
          <w:noProof/>
        </w:rPr>
      </w:pPr>
      <w:r>
        <w:rPr>
          <w:noProof/>
        </w:rPr>
        <w:t>в Приложение I заглавието се заменя със следното:</w:t>
      </w:r>
    </w:p>
    <w:p>
      <w:pPr>
        <w:ind w:left="720" w:hanging="720"/>
        <w:rPr>
          <w:noProof/>
        </w:rPr>
      </w:pPr>
      <w:r>
        <w:rPr>
          <w:noProof/>
        </w:rPr>
        <w:t>„ПРИЛОЖЕНИЕ I</w:t>
      </w:r>
    </w:p>
    <w:p>
      <w:pPr>
        <w:ind w:left="720" w:hanging="720"/>
        <w:rPr>
          <w:noProof/>
        </w:rPr>
      </w:pPr>
      <w:r>
        <w:rPr>
          <w:noProof/>
        </w:rPr>
        <w:t>ЕЛЕМЕНТИ НА ОЦЕНКИТЕ НА ВЪЗДЕЙСТВИЕТО ВЪРХУ ПЪТНАТА БЕЗОПАСНОСТ“;</w:t>
      </w:r>
    </w:p>
    <w:p>
      <w:pPr>
        <w:pStyle w:val="Point0number"/>
        <w:ind w:left="720" w:hanging="720"/>
        <w:rPr>
          <w:noProof/>
        </w:rPr>
      </w:pPr>
      <w:r>
        <w:rPr>
          <w:noProof/>
        </w:rPr>
        <w:t>Приложение II се изменя, както следва: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заглавието се заменя със следното:</w:t>
      </w:r>
    </w:p>
    <w:p>
      <w:pPr>
        <w:ind w:left="720" w:hanging="720"/>
        <w:rPr>
          <w:noProof/>
        </w:rPr>
      </w:pPr>
      <w:r>
        <w:rPr>
          <w:noProof/>
        </w:rPr>
        <w:t>„ПРИЛОЖЕНИЕ II</w:t>
      </w:r>
    </w:p>
    <w:p>
      <w:pPr>
        <w:ind w:left="720" w:hanging="720"/>
        <w:rPr>
          <w:noProof/>
        </w:rPr>
      </w:pPr>
      <w:r>
        <w:rPr>
          <w:noProof/>
        </w:rPr>
        <w:t>ЕЛЕМЕНТИ НА ПРОВЕРКИТЕ ЗА ПЪТНА БЕЗОПАСНОСТ“,</w:t>
      </w:r>
    </w:p>
    <w:p>
      <w:pPr>
        <w:ind w:left="720" w:hanging="720"/>
        <w:rPr>
          <w:noProof/>
        </w:rPr>
      </w:pPr>
      <w:r>
        <w:rPr>
          <w:noProof/>
        </w:rPr>
        <w:t>б) в раздел 1 се добавя следната буква н):</w:t>
      </w:r>
    </w:p>
    <w:p>
      <w:pPr>
        <w:ind w:left="720" w:hanging="720"/>
        <w:rPr>
          <w:noProof/>
        </w:rPr>
      </w:pPr>
      <w:r>
        <w:rPr>
          <w:noProof/>
        </w:rPr>
        <w:t>„н)</w:t>
      </w:r>
      <w:r>
        <w:rPr>
          <w:noProof/>
        </w:rPr>
        <w:tab/>
        <w:t>мерки за уязвими ползватели на пътя:</w:t>
      </w:r>
    </w:p>
    <w:p>
      <w:pPr>
        <w:ind w:left="720" w:hanging="720"/>
        <w:rPr>
          <w:noProof/>
        </w:rPr>
      </w:pPr>
      <w:r>
        <w:rPr>
          <w:noProof/>
        </w:rPr>
        <w:t>i)</w:t>
      </w:r>
      <w:r>
        <w:rPr>
          <w:noProof/>
        </w:rPr>
        <w:tab/>
        <w:t>мерки за пешеходци,</w:t>
      </w:r>
    </w:p>
    <w:p>
      <w:pPr>
        <w:ind w:left="720" w:hanging="720"/>
        <w:rPr>
          <w:noProof/>
        </w:rPr>
      </w:pPr>
      <w:r>
        <w:rPr>
          <w:noProof/>
        </w:rPr>
        <w:t>ii)</w:t>
      </w:r>
      <w:r>
        <w:rPr>
          <w:noProof/>
        </w:rPr>
        <w:tab/>
        <w:t>мерки за велосипедисти,</w:t>
      </w:r>
    </w:p>
    <w:p>
      <w:pPr>
        <w:ind w:left="720" w:hanging="720"/>
        <w:rPr>
          <w:noProof/>
        </w:rPr>
      </w:pPr>
      <w:r>
        <w:rPr>
          <w:noProof/>
        </w:rPr>
        <w:t>iii)</w:t>
      </w:r>
      <w:r>
        <w:rPr>
          <w:noProof/>
        </w:rPr>
        <w:tab/>
        <w:t>мерки за ползватели на двуколесни моторни превозни средства.“;</w:t>
      </w:r>
    </w:p>
    <w:p>
      <w:pPr>
        <w:ind w:left="720" w:hanging="720"/>
        <w:rPr>
          <w:noProof/>
        </w:rPr>
      </w:pPr>
      <w:r>
        <w:rPr>
          <w:noProof/>
        </w:rPr>
        <w:t>в) в раздел 2 буква з) се заменя със следното:</w:t>
      </w:r>
    </w:p>
    <w:p>
      <w:pPr>
        <w:ind w:left="720" w:hanging="720"/>
        <w:rPr>
          <w:noProof/>
        </w:rPr>
      </w:pPr>
      <w:r>
        <w:rPr>
          <w:noProof/>
        </w:rPr>
        <w:t>„з)</w:t>
      </w:r>
      <w:r>
        <w:rPr>
          <w:noProof/>
        </w:rPr>
        <w:tab/>
        <w:t>мерки за уязвими ползватели на пътя:</w:t>
      </w:r>
    </w:p>
    <w:p>
      <w:pPr>
        <w:ind w:left="720" w:hanging="720"/>
        <w:rPr>
          <w:noProof/>
        </w:rPr>
      </w:pPr>
      <w:r>
        <w:rPr>
          <w:noProof/>
        </w:rPr>
        <w:t>i) мерки за пешеходци,</w:t>
      </w:r>
    </w:p>
    <w:p>
      <w:pPr>
        <w:ind w:left="720" w:hanging="720"/>
        <w:rPr>
          <w:noProof/>
        </w:rPr>
      </w:pPr>
      <w:r>
        <w:rPr>
          <w:noProof/>
        </w:rPr>
        <w:t>ii) мерки за велосипедисти,</w:t>
      </w:r>
    </w:p>
    <w:p>
      <w:pPr>
        <w:ind w:left="720" w:hanging="720"/>
        <w:rPr>
          <w:noProof/>
        </w:rPr>
      </w:pPr>
      <w:r>
        <w:rPr>
          <w:noProof/>
        </w:rPr>
        <w:t>iii) мерки за ползватели на двуколесни моторни превозни средства;“;</w:t>
      </w:r>
    </w:p>
    <w:p>
      <w:pPr>
        <w:pStyle w:val="Point0number"/>
        <w:ind w:left="720" w:hanging="720"/>
        <w:rPr>
          <w:noProof/>
        </w:rPr>
      </w:pPr>
      <w:r>
        <w:rPr>
          <w:noProof/>
        </w:rPr>
        <w:t>Добавя се следното Приложение IIa:</w:t>
      </w:r>
    </w:p>
    <w:p>
      <w:pPr>
        <w:ind w:left="720" w:hanging="720"/>
        <w:rPr>
          <w:b/>
          <w:bCs/>
          <w:noProof/>
        </w:rPr>
      </w:pPr>
      <w:r>
        <w:rPr>
          <w:b/>
          <w:bCs/>
          <w:noProof/>
        </w:rPr>
        <w:t>„ПРИЛОЖЕНИЕ IIа</w:t>
      </w:r>
    </w:p>
    <w:p>
      <w:pPr>
        <w:ind w:left="720" w:hanging="720"/>
        <w:rPr>
          <w:b/>
          <w:bCs/>
          <w:noProof/>
        </w:rPr>
      </w:pPr>
      <w:r>
        <w:rPr>
          <w:b/>
          <w:bCs/>
          <w:noProof/>
        </w:rPr>
        <w:t>ЕЛЕМЕНТИ НА ИНСПЕКЦИИТЕ НА ПЪТНАТА БЕЗОПАСНОСТ</w:t>
      </w:r>
    </w:p>
    <w:p>
      <w:pPr>
        <w:ind w:left="720" w:hanging="720"/>
        <w:rPr>
          <w:noProof/>
        </w:rPr>
      </w:pPr>
      <w:r>
        <w:rPr>
          <w:noProof/>
        </w:rPr>
        <w:t>1.</w:t>
      </w:r>
      <w:r>
        <w:rPr>
          <w:noProof/>
        </w:rPr>
        <w:tab/>
        <w:t>Трасе на пътя и напречни профили</w:t>
      </w:r>
    </w:p>
    <w:p>
      <w:pPr>
        <w:ind w:left="720" w:hanging="720"/>
        <w:rPr>
          <w:noProof/>
        </w:rPr>
      </w:pPr>
      <w:r>
        <w:rPr>
          <w:noProof/>
        </w:rPr>
        <w:t xml:space="preserve">а) </w:t>
      </w:r>
      <w:r>
        <w:rPr>
          <w:noProof/>
        </w:rPr>
        <w:tab/>
        <w:t>видимост и разстояния за видимост;</w:t>
      </w:r>
    </w:p>
    <w:p>
      <w:pPr>
        <w:ind w:left="720" w:hanging="720"/>
        <w:rPr>
          <w:noProof/>
        </w:rPr>
      </w:pPr>
      <w:r>
        <w:rPr>
          <w:noProof/>
        </w:rPr>
        <w:t xml:space="preserve">б) </w:t>
      </w:r>
      <w:r>
        <w:rPr>
          <w:noProof/>
        </w:rPr>
        <w:tab/>
        <w:t>ограничение на скоростта и скоростно зониране;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лесно за разграничаване трасе (т.е. „четимост“ на трасето от страна на водачите);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достъп до съседни имоти и проекти;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достъп на превозни средства за спешна помощ и служебни превозни средства;</w:t>
      </w:r>
    </w:p>
    <w:p>
      <w:pPr>
        <w:ind w:left="720" w:hanging="720"/>
        <w:rPr>
          <w:noProof/>
        </w:rPr>
      </w:pPr>
      <w:r>
        <w:rPr>
          <w:noProof/>
        </w:rPr>
        <w:t>е)</w:t>
      </w:r>
      <w:r>
        <w:rPr>
          <w:noProof/>
        </w:rPr>
        <w:tab/>
        <w:t>поддържане на мостове и дренажни тръби;</w:t>
      </w:r>
    </w:p>
    <w:p>
      <w:pPr>
        <w:ind w:left="720" w:hanging="720"/>
        <w:rPr>
          <w:noProof/>
        </w:rPr>
      </w:pPr>
      <w:r>
        <w:rPr>
          <w:noProof/>
        </w:rPr>
        <w:t>ж)</w:t>
      </w:r>
      <w:r>
        <w:rPr>
          <w:noProof/>
        </w:rPr>
        <w:tab/>
        <w:t>крайпътно оформление (банкети, ръб на платното, изкопи и насипи).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2.</w:t>
      </w:r>
      <w:r>
        <w:rPr>
          <w:noProof/>
        </w:rPr>
        <w:tab/>
        <w:t>Кръстовища и пътни възли: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целесъобразност на вида кръстовище/пътен възел;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геометрия на разположението на кръстовище/пътен възел;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видимост и яснота (възприемане) на кръстовищата;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видимост по кръстовището;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разположение на допълнителни платна на кръстовища;</w:t>
      </w:r>
    </w:p>
    <w:p>
      <w:pPr>
        <w:ind w:left="720" w:hanging="720"/>
        <w:rPr>
          <w:noProof/>
        </w:rPr>
      </w:pPr>
      <w:r>
        <w:rPr>
          <w:noProof/>
        </w:rPr>
        <w:t>е)</w:t>
      </w:r>
      <w:r>
        <w:rPr>
          <w:noProof/>
        </w:rPr>
        <w:tab/>
        <w:t>контролиране на трафика в кръстовището (напр. със знаци „стоп“, пътна сигнализация и т.н.);</w:t>
      </w:r>
    </w:p>
    <w:p>
      <w:pPr>
        <w:ind w:left="720" w:hanging="720"/>
        <w:rPr>
          <w:noProof/>
        </w:rPr>
      </w:pPr>
      <w:r>
        <w:rPr>
          <w:noProof/>
        </w:rPr>
        <w:t>ж)</w:t>
      </w:r>
      <w:r>
        <w:rPr>
          <w:noProof/>
        </w:rPr>
        <w:tab/>
        <w:t>наличието на възможности за пресичане на пешеходци.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3.</w:t>
      </w:r>
      <w:r>
        <w:rPr>
          <w:noProof/>
        </w:rPr>
        <w:tab/>
        <w:t>Мерки за уязвими ползватели на пътя: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мерки за пешеходци;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мерки за велосипедисти;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мерки за ползватели на двуколесни моторни превозни средства;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обществен транспорт и инфраструктура;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пътни/железопътни прелези.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4.</w:t>
      </w:r>
      <w:r>
        <w:rPr>
          <w:noProof/>
        </w:rPr>
        <w:tab/>
        <w:t>Осветеност, знаци и маркировка: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съгласувани пътни знаци, които не възпрепятстват видимостта;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яснота на пътните знаци (позиция, размер, цвят);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стълбове, използвани за сигнализация;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съгласувана пътна маркировка и разделителни линии;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яснота на пътната маркировка (позиция, измерения и светлоотразяване при сухи и влажни условия)</w:t>
      </w:r>
    </w:p>
    <w:p>
      <w:pPr>
        <w:ind w:left="720" w:hanging="720"/>
        <w:rPr>
          <w:noProof/>
        </w:rPr>
      </w:pPr>
      <w:r>
        <w:rPr>
          <w:noProof/>
        </w:rPr>
        <w:t>е)</w:t>
      </w:r>
      <w:r>
        <w:rPr>
          <w:noProof/>
        </w:rPr>
        <w:tab/>
        <w:t>подходящ контраст на пътната маркировка;</w:t>
      </w:r>
    </w:p>
    <w:p>
      <w:pPr>
        <w:ind w:left="720" w:hanging="720"/>
        <w:rPr>
          <w:noProof/>
        </w:rPr>
      </w:pPr>
      <w:r>
        <w:rPr>
          <w:noProof/>
        </w:rPr>
        <w:t>ж)</w:t>
      </w:r>
      <w:r>
        <w:rPr>
          <w:noProof/>
        </w:rPr>
        <w:tab/>
        <w:t>осветеност на осветяваните пътища и пътни възли;</w:t>
      </w:r>
    </w:p>
    <w:p>
      <w:pPr>
        <w:ind w:left="720" w:hanging="720"/>
        <w:rPr>
          <w:noProof/>
        </w:rPr>
      </w:pPr>
      <w:r>
        <w:rPr>
          <w:noProof/>
        </w:rPr>
        <w:t>з)</w:t>
      </w:r>
      <w:r>
        <w:rPr>
          <w:noProof/>
        </w:rPr>
        <w:tab/>
        <w:t>подходящи крайпътни съоръжения.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5.</w:t>
      </w:r>
      <w:r>
        <w:rPr>
          <w:noProof/>
        </w:rPr>
        <w:tab/>
        <w:t>Пътна сигнализация: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експлоатация;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видимост.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6.</w:t>
      </w:r>
      <w:r>
        <w:rPr>
          <w:noProof/>
        </w:rPr>
        <w:tab/>
        <w:t>Обекти, спокойни зони и системи от пътни ограничители: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крайпътна среда включително растителност;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крайпътни опасности и разстояние от края на пътното платно;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удобно за ползвателя приспособяване на системите от пътни ограничители (централни разделителни полоси и мантинели за предотвратяване на опасностите за уязвими ползватели);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краища на мантинели;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подходящи системи от пътни ограничители по мостове и дренажни тръби.</w:t>
      </w:r>
    </w:p>
    <w:p>
      <w:pPr>
        <w:ind w:left="720" w:hanging="720"/>
        <w:rPr>
          <w:noProof/>
        </w:rPr>
      </w:pPr>
      <w:r>
        <w:rPr>
          <w:noProof/>
        </w:rPr>
        <w:t>е)</w:t>
      </w:r>
      <w:r>
        <w:rPr>
          <w:noProof/>
        </w:rPr>
        <w:tab/>
        <w:t>ограждения (по пътища с ограничен достъп).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7.</w:t>
      </w:r>
      <w:r>
        <w:rPr>
          <w:noProof/>
        </w:rPr>
        <w:tab/>
        <w:t>Настилка: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дефекти на настилката;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съпротивление на хлъзгане;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насипни материали/ чакъл/ камъни;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образуване на локви, отводняване.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8.</w:t>
      </w:r>
      <w:r>
        <w:rPr>
          <w:noProof/>
        </w:rPr>
        <w:tab/>
        <w:t>Други въпроси: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мерки за безопасни зони за паркиране и зони за отдих;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мерки за водачи на тежкотоварни превозни средства;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заслепяване от фарове;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пътни работи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необезопасени крайпътни дейности;</w:t>
      </w:r>
    </w:p>
    <w:p>
      <w:pPr>
        <w:ind w:left="720" w:hanging="720"/>
        <w:rPr>
          <w:noProof/>
        </w:rPr>
      </w:pPr>
      <w:r>
        <w:rPr>
          <w:noProof/>
        </w:rPr>
        <w:t>е)</w:t>
      </w:r>
      <w:r>
        <w:rPr>
          <w:noProof/>
        </w:rPr>
        <w:tab/>
        <w:t>подходяща информация в интелигентните транспортни системи (напр. променливи съобщителни знаци) ж)</w:t>
      </w:r>
      <w:r>
        <w:rPr>
          <w:noProof/>
        </w:rPr>
        <w:tab/>
        <w:t>дива природа и животни;</w:t>
      </w:r>
    </w:p>
    <w:p>
      <w:pPr>
        <w:ind w:left="720" w:hanging="720"/>
        <w:rPr>
          <w:noProof/>
        </w:rPr>
      </w:pPr>
      <w:r>
        <w:rPr>
          <w:noProof/>
        </w:rPr>
        <w:t xml:space="preserve">з) </w:t>
      </w:r>
      <w:r>
        <w:rPr>
          <w:noProof/>
        </w:rPr>
        <w:tab/>
        <w:t>предупреждения за зони на училища (ако е приложимо).“;</w:t>
      </w:r>
    </w:p>
    <w:p>
      <w:pPr>
        <w:ind w:left="720" w:hanging="720"/>
        <w:rPr>
          <w:noProof/>
        </w:rPr>
      </w:pPr>
    </w:p>
    <w:p>
      <w:pPr>
        <w:pStyle w:val="Point0number"/>
        <w:ind w:left="720" w:hanging="720"/>
        <w:rPr>
          <w:noProof/>
        </w:rPr>
      </w:pPr>
      <w:r>
        <w:rPr>
          <w:noProof/>
        </w:rPr>
        <w:t>Приложение III се заменя със следното:</w:t>
      </w:r>
    </w:p>
    <w:p>
      <w:pPr>
        <w:ind w:left="720" w:hanging="720"/>
        <w:rPr>
          <w:b/>
          <w:bCs/>
          <w:noProof/>
        </w:rPr>
      </w:pPr>
      <w:r>
        <w:rPr>
          <w:b/>
          <w:bCs/>
          <w:noProof/>
        </w:rPr>
        <w:t>„Приложение III</w:t>
      </w:r>
    </w:p>
    <w:p>
      <w:pPr>
        <w:ind w:left="720" w:hanging="720"/>
        <w:rPr>
          <w:b/>
          <w:bCs/>
          <w:noProof/>
        </w:rPr>
      </w:pPr>
      <w:r>
        <w:rPr>
          <w:b/>
          <w:bCs/>
          <w:noProof/>
        </w:rPr>
        <w:t>ЕЛЕМЕНТИ НА ОЦЕНКИТЕ НА ПЪТ ОТ ПЪТНАТА МРЕЖА</w:t>
      </w:r>
    </w:p>
    <w:p>
      <w:pPr>
        <w:ind w:left="720" w:hanging="720"/>
        <w:rPr>
          <w:noProof/>
        </w:rPr>
      </w:pPr>
      <w:r>
        <w:rPr>
          <w:noProof/>
        </w:rPr>
        <w:t>1.</w:t>
      </w:r>
      <w:r>
        <w:rPr>
          <w:noProof/>
        </w:rPr>
        <w:tab/>
        <w:t>Общи положения</w:t>
      </w:r>
    </w:p>
    <w:p>
      <w:pPr>
        <w:ind w:left="720" w:hanging="720"/>
        <w:rPr>
          <w:noProof/>
        </w:rPr>
      </w:pPr>
      <w:r>
        <w:rPr>
          <w:noProof/>
        </w:rPr>
        <w:t xml:space="preserve">а) </w:t>
      </w:r>
      <w:r>
        <w:rPr>
          <w:noProof/>
        </w:rPr>
        <w:tab/>
        <w:t>вид на пътя по отношение на вида и размера на регионите/градовете, които свързва;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дължина на пътната отсечка;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вид на района (селски, градски);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земеползване (образователни, търговски, промишлени и производствени, жилищни, животновъдни и земеделски, по-слабо развити райони);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гъстота на точки за достъп в имоти.</w:t>
      </w:r>
    </w:p>
    <w:p>
      <w:pPr>
        <w:ind w:left="720" w:hanging="720"/>
        <w:rPr>
          <w:noProof/>
        </w:rPr>
      </w:pPr>
      <w:r>
        <w:rPr>
          <w:noProof/>
        </w:rPr>
        <w:t>е)</w:t>
      </w:r>
      <w:r>
        <w:rPr>
          <w:noProof/>
        </w:rPr>
        <w:tab/>
        <w:t>наличието на локални платна (напр. за достъп до магазини);</w:t>
      </w:r>
    </w:p>
    <w:p>
      <w:pPr>
        <w:ind w:left="720" w:hanging="720"/>
        <w:rPr>
          <w:noProof/>
        </w:rPr>
      </w:pPr>
      <w:r>
        <w:rPr>
          <w:noProof/>
        </w:rPr>
        <w:t>ж)</w:t>
      </w:r>
      <w:r>
        <w:rPr>
          <w:noProof/>
        </w:rPr>
        <w:tab/>
        <w:t>наличието на пътни работи;</w:t>
      </w:r>
    </w:p>
    <w:p>
      <w:pPr>
        <w:ind w:left="720" w:hanging="720"/>
        <w:rPr>
          <w:noProof/>
        </w:rPr>
      </w:pPr>
      <w:r>
        <w:rPr>
          <w:noProof/>
        </w:rPr>
        <w:t>з)</w:t>
      </w:r>
      <w:r>
        <w:rPr>
          <w:noProof/>
        </w:rPr>
        <w:tab/>
        <w:t xml:space="preserve">наличието на паркинг.  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2.</w:t>
      </w:r>
      <w:r>
        <w:rPr>
          <w:noProof/>
        </w:rPr>
        <w:tab/>
        <w:t>Обеми на трафика: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обеми на трафика;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наблюдавани обеми на мотоциклетисти;</w:t>
      </w:r>
    </w:p>
    <w:p>
      <w:pPr>
        <w:ind w:left="720" w:hanging="720"/>
        <w:rPr>
          <w:noProof/>
        </w:rPr>
      </w:pPr>
      <w:r>
        <w:rPr>
          <w:noProof/>
        </w:rPr>
        <w:t xml:space="preserve">в) </w:t>
      </w:r>
      <w:r>
        <w:rPr>
          <w:noProof/>
        </w:rPr>
        <w:tab/>
        <w:t>наблюдавани обеми на пешеходци от двете страни, като се отбелязват преминаващите и пресичащите;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наблюдавани обеми на велосипедисти;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наблюдавани обеми на тежкотоварни автомобили;</w:t>
      </w:r>
    </w:p>
    <w:p>
      <w:pPr>
        <w:ind w:left="720" w:hanging="720"/>
        <w:rPr>
          <w:noProof/>
        </w:rPr>
      </w:pPr>
      <w:r>
        <w:rPr>
          <w:noProof/>
        </w:rPr>
        <w:t>е)</w:t>
      </w:r>
      <w:r>
        <w:rPr>
          <w:noProof/>
        </w:rPr>
        <w:tab/>
        <w:t>изчислен пешеходен поток, определян от функциите на използване на съседни земи;</w:t>
      </w:r>
    </w:p>
    <w:p>
      <w:pPr>
        <w:ind w:left="720" w:hanging="720"/>
        <w:rPr>
          <w:noProof/>
        </w:rPr>
      </w:pPr>
      <w:r>
        <w:rPr>
          <w:noProof/>
        </w:rPr>
        <w:t>ж)</w:t>
      </w:r>
      <w:r>
        <w:rPr>
          <w:noProof/>
        </w:rPr>
        <w:tab/>
        <w:t>изчислен велосипеден поток, определян от функциите на използване на съседни земи;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3.</w:t>
      </w:r>
      <w:r>
        <w:rPr>
          <w:noProof/>
        </w:rPr>
        <w:tab/>
        <w:t>Данни за произшествия: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Брой и място на смъртни случаи по групи ползватели на пътя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Брой и място на сериозни наранявания по групи ползватели на пътя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4.</w:t>
      </w:r>
      <w:r>
        <w:rPr>
          <w:noProof/>
        </w:rPr>
        <w:tab/>
        <w:t>Оперативни характеристики: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ограничение на скоростта (общо, за мотоциклетисти; за камиони);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оперативна скорост (85-и процентил);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управление на скоростта и/или успокояване на трафика;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наличието на устройства за интелигентни транспортни системи: предупреждения за натоварено движение, променливи предупредителни знаци;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предупреждение за зона на училище;</w:t>
      </w:r>
    </w:p>
    <w:p>
      <w:pPr>
        <w:ind w:left="720" w:hanging="720"/>
        <w:rPr>
          <w:noProof/>
        </w:rPr>
      </w:pPr>
      <w:r>
        <w:rPr>
          <w:noProof/>
        </w:rPr>
        <w:t>е)</w:t>
      </w:r>
      <w:r>
        <w:rPr>
          <w:noProof/>
        </w:rPr>
        <w:tab/>
        <w:t xml:space="preserve">наличието на патрул за безопасно пресичане край училищата в препоръчани периоди. 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5.</w:t>
      </w:r>
      <w:r>
        <w:rPr>
          <w:noProof/>
        </w:rPr>
        <w:tab/>
        <w:t>Геометрични характеристики: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характеристики на напречните профили (брой, вид и ширина на платната, оформление и материал на банкетите на централната разделителна ивица, велосипедни алеи, пешеходни пътеки и т.н.), включително тяхната уязвимост;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хоризонтална кривина;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наклон и вертикална проекция;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видимост и разстояния за видимост.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6.</w:t>
      </w:r>
      <w:r>
        <w:rPr>
          <w:noProof/>
        </w:rPr>
        <w:tab/>
        <w:t>Обекти, спокойни зони и системи от пътни ограничители: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крайпътна среда и спокойни зони;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фиксирани препятствия край пътя (напр. светлинни стълбове, дървета и др.);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разстояние на препятствията от пътя;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гъстота на препятствията; 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предупредителни релефни ивици;</w:t>
      </w:r>
    </w:p>
    <w:p>
      <w:pPr>
        <w:ind w:left="720" w:hanging="720"/>
        <w:rPr>
          <w:noProof/>
        </w:rPr>
      </w:pPr>
      <w:r>
        <w:rPr>
          <w:noProof/>
        </w:rPr>
        <w:t>е)</w:t>
      </w:r>
      <w:r>
        <w:rPr>
          <w:noProof/>
        </w:rPr>
        <w:tab/>
        <w:t>системи от пътни ограничители.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7.</w:t>
      </w:r>
      <w:r>
        <w:rPr>
          <w:noProof/>
        </w:rPr>
        <w:tab/>
        <w:t>Кръстовища: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тип на кръстовището и брой разклонения (като се отбелязва по-конкретно вида на контрола и наличието на защитени завои);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наличието на раздвояване;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качество на кръстовищата;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обем на трафика на кръстовището;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наличието на железопътен прелез.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8.</w:t>
      </w:r>
      <w:r>
        <w:rPr>
          <w:noProof/>
        </w:rPr>
        <w:tab/>
        <w:t>Поддръжка: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дефекти на настилката;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съпротивление на хлъзгане на настилката;</w:t>
      </w:r>
    </w:p>
    <w:p>
      <w:pPr>
        <w:ind w:left="720" w:hanging="720"/>
        <w:rPr>
          <w:noProof/>
        </w:rPr>
      </w:pPr>
      <w:r>
        <w:rPr>
          <w:noProof/>
        </w:rPr>
        <w:t xml:space="preserve">в) </w:t>
      </w:r>
      <w:r>
        <w:rPr>
          <w:noProof/>
        </w:rPr>
        <w:tab/>
        <w:t>състояние на банкетите (включително растителност);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състояние на знаците, маркировката и разделителните линии;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състояние на системите от пътни ограничители.</w:t>
      </w:r>
    </w:p>
    <w:p>
      <w:pPr>
        <w:ind w:left="720" w:hanging="720"/>
        <w:rPr>
          <w:noProof/>
        </w:rPr>
      </w:pPr>
    </w:p>
    <w:p>
      <w:pPr>
        <w:ind w:left="720" w:hanging="720"/>
        <w:rPr>
          <w:noProof/>
        </w:rPr>
      </w:pPr>
      <w:r>
        <w:rPr>
          <w:noProof/>
        </w:rPr>
        <w:t>9.</w:t>
      </w:r>
      <w:r>
        <w:rPr>
          <w:noProof/>
        </w:rPr>
        <w:tab/>
        <w:t>Съоръжения за уязвими ползватели на пътя:</w:t>
      </w:r>
    </w:p>
    <w:p>
      <w:pPr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>пешеходни пътеки (повърхностно пресичане и пресечки, свързващи различни нива);</w:t>
      </w:r>
    </w:p>
    <w:p>
      <w:pPr>
        <w:ind w:left="720" w:hanging="720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предпазни огради за пешеходци;</w:t>
      </w:r>
    </w:p>
    <w:p>
      <w:pPr>
        <w:ind w:left="720" w:hanging="720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наличието на тротоар или отделено съоръжение;</w:t>
      </w:r>
    </w:p>
    <w:p>
      <w:pPr>
        <w:ind w:left="720" w:hanging="720"/>
        <w:rPr>
          <w:noProof/>
        </w:rPr>
      </w:pPr>
      <w:r>
        <w:rPr>
          <w:noProof/>
        </w:rPr>
        <w:t>г)</w:t>
      </w:r>
      <w:r>
        <w:rPr>
          <w:noProof/>
        </w:rPr>
        <w:tab/>
        <w:t>велосипедни съоръжения;</w:t>
      </w:r>
    </w:p>
    <w:p>
      <w:pPr>
        <w:ind w:left="720" w:hanging="720"/>
        <w:rPr>
          <w:noProof/>
        </w:rPr>
      </w:pPr>
      <w:r>
        <w:rPr>
          <w:noProof/>
        </w:rPr>
        <w:t>д)</w:t>
      </w:r>
      <w:r>
        <w:rPr>
          <w:noProof/>
        </w:rPr>
        <w:tab/>
        <w:t>качество на пешеходните пътеки във връзка с видимостта и обозначаването на съоръжението;</w:t>
      </w:r>
    </w:p>
    <w:p>
      <w:pPr>
        <w:ind w:left="720" w:hanging="720"/>
        <w:rPr>
          <w:noProof/>
        </w:rPr>
      </w:pPr>
      <w:r>
        <w:rPr>
          <w:noProof/>
        </w:rPr>
        <w:t>е)</w:t>
      </w:r>
      <w:r>
        <w:rPr>
          <w:noProof/>
        </w:rPr>
        <w:tab/>
        <w:t>съоръжения за пресичане на пешеходци на входното разклонение на второстепенен път, който осигурява връзка с мрежа.</w:t>
      </w:r>
    </w:p>
    <w:p>
      <w:pPr>
        <w:ind w:left="720" w:hanging="720"/>
        <w:rPr>
          <w:noProof/>
        </w:rPr>
      </w:pPr>
    </w:p>
    <w:p>
      <w:pPr>
        <w:pStyle w:val="Point0number"/>
        <w:ind w:left="720" w:hanging="720"/>
        <w:rPr>
          <w:noProof/>
        </w:rPr>
      </w:pPr>
      <w:r>
        <w:rPr>
          <w:noProof/>
        </w:rPr>
        <w:t>В приложение IV, точка 1 се заменя със следния текст:</w:t>
      </w:r>
    </w:p>
    <w:p>
      <w:pPr>
        <w:ind w:left="720" w:hanging="720"/>
        <w:rPr>
          <w:noProof/>
        </w:rPr>
      </w:pPr>
      <w:r>
        <w:rPr>
          <w:noProof/>
        </w:rPr>
        <w:t>„1. възможно най-точно място на произшествието, включително координати според ГНСС;“.</w:t>
      </w:r>
    </w:p>
    <w:p>
      <w:pPr>
        <w:ind w:left="720" w:hanging="720"/>
        <w:rPr>
          <w:noProof/>
        </w:rPr>
      </w:pPr>
    </w:p>
    <w:sectPr>
      <w:footerReference w:type="default" r:id="rId20"/>
      <w:footerReference w:type="first" r:id="rId2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EA9628" w15:done="0"/>
  <w15:commentEx w15:paraId="1D8F39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CF8DE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6AE66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19CB1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840D8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9465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7F2D9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96C84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1D2FA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KAC Ivan (MOVE)">
    <w15:presenceInfo w15:providerId="None" w15:userId="LUKAC Ivan (MOV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3 15:05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59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1D2614A-FABD-4A37-8FC0-6FCDEAD97852"/>
    <w:docVar w:name="LW_COVERPAGE_TYPE" w:val="1"/>
    <w:docVar w:name="LW_CROSSREFERENCE" w:val="{SEC(2018) 226 final}_x000b_{SWD(2018) 175 final}_x000b_{SWD(2018) 176 final}"/>
    <w:docVar w:name="LW_DocType" w:val="ANNEX"/>
    <w:docVar w:name="LW_EMISSION" w:val="17.5.2018"/>
    <w:docVar w:name="LW_EMISSION_ISODATE" w:val="2018-05-17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44?\u1080?\u1088?\u1077?\u1082?\u1090?\u1080?\u1074?\u1072? 2008/96/\u1045?\u1054? \u1086?\u1090?\u1085?\u1086?\u1089?\u1085?\u1086? \u1091?\u1087?\u1088?\u1072?\u1074?\u1083?\u1077?\u1085?\u1080?\u1077?\u1090?\u1086? \u1085?\u1072? \u1073?\u1077?\u1079?\u1086?\u1087?\u1072?\u1089?\u1085?\u1086?\u1089?\u1090?\u1090?\u1072? \u1085?\u1072? \u1087?\u1098?\u1090?\u1085?\u1080?\u1090?\u1077? \u1080?\u1085?\u1092?\u1088?\u1072?\u1089?\u1090?\u1088?\u1091?\u1082?\u1090?\u1091?\u1088?\u1080?"/>
    <w:docVar w:name="LW_OBJETACTEPRINCIPAL.CP" w:val="\u1079?\u1072? \u1080?\u1079?\u1084?\u1077?\u1085?\u1077?\u1085?\u1080?\u1077? \u1085?\u1072? \u1044?\u1080?\u1088?\u1077?\u1082?\u1090?\u1080?\u1074?\u1072? 2008/96/\u1045?\u1054? \u1086?\u1090?\u1085?\u1086?\u1089?\u1085?\u1086? \u1091?\u1087?\u1088?\u1072?\u1074?\u1083?\u1077?\u1085?\u1080?\u1077?\u1090?\u1086? \u1085?\u1072? \u1073?\u1077?\u1079?\u1086?\u1087?\u1072?\u1089?\u1085?\u1086?\u1089?\u1090?\u1090?\u1072? \u1085?\u1072? \u1087?\u1098?\u1090?\u1085?\u1080?\u1090?\u1077? \u1080?\u1085?\u1092?\u1088?\u1072?\u1089?\u1090?\u1088?\u1091?\u1082?\u1090?\u1091?\u1088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 \u1079?\u1072? 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03773FAFE214889649503D26FB5DA" ma:contentTypeVersion="102" ma:contentTypeDescription="Create a new document." ma:contentTypeScope="" ma:versionID="1ad78d1b708b93d6ec0c80eae62e2ba0">
  <xsd:schema xmlns:xsd="http://www.w3.org/2001/XMLSchema" xmlns:xs="http://www.w3.org/2001/XMLSchema" xmlns:p="http://schemas.microsoft.com/office/2006/metadata/properties" xmlns:ns2="78a0e2ee-3938-4f99-9afb-c9ff7c3200b8" xmlns:ns3="7e3d4bce-aabc-4755-98da-817e5aba80dc" targetNamespace="http://schemas.microsoft.com/office/2006/metadata/properties" ma:root="true" ma:fieldsID="8ed08d9012a1b827cd2e0dde161ab4b2" ns2:_="" ns3:_="">
    <xsd:import namespace="78a0e2ee-3938-4f99-9afb-c9ff7c3200b8"/>
    <xsd:import namespace="7e3d4bce-aabc-4755-98da-817e5aba80dc"/>
    <xsd:element name="properties">
      <xsd:complexType>
        <xsd:sequence>
          <xsd:element name="documentManagement">
            <xsd:complexType>
              <xsd:all>
                <xsd:element ref="ns2:Requesting_x0020_institution"/>
                <xsd:element ref="ns2:Accepting_x0020_institution" minOccurs="0"/>
                <xsd:element ref="ns2:Task" minOccurs="0"/>
                <xsd:element ref="ns2:Request_x0020_status" minOccurs="0"/>
                <xsd:element ref="ns2:Document_x0020_type"/>
                <xsd:element ref="ns2:Source" minOccurs="0"/>
                <xsd:element ref="ns2:Target" minOccurs="0"/>
                <xsd:element ref="ns2:Pages0" minOccurs="0"/>
                <xsd:element ref="ns2:Request_x0020_deadline" minOccurs="0"/>
                <xsd:element ref="ns2:Document_x0020_deadline" minOccurs="0"/>
                <xsd:element ref="ns2:Contact_x0020_person" minOccurs="0"/>
                <xsd:element ref="ns2:Comments" minOccurs="0"/>
                <xsd:element ref="ns2:Hidden_x0020_Request_x0020_status" minOccurs="0"/>
                <xsd:element ref="ns2:ProjNum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0e2ee-3938-4f99-9afb-c9ff7c3200b8" elementFormDefault="qualified">
    <xsd:import namespace="http://schemas.microsoft.com/office/2006/documentManagement/types"/>
    <xsd:import namespace="http://schemas.microsoft.com/office/infopath/2007/PartnerControls"/>
    <xsd:element name="Requesting_x0020_institution" ma:index="1" ma:displayName="Requesting institution" ma:format="Dropdown" ma:indexed="true" ma:internalName="Requesting_x0020_institution">
      <xsd:simpleType>
        <xsd:restriction base="dms:Choice">
          <xsd:enumeration value="Commission"/>
          <xsd:enumeration value="Committees"/>
          <xsd:enumeration value="Council"/>
          <xsd:enumeration value="Court of Auditors"/>
          <xsd:enumeration value="ECB"/>
          <xsd:enumeration value="Parliament"/>
        </xsd:restriction>
      </xsd:simpleType>
    </xsd:element>
    <xsd:element name="Accepting_x0020_institution" ma:index="2" nillable="true" ma:displayName="Accepting institution" ma:format="Dropdown" ma:indexed="true" ma:internalName="Accepting_x0020_institution">
      <xsd:simpleType>
        <xsd:restriction base="dms:Choice">
          <xsd:enumeration value="Commission"/>
          <xsd:enumeration value="Committees"/>
          <xsd:enumeration value="Council"/>
          <xsd:enumeration value="Court of Auditors"/>
          <xsd:enumeration value="ECB"/>
          <xsd:enumeration value="Parliament"/>
        </xsd:restriction>
      </xsd:simpleType>
    </xsd:element>
    <xsd:element name="Task" ma:index="3" nillable="true" ma:displayName="Task" ma:default="Translation" ma:format="Dropdown" ma:hidden="true" ma:internalName="Task" ma:readOnly="false">
      <xsd:simpleType>
        <xsd:restriction base="dms:Choice">
          <xsd:enumeration value="Translation"/>
          <xsd:enumeration value="Revision"/>
          <xsd:enumeration value="Editing"/>
          <xsd:enumeration value="Quality control"/>
        </xsd:restriction>
      </xsd:simpleType>
    </xsd:element>
    <xsd:element name="Request_x0020_status" ma:index="4" nillable="true" ma:displayName="Request status" ma:default="Requested" ma:format="Dropdown" ma:hidden="true" ma:internalName="Request_x0020_status" ma:readOnly="false">
      <xsd:simpleType>
        <xsd:restriction base="dms:Choice">
          <xsd:enumeration value="Requested"/>
          <xsd:enumeration value="Accepted"/>
          <xsd:enumeration value="Cancelled"/>
          <xsd:enumeration value="Completed"/>
          <xsd:enumeration value="Auto-Closed"/>
        </xsd:restriction>
      </xsd:simpleType>
    </xsd:element>
    <xsd:element name="Document_x0020_type" ma:index="5" ma:displayName="Document type" ma:format="Dropdown" ma:internalName="Document_x0020_type" ma:readOnly="false">
      <xsd:simpleType>
        <xsd:restriction base="dms:Choice">
          <xsd:enumeration value="Source document"/>
          <xsd:enumeration value="Target document"/>
          <xsd:enumeration value="Reference document"/>
          <xsd:enumeration value="New version"/>
          <xsd:enumeration value="New version with Track Changes"/>
        </xsd:restriction>
      </xsd:simpleType>
    </xsd:element>
    <xsd:element name="Source" ma:index="6" nillable="true" ma:displayName="Source" ma:description="Source language" ma:format="Dropdown" ma:hidden="true" ma:indexed="true" ma:internalName="Source" ma:readOnly="false">
      <xsd:simpleType>
        <xsd:restriction base="dms:Choice">
          <xsd:enumeration value="BG"/>
          <xsd:enumeration value="CS"/>
          <xsd:enumeration value="DA"/>
          <xsd:enumeration value="DE"/>
          <xsd:enumeration value="EL"/>
          <xsd:enumeration value="EN"/>
          <xsd:enumeration value="ES"/>
          <xsd:enumeration value="ET"/>
          <xsd:enumeration value="FI"/>
          <xsd:enumeration value="FR"/>
          <xsd:enumeration value="GA"/>
          <xsd:enumeration value="HR"/>
          <xsd:enumeration value="HU"/>
          <xsd:enumeration value="IT"/>
          <xsd:enumeration value="LT"/>
          <xsd:enumeration value="LV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SV"/>
          <xsd:enumeration value="XM"/>
          <xsd:enumeration value="Non-EU"/>
        </xsd:restriction>
      </xsd:simpleType>
    </xsd:element>
    <xsd:element name="Target" ma:index="7" nillable="true" ma:displayName="Target" ma:description="Target language" ma:format="Dropdown" ma:hidden="true" ma:indexed="true" ma:internalName="Target" ma:readOnly="false">
      <xsd:simpleType>
        <xsd:restriction base="dms:Choice">
          <xsd:enumeration value="BG"/>
          <xsd:enumeration value="CS"/>
          <xsd:enumeration value="DA"/>
          <xsd:enumeration value="DE"/>
          <xsd:enumeration value="EL"/>
          <xsd:enumeration value="EN"/>
          <xsd:enumeration value="ES"/>
          <xsd:enumeration value="ET"/>
          <xsd:enumeration value="FI"/>
          <xsd:enumeration value="FR"/>
          <xsd:enumeration value="GA"/>
          <xsd:enumeration value="HR"/>
          <xsd:enumeration value="HU"/>
          <xsd:enumeration value="IT"/>
          <xsd:enumeration value="LT"/>
          <xsd:enumeration value="LV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SV"/>
          <xsd:enumeration value="Non-EU"/>
        </xsd:restriction>
      </xsd:simpleType>
    </xsd:element>
    <xsd:element name="Pages0" ma:index="8" nillable="true" ma:displayName="Pages" ma:decimals="2" ma:description="Number of standard pages. Please use dot (.) as decimal separator" ma:hidden="true" ma:internalName="Pages0" ma:readOnly="false" ma:percentage="FALSE">
      <xsd:simpleType>
        <xsd:restriction base="dms:Number"/>
      </xsd:simpleType>
    </xsd:element>
    <xsd:element name="Request_x0020_deadline" ma:index="9" nillable="true" ma:displayName="Acceptance deadline" ma:description="Deadline for accepting requests" ma:format="DateTime" ma:hidden="true" ma:internalName="Request_x0020_deadline" ma:readOnly="false">
      <xsd:simpleType>
        <xsd:restriction base="dms:DateTime"/>
      </xsd:simpleType>
    </xsd:element>
    <xsd:element name="Document_x0020_deadline" ma:index="10" nillable="true" ma:displayName="Document deadline" ma:description="Deadline for returning document" ma:format="DateTime" ma:hidden="true" ma:internalName="Document_x0020_deadline" ma:readOnly="false">
      <xsd:simpleType>
        <xsd:restriction base="dms:DateTime"/>
      </xsd:simpleType>
    </xsd:element>
    <xsd:element name="Contact_x0020_person" ma:index="11" nillable="true" ma:displayName="Contact person" ma:description="Name of the contact person at the requesting institution" ma:hidden="true" ma:list="UserInfo" ma:SearchPeopleOnly="false" ma:SharePointGroup="0" ma:internalName="Contact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hidden="true" ma:internalName="Comments" ma:readOnly="false">
      <xsd:simpleType>
        <xsd:restriction base="dms:Note"/>
      </xsd:simpleType>
    </xsd:element>
    <xsd:element name="Hidden_x0020_Request_x0020_status" ma:index="21" nillable="true" ma:displayName="Hidden Request status" ma:default="Requested" ma:format="Dropdown" ma:hidden="true" ma:internalName="Hidden_x0020_Request_x0020_status" ma:readOnly="false">
      <xsd:simpleType>
        <xsd:restriction base="dms:Choice">
          <xsd:enumeration value="Requested"/>
          <xsd:enumeration value="Accepted"/>
          <xsd:enumeration value="Cancelled"/>
          <xsd:enumeration value="Completed"/>
          <xsd:enumeration value="Forecast"/>
          <xsd:enumeration value="Pre-agreement"/>
          <xsd:enumeration value="Auto-Closed"/>
        </xsd:restriction>
      </xsd:simpleType>
    </xsd:element>
    <xsd:element name="ProjNumb" ma:index="26" nillable="true" ma:displayName="ProjNum" ma:description="Please leave it blank, a number will be assigned automatically" ma:hidden="true" ma:internalName="ProjNumb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d4bce-aabc-4755-98da-817e5aba80dc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Document 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pting_x0020_institution xmlns="78a0e2ee-3938-4f99-9afb-c9ff7c3200b8">Committees</Accepting_x0020_institution>
    <Request_x0020_status xmlns="78a0e2ee-3938-4f99-9afb-c9ff7c3200b8">Accepted</Request_x0020_status>
    <Source xmlns="78a0e2ee-3938-4f99-9afb-c9ff7c3200b8">EN</Source>
    <Target xmlns="78a0e2ee-3938-4f99-9afb-c9ff7c3200b8">BG</Target>
    <Document_x0020_deadline xmlns="78a0e2ee-3938-4f99-9afb-c9ff7c3200b8">2018-05-16T21:00:00+00:00</Document_x0020_deadline>
    <Requesting_x0020_institution xmlns="78a0e2ee-3938-4f99-9afb-c9ff7c3200b8">Commission</Requesting_x0020_institution>
    <Request_x0020_deadline xmlns="78a0e2ee-3938-4f99-9afb-c9ff7c3200b8">2018-04-24T10:00:00+00:00</Request_x0020_deadline>
    <Pages0 xmlns="78a0e2ee-3938-4f99-9afb-c9ff7c3200b8">4</Pages0>
    <Task xmlns="78a0e2ee-3938-4f99-9afb-c9ff7c3200b8">Translation</Task>
    <Comments xmlns="78a0e2ee-3938-4f99-9afb-c9ff7c3200b8">preliminary agreement to submit to the CdR/CESE</Comments>
    <Document_x0020_type xmlns="78a0e2ee-3938-4f99-9afb-c9ff7c3200b8">Target document</Document_x0020_type>
    <Contact_x0020_person xmlns="78a0e2ee-3938-4f99-9afb-c9ff7c3200b8">
      <UserInfo>
        <DisplayName/>
        <AccountId>360</AccountId>
        <AccountType/>
      </UserInfo>
    </Contact_x0020_person>
    <Hidden_x0020_Request_x0020_status xmlns="78a0e2ee-3938-4f99-9afb-c9ff7c3200b8">Requested</Hidden_x0020_Request_x0020_status>
    <ProjNumb xmlns="78a0e2ee-3938-4f99-9afb-c9ff7c3200b8">2926</ProjNumb>
    <_dlc_DocId xmlns="7e3d4bce-aabc-4755-98da-817e5aba80dc">YHF3XUVWXNUU-9-13915</_dlc_DocId>
    <_dlc_DocIdUrl xmlns="7e3d4bce-aabc-4755-98da-817e5aba80dc">
      <Url>http://xteam.eesc.europa.eu/sites/wls/restricted/_layouts/15/DocIdRedir.aspx?ID=YHF3XUVWXNUU-9-13915</Url>
      <Description>YHF3XUVWXNUU-9-13915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41E7-1907-43EB-A2F1-D171D37012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B02DD3-8DB2-4EAB-89C9-FD04B7C9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0e2ee-3938-4f99-9afb-c9ff7c3200b8"/>
    <ds:schemaRef ds:uri="7e3d4bce-aabc-4755-98da-817e5aba8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86D9C-F787-4546-A497-77C3D00B13D9}">
  <ds:schemaRefs>
    <ds:schemaRef ds:uri="http://schemas.microsoft.com/office/2006/metadata/properties"/>
    <ds:schemaRef ds:uri="http://schemas.microsoft.com/office/infopath/2007/PartnerControls"/>
    <ds:schemaRef ds:uri="78a0e2ee-3938-4f99-9afb-c9ff7c3200b8"/>
    <ds:schemaRef ds:uri="7e3d4bce-aabc-4755-98da-817e5aba80dc"/>
  </ds:schemaRefs>
</ds:datastoreItem>
</file>

<file path=customXml/itemProps4.xml><?xml version="1.0" encoding="utf-8"?>
<ds:datastoreItem xmlns:ds="http://schemas.openxmlformats.org/officeDocument/2006/customXml" ds:itemID="{7AE924DD-F163-46B1-8681-793C01B3D3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181891-B00E-4D2E-87D8-052CBA1E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6</Pages>
  <Words>990</Words>
  <Characters>5885</Characters>
  <Application>Microsoft Office Word</Application>
  <DocSecurity>0</DocSecurity>
  <Lines>178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MOBILITY III Package-ANNEX </dc:subject>
  <dc:creator>EORDOGH Attila (MOVE)</dc:creator>
  <cp:lastModifiedBy>DIGIT/A3</cp:lastModifiedBy>
  <cp:revision>8</cp:revision>
  <cp:lastPrinted>2018-03-09T16:48:00Z</cp:lastPrinted>
  <dcterms:created xsi:type="dcterms:W3CDTF">2018-05-18T13:31:00Z</dcterms:created>
  <dcterms:modified xsi:type="dcterms:W3CDTF">2018-05-23T13:05:00Z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ContentTypeId">
    <vt:lpwstr>0x01010068303773FAFE214889649503D26FB5DA</vt:lpwstr>
  </property>
  <property fmtid="{D5CDD505-2E9C-101B-9397-08002B2CF9AE}" pid="14" name="_dlc_DocIdItemGuid">
    <vt:lpwstr>1dd7c957-3355-4832-9228-c215bdbc55e2</vt:lpwstr>
  </property>
  <property fmtid="{D5CDD505-2E9C-101B-9397-08002B2CF9AE}" pid="15" name="DQCStatus">
    <vt:lpwstr>Green (DQC version 03)</vt:lpwstr>
  </property>
</Properties>
</file>