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2FC62A8-31A8-47DA-802A-454240886707" style="width:450.35pt;height:383.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 I</w:t>
      </w:r>
    </w:p>
    <w:p>
      <w:pPr>
        <w:keepNext/>
        <w:rPr>
          <w:rFonts w:eastAsia="Times New Roman"/>
          <w:noProof/>
          <w:sz w:val="22"/>
          <w:szCs w:val="19"/>
        </w:rPr>
      </w:pPr>
      <w:r>
        <w:rPr>
          <w:rFonts w:eastAsia="Times New Roman"/>
          <w:noProof/>
          <w:sz w:val="22"/>
          <w:szCs w:val="19"/>
        </w:rPr>
        <w:t>Dans le tableau figurant à l'annexe du règlement (EU) nº 1387/2013, les lignes correspondant à des suspensions pour les produits identifiés par les codes NC et TARIC suivants sont supprimées:</w:t>
      </w:r>
    </w:p>
    <w:tbl>
      <w:tblPr>
        <w:tblStyle w:val="Listtable"/>
        <w:tblW w:w="0" w:type="auto"/>
        <w:jc w:val="center"/>
        <w:tblBorders>
          <w:insideH w:val="single" w:sz="1" w:space="0" w:color="auto"/>
        </w:tblBorders>
        <w:tblLook w:val="0000" w:firstRow="0" w:lastRow="0" w:firstColumn="0" w:lastColumn="0" w:noHBand="0" w:noVBand="0"/>
      </w:tblPr>
      <w:tblGrid>
        <w:gridCol w:w="1032"/>
        <w:gridCol w:w="605"/>
      </w:tblGrid>
      <w:tr>
        <w:trPr>
          <w:cantSplit/>
          <w:tblHeader/>
          <w:jc w:val="center"/>
        </w:trPr>
        <w:tc>
          <w:tcPr>
            <w:tcW w:w="0" w:type="auto"/>
            <w:tcBorders>
              <w:bottom w:val="single" w:sz="2" w:space="0" w:color="auto"/>
            </w:tcBorders>
            <w:vAlign w:val="center"/>
          </w:tcPr>
          <w:p>
            <w:pPr>
              <w:pStyle w:val="Paragraph"/>
              <w:jc w:val="center"/>
              <w:rPr>
                <w:noProof/>
              </w:rPr>
            </w:pPr>
            <w:r>
              <w:rPr>
                <w:noProof/>
              </w:rPr>
              <w:t>Code NC</w:t>
            </w:r>
          </w:p>
        </w:tc>
        <w:tc>
          <w:tcPr>
            <w:tcW w:w="0" w:type="auto"/>
            <w:tcBorders>
              <w:left w:val="single" w:sz="2" w:space="0" w:color="auto"/>
              <w:bottom w:val="single" w:sz="2" w:space="0" w:color="auto"/>
            </w:tcBorders>
            <w:vAlign w:val="center"/>
          </w:tcPr>
          <w:p>
            <w:pPr>
              <w:pStyle w:val="Paragraph"/>
              <w:jc w:val="center"/>
              <w:rPr>
                <w:noProof/>
              </w:rPr>
            </w:pPr>
            <w:r>
              <w:rPr>
                <w:noProof/>
              </w:rPr>
              <w:t>TARIC</w:t>
            </w:r>
          </w:p>
        </w:tc>
      </w:tr>
      <w:tr>
        <w:trPr>
          <w:jc w:val="center"/>
        </w:trPr>
        <w:tc>
          <w:tcPr>
            <w:tcW w:w="0" w:type="auto"/>
          </w:tcPr>
          <w:p>
            <w:pPr>
              <w:pStyle w:val="Paragraph"/>
              <w:rPr>
                <w:noProof/>
              </w:rPr>
            </w:pPr>
            <w:r>
              <w:rPr>
                <w:rStyle w:val="FootnoteReference"/>
                <w:noProof/>
                <w:vertAlign w:val="baseline"/>
              </w:rPr>
              <w:t>ex </w:t>
            </w:r>
            <w:r>
              <w:rPr>
                <w:noProof/>
              </w:rPr>
              <w:t>2106 90 92</w:t>
            </w:r>
          </w:p>
        </w:tc>
        <w:tc>
          <w:tcPr>
            <w:tcW w:w="0" w:type="auto"/>
            <w:tcBorders>
              <w:left w:val="single" w:sz="2" w:space="0" w:color="auto"/>
            </w:tcBorders>
          </w:tcPr>
          <w:p>
            <w:pPr>
              <w:pStyle w:val="Paragraph"/>
              <w:jc w:val="center"/>
              <w:rPr>
                <w:noProof/>
              </w:rPr>
            </w:pPr>
            <w:r>
              <w:rPr>
                <w:noProof/>
              </w:rPr>
              <w:t>50</w:t>
            </w:r>
          </w:p>
        </w:tc>
      </w:tr>
      <w:tr>
        <w:trPr>
          <w:jc w:val="center"/>
        </w:trPr>
        <w:tc>
          <w:tcPr>
            <w:tcW w:w="0" w:type="auto"/>
          </w:tcPr>
          <w:p>
            <w:pPr>
              <w:pStyle w:val="Paragraph"/>
              <w:rPr>
                <w:noProof/>
              </w:rPr>
            </w:pPr>
            <w:r>
              <w:rPr>
                <w:noProof/>
              </w:rPr>
              <w:t>ex 2837 20 00</w:t>
            </w:r>
          </w:p>
        </w:tc>
        <w:tc>
          <w:tcPr>
            <w:tcW w:w="0" w:type="auto"/>
            <w:tcBorders>
              <w:left w:val="single" w:sz="2" w:space="0" w:color="auto"/>
            </w:tcBorders>
          </w:tcPr>
          <w:p>
            <w:pPr>
              <w:pStyle w:val="Paragraph"/>
              <w:jc w:val="center"/>
              <w:rPr>
                <w:noProof/>
              </w:rPr>
            </w:pPr>
            <w:r>
              <w:rPr>
                <w:noProof/>
              </w:rPr>
              <w:t>20</w:t>
            </w:r>
          </w:p>
        </w:tc>
      </w:tr>
      <w:tr>
        <w:trPr>
          <w:jc w:val="center"/>
        </w:trPr>
        <w:tc>
          <w:tcPr>
            <w:tcW w:w="0" w:type="auto"/>
          </w:tcPr>
          <w:p>
            <w:pPr>
              <w:pStyle w:val="Paragraph"/>
              <w:rPr>
                <w:noProof/>
              </w:rPr>
            </w:pPr>
            <w:r>
              <w:rPr>
                <w:rStyle w:val="FootnoteReference"/>
                <w:noProof/>
                <w:vertAlign w:val="baseline"/>
              </w:rPr>
              <w:t>ex </w:t>
            </w:r>
            <w:r>
              <w:rPr>
                <w:noProof/>
              </w:rPr>
              <w:t>2841 90 30</w:t>
            </w:r>
          </w:p>
        </w:tc>
        <w:tc>
          <w:tcPr>
            <w:tcW w:w="0" w:type="auto"/>
            <w:tcBorders>
              <w:left w:val="single" w:sz="2" w:space="0" w:color="auto"/>
            </w:tcBorders>
          </w:tcPr>
          <w:p>
            <w:pPr>
              <w:pStyle w:val="Paragraph"/>
              <w:jc w:val="center"/>
              <w:rPr>
                <w:noProof/>
              </w:rPr>
            </w:pPr>
            <w:r>
              <w:rPr>
                <w:noProof/>
              </w:rPr>
              <w:t>10</w:t>
            </w:r>
          </w:p>
        </w:tc>
      </w:tr>
      <w:tr>
        <w:trPr>
          <w:jc w:val="center"/>
        </w:trPr>
        <w:tc>
          <w:tcPr>
            <w:tcW w:w="0" w:type="auto"/>
          </w:tcPr>
          <w:p>
            <w:pPr>
              <w:pStyle w:val="Paragraph"/>
              <w:rPr>
                <w:noProof/>
              </w:rPr>
            </w:pPr>
            <w:r>
              <w:rPr>
                <w:rStyle w:val="FootnoteReference"/>
                <w:noProof/>
                <w:vertAlign w:val="baseline"/>
              </w:rPr>
              <w:t>ex </w:t>
            </w:r>
            <w:r>
              <w:rPr>
                <w:noProof/>
              </w:rPr>
              <w:t>2912 29 00</w:t>
            </w:r>
          </w:p>
        </w:tc>
        <w:tc>
          <w:tcPr>
            <w:tcW w:w="0" w:type="auto"/>
            <w:tcBorders>
              <w:left w:val="single" w:sz="2" w:space="0" w:color="auto"/>
            </w:tcBorders>
          </w:tcPr>
          <w:p>
            <w:pPr>
              <w:pStyle w:val="Paragraph"/>
              <w:jc w:val="center"/>
              <w:rPr>
                <w:noProof/>
              </w:rPr>
            </w:pPr>
            <w:r>
              <w:rPr>
                <w:noProof/>
              </w:rPr>
              <w:t>35</w:t>
            </w:r>
          </w:p>
        </w:tc>
      </w:tr>
      <w:tr>
        <w:trPr>
          <w:jc w:val="center"/>
        </w:trPr>
        <w:tc>
          <w:tcPr>
            <w:tcW w:w="0" w:type="auto"/>
          </w:tcPr>
          <w:p>
            <w:pPr>
              <w:pStyle w:val="Paragraph"/>
              <w:rPr>
                <w:noProof/>
              </w:rPr>
            </w:pPr>
            <w:r>
              <w:rPr>
                <w:noProof/>
              </w:rPr>
              <w:t>ex 2916 14 00</w:t>
            </w:r>
          </w:p>
        </w:tc>
        <w:tc>
          <w:tcPr>
            <w:tcW w:w="0" w:type="auto"/>
            <w:tcBorders>
              <w:left w:val="single" w:sz="2" w:space="0" w:color="auto"/>
            </w:tcBorders>
          </w:tcPr>
          <w:p>
            <w:pPr>
              <w:pStyle w:val="Paragraph"/>
              <w:jc w:val="center"/>
              <w:rPr>
                <w:noProof/>
              </w:rPr>
            </w:pPr>
            <w:r>
              <w:rPr>
                <w:noProof/>
              </w:rPr>
              <w:t>30</w:t>
            </w:r>
          </w:p>
        </w:tc>
      </w:tr>
      <w:tr>
        <w:trPr>
          <w:jc w:val="center"/>
        </w:trPr>
        <w:tc>
          <w:tcPr>
            <w:tcW w:w="0" w:type="auto"/>
          </w:tcPr>
          <w:p>
            <w:pPr>
              <w:pStyle w:val="Paragraph"/>
              <w:rPr>
                <w:noProof/>
              </w:rPr>
            </w:pPr>
            <w:r>
              <w:rPr>
                <w:rStyle w:val="FootnoteReference"/>
                <w:noProof/>
                <w:vertAlign w:val="baseline"/>
              </w:rPr>
              <w:t>ex </w:t>
            </w:r>
            <w:r>
              <w:rPr>
                <w:noProof/>
              </w:rPr>
              <w:t>2921 59 90</w:t>
            </w:r>
          </w:p>
        </w:tc>
        <w:tc>
          <w:tcPr>
            <w:tcW w:w="0" w:type="auto"/>
            <w:tcBorders>
              <w:left w:val="single" w:sz="2" w:space="0" w:color="auto"/>
            </w:tcBorders>
          </w:tcPr>
          <w:p>
            <w:pPr>
              <w:pStyle w:val="Paragraph"/>
              <w:jc w:val="center"/>
              <w:rPr>
                <w:noProof/>
              </w:rPr>
            </w:pPr>
            <w:r>
              <w:rPr>
                <w:noProof/>
              </w:rPr>
              <w:t>10</w:t>
            </w:r>
          </w:p>
        </w:tc>
      </w:tr>
      <w:tr>
        <w:trPr>
          <w:jc w:val="center"/>
        </w:trPr>
        <w:tc>
          <w:tcPr>
            <w:tcW w:w="0" w:type="auto"/>
          </w:tcPr>
          <w:p>
            <w:pPr>
              <w:pStyle w:val="Paragraph"/>
              <w:rPr>
                <w:noProof/>
              </w:rPr>
            </w:pPr>
            <w:r>
              <w:rPr>
                <w:rStyle w:val="FootnoteReference"/>
                <w:noProof/>
                <w:vertAlign w:val="baseline"/>
              </w:rPr>
              <w:t>ex </w:t>
            </w:r>
            <w:r>
              <w:rPr>
                <w:noProof/>
              </w:rPr>
              <w:t>2932 20 90</w:t>
            </w:r>
          </w:p>
        </w:tc>
        <w:tc>
          <w:tcPr>
            <w:tcW w:w="0" w:type="auto"/>
            <w:tcBorders>
              <w:left w:val="single" w:sz="2" w:space="0" w:color="auto"/>
            </w:tcBorders>
          </w:tcPr>
          <w:p>
            <w:pPr>
              <w:pStyle w:val="Paragraph"/>
              <w:jc w:val="center"/>
              <w:rPr>
                <w:noProof/>
              </w:rPr>
            </w:pPr>
            <w:r>
              <w:rPr>
                <w:noProof/>
              </w:rPr>
              <w:t>50</w:t>
            </w:r>
          </w:p>
        </w:tc>
      </w:tr>
      <w:tr>
        <w:trPr>
          <w:jc w:val="center"/>
        </w:trPr>
        <w:tc>
          <w:tcPr>
            <w:tcW w:w="0" w:type="auto"/>
          </w:tcPr>
          <w:p>
            <w:pPr>
              <w:pStyle w:val="Paragraph"/>
              <w:rPr>
                <w:noProof/>
              </w:rPr>
            </w:pPr>
            <w:r>
              <w:rPr>
                <w:rStyle w:val="FootnoteReference"/>
                <w:noProof/>
                <w:vertAlign w:val="baseline"/>
              </w:rPr>
              <w:t>ex </w:t>
            </w:r>
            <w:r>
              <w:rPr>
                <w:noProof/>
              </w:rPr>
              <w:t>2934 20 80</w:t>
            </w:r>
          </w:p>
        </w:tc>
        <w:tc>
          <w:tcPr>
            <w:tcW w:w="0" w:type="auto"/>
            <w:tcBorders>
              <w:left w:val="single" w:sz="2" w:space="0" w:color="auto"/>
            </w:tcBorders>
          </w:tcPr>
          <w:p>
            <w:pPr>
              <w:pStyle w:val="Paragraph"/>
              <w:jc w:val="center"/>
              <w:rPr>
                <w:noProof/>
              </w:rPr>
            </w:pPr>
            <w:r>
              <w:rPr>
                <w:noProof/>
              </w:rPr>
              <w:t>15</w:t>
            </w:r>
          </w:p>
        </w:tc>
      </w:tr>
      <w:tr>
        <w:trPr>
          <w:jc w:val="center"/>
        </w:trPr>
        <w:tc>
          <w:tcPr>
            <w:tcW w:w="0" w:type="auto"/>
          </w:tcPr>
          <w:p>
            <w:pPr>
              <w:pStyle w:val="Paragraph"/>
              <w:rPr>
                <w:noProof/>
              </w:rPr>
            </w:pPr>
            <w:r>
              <w:rPr>
                <w:rStyle w:val="FootnoteReference"/>
                <w:noProof/>
                <w:vertAlign w:val="baseline"/>
              </w:rPr>
              <w:t>ex </w:t>
            </w:r>
            <w:r>
              <w:rPr>
                <w:noProof/>
              </w:rPr>
              <w:t>2934 99 90</w:t>
            </w:r>
          </w:p>
        </w:tc>
        <w:tc>
          <w:tcPr>
            <w:tcW w:w="0" w:type="auto"/>
            <w:tcBorders>
              <w:left w:val="single" w:sz="2" w:space="0" w:color="auto"/>
            </w:tcBorders>
          </w:tcPr>
          <w:p>
            <w:pPr>
              <w:pStyle w:val="Paragraph"/>
              <w:jc w:val="center"/>
              <w:rPr>
                <w:noProof/>
              </w:rPr>
            </w:pPr>
            <w:r>
              <w:rPr>
                <w:noProof/>
              </w:rPr>
              <w:t>54</w:t>
            </w:r>
          </w:p>
        </w:tc>
      </w:tr>
      <w:tr>
        <w:trPr>
          <w:jc w:val="center"/>
        </w:trPr>
        <w:tc>
          <w:tcPr>
            <w:tcW w:w="0" w:type="auto"/>
          </w:tcPr>
          <w:p>
            <w:pPr>
              <w:pStyle w:val="Paragraph"/>
              <w:rPr>
                <w:noProof/>
              </w:rPr>
            </w:pPr>
            <w:r>
              <w:rPr>
                <w:rStyle w:val="FootnoteReference"/>
                <w:noProof/>
                <w:vertAlign w:val="baseline"/>
              </w:rPr>
              <w:t>ex </w:t>
            </w:r>
            <w:r>
              <w:rPr>
                <w:noProof/>
              </w:rPr>
              <w:t>3208 90 19</w:t>
            </w:r>
          </w:p>
        </w:tc>
        <w:tc>
          <w:tcPr>
            <w:tcW w:w="0" w:type="auto"/>
            <w:tcBorders>
              <w:left w:val="single" w:sz="2" w:space="0" w:color="auto"/>
            </w:tcBorders>
          </w:tcPr>
          <w:p>
            <w:pPr>
              <w:pStyle w:val="Paragraph"/>
              <w:jc w:val="center"/>
              <w:rPr>
                <w:noProof/>
              </w:rPr>
            </w:pPr>
            <w:r>
              <w:rPr>
                <w:noProof/>
              </w:rPr>
              <w:t>25</w:t>
            </w:r>
          </w:p>
        </w:tc>
      </w:tr>
      <w:tr>
        <w:trPr>
          <w:jc w:val="center"/>
        </w:trPr>
        <w:tc>
          <w:tcPr>
            <w:tcW w:w="0" w:type="auto"/>
          </w:tcPr>
          <w:p>
            <w:pPr>
              <w:pStyle w:val="Paragraph"/>
              <w:rPr>
                <w:noProof/>
              </w:rPr>
            </w:pPr>
            <w:r>
              <w:rPr>
                <w:rStyle w:val="FootnoteReference"/>
                <w:noProof/>
                <w:vertAlign w:val="baseline"/>
              </w:rPr>
              <w:t>ex </w:t>
            </w:r>
            <w:r>
              <w:rPr>
                <w:noProof/>
              </w:rPr>
              <w:t>3208 90 91</w:t>
            </w:r>
          </w:p>
        </w:tc>
        <w:tc>
          <w:tcPr>
            <w:tcW w:w="0" w:type="auto"/>
            <w:tcBorders>
              <w:left w:val="single" w:sz="2" w:space="0" w:color="auto"/>
            </w:tcBorders>
          </w:tcPr>
          <w:p>
            <w:pPr>
              <w:pStyle w:val="Paragraph"/>
              <w:jc w:val="center"/>
              <w:rPr>
                <w:noProof/>
              </w:rPr>
            </w:pPr>
            <w:r>
              <w:rPr>
                <w:noProof/>
              </w:rPr>
              <w:t>20</w:t>
            </w:r>
          </w:p>
        </w:tc>
      </w:tr>
      <w:tr>
        <w:trPr>
          <w:jc w:val="center"/>
        </w:trPr>
        <w:tc>
          <w:tcPr>
            <w:tcW w:w="0" w:type="auto"/>
          </w:tcPr>
          <w:p>
            <w:pPr>
              <w:pStyle w:val="Paragraph"/>
              <w:rPr>
                <w:noProof/>
              </w:rPr>
            </w:pPr>
            <w:r>
              <w:rPr>
                <w:noProof/>
              </w:rPr>
              <w:t>ex 3705 00 90</w:t>
            </w:r>
          </w:p>
        </w:tc>
        <w:tc>
          <w:tcPr>
            <w:tcW w:w="0" w:type="auto"/>
            <w:tcBorders>
              <w:left w:val="single" w:sz="2" w:space="0" w:color="auto"/>
            </w:tcBorders>
          </w:tcPr>
          <w:p>
            <w:pPr>
              <w:pStyle w:val="Paragraph"/>
              <w:jc w:val="center"/>
              <w:rPr>
                <w:noProof/>
              </w:rPr>
            </w:pPr>
            <w:r>
              <w:rPr>
                <w:noProof/>
              </w:rPr>
              <w:t>10</w:t>
            </w:r>
          </w:p>
        </w:tc>
      </w:tr>
      <w:tr>
        <w:trPr>
          <w:jc w:val="center"/>
        </w:trPr>
        <w:tc>
          <w:tcPr>
            <w:tcW w:w="0" w:type="auto"/>
          </w:tcPr>
          <w:p>
            <w:pPr>
              <w:pStyle w:val="Paragraph"/>
              <w:rPr>
                <w:noProof/>
              </w:rPr>
            </w:pPr>
            <w:r>
              <w:rPr>
                <w:rStyle w:val="FootnoteReference"/>
                <w:noProof/>
                <w:vertAlign w:val="baseline"/>
              </w:rPr>
              <w:t>ex </w:t>
            </w:r>
            <w:r>
              <w:rPr>
                <w:noProof/>
              </w:rPr>
              <w:t>3801 90 00</w:t>
            </w:r>
          </w:p>
        </w:tc>
        <w:tc>
          <w:tcPr>
            <w:tcW w:w="0" w:type="auto"/>
            <w:tcBorders>
              <w:left w:val="single" w:sz="2" w:space="0" w:color="auto"/>
            </w:tcBorders>
          </w:tcPr>
          <w:p>
            <w:pPr>
              <w:pStyle w:val="Paragraph"/>
              <w:jc w:val="center"/>
              <w:rPr>
                <w:noProof/>
              </w:rPr>
            </w:pPr>
            <w:r>
              <w:rPr>
                <w:noProof/>
              </w:rPr>
              <w:t>20</w:t>
            </w:r>
          </w:p>
        </w:tc>
      </w:tr>
      <w:tr>
        <w:trPr>
          <w:jc w:val="center"/>
        </w:trPr>
        <w:tc>
          <w:tcPr>
            <w:tcW w:w="0" w:type="auto"/>
          </w:tcPr>
          <w:p>
            <w:pPr>
              <w:pStyle w:val="Paragraph"/>
              <w:rPr>
                <w:noProof/>
              </w:rPr>
            </w:pPr>
            <w:r>
              <w:rPr>
                <w:rStyle w:val="FootnoteReference"/>
                <w:noProof/>
                <w:vertAlign w:val="baseline"/>
              </w:rPr>
              <w:t>ex </w:t>
            </w:r>
            <w:r>
              <w:rPr>
                <w:noProof/>
              </w:rPr>
              <w:t>3824 99 92</w:t>
            </w:r>
          </w:p>
        </w:tc>
        <w:tc>
          <w:tcPr>
            <w:tcW w:w="0" w:type="auto"/>
            <w:tcBorders>
              <w:left w:val="single" w:sz="2" w:space="0" w:color="auto"/>
            </w:tcBorders>
          </w:tcPr>
          <w:p>
            <w:pPr>
              <w:pStyle w:val="Paragraph"/>
              <w:jc w:val="center"/>
              <w:rPr>
                <w:noProof/>
              </w:rPr>
            </w:pPr>
            <w:r>
              <w:rPr>
                <w:noProof/>
              </w:rPr>
              <w:t>73</w:t>
            </w:r>
          </w:p>
        </w:tc>
      </w:tr>
      <w:tr>
        <w:trPr>
          <w:jc w:val="center"/>
        </w:trPr>
        <w:tc>
          <w:tcPr>
            <w:tcW w:w="0" w:type="auto"/>
          </w:tcPr>
          <w:p>
            <w:pPr>
              <w:pStyle w:val="Paragraph"/>
              <w:rPr>
                <w:noProof/>
              </w:rPr>
            </w:pPr>
            <w:r>
              <w:rPr>
                <w:rStyle w:val="FootnoteReference"/>
                <w:noProof/>
                <w:vertAlign w:val="baseline"/>
              </w:rPr>
              <w:t>ex </w:t>
            </w:r>
            <w:r>
              <w:rPr>
                <w:noProof/>
              </w:rPr>
              <w:t>3824 99 96</w:t>
            </w:r>
          </w:p>
        </w:tc>
        <w:tc>
          <w:tcPr>
            <w:tcW w:w="0" w:type="auto"/>
            <w:tcBorders>
              <w:left w:val="single" w:sz="2" w:space="0" w:color="auto"/>
            </w:tcBorders>
          </w:tcPr>
          <w:p>
            <w:pPr>
              <w:pStyle w:val="Paragraph"/>
              <w:jc w:val="center"/>
              <w:rPr>
                <w:noProof/>
              </w:rPr>
            </w:pPr>
            <w:r>
              <w:rPr>
                <w:noProof/>
              </w:rPr>
              <w:t>45</w:t>
            </w:r>
          </w:p>
        </w:tc>
      </w:tr>
      <w:tr>
        <w:trPr>
          <w:jc w:val="center"/>
        </w:trPr>
        <w:tc>
          <w:tcPr>
            <w:tcW w:w="0" w:type="auto"/>
          </w:tcPr>
          <w:p>
            <w:pPr>
              <w:pStyle w:val="Paragraph"/>
              <w:rPr>
                <w:noProof/>
              </w:rPr>
            </w:pPr>
            <w:r>
              <w:rPr>
                <w:rStyle w:val="FootnoteReference"/>
                <w:noProof/>
                <w:vertAlign w:val="baseline"/>
              </w:rPr>
              <w:t>ex </w:t>
            </w:r>
            <w:r>
              <w:rPr>
                <w:noProof/>
              </w:rPr>
              <w:t>3901 90 80</w:t>
            </w:r>
          </w:p>
        </w:tc>
        <w:tc>
          <w:tcPr>
            <w:tcW w:w="0" w:type="auto"/>
            <w:tcBorders>
              <w:left w:val="single" w:sz="2" w:space="0" w:color="auto"/>
            </w:tcBorders>
          </w:tcPr>
          <w:p>
            <w:pPr>
              <w:pStyle w:val="Paragraph"/>
              <w:jc w:val="center"/>
              <w:rPr>
                <w:noProof/>
              </w:rPr>
            </w:pPr>
            <w:r>
              <w:rPr>
                <w:noProof/>
              </w:rPr>
              <w:t>91</w:t>
            </w:r>
          </w:p>
        </w:tc>
      </w:tr>
      <w:tr>
        <w:trPr>
          <w:jc w:val="center"/>
        </w:trPr>
        <w:tc>
          <w:tcPr>
            <w:tcW w:w="0" w:type="auto"/>
          </w:tcPr>
          <w:p>
            <w:pPr>
              <w:pStyle w:val="Paragraph"/>
              <w:rPr>
                <w:noProof/>
              </w:rPr>
            </w:pPr>
            <w:r>
              <w:rPr>
                <w:rStyle w:val="FootnoteReference"/>
                <w:noProof/>
                <w:vertAlign w:val="baseline"/>
              </w:rPr>
              <w:t>ex </w:t>
            </w:r>
            <w:r>
              <w:rPr>
                <w:noProof/>
              </w:rPr>
              <w:t>3906 90 90</w:t>
            </w:r>
          </w:p>
        </w:tc>
        <w:tc>
          <w:tcPr>
            <w:tcW w:w="0" w:type="auto"/>
            <w:tcBorders>
              <w:left w:val="single" w:sz="2" w:space="0" w:color="auto"/>
            </w:tcBorders>
          </w:tcPr>
          <w:p>
            <w:pPr>
              <w:pStyle w:val="Paragraph"/>
              <w:jc w:val="center"/>
              <w:rPr>
                <w:noProof/>
              </w:rPr>
            </w:pPr>
            <w:r>
              <w:rPr>
                <w:noProof/>
              </w:rPr>
              <w:t>63</w:t>
            </w:r>
          </w:p>
        </w:tc>
      </w:tr>
      <w:tr>
        <w:trPr>
          <w:jc w:val="center"/>
        </w:trPr>
        <w:tc>
          <w:tcPr>
            <w:tcW w:w="0" w:type="auto"/>
          </w:tcPr>
          <w:p>
            <w:pPr>
              <w:pStyle w:val="Paragraph"/>
              <w:rPr>
                <w:noProof/>
              </w:rPr>
            </w:pPr>
            <w:r>
              <w:rPr>
                <w:rStyle w:val="FootnoteReference"/>
                <w:noProof/>
                <w:vertAlign w:val="baseline"/>
              </w:rPr>
              <w:t>ex </w:t>
            </w:r>
            <w:r>
              <w:rPr>
                <w:noProof/>
              </w:rPr>
              <w:t>3907 20 99</w:t>
            </w:r>
          </w:p>
        </w:tc>
        <w:tc>
          <w:tcPr>
            <w:tcW w:w="0" w:type="auto"/>
            <w:tcBorders>
              <w:left w:val="single" w:sz="2" w:space="0" w:color="auto"/>
            </w:tcBorders>
          </w:tcPr>
          <w:p>
            <w:pPr>
              <w:pStyle w:val="Paragraph"/>
              <w:jc w:val="center"/>
              <w:rPr>
                <w:noProof/>
              </w:rPr>
            </w:pPr>
            <w:r>
              <w:rPr>
                <w:noProof/>
              </w:rPr>
              <w:t>80</w:t>
            </w:r>
          </w:p>
        </w:tc>
      </w:tr>
      <w:tr>
        <w:trPr>
          <w:jc w:val="center"/>
        </w:trPr>
        <w:tc>
          <w:tcPr>
            <w:tcW w:w="0" w:type="auto"/>
          </w:tcPr>
          <w:p>
            <w:pPr>
              <w:pStyle w:val="Paragraph"/>
              <w:rPr>
                <w:noProof/>
              </w:rPr>
            </w:pPr>
            <w:r>
              <w:rPr>
                <w:noProof/>
              </w:rPr>
              <w:t>ex 3909 40 00</w:t>
            </w:r>
          </w:p>
        </w:tc>
        <w:tc>
          <w:tcPr>
            <w:tcW w:w="0" w:type="auto"/>
            <w:tcBorders>
              <w:left w:val="single" w:sz="2" w:space="0" w:color="auto"/>
            </w:tcBorders>
          </w:tcPr>
          <w:p>
            <w:pPr>
              <w:pStyle w:val="Paragraph"/>
              <w:jc w:val="center"/>
              <w:rPr>
                <w:noProof/>
              </w:rPr>
            </w:pPr>
            <w:r>
              <w:rPr>
                <w:noProof/>
              </w:rPr>
              <w:t>40</w:t>
            </w:r>
          </w:p>
        </w:tc>
      </w:tr>
      <w:tr>
        <w:trPr>
          <w:jc w:val="center"/>
        </w:trPr>
        <w:tc>
          <w:tcPr>
            <w:tcW w:w="0" w:type="auto"/>
          </w:tcPr>
          <w:p>
            <w:pPr>
              <w:pStyle w:val="Paragraph"/>
              <w:rPr>
                <w:noProof/>
              </w:rPr>
            </w:pPr>
            <w:r>
              <w:rPr>
                <w:rStyle w:val="FootnoteReference"/>
                <w:noProof/>
                <w:vertAlign w:val="baseline"/>
              </w:rPr>
              <w:t>ex </w:t>
            </w:r>
            <w:r>
              <w:rPr>
                <w:noProof/>
              </w:rPr>
              <w:t>3912 90 10</w:t>
            </w:r>
          </w:p>
        </w:tc>
        <w:tc>
          <w:tcPr>
            <w:tcW w:w="0" w:type="auto"/>
            <w:tcBorders>
              <w:left w:val="single" w:sz="2" w:space="0" w:color="auto"/>
            </w:tcBorders>
          </w:tcPr>
          <w:p>
            <w:pPr>
              <w:pStyle w:val="Paragraph"/>
              <w:jc w:val="center"/>
              <w:rPr>
                <w:noProof/>
              </w:rPr>
            </w:pPr>
            <w:r>
              <w:rPr>
                <w:noProof/>
              </w:rPr>
              <w:t>10</w:t>
            </w:r>
          </w:p>
        </w:tc>
      </w:tr>
      <w:tr>
        <w:trPr>
          <w:jc w:val="center"/>
        </w:trPr>
        <w:tc>
          <w:tcPr>
            <w:tcW w:w="0" w:type="auto"/>
          </w:tcPr>
          <w:p>
            <w:pPr>
              <w:pStyle w:val="Paragraph"/>
              <w:rPr>
                <w:noProof/>
              </w:rPr>
            </w:pPr>
            <w:r>
              <w:rPr>
                <w:rStyle w:val="FootnoteReference"/>
                <w:noProof/>
                <w:vertAlign w:val="baseline"/>
              </w:rPr>
              <w:t>ex </w:t>
            </w:r>
            <w:r>
              <w:rPr>
                <w:noProof/>
              </w:rPr>
              <w:t>3919 90 80</w:t>
            </w:r>
          </w:p>
        </w:tc>
        <w:tc>
          <w:tcPr>
            <w:tcW w:w="0" w:type="auto"/>
            <w:tcBorders>
              <w:left w:val="single" w:sz="2" w:space="0" w:color="auto"/>
            </w:tcBorders>
          </w:tcPr>
          <w:p>
            <w:pPr>
              <w:pStyle w:val="Paragraph"/>
              <w:jc w:val="center"/>
              <w:rPr>
                <w:noProof/>
              </w:rPr>
            </w:pPr>
            <w:r>
              <w:rPr>
                <w:noProof/>
              </w:rPr>
              <w:t>29</w:t>
            </w:r>
          </w:p>
        </w:tc>
      </w:tr>
      <w:tr>
        <w:trPr>
          <w:jc w:val="center"/>
        </w:trPr>
        <w:tc>
          <w:tcPr>
            <w:tcW w:w="0" w:type="auto"/>
          </w:tcPr>
          <w:p>
            <w:pPr>
              <w:pStyle w:val="Paragraph"/>
              <w:rPr>
                <w:noProof/>
              </w:rPr>
            </w:pPr>
            <w:r>
              <w:rPr>
                <w:rStyle w:val="FootnoteReference"/>
                <w:noProof/>
                <w:vertAlign w:val="baseline"/>
              </w:rPr>
              <w:t>ex </w:t>
            </w:r>
            <w:r>
              <w:rPr>
                <w:noProof/>
              </w:rPr>
              <w:t>3920 99 90</w:t>
            </w:r>
          </w:p>
        </w:tc>
        <w:tc>
          <w:tcPr>
            <w:tcW w:w="0" w:type="auto"/>
            <w:tcBorders>
              <w:left w:val="single" w:sz="2" w:space="0" w:color="auto"/>
            </w:tcBorders>
          </w:tcPr>
          <w:p>
            <w:pPr>
              <w:pStyle w:val="Paragraph"/>
              <w:jc w:val="center"/>
              <w:rPr>
                <w:noProof/>
              </w:rPr>
            </w:pPr>
            <w:r>
              <w:rPr>
                <w:noProof/>
              </w:rPr>
              <w:t>20</w:t>
            </w:r>
          </w:p>
        </w:tc>
      </w:tr>
      <w:tr>
        <w:trPr>
          <w:jc w:val="center"/>
        </w:trPr>
        <w:tc>
          <w:tcPr>
            <w:tcW w:w="0" w:type="auto"/>
          </w:tcPr>
          <w:p>
            <w:pPr>
              <w:pStyle w:val="Paragraph"/>
              <w:rPr>
                <w:noProof/>
              </w:rPr>
            </w:pPr>
            <w:r>
              <w:rPr>
                <w:rStyle w:val="FootnoteReference"/>
                <w:noProof/>
                <w:vertAlign w:val="baseline"/>
              </w:rPr>
              <w:t>ex </w:t>
            </w:r>
            <w:r>
              <w:rPr>
                <w:noProof/>
              </w:rPr>
              <w:t>3926 30 00</w:t>
            </w:r>
          </w:p>
        </w:tc>
        <w:tc>
          <w:tcPr>
            <w:tcW w:w="0" w:type="auto"/>
            <w:tcBorders>
              <w:left w:val="single" w:sz="2" w:space="0" w:color="auto"/>
            </w:tcBorders>
          </w:tcPr>
          <w:p>
            <w:pPr>
              <w:pStyle w:val="Paragraph"/>
              <w:jc w:val="center"/>
              <w:rPr>
                <w:noProof/>
              </w:rPr>
            </w:pPr>
            <w:r>
              <w:rPr>
                <w:noProof/>
              </w:rPr>
              <w:t>10</w:t>
            </w:r>
          </w:p>
        </w:tc>
      </w:tr>
      <w:tr>
        <w:trPr>
          <w:jc w:val="center"/>
        </w:trPr>
        <w:tc>
          <w:tcPr>
            <w:tcW w:w="0" w:type="auto"/>
          </w:tcPr>
          <w:p>
            <w:pPr>
              <w:pStyle w:val="Paragraph"/>
              <w:rPr>
                <w:noProof/>
              </w:rPr>
            </w:pPr>
            <w:r>
              <w:rPr>
                <w:rStyle w:val="FootnoteReference"/>
                <w:noProof/>
                <w:vertAlign w:val="baseline"/>
              </w:rPr>
              <w:t>ex </w:t>
            </w:r>
            <w:r>
              <w:rPr>
                <w:noProof/>
              </w:rPr>
              <w:t>3926 90 97</w:t>
            </w:r>
          </w:p>
        </w:tc>
        <w:tc>
          <w:tcPr>
            <w:tcW w:w="0" w:type="auto"/>
            <w:tcBorders>
              <w:left w:val="single" w:sz="2" w:space="0" w:color="auto"/>
            </w:tcBorders>
          </w:tcPr>
          <w:p>
            <w:pPr>
              <w:pStyle w:val="Paragraph"/>
              <w:jc w:val="center"/>
              <w:rPr>
                <w:noProof/>
              </w:rPr>
            </w:pPr>
            <w:r>
              <w:rPr>
                <w:noProof/>
              </w:rPr>
              <w:t>50</w:t>
            </w:r>
          </w:p>
        </w:tc>
      </w:tr>
      <w:tr>
        <w:trPr>
          <w:jc w:val="center"/>
        </w:trPr>
        <w:tc>
          <w:tcPr>
            <w:tcW w:w="0" w:type="auto"/>
          </w:tcPr>
          <w:p>
            <w:pPr>
              <w:pStyle w:val="Paragraph"/>
              <w:rPr>
                <w:noProof/>
              </w:rPr>
            </w:pPr>
            <w:r>
              <w:rPr>
                <w:rStyle w:val="FootnoteReference"/>
                <w:noProof/>
                <w:vertAlign w:val="baseline"/>
              </w:rPr>
              <w:t>ex </w:t>
            </w:r>
            <w:r>
              <w:rPr>
                <w:noProof/>
              </w:rPr>
              <w:t>3926 90 97</w:t>
            </w:r>
          </w:p>
        </w:tc>
        <w:tc>
          <w:tcPr>
            <w:tcW w:w="0" w:type="auto"/>
            <w:tcBorders>
              <w:left w:val="single" w:sz="2" w:space="0" w:color="auto"/>
            </w:tcBorders>
          </w:tcPr>
          <w:p>
            <w:pPr>
              <w:pStyle w:val="Paragraph"/>
              <w:jc w:val="center"/>
              <w:rPr>
                <w:noProof/>
              </w:rPr>
            </w:pPr>
            <w:r>
              <w:rPr>
                <w:noProof/>
              </w:rPr>
              <w:t>77</w:t>
            </w:r>
          </w:p>
        </w:tc>
      </w:tr>
      <w:tr>
        <w:trPr>
          <w:jc w:val="center"/>
        </w:trPr>
        <w:tc>
          <w:tcPr>
            <w:tcW w:w="0" w:type="auto"/>
          </w:tcPr>
          <w:p>
            <w:pPr>
              <w:pStyle w:val="Paragraph"/>
              <w:rPr>
                <w:noProof/>
              </w:rPr>
            </w:pPr>
            <w:r>
              <w:rPr>
                <w:rStyle w:val="FootnoteReference"/>
                <w:noProof/>
                <w:vertAlign w:val="baseline"/>
              </w:rPr>
              <w:t>ex </w:t>
            </w:r>
            <w:r>
              <w:rPr>
                <w:noProof/>
              </w:rPr>
              <w:t>7020 00 10</w:t>
            </w:r>
          </w:p>
        </w:tc>
        <w:tc>
          <w:tcPr>
            <w:tcW w:w="0" w:type="auto"/>
            <w:tcBorders>
              <w:left w:val="single" w:sz="2" w:space="0" w:color="auto"/>
            </w:tcBorders>
          </w:tcPr>
          <w:p>
            <w:pPr>
              <w:pStyle w:val="Paragraph"/>
              <w:jc w:val="center"/>
              <w:rPr>
                <w:noProof/>
              </w:rPr>
            </w:pPr>
            <w:r>
              <w:rPr>
                <w:noProof/>
              </w:rPr>
              <w:t>20</w:t>
            </w:r>
          </w:p>
        </w:tc>
      </w:tr>
      <w:tr>
        <w:trPr>
          <w:jc w:val="center"/>
        </w:trPr>
        <w:tc>
          <w:tcPr>
            <w:tcW w:w="0" w:type="auto"/>
          </w:tcPr>
          <w:p>
            <w:pPr>
              <w:pStyle w:val="Paragraph"/>
              <w:rPr>
                <w:noProof/>
              </w:rPr>
            </w:pPr>
            <w:r>
              <w:rPr>
                <w:rStyle w:val="FootnoteReference"/>
                <w:noProof/>
                <w:vertAlign w:val="baseline"/>
              </w:rPr>
              <w:t>ex </w:t>
            </w:r>
            <w:r>
              <w:rPr>
                <w:noProof/>
              </w:rPr>
              <w:t>8108 20 00</w:t>
            </w:r>
          </w:p>
        </w:tc>
        <w:tc>
          <w:tcPr>
            <w:tcW w:w="0" w:type="auto"/>
            <w:tcBorders>
              <w:left w:val="single" w:sz="2" w:space="0" w:color="auto"/>
            </w:tcBorders>
          </w:tcPr>
          <w:p>
            <w:pPr>
              <w:pStyle w:val="Paragraph"/>
              <w:jc w:val="center"/>
              <w:rPr>
                <w:noProof/>
              </w:rPr>
            </w:pPr>
            <w:r>
              <w:rPr>
                <w:noProof/>
              </w:rPr>
              <w:t>55</w:t>
            </w:r>
          </w:p>
        </w:tc>
      </w:tr>
      <w:tr>
        <w:trPr>
          <w:jc w:val="center"/>
        </w:trPr>
        <w:tc>
          <w:tcPr>
            <w:tcW w:w="0" w:type="auto"/>
          </w:tcPr>
          <w:p>
            <w:pPr>
              <w:pStyle w:val="Paragraph"/>
              <w:rPr>
                <w:noProof/>
              </w:rPr>
            </w:pPr>
            <w:r>
              <w:rPr>
                <w:rStyle w:val="FootnoteReference"/>
                <w:noProof/>
                <w:vertAlign w:val="baseline"/>
              </w:rPr>
              <w:t>ex </w:t>
            </w:r>
            <w:r>
              <w:rPr>
                <w:noProof/>
              </w:rPr>
              <w:t>8108 20 00</w:t>
            </w:r>
          </w:p>
        </w:tc>
        <w:tc>
          <w:tcPr>
            <w:tcW w:w="0" w:type="auto"/>
            <w:tcBorders>
              <w:left w:val="single" w:sz="2" w:space="0" w:color="auto"/>
            </w:tcBorders>
          </w:tcPr>
          <w:p>
            <w:pPr>
              <w:pStyle w:val="Paragraph"/>
              <w:jc w:val="center"/>
              <w:rPr>
                <w:noProof/>
              </w:rPr>
            </w:pPr>
            <w:r>
              <w:rPr>
                <w:noProof/>
              </w:rPr>
              <w:t>70</w:t>
            </w:r>
          </w:p>
        </w:tc>
      </w:tr>
      <w:tr>
        <w:trPr>
          <w:jc w:val="center"/>
        </w:trPr>
        <w:tc>
          <w:tcPr>
            <w:tcW w:w="0" w:type="auto"/>
          </w:tcPr>
          <w:p>
            <w:pPr>
              <w:pStyle w:val="Paragraph"/>
              <w:rPr>
                <w:noProof/>
              </w:rPr>
            </w:pPr>
            <w:r>
              <w:rPr>
                <w:rStyle w:val="FootnoteReference"/>
                <w:noProof/>
                <w:vertAlign w:val="baseline"/>
              </w:rPr>
              <w:t>ex </w:t>
            </w:r>
            <w:r>
              <w:rPr>
                <w:noProof/>
              </w:rPr>
              <w:t>8108 90 30</w:t>
            </w:r>
          </w:p>
        </w:tc>
        <w:tc>
          <w:tcPr>
            <w:tcW w:w="0" w:type="auto"/>
            <w:tcBorders>
              <w:left w:val="single" w:sz="2" w:space="0" w:color="auto"/>
            </w:tcBorders>
          </w:tcPr>
          <w:p>
            <w:pPr>
              <w:pStyle w:val="Paragraph"/>
              <w:jc w:val="center"/>
              <w:rPr>
                <w:noProof/>
              </w:rPr>
            </w:pPr>
            <w:r>
              <w:rPr>
                <w:noProof/>
              </w:rPr>
              <w:t>15</w:t>
            </w:r>
          </w:p>
        </w:tc>
      </w:tr>
      <w:tr>
        <w:trPr>
          <w:jc w:val="center"/>
        </w:trPr>
        <w:tc>
          <w:tcPr>
            <w:tcW w:w="0" w:type="auto"/>
          </w:tcPr>
          <w:p>
            <w:pPr>
              <w:pStyle w:val="Paragraph"/>
              <w:rPr>
                <w:noProof/>
              </w:rPr>
            </w:pPr>
            <w:r>
              <w:rPr>
                <w:rStyle w:val="FootnoteReference"/>
                <w:noProof/>
                <w:vertAlign w:val="baseline"/>
              </w:rPr>
              <w:t>ex </w:t>
            </w:r>
            <w:r>
              <w:rPr>
                <w:noProof/>
              </w:rPr>
              <w:t>8108 90 30</w:t>
            </w:r>
          </w:p>
        </w:tc>
        <w:tc>
          <w:tcPr>
            <w:tcW w:w="0" w:type="auto"/>
            <w:tcBorders>
              <w:left w:val="single" w:sz="2" w:space="0" w:color="auto"/>
            </w:tcBorders>
          </w:tcPr>
          <w:p>
            <w:pPr>
              <w:pStyle w:val="Paragraph"/>
              <w:jc w:val="center"/>
              <w:rPr>
                <w:noProof/>
              </w:rPr>
            </w:pPr>
            <w:r>
              <w:rPr>
                <w:noProof/>
              </w:rPr>
              <w:t>80</w:t>
            </w:r>
          </w:p>
        </w:tc>
      </w:tr>
      <w:tr>
        <w:trPr>
          <w:jc w:val="center"/>
        </w:trPr>
        <w:tc>
          <w:tcPr>
            <w:tcW w:w="0" w:type="auto"/>
          </w:tcPr>
          <w:p>
            <w:pPr>
              <w:pStyle w:val="Paragraph"/>
              <w:rPr>
                <w:noProof/>
              </w:rPr>
            </w:pPr>
            <w:r>
              <w:rPr>
                <w:rStyle w:val="FootnoteReference"/>
                <w:noProof/>
                <w:vertAlign w:val="baseline"/>
              </w:rPr>
              <w:t>ex </w:t>
            </w:r>
            <w:r>
              <w:rPr>
                <w:noProof/>
              </w:rPr>
              <w:t>8108 90 50</w:t>
            </w:r>
          </w:p>
        </w:tc>
        <w:tc>
          <w:tcPr>
            <w:tcW w:w="0" w:type="auto"/>
            <w:tcBorders>
              <w:left w:val="single" w:sz="2" w:space="0" w:color="auto"/>
            </w:tcBorders>
          </w:tcPr>
          <w:p>
            <w:pPr>
              <w:pStyle w:val="Paragraph"/>
              <w:jc w:val="center"/>
              <w:rPr>
                <w:noProof/>
              </w:rPr>
            </w:pPr>
            <w:r>
              <w:rPr>
                <w:noProof/>
              </w:rPr>
              <w:t>45</w:t>
            </w:r>
          </w:p>
        </w:tc>
      </w:tr>
      <w:tr>
        <w:trPr>
          <w:jc w:val="center"/>
        </w:trPr>
        <w:tc>
          <w:tcPr>
            <w:tcW w:w="0" w:type="auto"/>
          </w:tcPr>
          <w:p>
            <w:pPr>
              <w:pStyle w:val="Paragraph"/>
              <w:rPr>
                <w:noProof/>
              </w:rPr>
            </w:pPr>
            <w:r>
              <w:rPr>
                <w:rStyle w:val="FootnoteReference"/>
                <w:noProof/>
                <w:vertAlign w:val="baseline"/>
              </w:rPr>
              <w:t>ex </w:t>
            </w:r>
            <w:r>
              <w:rPr>
                <w:noProof/>
              </w:rPr>
              <w:t>8108 90 60</w:t>
            </w:r>
          </w:p>
        </w:tc>
        <w:tc>
          <w:tcPr>
            <w:tcW w:w="0" w:type="auto"/>
            <w:tcBorders>
              <w:left w:val="single" w:sz="2" w:space="0" w:color="auto"/>
            </w:tcBorders>
          </w:tcPr>
          <w:p>
            <w:pPr>
              <w:pStyle w:val="Paragraph"/>
              <w:jc w:val="center"/>
              <w:rPr>
                <w:noProof/>
              </w:rPr>
            </w:pPr>
            <w:r>
              <w:rPr>
                <w:noProof/>
              </w:rPr>
              <w:t>30</w:t>
            </w:r>
          </w:p>
        </w:tc>
      </w:tr>
      <w:tr>
        <w:trPr>
          <w:jc w:val="center"/>
        </w:trPr>
        <w:tc>
          <w:tcPr>
            <w:tcW w:w="0" w:type="auto"/>
          </w:tcPr>
          <w:p>
            <w:pPr>
              <w:pStyle w:val="Paragraph"/>
              <w:rPr>
                <w:noProof/>
              </w:rPr>
            </w:pPr>
            <w:r>
              <w:rPr>
                <w:rStyle w:val="FootnoteReference"/>
                <w:noProof/>
                <w:vertAlign w:val="baseline"/>
              </w:rPr>
              <w:t>ex </w:t>
            </w:r>
            <w:r>
              <w:rPr>
                <w:noProof/>
              </w:rPr>
              <w:t>8415 90 00</w:t>
            </w:r>
          </w:p>
        </w:tc>
        <w:tc>
          <w:tcPr>
            <w:tcW w:w="0" w:type="auto"/>
            <w:tcBorders>
              <w:left w:val="single" w:sz="2" w:space="0" w:color="auto"/>
            </w:tcBorders>
          </w:tcPr>
          <w:p>
            <w:pPr>
              <w:pStyle w:val="Paragraph"/>
              <w:jc w:val="center"/>
              <w:rPr>
                <w:noProof/>
              </w:rPr>
            </w:pPr>
            <w:r>
              <w:rPr>
                <w:noProof/>
              </w:rPr>
              <w:t>20</w:t>
            </w:r>
          </w:p>
        </w:tc>
      </w:tr>
      <w:tr>
        <w:trPr>
          <w:jc w:val="center"/>
        </w:trPr>
        <w:tc>
          <w:tcPr>
            <w:tcW w:w="0" w:type="auto"/>
          </w:tcPr>
          <w:p>
            <w:pPr>
              <w:pStyle w:val="Paragraph"/>
              <w:rPr>
                <w:noProof/>
              </w:rPr>
            </w:pPr>
            <w:r>
              <w:rPr>
                <w:rStyle w:val="FootnoteReference"/>
                <w:noProof/>
                <w:vertAlign w:val="baseline"/>
              </w:rPr>
              <w:t>ex </w:t>
            </w:r>
            <w:r>
              <w:rPr>
                <w:noProof/>
              </w:rPr>
              <w:t>8483 30 32</w:t>
            </w:r>
          </w:p>
        </w:tc>
        <w:tc>
          <w:tcPr>
            <w:tcW w:w="0" w:type="auto"/>
            <w:tcBorders>
              <w:left w:val="single" w:sz="2" w:space="0" w:color="auto"/>
            </w:tcBorders>
          </w:tcPr>
          <w:p>
            <w:pPr>
              <w:pStyle w:val="Paragraph"/>
              <w:jc w:val="center"/>
              <w:rPr>
                <w:noProof/>
              </w:rPr>
            </w:pPr>
            <w:r>
              <w:rPr>
                <w:noProof/>
              </w:rPr>
              <w:t>20</w:t>
            </w:r>
          </w:p>
        </w:tc>
      </w:tr>
      <w:tr>
        <w:trPr>
          <w:jc w:val="center"/>
        </w:trPr>
        <w:tc>
          <w:tcPr>
            <w:tcW w:w="0" w:type="auto"/>
          </w:tcPr>
          <w:p>
            <w:pPr>
              <w:pStyle w:val="Paragraph"/>
              <w:rPr>
                <w:noProof/>
              </w:rPr>
            </w:pPr>
            <w:r>
              <w:rPr>
                <w:rStyle w:val="FootnoteReference"/>
                <w:noProof/>
                <w:vertAlign w:val="baseline"/>
              </w:rPr>
              <w:t>ex </w:t>
            </w:r>
            <w:r>
              <w:rPr>
                <w:noProof/>
              </w:rPr>
              <w:t>8483 30 38</w:t>
            </w:r>
          </w:p>
        </w:tc>
        <w:tc>
          <w:tcPr>
            <w:tcW w:w="0" w:type="auto"/>
            <w:tcBorders>
              <w:left w:val="single" w:sz="2" w:space="0" w:color="auto"/>
            </w:tcBorders>
          </w:tcPr>
          <w:p>
            <w:pPr>
              <w:pStyle w:val="Paragraph"/>
              <w:jc w:val="center"/>
              <w:rPr>
                <w:noProof/>
              </w:rPr>
            </w:pPr>
            <w:r>
              <w:rPr>
                <w:noProof/>
              </w:rPr>
              <w:t>50</w:t>
            </w:r>
          </w:p>
        </w:tc>
      </w:tr>
      <w:tr>
        <w:trPr>
          <w:jc w:val="center"/>
        </w:trPr>
        <w:tc>
          <w:tcPr>
            <w:tcW w:w="0" w:type="auto"/>
          </w:tcPr>
          <w:p>
            <w:pPr>
              <w:pStyle w:val="Paragraph"/>
              <w:rPr>
                <w:noProof/>
              </w:rPr>
            </w:pPr>
            <w:r>
              <w:rPr>
                <w:rStyle w:val="FootnoteReference"/>
                <w:noProof/>
                <w:vertAlign w:val="baseline"/>
              </w:rPr>
              <w:t>ex </w:t>
            </w:r>
            <w:r>
              <w:rPr>
                <w:noProof/>
              </w:rPr>
              <w:t>8483 40 90</w:t>
            </w:r>
          </w:p>
        </w:tc>
        <w:tc>
          <w:tcPr>
            <w:tcW w:w="0" w:type="auto"/>
            <w:tcBorders>
              <w:left w:val="single" w:sz="2" w:space="0" w:color="auto"/>
            </w:tcBorders>
          </w:tcPr>
          <w:p>
            <w:pPr>
              <w:pStyle w:val="Paragraph"/>
              <w:jc w:val="center"/>
              <w:rPr>
                <w:noProof/>
              </w:rPr>
            </w:pPr>
            <w:r>
              <w:rPr>
                <w:noProof/>
              </w:rPr>
              <w:t>20</w:t>
            </w:r>
          </w:p>
        </w:tc>
      </w:tr>
      <w:tr>
        <w:trPr>
          <w:jc w:val="center"/>
        </w:trPr>
        <w:tc>
          <w:tcPr>
            <w:tcW w:w="0" w:type="auto"/>
          </w:tcPr>
          <w:p>
            <w:pPr>
              <w:pStyle w:val="Paragraph"/>
              <w:rPr>
                <w:noProof/>
              </w:rPr>
            </w:pPr>
            <w:r>
              <w:rPr>
                <w:rStyle w:val="FootnoteReference"/>
                <w:noProof/>
                <w:vertAlign w:val="baseline"/>
              </w:rPr>
              <w:t>ex </w:t>
            </w:r>
            <w:r>
              <w:rPr>
                <w:noProof/>
              </w:rPr>
              <w:t>8501 31 00</w:t>
            </w:r>
          </w:p>
        </w:tc>
        <w:tc>
          <w:tcPr>
            <w:tcW w:w="0" w:type="auto"/>
            <w:tcBorders>
              <w:left w:val="single" w:sz="2" w:space="0" w:color="auto"/>
            </w:tcBorders>
          </w:tcPr>
          <w:p>
            <w:pPr>
              <w:pStyle w:val="Paragraph"/>
              <w:jc w:val="center"/>
              <w:rPr>
                <w:noProof/>
              </w:rPr>
            </w:pPr>
            <w:r>
              <w:rPr>
                <w:noProof/>
              </w:rPr>
              <w:t>25</w:t>
            </w:r>
          </w:p>
        </w:tc>
      </w:tr>
      <w:tr>
        <w:trPr>
          <w:jc w:val="center"/>
        </w:trPr>
        <w:tc>
          <w:tcPr>
            <w:tcW w:w="0" w:type="auto"/>
          </w:tcPr>
          <w:p>
            <w:pPr>
              <w:pStyle w:val="Paragraph"/>
              <w:rPr>
                <w:noProof/>
              </w:rPr>
            </w:pPr>
            <w:r>
              <w:rPr>
                <w:rStyle w:val="FootnoteReference"/>
                <w:noProof/>
                <w:vertAlign w:val="baseline"/>
              </w:rPr>
              <w:t>ex </w:t>
            </w:r>
            <w:r>
              <w:rPr>
                <w:noProof/>
              </w:rPr>
              <w:t>8503 00 91</w:t>
            </w:r>
          </w:p>
        </w:tc>
        <w:tc>
          <w:tcPr>
            <w:tcW w:w="0" w:type="auto"/>
            <w:tcBorders>
              <w:left w:val="single" w:sz="2" w:space="0" w:color="auto"/>
            </w:tcBorders>
          </w:tcPr>
          <w:p>
            <w:pPr>
              <w:pStyle w:val="Paragraph"/>
              <w:jc w:val="center"/>
              <w:rPr>
                <w:noProof/>
              </w:rPr>
            </w:pPr>
            <w:r>
              <w:rPr>
                <w:noProof/>
              </w:rPr>
              <w:t>31</w:t>
            </w:r>
          </w:p>
        </w:tc>
      </w:tr>
      <w:tr>
        <w:trPr>
          <w:jc w:val="center"/>
        </w:trPr>
        <w:tc>
          <w:tcPr>
            <w:tcW w:w="0" w:type="auto"/>
          </w:tcPr>
          <w:p>
            <w:pPr>
              <w:pStyle w:val="Paragraph"/>
              <w:rPr>
                <w:noProof/>
              </w:rPr>
            </w:pPr>
            <w:r>
              <w:rPr>
                <w:rStyle w:val="FootnoteReference"/>
                <w:noProof/>
                <w:vertAlign w:val="baseline"/>
              </w:rPr>
              <w:t>ex </w:t>
            </w:r>
            <w:r>
              <w:rPr>
                <w:noProof/>
              </w:rPr>
              <w:t>8503 00 99</w:t>
            </w:r>
          </w:p>
        </w:tc>
        <w:tc>
          <w:tcPr>
            <w:tcW w:w="0" w:type="auto"/>
            <w:tcBorders>
              <w:left w:val="single" w:sz="2" w:space="0" w:color="auto"/>
            </w:tcBorders>
          </w:tcPr>
          <w:p>
            <w:pPr>
              <w:pStyle w:val="Paragraph"/>
              <w:jc w:val="center"/>
              <w:rPr>
                <w:noProof/>
              </w:rPr>
            </w:pPr>
            <w:r>
              <w:rPr>
                <w:noProof/>
              </w:rPr>
              <w:t>32</w:t>
            </w:r>
          </w:p>
        </w:tc>
      </w:tr>
      <w:tr>
        <w:trPr>
          <w:jc w:val="center"/>
        </w:trPr>
        <w:tc>
          <w:tcPr>
            <w:tcW w:w="0" w:type="auto"/>
          </w:tcPr>
          <w:p>
            <w:pPr>
              <w:pStyle w:val="Paragraph"/>
              <w:rPr>
                <w:noProof/>
              </w:rPr>
            </w:pPr>
            <w:r>
              <w:rPr>
                <w:rStyle w:val="FootnoteReference"/>
                <w:noProof/>
                <w:vertAlign w:val="baseline"/>
              </w:rPr>
              <w:t>ex </w:t>
            </w:r>
            <w:r>
              <w:rPr>
                <w:noProof/>
              </w:rPr>
              <w:t>8503 00 99</w:t>
            </w:r>
          </w:p>
        </w:tc>
        <w:tc>
          <w:tcPr>
            <w:tcW w:w="0" w:type="auto"/>
            <w:tcBorders>
              <w:left w:val="single" w:sz="2" w:space="0" w:color="auto"/>
            </w:tcBorders>
          </w:tcPr>
          <w:p>
            <w:pPr>
              <w:pStyle w:val="Paragraph"/>
              <w:jc w:val="center"/>
              <w:rPr>
                <w:noProof/>
              </w:rPr>
            </w:pPr>
            <w:r>
              <w:rPr>
                <w:noProof/>
              </w:rPr>
              <w:t>50</w:t>
            </w:r>
          </w:p>
        </w:tc>
      </w:tr>
      <w:tr>
        <w:trPr>
          <w:jc w:val="center"/>
        </w:trPr>
        <w:tc>
          <w:tcPr>
            <w:tcW w:w="0" w:type="auto"/>
          </w:tcPr>
          <w:p>
            <w:pPr>
              <w:pStyle w:val="Paragraph"/>
              <w:rPr>
                <w:noProof/>
              </w:rPr>
            </w:pPr>
            <w:r>
              <w:rPr>
                <w:rStyle w:val="FootnoteReference"/>
                <w:noProof/>
                <w:vertAlign w:val="baseline"/>
              </w:rPr>
              <w:t>ex </w:t>
            </w:r>
            <w:r>
              <w:rPr>
                <w:noProof/>
              </w:rPr>
              <w:t>8505 11 00</w:t>
            </w:r>
          </w:p>
        </w:tc>
        <w:tc>
          <w:tcPr>
            <w:tcW w:w="0" w:type="auto"/>
            <w:tcBorders>
              <w:left w:val="single" w:sz="2" w:space="0" w:color="auto"/>
            </w:tcBorders>
          </w:tcPr>
          <w:p>
            <w:pPr>
              <w:pStyle w:val="Paragraph"/>
              <w:jc w:val="center"/>
              <w:rPr>
                <w:noProof/>
              </w:rPr>
            </w:pPr>
            <w:r>
              <w:rPr>
                <w:noProof/>
              </w:rPr>
              <w:t>60</w:t>
            </w:r>
          </w:p>
        </w:tc>
      </w:tr>
      <w:tr>
        <w:trPr>
          <w:jc w:val="center"/>
        </w:trPr>
        <w:tc>
          <w:tcPr>
            <w:tcW w:w="0" w:type="auto"/>
          </w:tcPr>
          <w:p>
            <w:pPr>
              <w:pStyle w:val="Paragraph"/>
              <w:rPr>
                <w:noProof/>
              </w:rPr>
            </w:pPr>
            <w:r>
              <w:rPr>
                <w:rStyle w:val="FootnoteReference"/>
                <w:noProof/>
                <w:vertAlign w:val="baseline"/>
              </w:rPr>
              <w:t>ex </w:t>
            </w:r>
            <w:r>
              <w:rPr>
                <w:noProof/>
              </w:rPr>
              <w:t>8505 19 90</w:t>
            </w:r>
          </w:p>
        </w:tc>
        <w:tc>
          <w:tcPr>
            <w:tcW w:w="0" w:type="auto"/>
            <w:tcBorders>
              <w:left w:val="single" w:sz="2" w:space="0" w:color="auto"/>
            </w:tcBorders>
          </w:tcPr>
          <w:p>
            <w:pPr>
              <w:pStyle w:val="Paragraph"/>
              <w:jc w:val="center"/>
              <w:rPr>
                <w:noProof/>
              </w:rPr>
            </w:pPr>
            <w:r>
              <w:rPr>
                <w:noProof/>
              </w:rPr>
              <w:t>50</w:t>
            </w:r>
          </w:p>
        </w:tc>
      </w:tr>
      <w:tr>
        <w:trPr>
          <w:jc w:val="center"/>
        </w:trPr>
        <w:tc>
          <w:tcPr>
            <w:tcW w:w="0" w:type="auto"/>
          </w:tcPr>
          <w:p>
            <w:pPr>
              <w:pStyle w:val="Paragraph"/>
              <w:rPr>
                <w:noProof/>
              </w:rPr>
            </w:pPr>
            <w:r>
              <w:rPr>
                <w:rStyle w:val="FootnoteReference"/>
                <w:noProof/>
                <w:vertAlign w:val="baseline"/>
              </w:rPr>
              <w:t>ex </w:t>
            </w:r>
            <w:r>
              <w:rPr>
                <w:noProof/>
              </w:rPr>
              <w:t>8507 60 00</w:t>
            </w:r>
          </w:p>
        </w:tc>
        <w:tc>
          <w:tcPr>
            <w:tcW w:w="0" w:type="auto"/>
            <w:tcBorders>
              <w:left w:val="single" w:sz="2" w:space="0" w:color="auto"/>
            </w:tcBorders>
          </w:tcPr>
          <w:p>
            <w:pPr>
              <w:pStyle w:val="Paragraph"/>
              <w:jc w:val="center"/>
              <w:rPr>
                <w:noProof/>
              </w:rPr>
            </w:pPr>
            <w:r>
              <w:rPr>
                <w:noProof/>
              </w:rPr>
              <w:t>25</w:t>
            </w:r>
          </w:p>
        </w:tc>
      </w:tr>
      <w:tr>
        <w:trPr>
          <w:jc w:val="center"/>
        </w:trPr>
        <w:tc>
          <w:tcPr>
            <w:tcW w:w="0" w:type="auto"/>
          </w:tcPr>
          <w:p>
            <w:pPr>
              <w:pStyle w:val="Paragraph"/>
              <w:rPr>
                <w:noProof/>
              </w:rPr>
            </w:pPr>
            <w:r>
              <w:rPr>
                <w:rStyle w:val="FootnoteReference"/>
                <w:noProof/>
                <w:vertAlign w:val="baseline"/>
              </w:rPr>
              <w:t>ex </w:t>
            </w:r>
            <w:r>
              <w:rPr>
                <w:noProof/>
              </w:rPr>
              <w:t>8529 90 92</w:t>
            </w:r>
          </w:p>
        </w:tc>
        <w:tc>
          <w:tcPr>
            <w:tcW w:w="0" w:type="auto"/>
            <w:tcBorders>
              <w:left w:val="single" w:sz="2" w:space="0" w:color="auto"/>
            </w:tcBorders>
          </w:tcPr>
          <w:p>
            <w:pPr>
              <w:pStyle w:val="Paragraph"/>
              <w:jc w:val="center"/>
              <w:rPr>
                <w:noProof/>
              </w:rPr>
            </w:pPr>
            <w:r>
              <w:rPr>
                <w:noProof/>
              </w:rPr>
              <w:t>55</w:t>
            </w:r>
          </w:p>
        </w:tc>
      </w:tr>
      <w:tr>
        <w:trPr>
          <w:jc w:val="center"/>
        </w:trPr>
        <w:tc>
          <w:tcPr>
            <w:tcW w:w="0" w:type="auto"/>
          </w:tcPr>
          <w:p>
            <w:pPr>
              <w:pStyle w:val="Paragraph"/>
              <w:rPr>
                <w:noProof/>
              </w:rPr>
            </w:pPr>
            <w:r>
              <w:rPr>
                <w:rStyle w:val="FootnoteReference"/>
                <w:noProof/>
                <w:vertAlign w:val="baseline"/>
              </w:rPr>
              <w:t>ex </w:t>
            </w:r>
            <w:r>
              <w:rPr>
                <w:noProof/>
              </w:rPr>
              <w:t>8529 90 92</w:t>
            </w:r>
          </w:p>
        </w:tc>
        <w:tc>
          <w:tcPr>
            <w:tcW w:w="0" w:type="auto"/>
            <w:tcBorders>
              <w:left w:val="single" w:sz="2" w:space="0" w:color="auto"/>
            </w:tcBorders>
          </w:tcPr>
          <w:p>
            <w:pPr>
              <w:pStyle w:val="Paragraph"/>
              <w:jc w:val="center"/>
              <w:rPr>
                <w:noProof/>
              </w:rPr>
            </w:pPr>
            <w:r>
              <w:rPr>
                <w:noProof/>
              </w:rPr>
              <w:t>59</w:t>
            </w:r>
          </w:p>
        </w:tc>
      </w:tr>
      <w:tr>
        <w:trPr>
          <w:jc w:val="center"/>
        </w:trPr>
        <w:tc>
          <w:tcPr>
            <w:tcW w:w="0" w:type="auto"/>
          </w:tcPr>
          <w:p>
            <w:pPr>
              <w:pStyle w:val="Paragraph"/>
              <w:rPr>
                <w:noProof/>
              </w:rPr>
            </w:pPr>
            <w:r>
              <w:rPr>
                <w:rStyle w:val="FootnoteReference"/>
                <w:noProof/>
                <w:vertAlign w:val="baseline"/>
              </w:rPr>
              <w:t>ex </w:t>
            </w:r>
            <w:r>
              <w:rPr>
                <w:noProof/>
              </w:rPr>
              <w:t>8708 29 10</w:t>
            </w:r>
          </w:p>
        </w:tc>
        <w:tc>
          <w:tcPr>
            <w:tcW w:w="0" w:type="auto"/>
            <w:tcBorders>
              <w:left w:val="single" w:sz="2" w:space="0" w:color="auto"/>
            </w:tcBorders>
          </w:tcPr>
          <w:p>
            <w:pPr>
              <w:pStyle w:val="Paragraph"/>
              <w:jc w:val="center"/>
              <w:rPr>
                <w:noProof/>
              </w:rPr>
            </w:pPr>
            <w:r>
              <w:rPr>
                <w:noProof/>
              </w:rPr>
              <w:t>10</w:t>
            </w:r>
          </w:p>
        </w:tc>
      </w:tr>
      <w:tr>
        <w:trPr>
          <w:jc w:val="center"/>
        </w:trPr>
        <w:tc>
          <w:tcPr>
            <w:tcW w:w="0" w:type="auto"/>
          </w:tcPr>
          <w:p>
            <w:pPr>
              <w:pStyle w:val="Paragraph"/>
              <w:rPr>
                <w:noProof/>
              </w:rPr>
            </w:pPr>
            <w:r>
              <w:rPr>
                <w:rStyle w:val="FootnoteReference"/>
                <w:noProof/>
                <w:vertAlign w:val="baseline"/>
              </w:rPr>
              <w:t>ex </w:t>
            </w:r>
            <w:r>
              <w:rPr>
                <w:noProof/>
              </w:rPr>
              <w:t>8708 29 90</w:t>
            </w:r>
          </w:p>
        </w:tc>
        <w:tc>
          <w:tcPr>
            <w:tcW w:w="0" w:type="auto"/>
            <w:tcBorders>
              <w:left w:val="single" w:sz="2" w:space="0" w:color="auto"/>
            </w:tcBorders>
          </w:tcPr>
          <w:p>
            <w:pPr>
              <w:pStyle w:val="Paragraph"/>
              <w:jc w:val="center"/>
              <w:rPr>
                <w:noProof/>
              </w:rPr>
            </w:pPr>
            <w:r>
              <w:rPr>
                <w:noProof/>
              </w:rPr>
              <w:t>10</w:t>
            </w:r>
          </w:p>
        </w:tc>
      </w:tr>
      <w:tr>
        <w:trPr>
          <w:jc w:val="center"/>
        </w:trPr>
        <w:tc>
          <w:tcPr>
            <w:tcW w:w="0" w:type="auto"/>
          </w:tcPr>
          <w:p>
            <w:pPr>
              <w:pStyle w:val="Paragraph"/>
              <w:rPr>
                <w:noProof/>
              </w:rPr>
            </w:pPr>
            <w:r>
              <w:rPr>
                <w:noProof/>
              </w:rPr>
              <w:t>ex 8708 95 10</w:t>
            </w:r>
          </w:p>
        </w:tc>
        <w:tc>
          <w:tcPr>
            <w:tcW w:w="0" w:type="auto"/>
            <w:tcBorders>
              <w:left w:val="single" w:sz="2" w:space="0" w:color="auto"/>
            </w:tcBorders>
          </w:tcPr>
          <w:p>
            <w:pPr>
              <w:pStyle w:val="Paragraph"/>
              <w:jc w:val="center"/>
              <w:rPr>
                <w:noProof/>
              </w:rPr>
            </w:pPr>
            <w:r>
              <w:rPr>
                <w:noProof/>
              </w:rPr>
              <w:t>40</w:t>
            </w:r>
          </w:p>
        </w:tc>
      </w:tr>
      <w:tr>
        <w:trPr>
          <w:jc w:val="center"/>
        </w:trPr>
        <w:tc>
          <w:tcPr>
            <w:tcW w:w="0" w:type="auto"/>
          </w:tcPr>
          <w:p>
            <w:pPr>
              <w:pStyle w:val="Paragraph"/>
              <w:rPr>
                <w:noProof/>
              </w:rPr>
            </w:pPr>
            <w:r>
              <w:rPr>
                <w:noProof/>
              </w:rPr>
              <w:t>ex 8708 95 99</w:t>
            </w:r>
          </w:p>
        </w:tc>
        <w:tc>
          <w:tcPr>
            <w:tcW w:w="0" w:type="auto"/>
            <w:tcBorders>
              <w:left w:val="single" w:sz="2" w:space="0" w:color="auto"/>
            </w:tcBorders>
          </w:tcPr>
          <w:p>
            <w:pPr>
              <w:pStyle w:val="Paragraph"/>
              <w:jc w:val="center"/>
              <w:rPr>
                <w:noProof/>
              </w:rPr>
            </w:pPr>
            <w:r>
              <w:rPr>
                <w:noProof/>
              </w:rPr>
              <w:t>10</w:t>
            </w:r>
          </w:p>
        </w:tc>
      </w:tr>
      <w:tr>
        <w:trPr>
          <w:jc w:val="center"/>
        </w:trPr>
        <w:tc>
          <w:tcPr>
            <w:tcW w:w="0" w:type="auto"/>
          </w:tcPr>
          <w:p>
            <w:pPr>
              <w:pStyle w:val="Paragraph"/>
              <w:rPr>
                <w:noProof/>
              </w:rPr>
            </w:pPr>
            <w:r>
              <w:rPr>
                <w:rStyle w:val="FootnoteReference"/>
                <w:noProof/>
                <w:vertAlign w:val="baseline"/>
              </w:rPr>
              <w:t>ex </w:t>
            </w:r>
            <w:r>
              <w:rPr>
                <w:noProof/>
              </w:rPr>
              <w:t>8708 99 10</w:t>
            </w:r>
          </w:p>
        </w:tc>
        <w:tc>
          <w:tcPr>
            <w:tcW w:w="0" w:type="auto"/>
            <w:tcBorders>
              <w:left w:val="single" w:sz="2" w:space="0" w:color="auto"/>
            </w:tcBorders>
          </w:tcPr>
          <w:p>
            <w:pPr>
              <w:pStyle w:val="Paragraph"/>
              <w:jc w:val="center"/>
              <w:rPr>
                <w:noProof/>
              </w:rPr>
            </w:pPr>
            <w:r>
              <w:rPr>
                <w:noProof/>
              </w:rPr>
              <w:t>30</w:t>
            </w:r>
          </w:p>
        </w:tc>
      </w:tr>
      <w:tr>
        <w:trPr>
          <w:jc w:val="center"/>
        </w:trPr>
        <w:tc>
          <w:tcPr>
            <w:tcW w:w="0" w:type="auto"/>
          </w:tcPr>
          <w:p>
            <w:pPr>
              <w:pStyle w:val="Paragraph"/>
              <w:rPr>
                <w:noProof/>
              </w:rPr>
            </w:pPr>
            <w:r>
              <w:rPr>
                <w:rStyle w:val="FootnoteReference"/>
                <w:noProof/>
                <w:vertAlign w:val="baseline"/>
              </w:rPr>
              <w:t>ex </w:t>
            </w:r>
            <w:r>
              <w:rPr>
                <w:noProof/>
              </w:rPr>
              <w:t>8708 99 97</w:t>
            </w:r>
          </w:p>
        </w:tc>
        <w:tc>
          <w:tcPr>
            <w:tcW w:w="0" w:type="auto"/>
            <w:tcBorders>
              <w:left w:val="single" w:sz="2" w:space="0" w:color="auto"/>
            </w:tcBorders>
          </w:tcPr>
          <w:p>
            <w:pPr>
              <w:pStyle w:val="Paragraph"/>
              <w:jc w:val="center"/>
              <w:rPr>
                <w:noProof/>
              </w:rPr>
            </w:pPr>
            <w:r>
              <w:rPr>
                <w:noProof/>
              </w:rPr>
              <w:t>15</w:t>
            </w:r>
          </w:p>
        </w:tc>
      </w:tr>
      <w:tr>
        <w:trPr>
          <w:jc w:val="center"/>
        </w:trPr>
        <w:tc>
          <w:tcPr>
            <w:tcW w:w="0" w:type="auto"/>
          </w:tcPr>
          <w:p>
            <w:pPr>
              <w:pStyle w:val="Paragraph"/>
              <w:rPr>
                <w:noProof/>
              </w:rPr>
            </w:pPr>
            <w:r>
              <w:rPr>
                <w:rStyle w:val="FootnoteReference"/>
                <w:noProof/>
                <w:vertAlign w:val="baseline"/>
              </w:rPr>
              <w:t>ex </w:t>
            </w:r>
            <w:r>
              <w:rPr>
                <w:noProof/>
              </w:rPr>
              <w:t>9013 80 90</w:t>
            </w:r>
          </w:p>
        </w:tc>
        <w:tc>
          <w:tcPr>
            <w:tcW w:w="0" w:type="auto"/>
            <w:tcBorders>
              <w:left w:val="single" w:sz="2" w:space="0" w:color="auto"/>
            </w:tcBorders>
          </w:tcPr>
          <w:p>
            <w:pPr>
              <w:pStyle w:val="Paragraph"/>
              <w:jc w:val="center"/>
              <w:rPr>
                <w:noProof/>
              </w:rPr>
            </w:pPr>
            <w:r>
              <w:rPr>
                <w:noProof/>
              </w:rPr>
              <w:t>20</w:t>
            </w:r>
          </w:p>
        </w:tc>
      </w:tr>
    </w:tbl>
    <w:p>
      <w:pPr>
        <w:pStyle w:val="Paragraph"/>
        <w:rPr>
          <w:noProof/>
          <w:lang w:val="fr-FR"/>
        </w:rPr>
      </w:pPr>
    </w:p>
    <w:p>
      <w:pPr>
        <w:rPr>
          <w:noProof/>
          <w:sz w:val="16"/>
        </w:rPr>
      </w:pPr>
      <w:r>
        <w:rPr>
          <w:noProof/>
        </w:rPr>
        <w:br w:type="page"/>
      </w:r>
    </w:p>
    <w:p>
      <w:pPr>
        <w:spacing w:before="0" w:after="0"/>
        <w:jc w:val="left"/>
        <w:rPr>
          <w:rFonts w:eastAsia="Times New Roman"/>
          <w:noProof/>
          <w:sz w:val="16"/>
          <w:szCs w:val="20"/>
        </w:rPr>
      </w:pPr>
    </w:p>
    <w:p>
      <w:pPr>
        <w:pStyle w:val="Annexetitre"/>
        <w:rPr>
          <w:noProof/>
        </w:rPr>
      </w:pPr>
      <w:r>
        <w:rPr>
          <w:noProof/>
        </w:rPr>
        <w:t>ANNEXE II</w:t>
      </w:r>
    </w:p>
    <w:p>
      <w:pPr>
        <w:keepNext/>
        <w:rPr>
          <w:rFonts w:eastAsia="Times New Roman"/>
          <w:noProof/>
          <w:szCs w:val="20"/>
        </w:rPr>
      </w:pPr>
      <w:r>
        <w:rPr>
          <w:rFonts w:eastAsia="Times New Roman"/>
          <w:noProof/>
          <w:szCs w:val="20"/>
        </w:rPr>
        <w:t>Dans le tableau figurant à l'annexe du règlement (EU) nº 1387/2013, les lignes suivantes sont insérées selon l'ordre des codes NC et TARIC mentionnés dans les première et deuxième colonnes dudit tableau, respectivement:</w:t>
      </w:r>
    </w:p>
    <w:p>
      <w:pPr>
        <w:keepNext/>
        <w:jc w:val="center"/>
        <w:rPr>
          <w:rFonts w:eastAsia="Times New Roman"/>
          <w:noProof/>
          <w:szCs w:val="20"/>
        </w:rPr>
      </w:pPr>
    </w:p>
    <w:tbl>
      <w:tblPr>
        <w:tblStyle w:val="Listtable12"/>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620"/>
        <w:gridCol w:w="4842"/>
        <w:gridCol w:w="962"/>
        <w:gridCol w:w="1167"/>
        <w:gridCol w:w="1061"/>
      </w:tblGrid>
      <w:tr>
        <w:trPr>
          <w:cantSplit/>
          <w:tblHeader/>
        </w:trPr>
        <w:tc>
          <w:tcPr>
            <w:tcW w:w="1154" w:type="dxa"/>
            <w:vAlign w:val="center"/>
          </w:tcPr>
          <w:p>
            <w:pPr>
              <w:spacing w:before="0" w:after="0"/>
              <w:jc w:val="center"/>
              <w:rPr>
                <w:noProof/>
                <w:sz w:val="16"/>
              </w:rPr>
            </w:pPr>
            <w:r>
              <w:rPr>
                <w:noProof/>
                <w:sz w:val="16"/>
              </w:rPr>
              <w:t>Code NC</w:t>
            </w:r>
          </w:p>
        </w:tc>
        <w:tc>
          <w:tcPr>
            <w:tcW w:w="0" w:type="auto"/>
            <w:vAlign w:val="center"/>
          </w:tcPr>
          <w:p>
            <w:pPr>
              <w:spacing w:before="0" w:after="0"/>
              <w:jc w:val="center"/>
              <w:rPr>
                <w:noProof/>
                <w:sz w:val="16"/>
              </w:rPr>
            </w:pPr>
            <w:r>
              <w:rPr>
                <w:noProof/>
                <w:sz w:val="16"/>
              </w:rPr>
              <w:t>TARIC</w:t>
            </w:r>
          </w:p>
        </w:tc>
        <w:tc>
          <w:tcPr>
            <w:tcW w:w="0" w:type="auto"/>
            <w:vAlign w:val="center"/>
          </w:tcPr>
          <w:p>
            <w:pPr>
              <w:spacing w:before="0" w:after="0"/>
              <w:jc w:val="center"/>
              <w:rPr>
                <w:noProof/>
                <w:sz w:val="16"/>
              </w:rPr>
            </w:pPr>
            <w:r>
              <w:rPr>
                <w:noProof/>
                <w:sz w:val="16"/>
              </w:rPr>
              <w:t>Désignation des marchandises</w:t>
            </w:r>
          </w:p>
        </w:tc>
        <w:tc>
          <w:tcPr>
            <w:tcW w:w="0" w:type="auto"/>
            <w:vAlign w:val="center"/>
          </w:tcPr>
          <w:p>
            <w:pPr>
              <w:spacing w:before="0" w:after="0"/>
              <w:jc w:val="center"/>
              <w:rPr>
                <w:noProof/>
                <w:sz w:val="16"/>
              </w:rPr>
            </w:pPr>
            <w:r>
              <w:rPr>
                <w:noProof/>
                <w:sz w:val="16"/>
              </w:rPr>
              <w:t>Taux des droits autonomes</w:t>
            </w:r>
          </w:p>
        </w:tc>
        <w:tc>
          <w:tcPr>
            <w:tcW w:w="0" w:type="auto"/>
            <w:vAlign w:val="center"/>
          </w:tcPr>
          <w:p>
            <w:pPr>
              <w:spacing w:before="0" w:after="0"/>
              <w:jc w:val="center"/>
              <w:rPr>
                <w:noProof/>
                <w:sz w:val="16"/>
              </w:rPr>
            </w:pPr>
            <w:r>
              <w:rPr>
                <w:noProof/>
                <w:sz w:val="16"/>
              </w:rPr>
              <w:t>Unité supplémentaire</w:t>
            </w:r>
          </w:p>
        </w:tc>
        <w:tc>
          <w:tcPr>
            <w:tcW w:w="0" w:type="auto"/>
            <w:vAlign w:val="center"/>
          </w:tcPr>
          <w:p>
            <w:pPr>
              <w:spacing w:before="0" w:after="0"/>
              <w:jc w:val="center"/>
              <w:rPr>
                <w:noProof/>
                <w:sz w:val="16"/>
              </w:rPr>
            </w:pPr>
            <w:r>
              <w:rPr>
                <w:noProof/>
                <w:sz w:val="16"/>
              </w:rPr>
              <w:t>Date prévue de l’examen obligatoire</w:t>
            </w:r>
          </w:p>
        </w:tc>
      </w:tr>
      <w:tr>
        <w:tc>
          <w:tcPr>
            <w:tcW w:w="1154" w:type="dxa"/>
          </w:tcPr>
          <w:p>
            <w:pPr>
              <w:spacing w:before="0" w:after="0"/>
              <w:rPr>
                <w:noProof/>
                <w:sz w:val="16"/>
              </w:rPr>
            </w:pPr>
            <w:r>
              <w:rPr>
                <w:noProof/>
                <w:sz w:val="16"/>
              </w:rPr>
              <w:t>ex 2106 90 92</w:t>
            </w:r>
          </w:p>
        </w:tc>
        <w:tc>
          <w:tcPr>
            <w:tcW w:w="0" w:type="auto"/>
          </w:tcPr>
          <w:p>
            <w:pPr>
              <w:spacing w:before="0" w:after="0"/>
              <w:jc w:val="center"/>
              <w:rPr>
                <w:noProof/>
                <w:sz w:val="16"/>
              </w:rPr>
            </w:pPr>
            <w:r>
              <w:rPr>
                <w:noProof/>
                <w:sz w:val="16"/>
              </w:rPr>
              <w:t>50</w:t>
            </w:r>
          </w:p>
        </w:tc>
        <w:tc>
          <w:tcPr>
            <w:tcW w:w="0" w:type="auto"/>
          </w:tcPr>
          <w:p>
            <w:pPr>
              <w:spacing w:before="0" w:after="0"/>
              <w:rPr>
                <w:noProof/>
                <w:sz w:val="16"/>
              </w:rPr>
            </w:pPr>
            <w:r>
              <w:rPr>
                <w:noProof/>
                <w:sz w:val="16"/>
              </w:rPr>
              <w:t>Hydrolysat de protéines de caséine constitué:</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en poids de 20 % ou plus mais pas plus de 70 % d'acides aminés libres,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de peptones dont plus de 90 % en poids présentent une masse moléculaire n'excédant pas 2 000 Da</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2106 90 98</w:t>
            </w:r>
          </w:p>
        </w:tc>
        <w:tc>
          <w:tcPr>
            <w:tcW w:w="0" w:type="auto"/>
          </w:tcPr>
          <w:p>
            <w:pPr>
              <w:spacing w:before="0" w:after="0"/>
              <w:jc w:val="center"/>
              <w:rPr>
                <w:noProof/>
                <w:sz w:val="16"/>
              </w:rPr>
            </w:pPr>
            <w:r>
              <w:rPr>
                <w:noProof/>
                <w:sz w:val="16"/>
              </w:rPr>
              <w:t>47</w:t>
            </w:r>
          </w:p>
        </w:tc>
        <w:tc>
          <w:tcPr>
            <w:tcW w:w="0" w:type="auto"/>
          </w:tcPr>
          <w:p>
            <w:pPr>
              <w:spacing w:before="0" w:after="0"/>
              <w:rPr>
                <w:noProof/>
                <w:sz w:val="16"/>
              </w:rPr>
            </w:pPr>
            <w:r>
              <w:rPr>
                <w:noProof/>
                <w:sz w:val="16"/>
              </w:rPr>
              <w:t>Préparation, présentant une teneur en humidité de 1 % ou plus mais n'excédant pas 4 %, et contenant en poids:</w:t>
            </w:r>
          </w:p>
          <w:tbl>
            <w:tblPr>
              <w:tblStyle w:val="Listdash2"/>
              <w:tblW w:w="0" w:type="auto"/>
              <w:tblLook w:val="0000" w:firstRow="0" w:lastRow="0" w:firstColumn="0" w:lastColumn="0" w:noHBand="0" w:noVBand="0"/>
            </w:tblPr>
            <w:tblGrid>
              <w:gridCol w:w="220"/>
              <w:gridCol w:w="4086"/>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15 % ou plus mais pas plus de 35 % de babeurre,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20 % (±10 %) de lactose,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20 % (±10 %) de concentré de protéines de lactosérum,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15 % (±10 %) de fromage cheddar,</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3 % (±2 %) de sel,</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0,1 % ou plus mais pas plus de 10 % d’acide lactique E270,</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0,1 % ou plus mais pas plus de 10 % de gomme arabique E414</w:t>
                  </w:r>
                </w:p>
              </w:tc>
            </w:tr>
          </w:tbl>
          <w:p>
            <w:pPr>
              <w:spacing w:before="0" w:after="0"/>
              <w:rPr>
                <w:noProof/>
                <w:sz w:val="16"/>
              </w:rPr>
            </w:pPr>
            <w:r>
              <w:rPr>
                <w:noProof/>
                <w:sz w:val="16"/>
              </w:rPr>
              <w:t>destinée à la fabrication de produits de l’industrie agroalimentaire</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2712 90 99</w:t>
            </w:r>
          </w:p>
        </w:tc>
        <w:tc>
          <w:tcPr>
            <w:tcW w:w="0" w:type="auto"/>
          </w:tcPr>
          <w:p>
            <w:pPr>
              <w:spacing w:before="0" w:after="0"/>
              <w:jc w:val="center"/>
              <w:rPr>
                <w:noProof/>
                <w:sz w:val="16"/>
              </w:rPr>
            </w:pPr>
            <w:r>
              <w:rPr>
                <w:noProof/>
                <w:sz w:val="16"/>
              </w:rPr>
              <w:t>10</w:t>
            </w:r>
          </w:p>
        </w:tc>
        <w:tc>
          <w:tcPr>
            <w:tcW w:w="0" w:type="auto"/>
          </w:tcPr>
          <w:p>
            <w:pPr>
              <w:spacing w:before="0" w:after="0"/>
              <w:rPr>
                <w:noProof/>
                <w:sz w:val="16"/>
              </w:rPr>
            </w:pPr>
            <w:r>
              <w:rPr>
                <w:noProof/>
                <w:sz w:val="16"/>
              </w:rPr>
              <w:t>Mélange de 1-alcènes (alpha-oléfines) (CAS RN 131459-42-2) contenant en poids 80 % ou plus de 1-alcènes dont la chaîne carbonée compte 24 atomes de carbone ou d’avantage, mais pas plus de 64 contenant, en poids, 72 % de 1-alcènes comportant plus de 28 atomes de carbone</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2841 90 30</w:t>
            </w:r>
          </w:p>
        </w:tc>
        <w:tc>
          <w:tcPr>
            <w:tcW w:w="0" w:type="auto"/>
          </w:tcPr>
          <w:p>
            <w:pPr>
              <w:spacing w:before="0" w:after="0"/>
              <w:jc w:val="center"/>
              <w:rPr>
                <w:noProof/>
                <w:sz w:val="16"/>
              </w:rPr>
            </w:pPr>
            <w:r>
              <w:rPr>
                <w:noProof/>
                <w:sz w:val="16"/>
              </w:rPr>
              <w:t>10</w:t>
            </w:r>
          </w:p>
        </w:tc>
        <w:tc>
          <w:tcPr>
            <w:tcW w:w="0" w:type="auto"/>
          </w:tcPr>
          <w:p>
            <w:pPr>
              <w:spacing w:before="0" w:after="0"/>
              <w:rPr>
                <w:noProof/>
                <w:sz w:val="16"/>
              </w:rPr>
            </w:pPr>
            <w:r>
              <w:rPr>
                <w:noProof/>
                <w:sz w:val="16"/>
              </w:rPr>
              <w:t>Métavanadate de potassium (CAS RN 13769-43-2)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2842 10 00</w:t>
            </w:r>
          </w:p>
        </w:tc>
        <w:tc>
          <w:tcPr>
            <w:tcW w:w="0" w:type="auto"/>
          </w:tcPr>
          <w:p>
            <w:pPr>
              <w:spacing w:before="0" w:after="0"/>
              <w:jc w:val="center"/>
              <w:rPr>
                <w:noProof/>
                <w:sz w:val="16"/>
              </w:rPr>
            </w:pPr>
            <w:r>
              <w:rPr>
                <w:noProof/>
                <w:sz w:val="16"/>
              </w:rPr>
              <w:t>50</w:t>
            </w:r>
          </w:p>
        </w:tc>
        <w:tc>
          <w:tcPr>
            <w:tcW w:w="0" w:type="auto"/>
          </w:tcPr>
          <w:p>
            <w:pPr>
              <w:spacing w:before="0" w:after="0"/>
              <w:rPr>
                <w:noProof/>
                <w:sz w:val="16"/>
              </w:rPr>
            </w:pPr>
            <w:r>
              <w:rPr>
                <w:noProof/>
                <w:sz w:val="16"/>
              </w:rPr>
              <w:t>Fluorphlogopite (CAS RN 12003-38-2)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2842 90 80</w:t>
            </w:r>
          </w:p>
        </w:tc>
        <w:tc>
          <w:tcPr>
            <w:tcW w:w="0" w:type="auto"/>
          </w:tcPr>
          <w:p>
            <w:pPr>
              <w:spacing w:before="0" w:after="0"/>
              <w:jc w:val="center"/>
              <w:rPr>
                <w:noProof/>
                <w:sz w:val="16"/>
              </w:rPr>
            </w:pPr>
            <w:r>
              <w:rPr>
                <w:noProof/>
                <w:sz w:val="16"/>
              </w:rPr>
              <w:t>30</w:t>
            </w:r>
          </w:p>
        </w:tc>
        <w:tc>
          <w:tcPr>
            <w:tcW w:w="0" w:type="auto"/>
          </w:tcPr>
          <w:p>
            <w:pPr>
              <w:spacing w:before="0" w:after="0"/>
              <w:rPr>
                <w:noProof/>
                <w:sz w:val="16"/>
              </w:rPr>
            </w:pPr>
            <w:r>
              <w:rPr>
                <w:noProof/>
                <w:sz w:val="16"/>
              </w:rPr>
              <w:t xml:space="preserve">Dodécachlorure d’aluminium et de trititane (CAS RN 12003-13-3) </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2903 99 80</w:t>
            </w:r>
          </w:p>
        </w:tc>
        <w:tc>
          <w:tcPr>
            <w:tcW w:w="0" w:type="auto"/>
          </w:tcPr>
          <w:p>
            <w:pPr>
              <w:spacing w:before="0" w:after="0"/>
              <w:jc w:val="center"/>
              <w:rPr>
                <w:noProof/>
                <w:sz w:val="16"/>
              </w:rPr>
            </w:pPr>
            <w:r>
              <w:rPr>
                <w:noProof/>
                <w:sz w:val="16"/>
              </w:rPr>
              <w:t>60</w:t>
            </w:r>
          </w:p>
        </w:tc>
        <w:tc>
          <w:tcPr>
            <w:tcW w:w="0" w:type="auto"/>
          </w:tcPr>
          <w:p>
            <w:pPr>
              <w:spacing w:before="0" w:after="0"/>
              <w:rPr>
                <w:noProof/>
                <w:sz w:val="16"/>
              </w:rPr>
            </w:pPr>
            <w:r>
              <w:rPr>
                <w:noProof/>
                <w:sz w:val="16"/>
              </w:rPr>
              <w:t>1,1'-méthylènebis (4-fluorobenzène) (CAS RN  457-68-1)</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2905 29 90</w:t>
            </w:r>
          </w:p>
        </w:tc>
        <w:tc>
          <w:tcPr>
            <w:tcW w:w="0" w:type="auto"/>
          </w:tcPr>
          <w:p>
            <w:pPr>
              <w:spacing w:before="0" w:after="0"/>
              <w:jc w:val="center"/>
              <w:rPr>
                <w:noProof/>
                <w:sz w:val="16"/>
              </w:rPr>
            </w:pPr>
            <w:r>
              <w:rPr>
                <w:noProof/>
                <w:sz w:val="16"/>
              </w:rPr>
              <w:t>10</w:t>
            </w:r>
          </w:p>
        </w:tc>
        <w:tc>
          <w:tcPr>
            <w:tcW w:w="0" w:type="auto"/>
          </w:tcPr>
          <w:p>
            <w:pPr>
              <w:spacing w:before="0" w:after="0"/>
              <w:rPr>
                <w:noProof/>
                <w:sz w:val="16"/>
              </w:rPr>
            </w:pPr>
            <w:r>
              <w:rPr>
                <w:noProof/>
                <w:sz w:val="16"/>
              </w:rPr>
              <w:t>(3Z)-3-Hexén-1-ol (CAS RN 928-96-1)</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2906 29 00</w:t>
            </w:r>
          </w:p>
        </w:tc>
        <w:tc>
          <w:tcPr>
            <w:tcW w:w="0" w:type="auto"/>
          </w:tcPr>
          <w:p>
            <w:pPr>
              <w:spacing w:before="0" w:after="0"/>
              <w:jc w:val="center"/>
              <w:rPr>
                <w:noProof/>
                <w:sz w:val="16"/>
              </w:rPr>
            </w:pPr>
            <w:r>
              <w:rPr>
                <w:noProof/>
                <w:sz w:val="16"/>
              </w:rPr>
              <w:t>50</w:t>
            </w:r>
          </w:p>
        </w:tc>
        <w:tc>
          <w:tcPr>
            <w:tcW w:w="0" w:type="auto"/>
          </w:tcPr>
          <w:p>
            <w:pPr>
              <w:spacing w:before="0" w:after="0"/>
              <w:rPr>
                <w:noProof/>
                <w:sz w:val="16"/>
              </w:rPr>
            </w:pPr>
            <w:r>
              <w:rPr>
                <w:noProof/>
                <w:sz w:val="16"/>
              </w:rPr>
              <w:t>alpha,alpha'-Dihydroxy-1,3-diisopropylbenzene (CAS RN 1999-85-5)</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2907 29 00</w:t>
            </w:r>
          </w:p>
        </w:tc>
        <w:tc>
          <w:tcPr>
            <w:tcW w:w="0" w:type="auto"/>
          </w:tcPr>
          <w:p>
            <w:pPr>
              <w:spacing w:before="0" w:after="0"/>
              <w:jc w:val="center"/>
              <w:rPr>
                <w:noProof/>
                <w:sz w:val="16"/>
              </w:rPr>
            </w:pPr>
            <w:r>
              <w:rPr>
                <w:noProof/>
                <w:sz w:val="16"/>
              </w:rPr>
              <w:t>75</w:t>
            </w:r>
          </w:p>
        </w:tc>
        <w:tc>
          <w:tcPr>
            <w:tcW w:w="0" w:type="auto"/>
          </w:tcPr>
          <w:p>
            <w:pPr>
              <w:spacing w:before="0" w:after="0"/>
              <w:rPr>
                <w:noProof/>
                <w:sz w:val="16"/>
              </w:rPr>
            </w:pPr>
            <w:r>
              <w:rPr>
                <w:noProof/>
                <w:sz w:val="16"/>
              </w:rPr>
              <w:t xml:space="preserve">4,4'-Biphényldiol (CAS RN 92-88-6) </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31.12.2018</w:t>
            </w:r>
          </w:p>
        </w:tc>
      </w:tr>
      <w:tr>
        <w:tc>
          <w:tcPr>
            <w:tcW w:w="1154" w:type="dxa"/>
          </w:tcPr>
          <w:p>
            <w:pPr>
              <w:spacing w:before="0" w:after="0"/>
              <w:rPr>
                <w:noProof/>
                <w:sz w:val="16"/>
              </w:rPr>
            </w:pPr>
            <w:r>
              <w:rPr>
                <w:noProof/>
                <w:sz w:val="16"/>
              </w:rPr>
              <w:t>ex 2912 29 00</w:t>
            </w:r>
          </w:p>
        </w:tc>
        <w:tc>
          <w:tcPr>
            <w:tcW w:w="0" w:type="auto"/>
          </w:tcPr>
          <w:p>
            <w:pPr>
              <w:spacing w:before="0" w:after="0"/>
              <w:jc w:val="center"/>
              <w:rPr>
                <w:noProof/>
                <w:sz w:val="16"/>
              </w:rPr>
            </w:pPr>
            <w:r>
              <w:rPr>
                <w:noProof/>
                <w:sz w:val="16"/>
              </w:rPr>
              <w:t>35</w:t>
            </w:r>
          </w:p>
        </w:tc>
        <w:tc>
          <w:tcPr>
            <w:tcW w:w="0" w:type="auto"/>
          </w:tcPr>
          <w:p>
            <w:pPr>
              <w:spacing w:before="0" w:after="0"/>
              <w:rPr>
                <w:noProof/>
                <w:sz w:val="16"/>
              </w:rPr>
            </w:pPr>
            <w:r>
              <w:rPr>
                <w:noProof/>
                <w:sz w:val="16"/>
              </w:rPr>
              <w:t>Cinnamaldéhyde (CAS RN 104-55-2)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2912 29 00</w:t>
            </w:r>
          </w:p>
        </w:tc>
        <w:tc>
          <w:tcPr>
            <w:tcW w:w="0" w:type="auto"/>
          </w:tcPr>
          <w:p>
            <w:pPr>
              <w:spacing w:before="0" w:after="0"/>
              <w:jc w:val="center"/>
              <w:rPr>
                <w:noProof/>
                <w:sz w:val="16"/>
              </w:rPr>
            </w:pPr>
            <w:r>
              <w:rPr>
                <w:noProof/>
                <w:sz w:val="16"/>
              </w:rPr>
              <w:t>45</w:t>
            </w:r>
          </w:p>
        </w:tc>
        <w:tc>
          <w:tcPr>
            <w:tcW w:w="0" w:type="auto"/>
          </w:tcPr>
          <w:p>
            <w:pPr>
              <w:spacing w:before="0" w:after="0"/>
              <w:rPr>
                <w:noProof/>
                <w:sz w:val="16"/>
              </w:rPr>
            </w:pPr>
            <w:r>
              <w:rPr>
                <w:noProof/>
                <w:sz w:val="16"/>
              </w:rPr>
              <w:t>4-Biphénylcarbaldéhyde (CAS RN 3218-36-8)</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2912 49 00</w:t>
            </w:r>
          </w:p>
        </w:tc>
        <w:tc>
          <w:tcPr>
            <w:tcW w:w="0" w:type="auto"/>
          </w:tcPr>
          <w:p>
            <w:pPr>
              <w:spacing w:before="0" w:after="0"/>
              <w:jc w:val="center"/>
              <w:rPr>
                <w:noProof/>
                <w:sz w:val="16"/>
              </w:rPr>
            </w:pPr>
            <w:r>
              <w:rPr>
                <w:noProof/>
                <w:sz w:val="16"/>
              </w:rPr>
              <w:t>50</w:t>
            </w:r>
          </w:p>
        </w:tc>
        <w:tc>
          <w:tcPr>
            <w:tcW w:w="0" w:type="auto"/>
          </w:tcPr>
          <w:p>
            <w:pPr>
              <w:spacing w:before="0" w:after="0"/>
              <w:rPr>
                <w:noProof/>
                <w:sz w:val="16"/>
              </w:rPr>
            </w:pPr>
            <w:r>
              <w:rPr>
                <w:noProof/>
                <w:sz w:val="16"/>
              </w:rPr>
              <w:t>2,6-dihydroxybenzaldéhyde (CAS RN 387-46-2)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2914 29 00</w:t>
            </w:r>
          </w:p>
        </w:tc>
        <w:tc>
          <w:tcPr>
            <w:tcW w:w="0" w:type="auto"/>
          </w:tcPr>
          <w:p>
            <w:pPr>
              <w:spacing w:before="0" w:after="0"/>
              <w:jc w:val="center"/>
              <w:rPr>
                <w:noProof/>
                <w:sz w:val="16"/>
              </w:rPr>
            </w:pPr>
            <w:r>
              <w:rPr>
                <w:noProof/>
                <w:sz w:val="16"/>
              </w:rPr>
              <w:t>70</w:t>
            </w:r>
          </w:p>
        </w:tc>
        <w:tc>
          <w:tcPr>
            <w:tcW w:w="0" w:type="auto"/>
          </w:tcPr>
          <w:p>
            <w:pPr>
              <w:spacing w:before="0" w:after="0"/>
              <w:rPr>
                <w:noProof/>
                <w:sz w:val="16"/>
              </w:rPr>
            </w:pPr>
            <w:r>
              <w:rPr>
                <w:noProof/>
                <w:sz w:val="16"/>
              </w:rPr>
              <w:t>2-sec-butylcyclohexanone (CAS RN 14765-30-1)</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2914 29 00</w:t>
            </w:r>
          </w:p>
        </w:tc>
        <w:tc>
          <w:tcPr>
            <w:tcW w:w="0" w:type="auto"/>
          </w:tcPr>
          <w:p>
            <w:pPr>
              <w:spacing w:before="0" w:after="0"/>
              <w:jc w:val="center"/>
              <w:rPr>
                <w:noProof/>
                <w:sz w:val="16"/>
              </w:rPr>
            </w:pPr>
            <w:r>
              <w:rPr>
                <w:noProof/>
                <w:sz w:val="16"/>
              </w:rPr>
              <w:t>80</w:t>
            </w:r>
          </w:p>
        </w:tc>
        <w:tc>
          <w:tcPr>
            <w:tcW w:w="0" w:type="auto"/>
          </w:tcPr>
          <w:p>
            <w:pPr>
              <w:spacing w:before="0" w:after="0"/>
              <w:rPr>
                <w:noProof/>
                <w:sz w:val="16"/>
              </w:rPr>
            </w:pPr>
            <w:r>
              <w:rPr>
                <w:noProof/>
                <w:sz w:val="16"/>
              </w:rPr>
              <w:t>1-(cédr-8-én-9-yl)éthanone (CAS RN 32388-55-9)</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2915 39 00</w:t>
            </w:r>
          </w:p>
        </w:tc>
        <w:tc>
          <w:tcPr>
            <w:tcW w:w="0" w:type="auto"/>
          </w:tcPr>
          <w:p>
            <w:pPr>
              <w:spacing w:before="0" w:after="0"/>
              <w:jc w:val="center"/>
              <w:rPr>
                <w:noProof/>
                <w:sz w:val="16"/>
              </w:rPr>
            </w:pPr>
            <w:r>
              <w:rPr>
                <w:noProof/>
                <w:sz w:val="16"/>
              </w:rPr>
              <w:t>10</w:t>
            </w:r>
          </w:p>
        </w:tc>
        <w:tc>
          <w:tcPr>
            <w:tcW w:w="0" w:type="auto"/>
          </w:tcPr>
          <w:p>
            <w:pPr>
              <w:spacing w:before="0" w:after="0"/>
              <w:rPr>
                <w:noProof/>
                <w:sz w:val="16"/>
              </w:rPr>
            </w:pPr>
            <w:r>
              <w:rPr>
                <w:noProof/>
                <w:sz w:val="16"/>
              </w:rPr>
              <w:t>Acétate de (3Z)-3-hexén-1-yle (CAS RN 3681-71-8)</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2915 39 00</w:t>
            </w:r>
          </w:p>
        </w:tc>
        <w:tc>
          <w:tcPr>
            <w:tcW w:w="0" w:type="auto"/>
          </w:tcPr>
          <w:p>
            <w:pPr>
              <w:spacing w:before="0" w:after="0"/>
              <w:jc w:val="center"/>
              <w:rPr>
                <w:noProof/>
                <w:sz w:val="16"/>
              </w:rPr>
            </w:pPr>
            <w:r>
              <w:rPr>
                <w:noProof/>
                <w:sz w:val="16"/>
              </w:rPr>
              <w:t>30</w:t>
            </w:r>
          </w:p>
        </w:tc>
        <w:tc>
          <w:tcPr>
            <w:tcW w:w="0" w:type="auto"/>
          </w:tcPr>
          <w:p>
            <w:pPr>
              <w:spacing w:before="0" w:after="0"/>
              <w:rPr>
                <w:noProof/>
                <w:sz w:val="16"/>
              </w:rPr>
            </w:pPr>
            <w:r>
              <w:rPr>
                <w:noProof/>
                <w:sz w:val="16"/>
              </w:rPr>
              <w:t>Acétate de 4-tert-butylcyclohexyle (CAS RN 32210-23-4)</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2915 90 70</w:t>
            </w:r>
          </w:p>
        </w:tc>
        <w:tc>
          <w:tcPr>
            <w:tcW w:w="0" w:type="auto"/>
          </w:tcPr>
          <w:p>
            <w:pPr>
              <w:spacing w:before="0" w:after="0"/>
              <w:jc w:val="center"/>
              <w:rPr>
                <w:noProof/>
                <w:sz w:val="16"/>
              </w:rPr>
            </w:pPr>
            <w:r>
              <w:rPr>
                <w:noProof/>
                <w:sz w:val="16"/>
              </w:rPr>
              <w:t>20</w:t>
            </w:r>
          </w:p>
        </w:tc>
        <w:tc>
          <w:tcPr>
            <w:tcW w:w="0" w:type="auto"/>
          </w:tcPr>
          <w:p>
            <w:pPr>
              <w:spacing w:before="0" w:after="0"/>
              <w:rPr>
                <w:noProof/>
                <w:sz w:val="16"/>
              </w:rPr>
            </w:pPr>
            <w:r>
              <w:rPr>
                <w:noProof/>
                <w:sz w:val="16"/>
              </w:rPr>
              <w:t>(R)-2-fluoropropionate de méthyle (CAS RN 146805-74-5)</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2916 20 00</w:t>
            </w:r>
          </w:p>
        </w:tc>
        <w:tc>
          <w:tcPr>
            <w:tcW w:w="0" w:type="auto"/>
          </w:tcPr>
          <w:p>
            <w:pPr>
              <w:spacing w:before="0" w:after="0"/>
              <w:jc w:val="center"/>
              <w:rPr>
                <w:noProof/>
                <w:sz w:val="16"/>
              </w:rPr>
            </w:pPr>
            <w:r>
              <w:rPr>
                <w:noProof/>
                <w:sz w:val="16"/>
              </w:rPr>
              <w:t>20</w:t>
            </w:r>
          </w:p>
        </w:tc>
        <w:tc>
          <w:tcPr>
            <w:tcW w:w="0" w:type="auto"/>
          </w:tcPr>
          <w:p>
            <w:pPr>
              <w:spacing w:before="0" w:after="0"/>
              <w:rPr>
                <w:noProof/>
                <w:sz w:val="16"/>
              </w:rPr>
            </w:pPr>
            <w:r>
              <w:rPr>
                <w:noProof/>
                <w:sz w:val="16"/>
              </w:rPr>
              <w:t>Mélange des isomères (1S,2R,6R,7R)- et (1R,2R,6R,7S)- du tricyclo[5.2.1.0 2,6 ]décane-2-carboxylate d’éthyle (CAS RN 80657-64-3 et 80623-07-0)</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2918 30 00</w:t>
            </w:r>
          </w:p>
        </w:tc>
        <w:tc>
          <w:tcPr>
            <w:tcW w:w="0" w:type="auto"/>
          </w:tcPr>
          <w:p>
            <w:pPr>
              <w:spacing w:before="0" w:after="0"/>
              <w:jc w:val="center"/>
              <w:rPr>
                <w:noProof/>
                <w:sz w:val="16"/>
              </w:rPr>
            </w:pPr>
            <w:r>
              <w:rPr>
                <w:noProof/>
                <w:sz w:val="16"/>
              </w:rPr>
              <w:t>15</w:t>
            </w:r>
          </w:p>
        </w:tc>
        <w:tc>
          <w:tcPr>
            <w:tcW w:w="0" w:type="auto"/>
          </w:tcPr>
          <w:p>
            <w:pPr>
              <w:spacing w:before="0" w:after="0"/>
              <w:rPr>
                <w:noProof/>
                <w:sz w:val="16"/>
              </w:rPr>
            </w:pPr>
            <w:r>
              <w:rPr>
                <w:noProof/>
                <w:sz w:val="16"/>
              </w:rPr>
              <w:t>Acide 2-fluoro-5-formylbenzoïque (CAS RN 550363-85-4)</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2918 99 90</w:t>
            </w:r>
          </w:p>
        </w:tc>
        <w:tc>
          <w:tcPr>
            <w:tcW w:w="0" w:type="auto"/>
          </w:tcPr>
          <w:p>
            <w:pPr>
              <w:spacing w:before="0" w:after="0"/>
              <w:jc w:val="center"/>
              <w:rPr>
                <w:noProof/>
                <w:sz w:val="16"/>
              </w:rPr>
            </w:pPr>
            <w:r>
              <w:rPr>
                <w:noProof/>
                <w:sz w:val="16"/>
              </w:rPr>
              <w:t>38</w:t>
            </w:r>
          </w:p>
        </w:tc>
        <w:tc>
          <w:tcPr>
            <w:tcW w:w="0" w:type="auto"/>
          </w:tcPr>
          <w:p>
            <w:pPr>
              <w:spacing w:before="0" w:after="0"/>
              <w:rPr>
                <w:noProof/>
                <w:sz w:val="16"/>
              </w:rPr>
            </w:pPr>
            <w:r>
              <w:rPr>
                <w:noProof/>
                <w:sz w:val="16"/>
              </w:rPr>
              <w:t>Diclofop-méthyl (ISO) (CAS RN 51338-27-3)</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2921 59 90</w:t>
            </w:r>
          </w:p>
        </w:tc>
        <w:tc>
          <w:tcPr>
            <w:tcW w:w="0" w:type="auto"/>
          </w:tcPr>
          <w:p>
            <w:pPr>
              <w:spacing w:before="0" w:after="0"/>
              <w:jc w:val="center"/>
              <w:rPr>
                <w:noProof/>
                <w:sz w:val="16"/>
              </w:rPr>
            </w:pPr>
            <w:r>
              <w:rPr>
                <w:noProof/>
                <w:sz w:val="16"/>
              </w:rPr>
              <w:t>10</w:t>
            </w:r>
          </w:p>
        </w:tc>
        <w:tc>
          <w:tcPr>
            <w:tcW w:w="0" w:type="auto"/>
          </w:tcPr>
          <w:p>
            <w:pPr>
              <w:spacing w:before="0" w:after="0"/>
              <w:rPr>
                <w:noProof/>
                <w:sz w:val="16"/>
              </w:rPr>
            </w:pPr>
            <w:r>
              <w:rPr>
                <w:noProof/>
                <w:sz w:val="16"/>
              </w:rPr>
              <w:t>Mélange d'isomères de 3,5-diéthyltoluènediamine (CAS RN 68479-98-1, CAS RN 75389-89-8)</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31.12.2018</w:t>
            </w:r>
          </w:p>
        </w:tc>
      </w:tr>
      <w:tr>
        <w:tc>
          <w:tcPr>
            <w:tcW w:w="1154" w:type="dxa"/>
          </w:tcPr>
          <w:p>
            <w:pPr>
              <w:spacing w:before="0" w:after="0"/>
              <w:rPr>
                <w:noProof/>
                <w:sz w:val="16"/>
              </w:rPr>
            </w:pPr>
            <w:r>
              <w:rPr>
                <w:noProof/>
                <w:sz w:val="16"/>
              </w:rPr>
              <w:t>ex 2922 39 00</w:t>
            </w:r>
          </w:p>
        </w:tc>
        <w:tc>
          <w:tcPr>
            <w:tcW w:w="0" w:type="auto"/>
          </w:tcPr>
          <w:p>
            <w:pPr>
              <w:spacing w:before="0" w:after="0"/>
              <w:jc w:val="center"/>
              <w:rPr>
                <w:noProof/>
                <w:sz w:val="16"/>
              </w:rPr>
            </w:pPr>
            <w:r>
              <w:rPr>
                <w:noProof/>
                <w:sz w:val="16"/>
              </w:rPr>
              <w:t>15</w:t>
            </w:r>
          </w:p>
        </w:tc>
        <w:tc>
          <w:tcPr>
            <w:tcW w:w="0" w:type="auto"/>
          </w:tcPr>
          <w:p>
            <w:pPr>
              <w:spacing w:before="0" w:after="0"/>
              <w:rPr>
                <w:noProof/>
                <w:sz w:val="16"/>
              </w:rPr>
            </w:pPr>
            <w:r>
              <w:rPr>
                <w:noProof/>
                <w:sz w:val="16"/>
              </w:rPr>
              <w:t>2-amino-3,5-dibromobenzaldéhyde (CAS RN 50910-55-9)</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2926 90 70</w:t>
            </w:r>
          </w:p>
        </w:tc>
        <w:tc>
          <w:tcPr>
            <w:tcW w:w="0" w:type="auto"/>
          </w:tcPr>
          <w:p>
            <w:pPr>
              <w:spacing w:before="0" w:after="0"/>
              <w:jc w:val="center"/>
              <w:rPr>
                <w:noProof/>
                <w:sz w:val="16"/>
              </w:rPr>
            </w:pPr>
            <w:r>
              <w:rPr>
                <w:noProof/>
                <w:sz w:val="16"/>
              </w:rPr>
              <w:t>15</w:t>
            </w:r>
          </w:p>
        </w:tc>
        <w:tc>
          <w:tcPr>
            <w:tcW w:w="0" w:type="auto"/>
          </w:tcPr>
          <w:p>
            <w:pPr>
              <w:spacing w:before="0" w:after="0"/>
              <w:rPr>
                <w:noProof/>
                <w:sz w:val="16"/>
              </w:rPr>
            </w:pPr>
            <w:r>
              <w:rPr>
                <w:noProof/>
                <w:sz w:val="16"/>
              </w:rPr>
              <w:t>Cyclohexylidène(phényl)acétonitrile (CAS RN 10461-98-0)</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2926 90 70</w:t>
            </w:r>
          </w:p>
        </w:tc>
        <w:tc>
          <w:tcPr>
            <w:tcW w:w="0" w:type="auto"/>
          </w:tcPr>
          <w:p>
            <w:pPr>
              <w:spacing w:before="0" w:after="0"/>
              <w:jc w:val="center"/>
              <w:rPr>
                <w:noProof/>
                <w:sz w:val="16"/>
              </w:rPr>
            </w:pPr>
            <w:r>
              <w:rPr>
                <w:noProof/>
                <w:sz w:val="16"/>
              </w:rPr>
              <w:t>18</w:t>
            </w:r>
          </w:p>
        </w:tc>
        <w:tc>
          <w:tcPr>
            <w:tcW w:w="0" w:type="auto"/>
          </w:tcPr>
          <w:p>
            <w:pPr>
              <w:spacing w:before="0" w:after="0"/>
              <w:rPr>
                <w:noProof/>
                <w:sz w:val="16"/>
              </w:rPr>
            </w:pPr>
            <w:r>
              <w:rPr>
                <w:noProof/>
                <w:sz w:val="16"/>
              </w:rPr>
              <w:t>Fluméthrine (ISO) (CAS RN 69770-45-2)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2926 90 70</w:t>
            </w:r>
          </w:p>
        </w:tc>
        <w:tc>
          <w:tcPr>
            <w:tcW w:w="0" w:type="auto"/>
          </w:tcPr>
          <w:p>
            <w:pPr>
              <w:spacing w:before="0" w:after="0"/>
              <w:jc w:val="center"/>
              <w:rPr>
                <w:noProof/>
                <w:sz w:val="16"/>
              </w:rPr>
            </w:pPr>
            <w:r>
              <w:rPr>
                <w:noProof/>
                <w:sz w:val="16"/>
              </w:rPr>
              <w:t>33</w:t>
            </w:r>
          </w:p>
        </w:tc>
        <w:tc>
          <w:tcPr>
            <w:tcW w:w="0" w:type="auto"/>
          </w:tcPr>
          <w:p>
            <w:pPr>
              <w:spacing w:before="0" w:after="0"/>
              <w:rPr>
                <w:noProof/>
                <w:sz w:val="16"/>
              </w:rPr>
            </w:pPr>
            <w:r>
              <w:rPr>
                <w:noProof/>
                <w:sz w:val="16"/>
              </w:rPr>
              <w:t>Deltaméthrine (ISO) (CAS RN 52918-63-5)</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2927 00 00</w:t>
            </w:r>
          </w:p>
        </w:tc>
        <w:tc>
          <w:tcPr>
            <w:tcW w:w="0" w:type="auto"/>
          </w:tcPr>
          <w:p>
            <w:pPr>
              <w:spacing w:before="0" w:after="0"/>
              <w:jc w:val="center"/>
              <w:rPr>
                <w:noProof/>
                <w:sz w:val="16"/>
              </w:rPr>
            </w:pPr>
            <w:r>
              <w:rPr>
                <w:noProof/>
                <w:sz w:val="16"/>
              </w:rPr>
              <w:t>25</w:t>
            </w:r>
          </w:p>
        </w:tc>
        <w:tc>
          <w:tcPr>
            <w:tcW w:w="0" w:type="auto"/>
          </w:tcPr>
          <w:p>
            <w:pPr>
              <w:spacing w:before="0" w:after="0"/>
              <w:rPr>
                <w:noProof/>
                <w:sz w:val="16"/>
              </w:rPr>
            </w:pPr>
            <w:r>
              <w:rPr>
                <w:noProof/>
                <w:sz w:val="16"/>
              </w:rPr>
              <w:t>2,2’-azobis (4-méthoxy-2,4-diméthylvaléronitrile) (CAS RN 15545-97-8)</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2931 90 00</w:t>
            </w:r>
          </w:p>
        </w:tc>
        <w:tc>
          <w:tcPr>
            <w:tcW w:w="0" w:type="auto"/>
          </w:tcPr>
          <w:p>
            <w:pPr>
              <w:spacing w:before="0" w:after="0"/>
              <w:jc w:val="center"/>
              <w:rPr>
                <w:noProof/>
                <w:sz w:val="16"/>
              </w:rPr>
            </w:pPr>
            <w:r>
              <w:rPr>
                <w:noProof/>
                <w:sz w:val="16"/>
              </w:rPr>
              <w:t>10</w:t>
            </w:r>
          </w:p>
        </w:tc>
        <w:tc>
          <w:tcPr>
            <w:tcW w:w="0" w:type="auto"/>
          </w:tcPr>
          <w:p>
            <w:pPr>
              <w:spacing w:before="0" w:after="0"/>
              <w:rPr>
                <w:noProof/>
                <w:sz w:val="16"/>
              </w:rPr>
            </w:pPr>
            <w:r>
              <w:rPr>
                <w:noProof/>
                <w:sz w:val="16"/>
              </w:rPr>
              <w:t>Acide (3-fluoro-5-isobutoxyphényl)boronique (CAS RN 850589-57-0)</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2932 13 00</w:t>
            </w:r>
          </w:p>
        </w:tc>
        <w:tc>
          <w:tcPr>
            <w:tcW w:w="0" w:type="auto"/>
          </w:tcPr>
          <w:p>
            <w:pPr>
              <w:spacing w:before="0" w:after="0"/>
              <w:jc w:val="center"/>
              <w:rPr>
                <w:noProof/>
                <w:sz w:val="16"/>
              </w:rPr>
            </w:pPr>
            <w:r>
              <w:rPr>
                <w:noProof/>
                <w:sz w:val="16"/>
              </w:rPr>
              <w:t>20</w:t>
            </w:r>
          </w:p>
        </w:tc>
        <w:tc>
          <w:tcPr>
            <w:tcW w:w="0" w:type="auto"/>
          </w:tcPr>
          <w:p>
            <w:pPr>
              <w:spacing w:before="0" w:after="0"/>
              <w:rPr>
                <w:noProof/>
                <w:sz w:val="16"/>
              </w:rPr>
            </w:pPr>
            <w:r>
              <w:rPr>
                <w:noProof/>
                <w:sz w:val="16"/>
              </w:rPr>
              <w:t xml:space="preserve"> 2-Furylméthanol (CAS RN 98-00-0)</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2932 20 90</w:t>
            </w:r>
          </w:p>
        </w:tc>
        <w:tc>
          <w:tcPr>
            <w:tcW w:w="0" w:type="auto"/>
          </w:tcPr>
          <w:p>
            <w:pPr>
              <w:spacing w:before="0" w:after="0"/>
              <w:jc w:val="center"/>
              <w:rPr>
                <w:noProof/>
                <w:sz w:val="16"/>
              </w:rPr>
            </w:pPr>
            <w:r>
              <w:rPr>
                <w:noProof/>
                <w:sz w:val="16"/>
              </w:rPr>
              <w:t>50</w:t>
            </w:r>
          </w:p>
        </w:tc>
        <w:tc>
          <w:tcPr>
            <w:tcW w:w="0" w:type="auto"/>
          </w:tcPr>
          <w:p>
            <w:pPr>
              <w:spacing w:before="0" w:after="0"/>
              <w:rPr>
                <w:noProof/>
                <w:sz w:val="16"/>
              </w:rPr>
            </w:pPr>
            <w:r>
              <w:rPr>
                <w:noProof/>
                <w:sz w:val="16"/>
              </w:rPr>
              <w:t>L-Lactide (CAS RN 4511-42-6) ou D-Lactide (CAS RN 13076-17-0) ou Dilactide (CAS RN 95-96-5)</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2932 99 00</w:t>
            </w:r>
          </w:p>
        </w:tc>
        <w:tc>
          <w:tcPr>
            <w:tcW w:w="0" w:type="auto"/>
          </w:tcPr>
          <w:p>
            <w:pPr>
              <w:spacing w:before="0" w:after="0"/>
              <w:jc w:val="center"/>
              <w:rPr>
                <w:noProof/>
                <w:sz w:val="16"/>
              </w:rPr>
            </w:pPr>
            <w:r>
              <w:rPr>
                <w:noProof/>
                <w:sz w:val="16"/>
              </w:rPr>
              <w:t>23</w:t>
            </w:r>
          </w:p>
        </w:tc>
        <w:tc>
          <w:tcPr>
            <w:tcW w:w="0" w:type="auto"/>
          </w:tcPr>
          <w:p>
            <w:pPr>
              <w:spacing w:before="0" w:after="0"/>
              <w:rPr>
                <w:noProof/>
                <w:sz w:val="16"/>
              </w:rPr>
            </w:pPr>
            <w:r>
              <w:rPr>
                <w:noProof/>
                <w:sz w:val="16"/>
              </w:rPr>
              <w:t>2-éthyl-3-hydroxy-4-pyran-4-one (CAS RN 4940-11-8)</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2933 39 99</w:t>
            </w:r>
          </w:p>
        </w:tc>
        <w:tc>
          <w:tcPr>
            <w:tcW w:w="0" w:type="auto"/>
          </w:tcPr>
          <w:p>
            <w:pPr>
              <w:spacing w:before="0" w:after="0"/>
              <w:jc w:val="center"/>
              <w:rPr>
                <w:noProof/>
                <w:sz w:val="16"/>
              </w:rPr>
            </w:pPr>
            <w:r>
              <w:rPr>
                <w:noProof/>
                <w:sz w:val="16"/>
              </w:rPr>
              <w:t>38</w:t>
            </w:r>
          </w:p>
        </w:tc>
        <w:tc>
          <w:tcPr>
            <w:tcW w:w="0" w:type="auto"/>
          </w:tcPr>
          <w:p>
            <w:pPr>
              <w:spacing w:before="0" w:after="0"/>
              <w:rPr>
                <w:noProof/>
                <w:sz w:val="16"/>
              </w:rPr>
            </w:pPr>
            <w:r>
              <w:rPr>
                <w:noProof/>
                <w:sz w:val="16"/>
              </w:rPr>
              <w:t>(2-Chloro-3-pyridinyl)méthanol (CAS RN 42330-59-6)</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2933 39 99</w:t>
            </w:r>
          </w:p>
        </w:tc>
        <w:tc>
          <w:tcPr>
            <w:tcW w:w="0" w:type="auto"/>
          </w:tcPr>
          <w:p>
            <w:pPr>
              <w:spacing w:before="0" w:after="0"/>
              <w:jc w:val="center"/>
              <w:rPr>
                <w:noProof/>
                <w:sz w:val="16"/>
              </w:rPr>
            </w:pPr>
            <w:r>
              <w:rPr>
                <w:noProof/>
                <w:sz w:val="16"/>
              </w:rPr>
              <w:t>39</w:t>
            </w:r>
          </w:p>
        </w:tc>
        <w:tc>
          <w:tcPr>
            <w:tcW w:w="0" w:type="auto"/>
          </w:tcPr>
          <w:p>
            <w:pPr>
              <w:spacing w:before="0" w:after="0"/>
              <w:rPr>
                <w:noProof/>
                <w:sz w:val="16"/>
              </w:rPr>
            </w:pPr>
            <w:r>
              <w:rPr>
                <w:noProof/>
                <w:sz w:val="16"/>
              </w:rPr>
              <w:t>2,6-Dichloronicotinamide (CAS RN 62068-78-4)</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2933 39 99</w:t>
            </w:r>
          </w:p>
        </w:tc>
        <w:tc>
          <w:tcPr>
            <w:tcW w:w="0" w:type="auto"/>
          </w:tcPr>
          <w:p>
            <w:pPr>
              <w:spacing w:before="0" w:after="0"/>
              <w:jc w:val="center"/>
              <w:rPr>
                <w:noProof/>
                <w:sz w:val="16"/>
              </w:rPr>
            </w:pPr>
            <w:r>
              <w:rPr>
                <w:noProof/>
                <w:sz w:val="16"/>
              </w:rPr>
              <w:t>51</w:t>
            </w:r>
          </w:p>
        </w:tc>
        <w:tc>
          <w:tcPr>
            <w:tcW w:w="0" w:type="auto"/>
          </w:tcPr>
          <w:p>
            <w:pPr>
              <w:spacing w:before="0" w:after="0"/>
              <w:rPr>
                <w:noProof/>
                <w:sz w:val="16"/>
              </w:rPr>
            </w:pPr>
            <w:r>
              <w:rPr>
                <w:noProof/>
                <w:sz w:val="16"/>
              </w:rPr>
              <w:t>2,5-dichloro-4,6-diméthylnicotinonitrile (CAS RN 91591-63-8)</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2933 59 95</w:t>
            </w:r>
          </w:p>
        </w:tc>
        <w:tc>
          <w:tcPr>
            <w:tcW w:w="0" w:type="auto"/>
          </w:tcPr>
          <w:p>
            <w:pPr>
              <w:spacing w:before="0" w:after="0"/>
              <w:jc w:val="center"/>
              <w:rPr>
                <w:noProof/>
                <w:sz w:val="16"/>
              </w:rPr>
            </w:pPr>
            <w:r>
              <w:rPr>
                <w:noProof/>
                <w:sz w:val="16"/>
              </w:rPr>
              <w:t>22</w:t>
            </w:r>
          </w:p>
        </w:tc>
        <w:tc>
          <w:tcPr>
            <w:tcW w:w="0" w:type="auto"/>
          </w:tcPr>
          <w:p>
            <w:pPr>
              <w:spacing w:before="0" w:after="0"/>
              <w:rPr>
                <w:noProof/>
                <w:sz w:val="16"/>
              </w:rPr>
            </w:pPr>
            <w:r>
              <w:rPr>
                <w:noProof/>
                <w:sz w:val="16"/>
              </w:rPr>
              <w:t>6-chloro-1,3-diméthyl-2,4(1H,3H)-pyrimidinedione (CAS RN 6972-27-6)</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2933 59 95</w:t>
            </w:r>
          </w:p>
        </w:tc>
        <w:tc>
          <w:tcPr>
            <w:tcW w:w="0" w:type="auto"/>
          </w:tcPr>
          <w:p>
            <w:pPr>
              <w:spacing w:before="0" w:after="0"/>
              <w:jc w:val="center"/>
              <w:rPr>
                <w:noProof/>
                <w:sz w:val="16"/>
              </w:rPr>
            </w:pPr>
            <w:r>
              <w:rPr>
                <w:noProof/>
                <w:sz w:val="16"/>
              </w:rPr>
              <w:t>24</w:t>
            </w:r>
          </w:p>
        </w:tc>
        <w:tc>
          <w:tcPr>
            <w:tcW w:w="0" w:type="auto"/>
          </w:tcPr>
          <w:p>
            <w:pPr>
              <w:spacing w:before="0" w:after="0"/>
              <w:rPr>
                <w:noProof/>
                <w:sz w:val="16"/>
              </w:rPr>
            </w:pPr>
            <w:r>
              <w:rPr>
                <w:noProof/>
                <w:sz w:val="16"/>
              </w:rPr>
              <w:t>Cyclopropyl(1-pipérazinyl)méthanone, chlorhydrate (1:1) (CAS RN 1021298-67-8)</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2933 59 95</w:t>
            </w:r>
          </w:p>
        </w:tc>
        <w:tc>
          <w:tcPr>
            <w:tcW w:w="0" w:type="auto"/>
          </w:tcPr>
          <w:p>
            <w:pPr>
              <w:spacing w:before="0" w:after="0"/>
              <w:jc w:val="center"/>
              <w:rPr>
                <w:noProof/>
                <w:sz w:val="16"/>
              </w:rPr>
            </w:pPr>
            <w:r>
              <w:rPr>
                <w:noProof/>
                <w:sz w:val="16"/>
              </w:rPr>
              <w:t>26</w:t>
            </w:r>
          </w:p>
        </w:tc>
        <w:tc>
          <w:tcPr>
            <w:tcW w:w="0" w:type="auto"/>
          </w:tcPr>
          <w:p>
            <w:pPr>
              <w:spacing w:before="0" w:after="0"/>
              <w:rPr>
                <w:noProof/>
                <w:sz w:val="16"/>
              </w:rPr>
            </w:pPr>
            <w:r>
              <w:rPr>
                <w:noProof/>
                <w:sz w:val="16"/>
              </w:rPr>
              <w:t>5-fluoro-4-hydrazino-2-méthoxypyrimidine (CAS RN 166524-64-7)</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2933 79 00</w:t>
            </w:r>
          </w:p>
        </w:tc>
        <w:tc>
          <w:tcPr>
            <w:tcW w:w="0" w:type="auto"/>
          </w:tcPr>
          <w:p>
            <w:pPr>
              <w:spacing w:before="0" w:after="0"/>
              <w:jc w:val="center"/>
              <w:rPr>
                <w:noProof/>
                <w:sz w:val="16"/>
              </w:rPr>
            </w:pPr>
            <w:r>
              <w:rPr>
                <w:noProof/>
                <w:sz w:val="16"/>
              </w:rPr>
              <w:t>25</w:t>
            </w:r>
          </w:p>
        </w:tc>
        <w:tc>
          <w:tcPr>
            <w:tcW w:w="0" w:type="auto"/>
          </w:tcPr>
          <w:p>
            <w:pPr>
              <w:spacing w:before="0" w:after="0"/>
              <w:rPr>
                <w:noProof/>
                <w:sz w:val="16"/>
              </w:rPr>
            </w:pPr>
            <w:r>
              <w:rPr>
                <w:noProof/>
                <w:sz w:val="16"/>
              </w:rPr>
              <w:t>2-Oxo-6-indolinecarboxylate de méthyle (CAS RN 14192-26-8)</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2933 99 80</w:t>
            </w:r>
          </w:p>
        </w:tc>
        <w:tc>
          <w:tcPr>
            <w:tcW w:w="0" w:type="auto"/>
          </w:tcPr>
          <w:p>
            <w:pPr>
              <w:spacing w:before="0" w:after="0"/>
              <w:jc w:val="center"/>
              <w:rPr>
                <w:noProof/>
                <w:sz w:val="16"/>
              </w:rPr>
            </w:pPr>
            <w:r>
              <w:rPr>
                <w:noProof/>
                <w:sz w:val="16"/>
              </w:rPr>
              <w:t>48</w:t>
            </w:r>
          </w:p>
        </w:tc>
        <w:tc>
          <w:tcPr>
            <w:tcW w:w="0" w:type="auto"/>
          </w:tcPr>
          <w:p>
            <w:pPr>
              <w:spacing w:before="0" w:after="0"/>
              <w:rPr>
                <w:noProof/>
                <w:sz w:val="16"/>
              </w:rPr>
            </w:pPr>
            <w:r>
              <w:rPr>
                <w:noProof/>
                <w:sz w:val="16"/>
              </w:rPr>
              <w:t>5-amino-6-méthyl-2-benzimidazolone (CAS RN 67014-36-2)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2934 20 80</w:t>
            </w:r>
          </w:p>
        </w:tc>
        <w:tc>
          <w:tcPr>
            <w:tcW w:w="0" w:type="auto"/>
          </w:tcPr>
          <w:p>
            <w:pPr>
              <w:spacing w:before="0" w:after="0"/>
              <w:jc w:val="center"/>
              <w:rPr>
                <w:noProof/>
                <w:sz w:val="16"/>
              </w:rPr>
            </w:pPr>
            <w:r>
              <w:rPr>
                <w:noProof/>
                <w:sz w:val="16"/>
              </w:rPr>
              <w:t>15</w:t>
            </w:r>
          </w:p>
        </w:tc>
        <w:tc>
          <w:tcPr>
            <w:tcW w:w="0" w:type="auto"/>
          </w:tcPr>
          <w:p>
            <w:pPr>
              <w:spacing w:before="0" w:after="0"/>
              <w:rPr>
                <w:noProof/>
                <w:sz w:val="16"/>
              </w:rPr>
            </w:pPr>
            <w:r>
              <w:rPr>
                <w:noProof/>
                <w:sz w:val="16"/>
              </w:rPr>
              <w:t>Benthiavalicarbe-isopropyle (ISO) (CAS RN 177406-68-7)</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2934 99 90</w:t>
            </w:r>
          </w:p>
        </w:tc>
        <w:tc>
          <w:tcPr>
            <w:tcW w:w="0" w:type="auto"/>
          </w:tcPr>
          <w:p>
            <w:pPr>
              <w:spacing w:before="0" w:after="0"/>
              <w:jc w:val="center"/>
              <w:rPr>
                <w:noProof/>
                <w:sz w:val="16"/>
              </w:rPr>
            </w:pPr>
            <w:r>
              <w:rPr>
                <w:noProof/>
                <w:sz w:val="16"/>
              </w:rPr>
              <w:t>54</w:t>
            </w:r>
          </w:p>
        </w:tc>
        <w:tc>
          <w:tcPr>
            <w:tcW w:w="0" w:type="auto"/>
          </w:tcPr>
          <w:p>
            <w:pPr>
              <w:spacing w:before="0" w:after="0"/>
              <w:rPr>
                <w:noProof/>
                <w:sz w:val="16"/>
              </w:rPr>
            </w:pPr>
            <w:r>
              <w:rPr>
                <w:noProof/>
                <w:sz w:val="16"/>
              </w:rPr>
              <w:t>2-benzyl-2-diméthylamino-4'-morpholinobutyrophénone (CAS RN 119313-12-1)</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2934 99 90</w:t>
            </w:r>
          </w:p>
        </w:tc>
        <w:tc>
          <w:tcPr>
            <w:tcW w:w="0" w:type="auto"/>
          </w:tcPr>
          <w:p>
            <w:pPr>
              <w:spacing w:before="0" w:after="0"/>
              <w:jc w:val="center"/>
              <w:rPr>
                <w:noProof/>
                <w:sz w:val="16"/>
              </w:rPr>
            </w:pPr>
            <w:r>
              <w:rPr>
                <w:noProof/>
                <w:sz w:val="16"/>
              </w:rPr>
              <w:t>59</w:t>
            </w:r>
          </w:p>
        </w:tc>
        <w:tc>
          <w:tcPr>
            <w:tcW w:w="0" w:type="auto"/>
          </w:tcPr>
          <w:p>
            <w:pPr>
              <w:spacing w:before="0" w:after="0"/>
              <w:rPr>
                <w:noProof/>
                <w:sz w:val="16"/>
              </w:rPr>
            </w:pPr>
            <w:r>
              <w:rPr>
                <w:noProof/>
                <w:sz w:val="16"/>
              </w:rPr>
              <w:t>Dolutégravir (DCI) (CAS RN 1051375-16-6) ou dolutégravir sodium (CAS RN 1051375-19-9)</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2935 90 90</w:t>
            </w:r>
          </w:p>
        </w:tc>
        <w:tc>
          <w:tcPr>
            <w:tcW w:w="0" w:type="auto"/>
          </w:tcPr>
          <w:p>
            <w:pPr>
              <w:spacing w:before="0" w:after="0"/>
              <w:jc w:val="center"/>
              <w:rPr>
                <w:noProof/>
                <w:sz w:val="16"/>
              </w:rPr>
            </w:pPr>
            <w:r>
              <w:rPr>
                <w:noProof/>
                <w:sz w:val="16"/>
              </w:rPr>
              <w:t>40</w:t>
            </w:r>
          </w:p>
        </w:tc>
        <w:tc>
          <w:tcPr>
            <w:tcW w:w="0" w:type="auto"/>
          </w:tcPr>
          <w:p>
            <w:pPr>
              <w:spacing w:before="0" w:after="0"/>
              <w:rPr>
                <w:noProof/>
                <w:sz w:val="16"/>
              </w:rPr>
            </w:pPr>
            <w:r>
              <w:rPr>
                <w:noProof/>
                <w:sz w:val="16"/>
              </w:rPr>
              <w:t xml:space="preserve"> Vénétoclax (DCI) (CAS 1257044-40-8)</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3204 13 00</w:t>
            </w:r>
          </w:p>
        </w:tc>
        <w:tc>
          <w:tcPr>
            <w:tcW w:w="0" w:type="auto"/>
          </w:tcPr>
          <w:p>
            <w:pPr>
              <w:spacing w:before="0" w:after="0"/>
              <w:jc w:val="center"/>
              <w:rPr>
                <w:noProof/>
                <w:sz w:val="16"/>
              </w:rPr>
            </w:pPr>
            <w:r>
              <w:rPr>
                <w:noProof/>
                <w:sz w:val="16"/>
              </w:rPr>
              <w:t>15</w:t>
            </w:r>
          </w:p>
        </w:tc>
        <w:tc>
          <w:tcPr>
            <w:tcW w:w="0" w:type="auto"/>
          </w:tcPr>
          <w:p>
            <w:pPr>
              <w:spacing w:before="0" w:after="0"/>
              <w:rPr>
                <w:noProof/>
                <w:sz w:val="16"/>
              </w:rPr>
            </w:pPr>
            <w:r>
              <w:rPr>
                <w:noProof/>
                <w:sz w:val="16"/>
              </w:rPr>
              <w:t>Colorant C.I. Basic Blue 41 (CAS RN 12270-13-2) et préparations à base de ce colorant dont la teneur en C.I. Basic Blue 41 est supérieure ou égale à 50 % en poids</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3204 13 00</w:t>
            </w:r>
          </w:p>
        </w:tc>
        <w:tc>
          <w:tcPr>
            <w:tcW w:w="0" w:type="auto"/>
          </w:tcPr>
          <w:p>
            <w:pPr>
              <w:spacing w:before="0" w:after="0"/>
              <w:jc w:val="center"/>
              <w:rPr>
                <w:noProof/>
                <w:sz w:val="16"/>
              </w:rPr>
            </w:pPr>
            <w:r>
              <w:rPr>
                <w:noProof/>
                <w:sz w:val="16"/>
              </w:rPr>
              <w:t>25</w:t>
            </w:r>
          </w:p>
        </w:tc>
        <w:tc>
          <w:tcPr>
            <w:tcW w:w="0" w:type="auto"/>
          </w:tcPr>
          <w:p>
            <w:pPr>
              <w:spacing w:before="0" w:after="0"/>
              <w:rPr>
                <w:noProof/>
                <w:sz w:val="16"/>
              </w:rPr>
            </w:pPr>
            <w:r>
              <w:rPr>
                <w:noProof/>
                <w:sz w:val="16"/>
              </w:rPr>
              <w:t>Colorant C.I. Basic Red 46 (CAS RN 12221-69-1) et préparations à base de ce colorant dont la teneur en C.I. Basic Red 46 est supérieure ou égale à 20 % en poids</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3204 13 00</w:t>
            </w:r>
          </w:p>
        </w:tc>
        <w:tc>
          <w:tcPr>
            <w:tcW w:w="0" w:type="auto"/>
          </w:tcPr>
          <w:p>
            <w:pPr>
              <w:spacing w:before="0" w:after="0"/>
              <w:jc w:val="center"/>
              <w:rPr>
                <w:noProof/>
                <w:sz w:val="16"/>
              </w:rPr>
            </w:pPr>
            <w:r>
              <w:rPr>
                <w:noProof/>
                <w:sz w:val="16"/>
              </w:rPr>
              <w:t>35</w:t>
            </w:r>
          </w:p>
        </w:tc>
        <w:tc>
          <w:tcPr>
            <w:tcW w:w="0" w:type="auto"/>
          </w:tcPr>
          <w:p>
            <w:pPr>
              <w:spacing w:before="0" w:after="0"/>
              <w:rPr>
                <w:noProof/>
                <w:sz w:val="16"/>
              </w:rPr>
            </w:pPr>
            <w:r>
              <w:rPr>
                <w:noProof/>
                <w:sz w:val="16"/>
              </w:rPr>
              <w:t>Colorant C.I. Basic Yellow 28 (CAS RN 54060-92-3) et préparations à base de ce colorant dont la teneur en C.I. Basic Yellow 28 est supérieure ou égale à 75 % en poids</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3204 13 00</w:t>
            </w:r>
          </w:p>
        </w:tc>
        <w:tc>
          <w:tcPr>
            <w:tcW w:w="0" w:type="auto"/>
          </w:tcPr>
          <w:p>
            <w:pPr>
              <w:spacing w:before="0" w:after="0"/>
              <w:jc w:val="center"/>
              <w:rPr>
                <w:noProof/>
                <w:sz w:val="16"/>
              </w:rPr>
            </w:pPr>
            <w:r>
              <w:rPr>
                <w:noProof/>
                <w:sz w:val="16"/>
              </w:rPr>
              <w:t>45</w:t>
            </w:r>
          </w:p>
        </w:tc>
        <w:tc>
          <w:tcPr>
            <w:tcW w:w="0" w:type="auto"/>
          </w:tcPr>
          <w:p>
            <w:pPr>
              <w:spacing w:before="0" w:after="0"/>
              <w:rPr>
                <w:noProof/>
                <w:sz w:val="16"/>
              </w:rPr>
            </w:pPr>
            <w:r>
              <w:rPr>
                <w:noProof/>
                <w:sz w:val="16"/>
              </w:rPr>
              <w:t>Mélange de colorant C.I. Basic Blue 3 (CAS RN 33203-82-6) et de colorant C.I. Basic Blue 159 (CAS RN 105953-73-9)  dont la teneur en colorant Basic Blue est supérieure ou égale à 60 % en poids</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3204 16 00</w:t>
            </w:r>
          </w:p>
        </w:tc>
        <w:tc>
          <w:tcPr>
            <w:tcW w:w="0" w:type="auto"/>
          </w:tcPr>
          <w:p>
            <w:pPr>
              <w:spacing w:before="0" w:after="0"/>
              <w:jc w:val="center"/>
              <w:rPr>
                <w:noProof/>
                <w:sz w:val="16"/>
              </w:rPr>
            </w:pPr>
            <w:r>
              <w:rPr>
                <w:noProof/>
                <w:sz w:val="16"/>
              </w:rPr>
              <w:t>40</w:t>
            </w:r>
          </w:p>
        </w:tc>
        <w:tc>
          <w:tcPr>
            <w:tcW w:w="0" w:type="auto"/>
          </w:tcPr>
          <w:p>
            <w:pPr>
              <w:spacing w:before="0" w:after="0"/>
              <w:rPr>
                <w:noProof/>
                <w:sz w:val="16"/>
              </w:rPr>
            </w:pPr>
            <w:r>
              <w:rPr>
                <w:noProof/>
                <w:sz w:val="16"/>
              </w:rPr>
              <w:t xml:space="preserve">Solution aqueuse à base de colorant C.I. Reactive Red 141 (CAS RN 61931-52-0) </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dont la teneur en colorant C.I. Reactive Red 141 est supérieure ou égale à 13 % en poids,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contenant un conservateur</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3204 17 00</w:t>
            </w:r>
          </w:p>
        </w:tc>
        <w:tc>
          <w:tcPr>
            <w:tcW w:w="0" w:type="auto"/>
          </w:tcPr>
          <w:p>
            <w:pPr>
              <w:spacing w:before="0" w:after="0"/>
              <w:jc w:val="center"/>
              <w:rPr>
                <w:noProof/>
                <w:sz w:val="16"/>
              </w:rPr>
            </w:pPr>
            <w:r>
              <w:rPr>
                <w:noProof/>
                <w:sz w:val="16"/>
              </w:rPr>
              <w:t>29</w:t>
            </w:r>
          </w:p>
        </w:tc>
        <w:tc>
          <w:tcPr>
            <w:tcW w:w="0" w:type="auto"/>
          </w:tcPr>
          <w:p>
            <w:pPr>
              <w:spacing w:before="0" w:after="0"/>
              <w:rPr>
                <w:noProof/>
                <w:sz w:val="16"/>
              </w:rPr>
            </w:pPr>
            <w:r>
              <w:rPr>
                <w:noProof/>
                <w:sz w:val="16"/>
              </w:rPr>
              <w:t>Colorant C.I. Pigment Red 268 (CAS RN 16403-84-2) et préparations à base de ce colorant dont la teneur en C.I. Pigment Red 268 est supérieure ou égale à 80 % en poids</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3206 49 70</w:t>
            </w:r>
          </w:p>
        </w:tc>
        <w:tc>
          <w:tcPr>
            <w:tcW w:w="0" w:type="auto"/>
          </w:tcPr>
          <w:p>
            <w:pPr>
              <w:spacing w:before="0" w:after="0"/>
              <w:jc w:val="center"/>
              <w:rPr>
                <w:noProof/>
                <w:sz w:val="16"/>
              </w:rPr>
            </w:pPr>
            <w:r>
              <w:rPr>
                <w:noProof/>
                <w:sz w:val="16"/>
              </w:rPr>
              <w:t>40</w:t>
            </w:r>
          </w:p>
        </w:tc>
        <w:tc>
          <w:tcPr>
            <w:tcW w:w="0" w:type="auto"/>
          </w:tcPr>
          <w:p>
            <w:pPr>
              <w:spacing w:before="0" w:after="0"/>
              <w:rPr>
                <w:noProof/>
                <w:sz w:val="16"/>
              </w:rPr>
            </w:pPr>
            <w:r>
              <w:rPr>
                <w:noProof/>
                <w:sz w:val="16"/>
              </w:rPr>
              <w:t>Colorant C.I. Pigment Blue 27 (CAS RN 25869-00-5) et préparations à base de ce colorant dont la teneur en C.I. Pigment Blue 27 est supérieure ou égale à 85 % en poids</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3208 90 19</w:t>
            </w:r>
          </w:p>
          <w:p>
            <w:pPr>
              <w:spacing w:before="0" w:after="0"/>
              <w:rPr>
                <w:noProof/>
                <w:sz w:val="16"/>
              </w:rPr>
            </w:pPr>
            <w:r>
              <w:rPr>
                <w:noProof/>
                <w:sz w:val="16"/>
              </w:rPr>
              <w:t>ex 3904 69 80</w:t>
            </w:r>
          </w:p>
        </w:tc>
        <w:tc>
          <w:tcPr>
            <w:tcW w:w="0" w:type="auto"/>
          </w:tcPr>
          <w:p>
            <w:pPr>
              <w:spacing w:before="0" w:after="0"/>
              <w:jc w:val="center"/>
              <w:rPr>
                <w:noProof/>
                <w:sz w:val="16"/>
              </w:rPr>
            </w:pPr>
            <w:r>
              <w:rPr>
                <w:noProof/>
                <w:sz w:val="16"/>
              </w:rPr>
              <w:t>25</w:t>
            </w:r>
          </w:p>
          <w:p>
            <w:pPr>
              <w:spacing w:before="0" w:after="0"/>
              <w:jc w:val="center"/>
              <w:rPr>
                <w:noProof/>
                <w:sz w:val="16"/>
              </w:rPr>
            </w:pPr>
            <w:r>
              <w:rPr>
                <w:noProof/>
                <w:sz w:val="16"/>
              </w:rPr>
              <w:t>89</w:t>
            </w:r>
          </w:p>
        </w:tc>
        <w:tc>
          <w:tcPr>
            <w:tcW w:w="0" w:type="auto"/>
          </w:tcPr>
          <w:p>
            <w:pPr>
              <w:spacing w:before="0" w:after="0"/>
              <w:rPr>
                <w:noProof/>
                <w:sz w:val="16"/>
              </w:rPr>
            </w:pPr>
            <w:r>
              <w:rPr>
                <w:noProof/>
                <w:sz w:val="16"/>
              </w:rPr>
              <w:t>Copolymère de tétrafluoroéthylène en solution de butylacétate dont la teneur en solvant est de 50 % (± 2 %) en poids</w:t>
            </w:r>
          </w:p>
          <w:p>
            <w:pPr>
              <w:spacing w:before="0" w:after="0"/>
              <w:rPr>
                <w:noProof/>
                <w:sz w:val="16"/>
              </w:rPr>
            </w:pPr>
          </w:p>
        </w:tc>
        <w:tc>
          <w:tcPr>
            <w:tcW w:w="0" w:type="auto"/>
          </w:tcPr>
          <w:p>
            <w:pPr>
              <w:spacing w:before="0" w:after="0"/>
              <w:rPr>
                <w:noProof/>
                <w:sz w:val="16"/>
              </w:rPr>
            </w:pPr>
            <w:r>
              <w:rPr>
                <w:noProof/>
                <w:sz w:val="16"/>
              </w:rPr>
              <w:t>0 %</w:t>
            </w:r>
          </w:p>
          <w:p>
            <w:pPr>
              <w:spacing w:before="0" w:after="0"/>
              <w:rPr>
                <w:noProof/>
                <w:sz w:val="16"/>
              </w:rPr>
            </w:pPr>
          </w:p>
        </w:tc>
        <w:tc>
          <w:tcPr>
            <w:tcW w:w="0" w:type="auto"/>
          </w:tcPr>
          <w:p>
            <w:pPr>
              <w:spacing w:before="0" w:after="0"/>
              <w:rPr>
                <w:noProof/>
                <w:sz w:val="16"/>
              </w:rPr>
            </w:pPr>
            <w:r>
              <w:rPr>
                <w:noProof/>
                <w:sz w:val="16"/>
              </w:rPr>
              <w:t>-</w:t>
            </w:r>
          </w:p>
          <w:p>
            <w:pPr>
              <w:spacing w:before="0" w:after="0"/>
              <w:rPr>
                <w:noProof/>
                <w:sz w:val="16"/>
              </w:rPr>
            </w:pPr>
          </w:p>
        </w:tc>
        <w:tc>
          <w:tcPr>
            <w:tcW w:w="0" w:type="auto"/>
          </w:tcPr>
          <w:p>
            <w:pPr>
              <w:spacing w:before="0" w:after="0"/>
              <w:jc w:val="center"/>
              <w:rPr>
                <w:noProof/>
                <w:sz w:val="16"/>
              </w:rPr>
            </w:pPr>
            <w:r>
              <w:rPr>
                <w:noProof/>
                <w:sz w:val="16"/>
              </w:rPr>
              <w:t>31.12.2022</w:t>
            </w:r>
          </w:p>
          <w:p>
            <w:pPr>
              <w:spacing w:before="0" w:after="0"/>
              <w:rPr>
                <w:noProof/>
                <w:sz w:val="16"/>
              </w:rPr>
            </w:pPr>
          </w:p>
        </w:tc>
      </w:tr>
      <w:tr>
        <w:tc>
          <w:tcPr>
            <w:tcW w:w="1154" w:type="dxa"/>
          </w:tcPr>
          <w:p>
            <w:pPr>
              <w:spacing w:before="0" w:after="0"/>
              <w:rPr>
                <w:noProof/>
                <w:sz w:val="16"/>
              </w:rPr>
            </w:pPr>
            <w:r>
              <w:rPr>
                <w:noProof/>
                <w:sz w:val="16"/>
              </w:rPr>
              <w:t>ex 3707 10 00</w:t>
            </w:r>
          </w:p>
        </w:tc>
        <w:tc>
          <w:tcPr>
            <w:tcW w:w="0" w:type="auto"/>
          </w:tcPr>
          <w:p>
            <w:pPr>
              <w:spacing w:before="0" w:after="0"/>
              <w:jc w:val="center"/>
              <w:rPr>
                <w:noProof/>
                <w:sz w:val="16"/>
              </w:rPr>
            </w:pPr>
            <w:r>
              <w:rPr>
                <w:noProof/>
                <w:sz w:val="16"/>
              </w:rPr>
              <w:t>60</w:t>
            </w:r>
          </w:p>
        </w:tc>
        <w:tc>
          <w:tcPr>
            <w:tcW w:w="0" w:type="auto"/>
          </w:tcPr>
          <w:p>
            <w:pPr>
              <w:spacing w:before="0" w:after="0"/>
              <w:rPr>
                <w:noProof/>
                <w:sz w:val="16"/>
              </w:rPr>
            </w:pPr>
            <w:r>
              <w:rPr>
                <w:noProof/>
                <w:sz w:val="16"/>
              </w:rPr>
              <w:t>Émulsion pour la sensibilisation des surfaces contenant en poids:</w:t>
            </w:r>
          </w:p>
          <w:tbl>
            <w:tblPr>
              <w:tblStyle w:val="Listdash2"/>
              <w:tblW w:w="0" w:type="auto"/>
              <w:tblLook w:val="0000" w:firstRow="0" w:lastRow="0" w:firstColumn="0" w:lastColumn="0" w:noHBand="0" w:noVBand="0"/>
            </w:tblPr>
            <w:tblGrid>
              <w:gridCol w:w="220"/>
              <w:gridCol w:w="3824"/>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pas plus de 5 % de générateur de photoacides,</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2 % ou plus, sans dépasser 50 %, de résines phénoliques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pas plus de 7 % de dérivés époxydiques,</w:t>
                  </w:r>
                </w:p>
              </w:tc>
            </w:tr>
          </w:tbl>
          <w:p>
            <w:pPr>
              <w:spacing w:before="0" w:after="0"/>
              <w:rPr>
                <w:noProof/>
                <w:sz w:val="16"/>
              </w:rPr>
            </w:pPr>
            <w:r>
              <w:rPr>
                <w:noProof/>
                <w:sz w:val="16"/>
              </w:rPr>
              <w:t>dissous dans du heptan-2-one et/ou de l’éthyl lactate</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3801 90 00</w:t>
            </w:r>
          </w:p>
        </w:tc>
        <w:tc>
          <w:tcPr>
            <w:tcW w:w="0" w:type="auto"/>
          </w:tcPr>
          <w:p>
            <w:pPr>
              <w:spacing w:before="0" w:after="0"/>
              <w:jc w:val="center"/>
              <w:rPr>
                <w:noProof/>
                <w:sz w:val="16"/>
              </w:rPr>
            </w:pPr>
            <w:r>
              <w:rPr>
                <w:noProof/>
                <w:sz w:val="16"/>
              </w:rPr>
              <w:t>20</w:t>
            </w:r>
          </w:p>
        </w:tc>
        <w:tc>
          <w:tcPr>
            <w:tcW w:w="0" w:type="auto"/>
          </w:tcPr>
          <w:p>
            <w:pPr>
              <w:spacing w:before="0" w:after="0"/>
              <w:rPr>
                <w:noProof/>
                <w:sz w:val="16"/>
              </w:rPr>
            </w:pPr>
            <w:r>
              <w:rPr>
                <w:noProof/>
                <w:sz w:val="16"/>
              </w:rPr>
              <w:t>Poudre à base de graphite enduit de brai présentant les caractéristiques suivantes:</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dimension moyenne des particules de 10,8 µm ou plus mais pas plus de 13,0 µm,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teneur en fer inférieure à 40 ppm,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teneur en cuivre inférieure à 5 ppm,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teneur en nickel inférieure à 5 ppm,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surface moyenne (atmosphère N2) de 3,0 m²/g ou plus mais pas plus de 4,36 m²/g,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teneur en impuretés métalliques magnétiques inférieure à 0,3 ppm</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3802 10 00</w:t>
            </w:r>
          </w:p>
        </w:tc>
        <w:tc>
          <w:tcPr>
            <w:tcW w:w="0" w:type="auto"/>
          </w:tcPr>
          <w:p>
            <w:pPr>
              <w:spacing w:before="0" w:after="0"/>
              <w:jc w:val="center"/>
              <w:rPr>
                <w:noProof/>
                <w:sz w:val="16"/>
              </w:rPr>
            </w:pPr>
            <w:r>
              <w:rPr>
                <w:noProof/>
                <w:sz w:val="16"/>
              </w:rPr>
              <w:t>20</w:t>
            </w:r>
          </w:p>
        </w:tc>
        <w:tc>
          <w:tcPr>
            <w:tcW w:w="0" w:type="auto"/>
          </w:tcPr>
          <w:p>
            <w:pPr>
              <w:spacing w:before="0" w:after="0"/>
              <w:rPr>
                <w:noProof/>
                <w:sz w:val="16"/>
              </w:rPr>
            </w:pPr>
            <w:r>
              <w:rPr>
                <w:noProof/>
                <w:sz w:val="16"/>
              </w:rPr>
              <w:t xml:space="preserve">Charbon activé par voie chimique, sous forme de granulés, présentant une capacité d'adsorption du butane de 11 g de butane/100 ml ou davantage (telle que déterminée par la méthode ASTM D 5228), utilisé pour l'absorption ou la désorption de vapeurs dans le dispositif de recyclage des vapeurs de carburant des véhicules à moteur </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3802 10 00</w:t>
            </w:r>
          </w:p>
        </w:tc>
        <w:tc>
          <w:tcPr>
            <w:tcW w:w="0" w:type="auto"/>
          </w:tcPr>
          <w:p>
            <w:pPr>
              <w:spacing w:before="0" w:after="0"/>
              <w:jc w:val="center"/>
              <w:rPr>
                <w:noProof/>
                <w:sz w:val="16"/>
              </w:rPr>
            </w:pPr>
            <w:r>
              <w:rPr>
                <w:noProof/>
                <w:sz w:val="16"/>
              </w:rPr>
              <w:t>30</w:t>
            </w:r>
          </w:p>
        </w:tc>
        <w:tc>
          <w:tcPr>
            <w:tcW w:w="0" w:type="auto"/>
          </w:tcPr>
          <w:p>
            <w:pPr>
              <w:spacing w:before="0" w:after="0"/>
              <w:rPr>
                <w:noProof/>
                <w:sz w:val="16"/>
              </w:rPr>
            </w:pPr>
            <w:r>
              <w:rPr>
                <w:noProof/>
                <w:sz w:val="16"/>
              </w:rPr>
              <w:t>Charbon activé par voie chimique, sous forme de granulés (cylindriques), présentant:</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diamètre égal ou supérieur à 2 mm mais n'excédant pas 3 mm,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capacité d'adsorption du butane de 5 g butane/100ml ou davantage (telle que déterminée par la méthode ASTM D 5228),</w:t>
                  </w:r>
                </w:p>
              </w:tc>
            </w:tr>
          </w:tbl>
          <w:p>
            <w:pPr>
              <w:spacing w:before="0" w:after="0"/>
              <w:rPr>
                <w:noProof/>
                <w:sz w:val="16"/>
              </w:rPr>
            </w:pPr>
            <w:r>
              <w:rPr>
                <w:noProof/>
                <w:sz w:val="16"/>
              </w:rPr>
              <w:t>utilisé pour l'absorption ou la désorption de vapeurs dans le dispositif de recyclage des vapeurs de carburant des véhicules à moteur</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31.12.2021</w:t>
            </w:r>
          </w:p>
        </w:tc>
      </w:tr>
      <w:tr>
        <w:tc>
          <w:tcPr>
            <w:tcW w:w="1154" w:type="dxa"/>
          </w:tcPr>
          <w:p>
            <w:pPr>
              <w:spacing w:before="0" w:after="0"/>
              <w:rPr>
                <w:noProof/>
                <w:sz w:val="16"/>
              </w:rPr>
            </w:pPr>
            <w:r>
              <w:rPr>
                <w:noProof/>
                <w:sz w:val="16"/>
              </w:rPr>
              <w:t>ex 3808 93 90</w:t>
            </w:r>
          </w:p>
        </w:tc>
        <w:tc>
          <w:tcPr>
            <w:tcW w:w="0" w:type="auto"/>
          </w:tcPr>
          <w:p>
            <w:pPr>
              <w:spacing w:before="0" w:after="0"/>
              <w:jc w:val="center"/>
              <w:rPr>
                <w:noProof/>
                <w:sz w:val="16"/>
              </w:rPr>
            </w:pPr>
            <w:r>
              <w:rPr>
                <w:noProof/>
                <w:sz w:val="16"/>
              </w:rPr>
              <w:t>60</w:t>
            </w:r>
          </w:p>
        </w:tc>
        <w:tc>
          <w:tcPr>
            <w:tcW w:w="0" w:type="auto"/>
          </w:tcPr>
          <w:p>
            <w:pPr>
              <w:spacing w:before="0" w:after="0"/>
              <w:rPr>
                <w:noProof/>
                <w:sz w:val="16"/>
              </w:rPr>
            </w:pPr>
            <w:r>
              <w:rPr>
                <w:noProof/>
                <w:sz w:val="16"/>
              </w:rPr>
              <w:t>Préparation sous forme de pastilles contenant, en poids:</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0,55 % ou plus mais pas plus de 2,50 % de 1-méthylcyclopropène (1-MCP) (CAS RN 3100-04-7) d'une pureté minimale de 96 %,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moins de 0,05 % de chacune des deux impuretés suivantes: 1-chloro-2-méthylpropène (CAS RN 513-37-1) et 3-chloro-2-méthylpropène (CAS RN 563-47-3),</w:t>
                  </w:r>
                </w:p>
              </w:tc>
            </w:tr>
          </w:tbl>
          <w:p>
            <w:pPr>
              <w:spacing w:before="0" w:after="0"/>
              <w:rPr>
                <w:noProof/>
                <w:sz w:val="16"/>
              </w:rPr>
            </w:pPr>
            <w:r>
              <w:rPr>
                <w:noProof/>
                <w:sz w:val="16"/>
              </w:rPr>
              <w:t>destinée à des applications de revêtement</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3824 99 93</w:t>
            </w:r>
          </w:p>
        </w:tc>
        <w:tc>
          <w:tcPr>
            <w:tcW w:w="0" w:type="auto"/>
          </w:tcPr>
          <w:p>
            <w:pPr>
              <w:spacing w:before="0" w:after="0"/>
              <w:jc w:val="center"/>
              <w:rPr>
                <w:noProof/>
                <w:sz w:val="16"/>
              </w:rPr>
            </w:pPr>
            <w:r>
              <w:rPr>
                <w:noProof/>
                <w:sz w:val="16"/>
              </w:rPr>
              <w:t>38</w:t>
            </w:r>
          </w:p>
        </w:tc>
        <w:tc>
          <w:tcPr>
            <w:tcW w:w="0" w:type="auto"/>
          </w:tcPr>
          <w:p>
            <w:pPr>
              <w:spacing w:before="0" w:after="0"/>
              <w:rPr>
                <w:noProof/>
                <w:sz w:val="16"/>
              </w:rPr>
            </w:pPr>
            <w:r>
              <w:rPr>
                <w:noProof/>
                <w:sz w:val="16"/>
              </w:rPr>
              <w:t>Mélange de 4,4'-(perfluoroisopropylidène)diphénol (CAS RN 1478-61-1) et de sel de benzyltriphénylphosphonium du 4,4'-(perfluoroisopropylidène)diphénol (CAS RN 75768-65-9)</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3824 99 96</w:t>
            </w:r>
          </w:p>
        </w:tc>
        <w:tc>
          <w:tcPr>
            <w:tcW w:w="0" w:type="auto"/>
          </w:tcPr>
          <w:p>
            <w:pPr>
              <w:spacing w:before="0" w:after="0"/>
              <w:jc w:val="center"/>
              <w:rPr>
                <w:noProof/>
                <w:sz w:val="16"/>
              </w:rPr>
            </w:pPr>
            <w:r>
              <w:rPr>
                <w:noProof/>
                <w:sz w:val="16"/>
              </w:rPr>
              <w:t>30</w:t>
            </w:r>
          </w:p>
        </w:tc>
        <w:tc>
          <w:tcPr>
            <w:tcW w:w="0" w:type="auto"/>
          </w:tcPr>
          <w:p>
            <w:pPr>
              <w:spacing w:before="0" w:after="0"/>
              <w:rPr>
                <w:noProof/>
                <w:sz w:val="16"/>
              </w:rPr>
            </w:pPr>
            <w:r>
              <w:rPr>
                <w:noProof/>
                <w:sz w:val="16"/>
              </w:rPr>
              <w:t>Concentré de terres rares contenant, en poids:</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20 % ou plus mais pas plus de 30 %, d'oxyde de cérium (CAS RN 1306-38-3),</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2 % ou plus mais pas plus de 10 %, d'oxyde de lanthane (CAS RN 1312-81-8),</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 xml:space="preserve">10 % ou plus mais pas plus de 15 %, d'oxyde d'yttrium (CAS RN 1314-36-9), et </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pas plus de 65 % d'oxyde de zirconium (CAS RN 1314-23-4), y compris l'oxyde d'hafnium naturel</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3824 99 96</w:t>
            </w:r>
          </w:p>
        </w:tc>
        <w:tc>
          <w:tcPr>
            <w:tcW w:w="0" w:type="auto"/>
          </w:tcPr>
          <w:p>
            <w:pPr>
              <w:spacing w:before="0" w:after="0"/>
              <w:jc w:val="center"/>
              <w:rPr>
                <w:noProof/>
                <w:sz w:val="16"/>
              </w:rPr>
            </w:pPr>
            <w:r>
              <w:rPr>
                <w:noProof/>
                <w:sz w:val="16"/>
              </w:rPr>
              <w:t>45</w:t>
            </w:r>
          </w:p>
        </w:tc>
        <w:tc>
          <w:tcPr>
            <w:tcW w:w="0" w:type="auto"/>
          </w:tcPr>
          <w:p>
            <w:pPr>
              <w:spacing w:before="0" w:after="0"/>
              <w:rPr>
                <w:noProof/>
                <w:sz w:val="16"/>
              </w:rPr>
            </w:pPr>
            <w:r>
              <w:rPr>
                <w:noProof/>
                <w:sz w:val="16"/>
              </w:rPr>
              <w:t>Poudre d'oxyde de lithium-nickel-cobalt-aluminium (CAS RN 177997-13-6) présentant les caractéristiques suivantes:</w:t>
            </w:r>
          </w:p>
          <w:tbl>
            <w:tblPr>
              <w:tblStyle w:val="Listdash2"/>
              <w:tblW w:w="0" w:type="auto"/>
              <w:tblLook w:val="0000" w:firstRow="0" w:lastRow="0" w:firstColumn="0" w:lastColumn="0" w:noHBand="0" w:noVBand="0"/>
            </w:tblPr>
            <w:tblGrid>
              <w:gridCol w:w="220"/>
              <w:gridCol w:w="329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des particules d'une dimension inférieure à 10 µm,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pureté en poids supérieure à 98 %</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3901 90 80</w:t>
            </w:r>
          </w:p>
        </w:tc>
        <w:tc>
          <w:tcPr>
            <w:tcW w:w="0" w:type="auto"/>
          </w:tcPr>
          <w:p>
            <w:pPr>
              <w:spacing w:before="0" w:after="0"/>
              <w:jc w:val="center"/>
              <w:rPr>
                <w:noProof/>
                <w:sz w:val="16"/>
              </w:rPr>
            </w:pPr>
            <w:r>
              <w:rPr>
                <w:noProof/>
                <w:sz w:val="16"/>
              </w:rPr>
              <w:t>91</w:t>
            </w:r>
          </w:p>
        </w:tc>
        <w:tc>
          <w:tcPr>
            <w:tcW w:w="0" w:type="auto"/>
          </w:tcPr>
          <w:p>
            <w:pPr>
              <w:spacing w:before="0" w:after="0"/>
              <w:rPr>
                <w:noProof/>
                <w:sz w:val="16"/>
              </w:rPr>
            </w:pPr>
            <w:r>
              <w:rPr>
                <w:noProof/>
                <w:sz w:val="16"/>
              </w:rPr>
              <w:t>Résine ionomère constituée d’un sel d’un copolymère d’éthylène et d’acide méthacrylique</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31.12.2018</w:t>
            </w:r>
          </w:p>
        </w:tc>
      </w:tr>
      <w:tr>
        <w:tc>
          <w:tcPr>
            <w:tcW w:w="1154" w:type="dxa"/>
          </w:tcPr>
          <w:p>
            <w:pPr>
              <w:spacing w:before="0" w:after="0"/>
              <w:rPr>
                <w:noProof/>
                <w:sz w:val="16"/>
              </w:rPr>
            </w:pPr>
            <w:r>
              <w:rPr>
                <w:noProof/>
                <w:sz w:val="16"/>
              </w:rPr>
              <w:t>ex 3903 90 90</w:t>
            </w:r>
          </w:p>
          <w:p>
            <w:pPr>
              <w:spacing w:before="0" w:after="0"/>
              <w:rPr>
                <w:noProof/>
                <w:sz w:val="16"/>
              </w:rPr>
            </w:pPr>
            <w:r>
              <w:rPr>
                <w:noProof/>
                <w:sz w:val="16"/>
              </w:rPr>
              <w:t>ex 3904 69 80</w:t>
            </w:r>
          </w:p>
        </w:tc>
        <w:tc>
          <w:tcPr>
            <w:tcW w:w="0" w:type="auto"/>
          </w:tcPr>
          <w:p>
            <w:pPr>
              <w:spacing w:before="0" w:after="0"/>
              <w:jc w:val="center"/>
              <w:rPr>
                <w:noProof/>
                <w:sz w:val="16"/>
              </w:rPr>
            </w:pPr>
            <w:r>
              <w:rPr>
                <w:noProof/>
                <w:sz w:val="16"/>
              </w:rPr>
              <w:t>38</w:t>
            </w:r>
          </w:p>
          <w:p>
            <w:pPr>
              <w:spacing w:before="0" w:after="0"/>
              <w:jc w:val="center"/>
              <w:rPr>
                <w:noProof/>
                <w:sz w:val="16"/>
              </w:rPr>
            </w:pPr>
            <w:r>
              <w:rPr>
                <w:noProof/>
                <w:sz w:val="16"/>
              </w:rPr>
              <w:t>88</w:t>
            </w:r>
          </w:p>
        </w:tc>
        <w:tc>
          <w:tcPr>
            <w:tcW w:w="0" w:type="auto"/>
          </w:tcPr>
          <w:p>
            <w:pPr>
              <w:spacing w:before="0" w:after="0"/>
              <w:rPr>
                <w:noProof/>
                <w:sz w:val="16"/>
              </w:rPr>
            </w:pPr>
            <w:r>
              <w:rPr>
                <w:noProof/>
                <w:sz w:val="16"/>
              </w:rPr>
              <w:t>Polytétrafluoroéthylène (CAS RN 9002-84-0) encapsulé à l'aide d'un copolymère acrylonitrile-styrène (CAS RN 9003-54-7) contenant en poids 50 % (± 1) de chaque polymère</w:t>
            </w:r>
          </w:p>
          <w:p>
            <w:pPr>
              <w:spacing w:before="0" w:after="0"/>
              <w:rPr>
                <w:noProof/>
                <w:sz w:val="16"/>
              </w:rPr>
            </w:pPr>
          </w:p>
        </w:tc>
        <w:tc>
          <w:tcPr>
            <w:tcW w:w="0" w:type="auto"/>
          </w:tcPr>
          <w:p>
            <w:pPr>
              <w:spacing w:before="0" w:after="0"/>
              <w:rPr>
                <w:noProof/>
                <w:sz w:val="16"/>
              </w:rPr>
            </w:pPr>
            <w:r>
              <w:rPr>
                <w:noProof/>
                <w:sz w:val="16"/>
              </w:rPr>
              <w:t>0 %</w:t>
            </w:r>
          </w:p>
          <w:p>
            <w:pPr>
              <w:spacing w:before="0" w:after="0"/>
              <w:rPr>
                <w:noProof/>
                <w:sz w:val="16"/>
              </w:rPr>
            </w:pPr>
          </w:p>
        </w:tc>
        <w:tc>
          <w:tcPr>
            <w:tcW w:w="0" w:type="auto"/>
          </w:tcPr>
          <w:p>
            <w:pPr>
              <w:spacing w:before="0" w:after="0"/>
              <w:rPr>
                <w:noProof/>
                <w:sz w:val="16"/>
              </w:rPr>
            </w:pPr>
            <w:r>
              <w:rPr>
                <w:noProof/>
                <w:sz w:val="16"/>
              </w:rPr>
              <w:t>-</w:t>
            </w:r>
          </w:p>
          <w:p>
            <w:pPr>
              <w:spacing w:before="0" w:after="0"/>
              <w:rPr>
                <w:noProof/>
                <w:sz w:val="16"/>
              </w:rPr>
            </w:pPr>
          </w:p>
        </w:tc>
        <w:tc>
          <w:tcPr>
            <w:tcW w:w="0" w:type="auto"/>
          </w:tcPr>
          <w:p>
            <w:pPr>
              <w:spacing w:before="0" w:after="0"/>
              <w:jc w:val="center"/>
              <w:rPr>
                <w:noProof/>
                <w:sz w:val="16"/>
              </w:rPr>
            </w:pPr>
            <w:r>
              <w:rPr>
                <w:noProof/>
                <w:sz w:val="16"/>
              </w:rPr>
              <w:t>31.12.2022</w:t>
            </w:r>
          </w:p>
          <w:p>
            <w:pPr>
              <w:spacing w:before="0" w:after="0"/>
              <w:rPr>
                <w:noProof/>
                <w:sz w:val="16"/>
              </w:rPr>
            </w:pPr>
          </w:p>
        </w:tc>
      </w:tr>
      <w:tr>
        <w:tc>
          <w:tcPr>
            <w:tcW w:w="1154" w:type="dxa"/>
          </w:tcPr>
          <w:p>
            <w:pPr>
              <w:spacing w:before="0" w:after="0"/>
              <w:rPr>
                <w:noProof/>
                <w:sz w:val="16"/>
              </w:rPr>
            </w:pPr>
            <w:r>
              <w:rPr>
                <w:noProof/>
                <w:sz w:val="16"/>
              </w:rPr>
              <w:t>ex 3906 90 90</w:t>
            </w:r>
          </w:p>
        </w:tc>
        <w:tc>
          <w:tcPr>
            <w:tcW w:w="0" w:type="auto"/>
          </w:tcPr>
          <w:p>
            <w:pPr>
              <w:spacing w:before="0" w:after="0"/>
              <w:jc w:val="center"/>
              <w:rPr>
                <w:noProof/>
                <w:sz w:val="16"/>
              </w:rPr>
            </w:pPr>
            <w:r>
              <w:rPr>
                <w:noProof/>
                <w:sz w:val="16"/>
              </w:rPr>
              <w:t>23</w:t>
            </w:r>
          </w:p>
        </w:tc>
        <w:tc>
          <w:tcPr>
            <w:tcW w:w="0" w:type="auto"/>
          </w:tcPr>
          <w:p>
            <w:pPr>
              <w:spacing w:before="0" w:after="0"/>
              <w:rPr>
                <w:noProof/>
                <w:sz w:val="16"/>
              </w:rPr>
            </w:pPr>
            <w:r>
              <w:rPr>
                <w:noProof/>
                <w:sz w:val="16"/>
              </w:rPr>
              <w:t>Copolymère de méthacrylate de méthyle, d'acrylate de butyle, de méthacrylate de glycidyle et de styrène (CAS RN 37953-21-2), d'un poids équivalent d'époxy ne dépassant pas 500, sous la forme de paillettes avec une taille de particule n'excédant pas 1 cm</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3906 90 90</w:t>
            </w:r>
          </w:p>
        </w:tc>
        <w:tc>
          <w:tcPr>
            <w:tcW w:w="0" w:type="auto"/>
          </w:tcPr>
          <w:p>
            <w:pPr>
              <w:spacing w:before="0" w:after="0"/>
              <w:jc w:val="center"/>
              <w:rPr>
                <w:noProof/>
                <w:sz w:val="16"/>
              </w:rPr>
            </w:pPr>
            <w:r>
              <w:rPr>
                <w:noProof/>
                <w:sz w:val="16"/>
              </w:rPr>
              <w:t>43</w:t>
            </w:r>
          </w:p>
        </w:tc>
        <w:tc>
          <w:tcPr>
            <w:tcW w:w="0" w:type="auto"/>
          </w:tcPr>
          <w:p>
            <w:pPr>
              <w:spacing w:before="0" w:after="0"/>
              <w:rPr>
                <w:noProof/>
                <w:sz w:val="16"/>
              </w:rPr>
            </w:pPr>
            <w:r>
              <w:rPr>
                <w:noProof/>
                <w:sz w:val="16"/>
              </w:rPr>
              <w:t>Copolymère d'esters méthacryliques, d'acrylate de butyle et de diméthylsiloxanes cycliques (CAS RN 143106-82-5)</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31.12.2021</w:t>
            </w:r>
          </w:p>
        </w:tc>
      </w:tr>
      <w:tr>
        <w:tc>
          <w:tcPr>
            <w:tcW w:w="1154" w:type="dxa"/>
          </w:tcPr>
          <w:p>
            <w:pPr>
              <w:spacing w:before="0" w:after="0"/>
              <w:rPr>
                <w:noProof/>
                <w:sz w:val="16"/>
              </w:rPr>
            </w:pPr>
            <w:r>
              <w:rPr>
                <w:noProof/>
                <w:sz w:val="16"/>
              </w:rPr>
              <w:t>ex 3907 20 99</w:t>
            </w:r>
          </w:p>
        </w:tc>
        <w:tc>
          <w:tcPr>
            <w:tcW w:w="0" w:type="auto"/>
          </w:tcPr>
          <w:p>
            <w:pPr>
              <w:spacing w:before="0" w:after="0"/>
              <w:jc w:val="center"/>
              <w:rPr>
                <w:noProof/>
                <w:sz w:val="16"/>
              </w:rPr>
            </w:pPr>
            <w:r>
              <w:rPr>
                <w:noProof/>
                <w:sz w:val="16"/>
              </w:rPr>
              <w:t>80</w:t>
            </w:r>
          </w:p>
        </w:tc>
        <w:tc>
          <w:tcPr>
            <w:tcW w:w="0" w:type="auto"/>
          </w:tcPr>
          <w:p>
            <w:pPr>
              <w:spacing w:before="0" w:after="0"/>
              <w:rPr>
                <w:noProof/>
                <w:sz w:val="16"/>
              </w:rPr>
            </w:pPr>
            <w:r>
              <w:rPr>
                <w:noProof/>
                <w:sz w:val="16"/>
              </w:rPr>
              <w:t>Éther de polyoxyéthylène d'alcool iso- amylique (CAS RN 62601-60-9)</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3907 30 00</w:t>
            </w:r>
          </w:p>
        </w:tc>
        <w:tc>
          <w:tcPr>
            <w:tcW w:w="0" w:type="auto"/>
          </w:tcPr>
          <w:p>
            <w:pPr>
              <w:spacing w:before="0" w:after="0"/>
              <w:jc w:val="center"/>
              <w:rPr>
                <w:noProof/>
                <w:sz w:val="16"/>
              </w:rPr>
            </w:pPr>
            <w:r>
              <w:rPr>
                <w:noProof/>
                <w:sz w:val="16"/>
              </w:rPr>
              <w:t>70</w:t>
            </w:r>
          </w:p>
        </w:tc>
        <w:tc>
          <w:tcPr>
            <w:tcW w:w="0" w:type="auto"/>
          </w:tcPr>
          <w:p>
            <w:pPr>
              <w:spacing w:before="0" w:after="0"/>
              <w:rPr>
                <w:noProof/>
                <w:sz w:val="16"/>
              </w:rPr>
            </w:pPr>
            <w:r>
              <w:rPr>
                <w:noProof/>
                <w:sz w:val="16"/>
              </w:rPr>
              <w:t>Préparation de résine époxy (CAS RN 29690-82-2) et de résine phénolique (CAS RN 9003-35-4) contenant, en poids:</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65 % ou plus mais pas plus de 75 %, de dioxyde de silicium (CAS RN 60676-86-0),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 xml:space="preserve"> aucun ou pas plus de 0,5 % de noir de carbone (CAS RN 1333-86-4)</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3907 40 00</w:t>
            </w:r>
          </w:p>
        </w:tc>
        <w:tc>
          <w:tcPr>
            <w:tcW w:w="0" w:type="auto"/>
          </w:tcPr>
          <w:p>
            <w:pPr>
              <w:spacing w:before="0" w:after="0"/>
              <w:jc w:val="center"/>
              <w:rPr>
                <w:noProof/>
                <w:sz w:val="16"/>
              </w:rPr>
            </w:pPr>
            <w:r>
              <w:rPr>
                <w:noProof/>
                <w:sz w:val="16"/>
              </w:rPr>
              <w:t>45</w:t>
            </w:r>
          </w:p>
        </w:tc>
        <w:tc>
          <w:tcPr>
            <w:tcW w:w="0" w:type="auto"/>
          </w:tcPr>
          <w:p>
            <w:pPr>
              <w:spacing w:before="0" w:after="0"/>
              <w:rPr>
                <w:noProof/>
                <w:sz w:val="16"/>
              </w:rPr>
            </w:pPr>
            <w:r>
              <w:rPr>
                <w:noProof/>
                <w:sz w:val="16"/>
              </w:rPr>
              <w:t>α-(2,4,6-Tribromophényl)-ω-(2,4,6-tribromophénoxy)poly[oxy(2,6-dibromo-1,4-phénylène)isopropylidène(3,5-dibromo-1,4-phénylène)oxycarbonyle] (CAS RN 71342-77-3)</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31.12.2018</w:t>
            </w:r>
          </w:p>
        </w:tc>
      </w:tr>
      <w:tr>
        <w:tc>
          <w:tcPr>
            <w:tcW w:w="1154" w:type="dxa"/>
          </w:tcPr>
          <w:p>
            <w:pPr>
              <w:spacing w:before="0" w:after="0"/>
              <w:rPr>
                <w:noProof/>
                <w:sz w:val="16"/>
              </w:rPr>
            </w:pPr>
            <w:r>
              <w:rPr>
                <w:noProof/>
                <w:sz w:val="16"/>
              </w:rPr>
              <w:t>ex 3909 20 00</w:t>
            </w:r>
          </w:p>
        </w:tc>
        <w:tc>
          <w:tcPr>
            <w:tcW w:w="0" w:type="auto"/>
          </w:tcPr>
          <w:p>
            <w:pPr>
              <w:spacing w:before="0" w:after="0"/>
              <w:jc w:val="center"/>
              <w:rPr>
                <w:noProof/>
                <w:sz w:val="16"/>
              </w:rPr>
            </w:pPr>
            <w:r>
              <w:rPr>
                <w:noProof/>
                <w:sz w:val="16"/>
              </w:rPr>
              <w:t>10</w:t>
            </w:r>
          </w:p>
        </w:tc>
        <w:tc>
          <w:tcPr>
            <w:tcW w:w="0" w:type="auto"/>
          </w:tcPr>
          <w:p>
            <w:pPr>
              <w:spacing w:before="0" w:after="0"/>
              <w:rPr>
                <w:noProof/>
                <w:sz w:val="16"/>
              </w:rPr>
            </w:pPr>
            <w:r>
              <w:rPr>
                <w:noProof/>
                <w:sz w:val="16"/>
              </w:rPr>
              <w:t>Mélange de polymères contenant, en poids:</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60 % ou plus mais pas plus de 75 %, de résine de mélamine (CAS RN 9003-08-1),</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15 % ou plus mais pas plus de 25 %, de silice (CAS RN 14808-60-7 ou 60676-86-0),</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5 % ou plus mais pas plus de 15 %, de cellulose (CAS RN 9004-34-6),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1 % ou plus mais pas plus de 15 %, de résine phénolique (CAS RN 25917-04-8)</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3912 90 10</w:t>
            </w:r>
          </w:p>
        </w:tc>
        <w:tc>
          <w:tcPr>
            <w:tcW w:w="0" w:type="auto"/>
          </w:tcPr>
          <w:p>
            <w:pPr>
              <w:spacing w:before="0" w:after="0"/>
              <w:jc w:val="center"/>
              <w:rPr>
                <w:noProof/>
                <w:sz w:val="16"/>
              </w:rPr>
            </w:pPr>
            <w:r>
              <w:rPr>
                <w:noProof/>
                <w:sz w:val="16"/>
              </w:rPr>
              <w:t>10</w:t>
            </w:r>
          </w:p>
        </w:tc>
        <w:tc>
          <w:tcPr>
            <w:tcW w:w="0" w:type="auto"/>
          </w:tcPr>
          <w:p>
            <w:pPr>
              <w:spacing w:before="0" w:after="0"/>
              <w:rPr>
                <w:noProof/>
                <w:sz w:val="16"/>
              </w:rPr>
            </w:pPr>
            <w:r>
              <w:rPr>
                <w:noProof/>
                <w:sz w:val="16"/>
              </w:rPr>
              <w:t>Acétate propionate de cellulose, non plastifié, sous forme de poudre:</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contenant en poids 25 % ou plus de propionyle (d’après la méthode ASTM D 817-72)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viscosité n’excédant pas 120 poises (d’après la méthode ASTM D 817-72)</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31.12.2018</w:t>
            </w:r>
          </w:p>
        </w:tc>
      </w:tr>
      <w:tr>
        <w:tc>
          <w:tcPr>
            <w:tcW w:w="1154" w:type="dxa"/>
          </w:tcPr>
          <w:p>
            <w:pPr>
              <w:spacing w:before="0" w:after="0"/>
              <w:rPr>
                <w:noProof/>
                <w:sz w:val="16"/>
              </w:rPr>
            </w:pPr>
            <w:r>
              <w:rPr>
                <w:noProof/>
                <w:sz w:val="16"/>
              </w:rPr>
              <w:t>ex 3919 90 80</w:t>
            </w:r>
          </w:p>
        </w:tc>
        <w:tc>
          <w:tcPr>
            <w:tcW w:w="0" w:type="auto"/>
          </w:tcPr>
          <w:p>
            <w:pPr>
              <w:spacing w:before="0" w:after="0"/>
              <w:jc w:val="center"/>
              <w:rPr>
                <w:noProof/>
                <w:sz w:val="16"/>
              </w:rPr>
            </w:pPr>
            <w:r>
              <w:rPr>
                <w:noProof/>
                <w:sz w:val="16"/>
              </w:rPr>
              <w:t>21</w:t>
            </w:r>
          </w:p>
        </w:tc>
        <w:tc>
          <w:tcPr>
            <w:tcW w:w="0" w:type="auto"/>
          </w:tcPr>
          <w:p>
            <w:pPr>
              <w:spacing w:before="0" w:after="0"/>
              <w:rPr>
                <w:noProof/>
                <w:sz w:val="16"/>
              </w:rPr>
            </w:pPr>
            <w:r>
              <w:rPr>
                <w:noProof/>
                <w:sz w:val="16"/>
              </w:rPr>
              <w:t>Film de polytétrafluoroéthylène,</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épaisseur de 50 μm ou plus mais pas plus de 155 μm,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largeur de 6,30 mm ou plus mais pas plus de 585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présentant un allongement à la rupture de 200 % au maximum,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revêtu sur une face d'un adhésif silicone sensible à la pression d’une épaisseur n’excédant pas 40 μm</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3919 90 80</w:t>
            </w:r>
          </w:p>
        </w:tc>
        <w:tc>
          <w:tcPr>
            <w:tcW w:w="0" w:type="auto"/>
          </w:tcPr>
          <w:p>
            <w:pPr>
              <w:spacing w:before="0" w:after="0"/>
              <w:jc w:val="center"/>
              <w:rPr>
                <w:noProof/>
                <w:sz w:val="16"/>
              </w:rPr>
            </w:pPr>
            <w:r>
              <w:rPr>
                <w:noProof/>
                <w:sz w:val="16"/>
              </w:rPr>
              <w:t>22</w:t>
            </w:r>
          </w:p>
        </w:tc>
        <w:tc>
          <w:tcPr>
            <w:tcW w:w="0" w:type="auto"/>
          </w:tcPr>
          <w:p>
            <w:pPr>
              <w:spacing w:before="0" w:after="0"/>
              <w:rPr>
                <w:noProof/>
                <w:sz w:val="16"/>
              </w:rPr>
            </w:pPr>
            <w:r>
              <w:rPr>
                <w:noProof/>
                <w:sz w:val="16"/>
              </w:rPr>
              <w:t>Film de polyester, de polyéthylène ou de polypropylène recouvert sur une ou sur les deux faces d'un adhésif acrylique ou à base de caoutchouc sensible à la pression, fourni ou non avec pellicule antiadhésive, conditionné en rouleaux d’une largeur égale ou supérieure à 45,7 cm, mais n'excédant pas 160 cm</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31.12.2019</w:t>
            </w:r>
          </w:p>
        </w:tc>
      </w:tr>
      <w:tr>
        <w:tc>
          <w:tcPr>
            <w:tcW w:w="1154" w:type="dxa"/>
          </w:tcPr>
          <w:p>
            <w:pPr>
              <w:spacing w:before="0" w:after="0"/>
              <w:rPr>
                <w:noProof/>
                <w:sz w:val="16"/>
              </w:rPr>
            </w:pPr>
            <w:r>
              <w:rPr>
                <w:noProof/>
                <w:sz w:val="16"/>
              </w:rPr>
              <w:t>ex 3920 62 19</w:t>
            </w:r>
          </w:p>
          <w:p>
            <w:pPr>
              <w:spacing w:before="0" w:after="0"/>
              <w:rPr>
                <w:noProof/>
                <w:sz w:val="16"/>
              </w:rPr>
            </w:pPr>
            <w:r>
              <w:rPr>
                <w:noProof/>
                <w:sz w:val="16"/>
              </w:rPr>
              <w:t>ex 3920 62 90</w:t>
            </w:r>
          </w:p>
        </w:tc>
        <w:tc>
          <w:tcPr>
            <w:tcW w:w="0" w:type="auto"/>
          </w:tcPr>
          <w:p>
            <w:pPr>
              <w:spacing w:before="0" w:after="0"/>
              <w:jc w:val="center"/>
              <w:rPr>
                <w:noProof/>
                <w:sz w:val="16"/>
              </w:rPr>
            </w:pPr>
            <w:r>
              <w:rPr>
                <w:noProof/>
                <w:sz w:val="16"/>
              </w:rPr>
              <w:t>05</w:t>
            </w:r>
          </w:p>
          <w:p>
            <w:pPr>
              <w:spacing w:before="0" w:after="0"/>
              <w:jc w:val="center"/>
              <w:rPr>
                <w:noProof/>
                <w:sz w:val="16"/>
              </w:rPr>
            </w:pPr>
            <w:r>
              <w:rPr>
                <w:noProof/>
                <w:sz w:val="16"/>
              </w:rPr>
              <w:t>10</w:t>
            </w:r>
          </w:p>
        </w:tc>
        <w:tc>
          <w:tcPr>
            <w:tcW w:w="0" w:type="auto"/>
          </w:tcPr>
          <w:p>
            <w:pPr>
              <w:spacing w:before="0" w:after="0"/>
              <w:rPr>
                <w:noProof/>
                <w:sz w:val="16"/>
              </w:rPr>
            </w:pPr>
            <w:r>
              <w:rPr>
                <w:noProof/>
                <w:sz w:val="16"/>
              </w:rPr>
              <w:t>Film de polyéthylène téréphtalate conditionné en rouleaux,</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épaisseur égale ou supérieure à 0,335 mm mais n'excédant pas 0,365 mm,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recouvert d'une couche d'or d'une épaisseur égale ou supérieure à 0,03 μm mais n'excédant pas 0,06 μm</w:t>
                  </w:r>
                </w:p>
              </w:tc>
            </w:tr>
          </w:tbl>
          <w:p>
            <w:pPr>
              <w:spacing w:before="0" w:after="0"/>
              <w:rPr>
                <w:noProof/>
                <w:sz w:val="16"/>
              </w:rPr>
            </w:pPr>
          </w:p>
          <w:p>
            <w:pPr>
              <w:spacing w:before="0" w:after="0"/>
              <w:rPr>
                <w:noProof/>
                <w:sz w:val="16"/>
              </w:rPr>
            </w:pPr>
          </w:p>
        </w:tc>
        <w:tc>
          <w:tcPr>
            <w:tcW w:w="0" w:type="auto"/>
          </w:tcPr>
          <w:p>
            <w:pPr>
              <w:spacing w:before="0" w:after="0"/>
              <w:rPr>
                <w:noProof/>
                <w:sz w:val="16"/>
              </w:rPr>
            </w:pPr>
            <w:r>
              <w:rPr>
                <w:noProof/>
                <w:sz w:val="16"/>
              </w:rPr>
              <w:t>0 %</w:t>
            </w:r>
          </w:p>
          <w:p>
            <w:pPr>
              <w:spacing w:before="0" w:after="0"/>
              <w:rPr>
                <w:noProof/>
                <w:sz w:val="16"/>
              </w:rPr>
            </w:pPr>
          </w:p>
        </w:tc>
        <w:tc>
          <w:tcPr>
            <w:tcW w:w="0" w:type="auto"/>
          </w:tcPr>
          <w:p>
            <w:pPr>
              <w:spacing w:before="0" w:after="0"/>
              <w:rPr>
                <w:noProof/>
                <w:sz w:val="16"/>
              </w:rPr>
            </w:pPr>
            <w:r>
              <w:rPr>
                <w:noProof/>
                <w:sz w:val="16"/>
              </w:rPr>
              <w:t>-</w:t>
            </w:r>
          </w:p>
          <w:p>
            <w:pPr>
              <w:spacing w:before="0" w:after="0"/>
              <w:rPr>
                <w:noProof/>
                <w:sz w:val="16"/>
              </w:rPr>
            </w:pPr>
          </w:p>
        </w:tc>
        <w:tc>
          <w:tcPr>
            <w:tcW w:w="0" w:type="auto"/>
          </w:tcPr>
          <w:p>
            <w:pPr>
              <w:spacing w:before="0" w:after="0"/>
              <w:jc w:val="center"/>
              <w:rPr>
                <w:noProof/>
                <w:sz w:val="16"/>
              </w:rPr>
            </w:pPr>
            <w:r>
              <w:rPr>
                <w:noProof/>
                <w:sz w:val="16"/>
              </w:rPr>
              <w:t>31.12.2022</w:t>
            </w:r>
          </w:p>
          <w:p>
            <w:pPr>
              <w:spacing w:before="0" w:after="0"/>
              <w:rPr>
                <w:noProof/>
                <w:sz w:val="16"/>
              </w:rPr>
            </w:pPr>
          </w:p>
        </w:tc>
      </w:tr>
      <w:tr>
        <w:tc>
          <w:tcPr>
            <w:tcW w:w="1154" w:type="dxa"/>
          </w:tcPr>
          <w:p>
            <w:pPr>
              <w:spacing w:before="0" w:after="0"/>
              <w:rPr>
                <w:noProof/>
                <w:sz w:val="16"/>
              </w:rPr>
            </w:pPr>
            <w:r>
              <w:rPr>
                <w:noProof/>
                <w:sz w:val="16"/>
              </w:rPr>
              <w:t>ex 3920 99 90</w:t>
            </w:r>
          </w:p>
        </w:tc>
        <w:tc>
          <w:tcPr>
            <w:tcW w:w="0" w:type="auto"/>
          </w:tcPr>
          <w:p>
            <w:pPr>
              <w:spacing w:before="0" w:after="0"/>
              <w:jc w:val="center"/>
              <w:rPr>
                <w:noProof/>
                <w:sz w:val="16"/>
              </w:rPr>
            </w:pPr>
            <w:r>
              <w:rPr>
                <w:noProof/>
                <w:sz w:val="16"/>
              </w:rPr>
              <w:t>20</w:t>
            </w:r>
          </w:p>
        </w:tc>
        <w:tc>
          <w:tcPr>
            <w:tcW w:w="0" w:type="auto"/>
          </w:tcPr>
          <w:p>
            <w:pPr>
              <w:spacing w:before="0" w:after="0"/>
              <w:rPr>
                <w:noProof/>
                <w:sz w:val="16"/>
              </w:rPr>
            </w:pPr>
            <w:r>
              <w:rPr>
                <w:noProof/>
                <w:sz w:val="16"/>
              </w:rPr>
              <w:t>Film anisotrope conducteur, en rouleau, d’une largueur de 1,2 mm ou plus, mais n’excédant pas 3,15 mm, et d’une longueur maximale de 300 m, utilisé pour unir les composants électroniques des écrans à cristaux liquides ou écrans plasma</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31.12.2018</w:t>
            </w:r>
          </w:p>
        </w:tc>
      </w:tr>
      <w:tr>
        <w:tc>
          <w:tcPr>
            <w:tcW w:w="1154" w:type="dxa"/>
          </w:tcPr>
          <w:p>
            <w:pPr>
              <w:spacing w:before="0" w:after="0"/>
              <w:rPr>
                <w:noProof/>
                <w:sz w:val="16"/>
              </w:rPr>
            </w:pPr>
            <w:r>
              <w:rPr>
                <w:noProof/>
                <w:sz w:val="16"/>
              </w:rPr>
              <w:t>ex 3921 19 00</w:t>
            </w:r>
          </w:p>
        </w:tc>
        <w:tc>
          <w:tcPr>
            <w:tcW w:w="0" w:type="auto"/>
          </w:tcPr>
          <w:p>
            <w:pPr>
              <w:spacing w:before="0" w:after="0"/>
              <w:jc w:val="center"/>
              <w:rPr>
                <w:noProof/>
                <w:sz w:val="16"/>
              </w:rPr>
            </w:pPr>
            <w:r>
              <w:rPr>
                <w:noProof/>
                <w:sz w:val="16"/>
              </w:rPr>
              <w:t>35</w:t>
            </w:r>
          </w:p>
        </w:tc>
        <w:tc>
          <w:tcPr>
            <w:tcW w:w="0" w:type="auto"/>
          </w:tcPr>
          <w:p>
            <w:pPr>
              <w:spacing w:before="0" w:after="0"/>
              <w:rPr>
                <w:noProof/>
                <w:sz w:val="16"/>
              </w:rPr>
            </w:pPr>
            <w:r>
              <w:rPr>
                <w:noProof/>
                <w:sz w:val="16"/>
              </w:rPr>
              <w:t>Film multicouches composé de:</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30 % ou plus mais pas plus de 60 %, d'une couche microporeuse de polypropylène (CAS RN 9003 07-0),</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20 % ou plus mais pas plus de 40 %, d'une couche microporeuse de polyéthylène (CAS RN 9002-88-4),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20 % ou plus mais pas plus de 40 %, d'une couche/d'un revêtement de boehmite (CAS RN 1318-23-6),</w:t>
                  </w:r>
                </w:p>
              </w:tc>
            </w:tr>
          </w:tbl>
          <w:p>
            <w:pPr>
              <w:spacing w:before="0" w:after="0"/>
              <w:rPr>
                <w:noProof/>
                <w:sz w:val="16"/>
              </w:rPr>
            </w:pPr>
            <w:r>
              <w:rPr>
                <w:noProof/>
                <w:sz w:val="16"/>
              </w:rPr>
              <w:t>utilisé dans la fabrication de batteries au lithium-ion</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3926 30 00</w:t>
            </w:r>
          </w:p>
          <w:p>
            <w:pPr>
              <w:spacing w:before="0" w:after="0"/>
              <w:rPr>
                <w:noProof/>
                <w:sz w:val="16"/>
              </w:rPr>
            </w:pPr>
            <w:r>
              <w:rPr>
                <w:noProof/>
                <w:sz w:val="16"/>
              </w:rPr>
              <w:t>ex 3926 90 97</w:t>
            </w:r>
          </w:p>
          <w:p>
            <w:pPr>
              <w:spacing w:before="0" w:after="0"/>
              <w:rPr>
                <w:noProof/>
                <w:sz w:val="16"/>
              </w:rPr>
            </w:pPr>
            <w:r>
              <w:rPr>
                <w:noProof/>
                <w:sz w:val="16"/>
              </w:rPr>
              <w:t>ex 8708 29 10</w:t>
            </w:r>
          </w:p>
          <w:p>
            <w:pPr>
              <w:spacing w:before="0" w:after="0"/>
              <w:rPr>
                <w:noProof/>
                <w:sz w:val="16"/>
              </w:rPr>
            </w:pPr>
            <w:r>
              <w:rPr>
                <w:noProof/>
                <w:sz w:val="16"/>
              </w:rPr>
              <w:t>ex 8708 29 90</w:t>
            </w:r>
          </w:p>
        </w:tc>
        <w:tc>
          <w:tcPr>
            <w:tcW w:w="0" w:type="auto"/>
          </w:tcPr>
          <w:p>
            <w:pPr>
              <w:spacing w:before="0" w:after="0"/>
              <w:jc w:val="center"/>
              <w:rPr>
                <w:noProof/>
                <w:sz w:val="16"/>
              </w:rPr>
            </w:pPr>
            <w:r>
              <w:rPr>
                <w:noProof/>
                <w:sz w:val="16"/>
              </w:rPr>
              <w:t>10</w:t>
            </w:r>
          </w:p>
          <w:p>
            <w:pPr>
              <w:spacing w:before="0" w:after="0"/>
              <w:jc w:val="center"/>
              <w:rPr>
                <w:noProof/>
                <w:sz w:val="16"/>
              </w:rPr>
            </w:pPr>
            <w:r>
              <w:rPr>
                <w:noProof/>
                <w:sz w:val="16"/>
              </w:rPr>
              <w:t>23</w:t>
            </w:r>
          </w:p>
          <w:p>
            <w:pPr>
              <w:spacing w:before="0" w:after="0"/>
              <w:jc w:val="center"/>
              <w:rPr>
                <w:noProof/>
                <w:sz w:val="16"/>
              </w:rPr>
            </w:pPr>
            <w:r>
              <w:rPr>
                <w:noProof/>
                <w:sz w:val="16"/>
              </w:rPr>
              <w:t>10</w:t>
            </w:r>
          </w:p>
          <w:p>
            <w:pPr>
              <w:spacing w:before="0" w:after="0"/>
              <w:jc w:val="center"/>
              <w:rPr>
                <w:noProof/>
                <w:sz w:val="16"/>
              </w:rPr>
            </w:pPr>
            <w:r>
              <w:rPr>
                <w:noProof/>
                <w:sz w:val="16"/>
              </w:rPr>
              <w:t>10</w:t>
            </w:r>
          </w:p>
        </w:tc>
        <w:tc>
          <w:tcPr>
            <w:tcW w:w="0" w:type="auto"/>
          </w:tcPr>
          <w:p>
            <w:pPr>
              <w:spacing w:before="0" w:after="0"/>
              <w:rPr>
                <w:noProof/>
                <w:sz w:val="16"/>
              </w:rPr>
            </w:pPr>
            <w:r>
              <w:rPr>
                <w:noProof/>
                <w:sz w:val="16"/>
              </w:rPr>
              <w:t>Boîtier en plastique de rétroviseur extérieur pour véhicules à moteur comportant des supports de fixation</w:t>
            </w:r>
          </w:p>
          <w:p>
            <w:pPr>
              <w:spacing w:before="0" w:after="0"/>
              <w:rPr>
                <w:noProof/>
                <w:sz w:val="16"/>
              </w:rPr>
            </w:pPr>
          </w:p>
          <w:p>
            <w:pPr>
              <w:spacing w:before="0" w:after="0"/>
              <w:rPr>
                <w:noProof/>
                <w:sz w:val="16"/>
              </w:rPr>
            </w:pPr>
          </w:p>
          <w:p>
            <w:pPr>
              <w:spacing w:before="0" w:after="0"/>
              <w:rPr>
                <w:noProof/>
                <w:sz w:val="16"/>
              </w:rPr>
            </w:pPr>
          </w:p>
        </w:tc>
        <w:tc>
          <w:tcPr>
            <w:tcW w:w="0" w:type="auto"/>
          </w:tcPr>
          <w:p>
            <w:pPr>
              <w:spacing w:before="0" w:after="0"/>
              <w:rPr>
                <w:noProof/>
                <w:sz w:val="16"/>
              </w:rPr>
            </w:pPr>
            <w:r>
              <w:rPr>
                <w:noProof/>
                <w:sz w:val="16"/>
              </w:rPr>
              <w:t>0 %</w:t>
            </w:r>
          </w:p>
          <w:p>
            <w:pPr>
              <w:spacing w:before="0" w:after="0"/>
              <w:rPr>
                <w:noProof/>
                <w:sz w:val="16"/>
              </w:rPr>
            </w:pPr>
          </w:p>
          <w:p>
            <w:pPr>
              <w:spacing w:before="0" w:after="0"/>
              <w:rPr>
                <w:noProof/>
                <w:sz w:val="16"/>
              </w:rPr>
            </w:pPr>
          </w:p>
          <w:p>
            <w:pPr>
              <w:spacing w:before="0" w:after="0"/>
              <w:rPr>
                <w:noProof/>
                <w:sz w:val="16"/>
              </w:rPr>
            </w:pPr>
          </w:p>
        </w:tc>
        <w:tc>
          <w:tcPr>
            <w:tcW w:w="0" w:type="auto"/>
          </w:tcPr>
          <w:p>
            <w:pPr>
              <w:spacing w:before="0" w:after="0"/>
              <w:rPr>
                <w:noProof/>
                <w:sz w:val="16"/>
              </w:rPr>
            </w:pPr>
            <w:r>
              <w:rPr>
                <w:noProof/>
                <w:sz w:val="16"/>
              </w:rPr>
              <w:t>p/st</w:t>
            </w:r>
          </w:p>
          <w:p>
            <w:pPr>
              <w:spacing w:before="0" w:after="0"/>
              <w:rPr>
                <w:noProof/>
                <w:sz w:val="16"/>
              </w:rPr>
            </w:pPr>
          </w:p>
          <w:p>
            <w:pPr>
              <w:spacing w:before="0" w:after="0"/>
              <w:rPr>
                <w:noProof/>
                <w:sz w:val="16"/>
              </w:rPr>
            </w:pPr>
          </w:p>
          <w:p>
            <w:pPr>
              <w:spacing w:before="0" w:after="0"/>
              <w:rPr>
                <w:noProof/>
                <w:sz w:val="16"/>
              </w:rPr>
            </w:pPr>
          </w:p>
        </w:tc>
        <w:tc>
          <w:tcPr>
            <w:tcW w:w="0" w:type="auto"/>
          </w:tcPr>
          <w:p>
            <w:pPr>
              <w:spacing w:before="0" w:after="0"/>
              <w:jc w:val="center"/>
              <w:rPr>
                <w:noProof/>
                <w:sz w:val="16"/>
              </w:rPr>
            </w:pPr>
            <w:r>
              <w:rPr>
                <w:noProof/>
                <w:sz w:val="16"/>
              </w:rPr>
              <w:t>31.12.2020</w:t>
            </w:r>
          </w:p>
          <w:p>
            <w:pPr>
              <w:spacing w:before="0" w:after="0"/>
              <w:rPr>
                <w:noProof/>
                <w:sz w:val="16"/>
              </w:rPr>
            </w:pPr>
          </w:p>
          <w:p>
            <w:pPr>
              <w:spacing w:before="0" w:after="0"/>
              <w:rPr>
                <w:noProof/>
                <w:sz w:val="16"/>
              </w:rPr>
            </w:pPr>
          </w:p>
          <w:p>
            <w:pPr>
              <w:spacing w:before="0" w:after="0"/>
              <w:rPr>
                <w:noProof/>
                <w:sz w:val="16"/>
              </w:rPr>
            </w:pPr>
          </w:p>
        </w:tc>
      </w:tr>
      <w:tr>
        <w:tc>
          <w:tcPr>
            <w:tcW w:w="1154" w:type="dxa"/>
          </w:tcPr>
          <w:p>
            <w:pPr>
              <w:spacing w:before="0" w:after="0"/>
              <w:rPr>
                <w:noProof/>
                <w:sz w:val="16"/>
              </w:rPr>
            </w:pPr>
            <w:r>
              <w:rPr>
                <w:noProof/>
                <w:sz w:val="16"/>
              </w:rPr>
              <w:t>ex 3926 90 97</w:t>
            </w:r>
          </w:p>
        </w:tc>
        <w:tc>
          <w:tcPr>
            <w:tcW w:w="0" w:type="auto"/>
          </w:tcPr>
          <w:p>
            <w:pPr>
              <w:spacing w:before="0" w:after="0"/>
              <w:jc w:val="center"/>
              <w:rPr>
                <w:noProof/>
                <w:sz w:val="16"/>
              </w:rPr>
            </w:pPr>
            <w:r>
              <w:rPr>
                <w:noProof/>
                <w:sz w:val="16"/>
              </w:rPr>
              <w:t>50</w:t>
            </w:r>
          </w:p>
        </w:tc>
        <w:tc>
          <w:tcPr>
            <w:tcW w:w="0" w:type="auto"/>
          </w:tcPr>
          <w:p>
            <w:pPr>
              <w:spacing w:before="0" w:after="0"/>
              <w:rPr>
                <w:noProof/>
                <w:sz w:val="16"/>
              </w:rPr>
            </w:pPr>
            <w:r>
              <w:rPr>
                <w:noProof/>
                <w:sz w:val="16"/>
              </w:rPr>
              <w:t>Bouton de façade d'autoradio composé de polycarbonate de bisphénol A, en emballages immédiats de 300 pièces minimum</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p/st</w:t>
            </w:r>
          </w:p>
        </w:tc>
        <w:tc>
          <w:tcPr>
            <w:tcW w:w="0" w:type="auto"/>
          </w:tcPr>
          <w:p>
            <w:pPr>
              <w:spacing w:before="0" w:after="0"/>
              <w:jc w:val="center"/>
              <w:rPr>
                <w:noProof/>
                <w:sz w:val="16"/>
              </w:rPr>
            </w:pPr>
            <w:r>
              <w:rPr>
                <w:noProof/>
                <w:sz w:val="16"/>
              </w:rPr>
              <w:t>31.12.2018</w:t>
            </w:r>
          </w:p>
        </w:tc>
      </w:tr>
      <w:tr>
        <w:tc>
          <w:tcPr>
            <w:tcW w:w="1154" w:type="dxa"/>
          </w:tcPr>
          <w:p>
            <w:pPr>
              <w:spacing w:before="0" w:after="0"/>
              <w:rPr>
                <w:noProof/>
                <w:sz w:val="16"/>
              </w:rPr>
            </w:pPr>
            <w:r>
              <w:rPr>
                <w:noProof/>
                <w:sz w:val="16"/>
              </w:rPr>
              <w:t>ex 3926 90 97</w:t>
            </w:r>
          </w:p>
        </w:tc>
        <w:tc>
          <w:tcPr>
            <w:tcW w:w="0" w:type="auto"/>
          </w:tcPr>
          <w:p>
            <w:pPr>
              <w:spacing w:before="0" w:after="0"/>
              <w:jc w:val="center"/>
              <w:rPr>
                <w:noProof/>
                <w:sz w:val="16"/>
              </w:rPr>
            </w:pPr>
            <w:r>
              <w:rPr>
                <w:noProof/>
                <w:sz w:val="16"/>
              </w:rPr>
              <w:t>77</w:t>
            </w:r>
          </w:p>
        </w:tc>
        <w:tc>
          <w:tcPr>
            <w:tcW w:w="0" w:type="auto"/>
          </w:tcPr>
          <w:p>
            <w:pPr>
              <w:spacing w:before="0" w:after="0"/>
              <w:rPr>
                <w:noProof/>
                <w:sz w:val="16"/>
              </w:rPr>
            </w:pPr>
            <w:r>
              <w:rPr>
                <w:noProof/>
                <w:sz w:val="16"/>
              </w:rPr>
              <w:t>Anneau de découplage en silicone, d’un diamètre intérieur de 15,4 mm (+ 0,0 mm/- 0,1 mm), en emballages immédiats de 2 500 pièces ou plus, du type utilisé dans les systèmes de capteurs d’aide au stationnement</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p/st</w:t>
            </w:r>
          </w:p>
        </w:tc>
        <w:tc>
          <w:tcPr>
            <w:tcW w:w="0" w:type="auto"/>
          </w:tcPr>
          <w:p>
            <w:pPr>
              <w:spacing w:before="0" w:after="0"/>
              <w:jc w:val="center"/>
              <w:rPr>
                <w:noProof/>
                <w:sz w:val="16"/>
              </w:rPr>
            </w:pPr>
            <w:r>
              <w:rPr>
                <w:noProof/>
                <w:sz w:val="16"/>
              </w:rPr>
              <w:t>31.12.2021</w:t>
            </w:r>
          </w:p>
        </w:tc>
      </w:tr>
      <w:tr>
        <w:tc>
          <w:tcPr>
            <w:tcW w:w="1154" w:type="dxa"/>
          </w:tcPr>
          <w:p>
            <w:pPr>
              <w:spacing w:before="0" w:after="0"/>
              <w:rPr>
                <w:noProof/>
                <w:sz w:val="16"/>
              </w:rPr>
            </w:pPr>
            <w:r>
              <w:rPr>
                <w:noProof/>
                <w:sz w:val="16"/>
              </w:rPr>
              <w:t>ex 4016 99 57</w:t>
            </w:r>
          </w:p>
        </w:tc>
        <w:tc>
          <w:tcPr>
            <w:tcW w:w="0" w:type="auto"/>
          </w:tcPr>
          <w:p>
            <w:pPr>
              <w:spacing w:before="0" w:after="0"/>
              <w:jc w:val="center"/>
              <w:rPr>
                <w:noProof/>
                <w:sz w:val="16"/>
              </w:rPr>
            </w:pPr>
            <w:r>
              <w:rPr>
                <w:noProof/>
                <w:sz w:val="16"/>
              </w:rPr>
              <w:t>30</w:t>
            </w:r>
          </w:p>
        </w:tc>
        <w:tc>
          <w:tcPr>
            <w:tcW w:w="0" w:type="auto"/>
          </w:tcPr>
          <w:p>
            <w:pPr>
              <w:spacing w:before="0" w:after="0"/>
              <w:rPr>
                <w:noProof/>
                <w:sz w:val="16"/>
              </w:rPr>
            </w:pPr>
            <w:r>
              <w:rPr>
                <w:noProof/>
                <w:sz w:val="16"/>
              </w:rPr>
              <w:t>Cache-poussière de goupille d'étrier de frein, en caoutchouc vulcanisé, présentant:</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diamètre intérieur d'au moins 5 mm et un diamètre extérieur n'excédant pas 35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hauteur de 15 mm ou plus, mais n'excédant pas 40 mm,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structure cannelée,</w:t>
                  </w:r>
                </w:p>
              </w:tc>
            </w:tr>
          </w:tbl>
          <w:p>
            <w:pPr>
              <w:spacing w:before="0" w:after="0"/>
              <w:rPr>
                <w:noProof/>
                <w:sz w:val="16"/>
              </w:rPr>
            </w:pPr>
            <w:r>
              <w:rPr>
                <w:noProof/>
                <w:sz w:val="16"/>
              </w:rPr>
              <w:t>destiné à la fabrication de marchandises relevant du chapitre 87</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5311 00 90</w:t>
            </w:r>
          </w:p>
        </w:tc>
        <w:tc>
          <w:tcPr>
            <w:tcW w:w="0" w:type="auto"/>
          </w:tcPr>
          <w:p>
            <w:pPr>
              <w:spacing w:before="0" w:after="0"/>
              <w:jc w:val="center"/>
              <w:rPr>
                <w:noProof/>
                <w:sz w:val="16"/>
              </w:rPr>
            </w:pPr>
            <w:r>
              <w:rPr>
                <w:noProof/>
                <w:sz w:val="16"/>
              </w:rPr>
              <w:t>10</w:t>
            </w:r>
          </w:p>
        </w:tc>
        <w:tc>
          <w:tcPr>
            <w:tcW w:w="0" w:type="auto"/>
          </w:tcPr>
          <w:p>
            <w:pPr>
              <w:spacing w:before="0" w:after="0"/>
              <w:rPr>
                <w:noProof/>
                <w:sz w:val="16"/>
              </w:rPr>
            </w:pPr>
            <w:r>
              <w:rPr>
                <w:noProof/>
                <w:sz w:val="16"/>
              </w:rPr>
              <w:t>Tissage à armure toile de fils de papier collés sur une couche de papier mince</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 poids de 230 g/m2 ou plus mais n'excédant pas 280 g/m2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découpé en rectangles d'une longueur de 40 cm ou plus mais n'excédant pas 140 cm</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5603 14 90</w:t>
            </w:r>
          </w:p>
        </w:tc>
        <w:tc>
          <w:tcPr>
            <w:tcW w:w="0" w:type="auto"/>
          </w:tcPr>
          <w:p>
            <w:pPr>
              <w:spacing w:before="0" w:after="0"/>
              <w:jc w:val="center"/>
              <w:rPr>
                <w:noProof/>
                <w:sz w:val="16"/>
              </w:rPr>
            </w:pPr>
            <w:r>
              <w:rPr>
                <w:noProof/>
                <w:sz w:val="16"/>
              </w:rPr>
              <w:t>50</w:t>
            </w:r>
          </w:p>
        </w:tc>
        <w:tc>
          <w:tcPr>
            <w:tcW w:w="0" w:type="auto"/>
          </w:tcPr>
          <w:p>
            <w:pPr>
              <w:spacing w:before="0" w:after="0"/>
              <w:rPr>
                <w:noProof/>
                <w:sz w:val="16"/>
              </w:rPr>
            </w:pPr>
            <w:r>
              <w:rPr>
                <w:noProof/>
                <w:sz w:val="16"/>
              </w:rPr>
              <w:t>Matériau non-tissé en microfibres de polyester de section uniforme,</w:t>
            </w:r>
          </w:p>
          <w:tbl>
            <w:tblPr>
              <w:tblStyle w:val="Listdash2"/>
              <w:tblW w:w="0" w:type="auto"/>
              <w:tblLook w:val="0000" w:firstRow="0" w:lastRow="0" w:firstColumn="0" w:lastColumn="0" w:noHBand="0" w:noVBand="0"/>
            </w:tblPr>
            <w:tblGrid>
              <w:gridCol w:w="220"/>
              <w:gridCol w:w="4064"/>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 poids supérieur à 150 g/m2, </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 denier de 0,06 ou plus mais n'excédant pas 0,50 den,</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contenant, en poids, 74 % ou plus de polyéthylène téréphtalate</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m²</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5911 90 99</w:t>
            </w:r>
          </w:p>
        </w:tc>
        <w:tc>
          <w:tcPr>
            <w:tcW w:w="0" w:type="auto"/>
          </w:tcPr>
          <w:p>
            <w:pPr>
              <w:spacing w:before="0" w:after="0"/>
              <w:jc w:val="center"/>
              <w:rPr>
                <w:noProof/>
                <w:sz w:val="16"/>
              </w:rPr>
            </w:pPr>
            <w:r>
              <w:rPr>
                <w:noProof/>
                <w:sz w:val="16"/>
              </w:rPr>
              <w:t>50</w:t>
            </w:r>
          </w:p>
        </w:tc>
        <w:tc>
          <w:tcPr>
            <w:tcW w:w="0" w:type="auto"/>
          </w:tcPr>
          <w:p>
            <w:pPr>
              <w:spacing w:before="0" w:after="0"/>
              <w:rPr>
                <w:noProof/>
                <w:sz w:val="16"/>
              </w:rPr>
            </w:pPr>
            <w:r>
              <w:rPr>
                <w:noProof/>
                <w:sz w:val="16"/>
              </w:rPr>
              <w:t xml:space="preserve">Amortisseur de vibrations de haut-parleur, constitué d’un tissu rond, ondulé, souple et découpé à dimension, composé de fibres textiles de polyester, coton ou aramide, ou d’une combinaison de ceux-ci, du type utilisé dans les haut-parleurs de voiture </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7020 00 10</w:t>
            </w:r>
          </w:p>
        </w:tc>
        <w:tc>
          <w:tcPr>
            <w:tcW w:w="0" w:type="auto"/>
          </w:tcPr>
          <w:p>
            <w:pPr>
              <w:spacing w:before="0" w:after="0"/>
              <w:jc w:val="center"/>
              <w:rPr>
                <w:noProof/>
                <w:sz w:val="16"/>
              </w:rPr>
            </w:pPr>
            <w:r>
              <w:rPr>
                <w:noProof/>
                <w:sz w:val="16"/>
              </w:rPr>
              <w:t>20</w:t>
            </w:r>
          </w:p>
        </w:tc>
        <w:tc>
          <w:tcPr>
            <w:tcW w:w="0" w:type="auto"/>
          </w:tcPr>
          <w:p>
            <w:pPr>
              <w:spacing w:before="0" w:after="0"/>
              <w:rPr>
                <w:noProof/>
                <w:sz w:val="16"/>
              </w:rPr>
            </w:pPr>
            <w:r>
              <w:rPr>
                <w:noProof/>
                <w:sz w:val="16"/>
              </w:rPr>
              <w:t>Matières premières pour les éléments optiques en dioxyde de silicium fondu, présentant les caractéristiques suivantes:</w:t>
            </w:r>
          </w:p>
          <w:tbl>
            <w:tblPr>
              <w:tblStyle w:val="Listdash2"/>
              <w:tblW w:w="0" w:type="auto"/>
              <w:tblLook w:val="0000" w:firstRow="0" w:lastRow="0" w:firstColumn="0" w:lastColumn="0" w:noHBand="0" w:noVBand="0"/>
            </w:tblPr>
            <w:tblGrid>
              <w:gridCol w:w="220"/>
              <w:gridCol w:w="3777"/>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épaisseur d'au moins 10 cm mais pas plus de 40 cm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poids de 100 kg ou plus</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p/st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7326 90 92</w:t>
            </w:r>
          </w:p>
        </w:tc>
        <w:tc>
          <w:tcPr>
            <w:tcW w:w="0" w:type="auto"/>
          </w:tcPr>
          <w:p>
            <w:pPr>
              <w:spacing w:before="0" w:after="0"/>
              <w:jc w:val="center"/>
              <w:rPr>
                <w:noProof/>
                <w:sz w:val="16"/>
              </w:rPr>
            </w:pPr>
            <w:r>
              <w:rPr>
                <w:noProof/>
                <w:sz w:val="16"/>
              </w:rPr>
              <w:t>40</w:t>
            </w:r>
          </w:p>
        </w:tc>
        <w:tc>
          <w:tcPr>
            <w:tcW w:w="0" w:type="auto"/>
          </w:tcPr>
          <w:p>
            <w:pPr>
              <w:spacing w:before="0" w:after="0"/>
              <w:rPr>
                <w:noProof/>
                <w:sz w:val="16"/>
              </w:rPr>
            </w:pPr>
            <w:r>
              <w:rPr>
                <w:noProof/>
                <w:sz w:val="16"/>
              </w:rPr>
              <w:t>Virole porte-tubulures avec bride intégrée consistant en une pièce en acier forgé issue de quatre coulées, façonnée et usinée, et présentant</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diamètre de 5 752 mm ou plus, mais n'excédant pas 5758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hauteur de 3 452 mm ou plus, mais n'excédant pas 3454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poids total de 167 875 kg ou plus, mais n'excédant pas 168 125 kg,</w:t>
                  </w:r>
                </w:p>
              </w:tc>
            </w:tr>
          </w:tbl>
          <w:p>
            <w:pPr>
              <w:spacing w:before="0" w:after="0"/>
              <w:rPr>
                <w:noProof/>
                <w:sz w:val="16"/>
              </w:rPr>
            </w:pPr>
            <w:r>
              <w:rPr>
                <w:noProof/>
                <w:sz w:val="16"/>
              </w:rPr>
              <w:t>du type utilisé pour la fabrication d'une cuve de réacteur nucléaire</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p/st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7326 90 98</w:t>
            </w:r>
          </w:p>
        </w:tc>
        <w:tc>
          <w:tcPr>
            <w:tcW w:w="0" w:type="auto"/>
          </w:tcPr>
          <w:p>
            <w:pPr>
              <w:spacing w:before="0" w:after="0"/>
              <w:jc w:val="center"/>
              <w:rPr>
                <w:noProof/>
                <w:sz w:val="16"/>
              </w:rPr>
            </w:pPr>
            <w:r>
              <w:rPr>
                <w:noProof/>
                <w:sz w:val="16"/>
              </w:rPr>
              <w:t>50</w:t>
            </w:r>
          </w:p>
        </w:tc>
        <w:tc>
          <w:tcPr>
            <w:tcW w:w="0" w:type="auto"/>
          </w:tcPr>
          <w:p>
            <w:pPr>
              <w:spacing w:before="0" w:after="0"/>
              <w:rPr>
                <w:noProof/>
                <w:sz w:val="16"/>
              </w:rPr>
            </w:pPr>
            <w:r>
              <w:rPr>
                <w:noProof/>
                <w:sz w:val="16"/>
              </w:rPr>
              <w:t>Tige de piston en acier trempé superficiellement, pour amortisseur hydraulique ou hydropneumatique de véhicules à moteur, présentant</w:t>
            </w:r>
          </w:p>
          <w:tbl>
            <w:tblPr>
              <w:tblStyle w:val="Listdash2"/>
              <w:tblW w:w="0" w:type="auto"/>
              <w:tblLook w:val="0000" w:firstRow="0" w:lastRow="0" w:firstColumn="0" w:lastColumn="0" w:noHBand="0" w:noVBand="0"/>
            </w:tblPr>
            <w:tblGrid>
              <w:gridCol w:w="220"/>
              <w:gridCol w:w="4073"/>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revêtement chromé,</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diamètre de 11 mm ou plus, mais n’excédant pas 28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longueur de 80 mm ou plus, mais n’excédant pas 600 mm,</w:t>
                  </w:r>
                </w:p>
              </w:tc>
            </w:tr>
          </w:tbl>
          <w:p>
            <w:pPr>
              <w:spacing w:before="0" w:after="0"/>
              <w:rPr>
                <w:noProof/>
                <w:sz w:val="16"/>
              </w:rPr>
            </w:pPr>
            <w:r>
              <w:rPr>
                <w:noProof/>
                <w:sz w:val="16"/>
              </w:rPr>
              <w:t>munie d’une extrémité filetée ou d’un mandrin pour le soudage par résistance</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7409 19 00</w:t>
            </w:r>
          </w:p>
          <w:p>
            <w:pPr>
              <w:spacing w:before="0" w:after="0"/>
              <w:rPr>
                <w:noProof/>
                <w:sz w:val="16"/>
              </w:rPr>
            </w:pPr>
            <w:r>
              <w:rPr>
                <w:noProof/>
                <w:sz w:val="16"/>
              </w:rPr>
              <w:t>ex 7410 21 00</w:t>
            </w:r>
          </w:p>
        </w:tc>
        <w:tc>
          <w:tcPr>
            <w:tcW w:w="0" w:type="auto"/>
          </w:tcPr>
          <w:p>
            <w:pPr>
              <w:spacing w:before="0" w:after="0"/>
              <w:jc w:val="center"/>
              <w:rPr>
                <w:noProof/>
                <w:sz w:val="16"/>
              </w:rPr>
            </w:pPr>
            <w:r>
              <w:rPr>
                <w:noProof/>
                <w:sz w:val="16"/>
              </w:rPr>
              <w:t>10</w:t>
            </w:r>
          </w:p>
          <w:p>
            <w:pPr>
              <w:spacing w:before="0" w:after="0"/>
              <w:jc w:val="center"/>
              <w:rPr>
                <w:noProof/>
                <w:sz w:val="16"/>
              </w:rPr>
            </w:pPr>
            <w:r>
              <w:rPr>
                <w:noProof/>
                <w:sz w:val="16"/>
              </w:rPr>
              <w:t>70</w:t>
            </w:r>
          </w:p>
        </w:tc>
        <w:tc>
          <w:tcPr>
            <w:tcW w:w="0" w:type="auto"/>
          </w:tcPr>
          <w:p>
            <w:pPr>
              <w:spacing w:before="0" w:after="0"/>
              <w:rPr>
                <w:noProof/>
                <w:sz w:val="16"/>
              </w:rPr>
            </w:pPr>
            <w:r>
              <w:rPr>
                <w:noProof/>
                <w:sz w:val="16"/>
              </w:rPr>
              <w:t>Panneaux ou feuilles:</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composés d’au moins une couche de fibres de verre tissées, imprégnés d’une résine artificielle ou synthétique ignifuge et présentant une température de transition vitreuse (Tg) supérieure à 130° C, mesurée selon IPC-TM-650, méthode 2.4.25,</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recouverts sur une ou les deux faces d’une pellicule de cuivre d’une épaisseur maximale de 3,2 mm,</w:t>
                  </w:r>
                </w:p>
              </w:tc>
            </w:tr>
          </w:tbl>
          <w:p>
            <w:pPr>
              <w:spacing w:before="0" w:after="0"/>
              <w:rPr>
                <w:noProof/>
                <w:sz w:val="16"/>
              </w:rPr>
            </w:pPr>
            <w:r>
              <w:rPr>
                <w:noProof/>
                <w:sz w:val="16"/>
              </w:rPr>
              <w:t>et contenant au moins un des éléments suivants:</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poly(tétrafluoroéthylène) (CAS RN 9002-84-0),</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poly(oxy-(2,6-diméthyl)-1,4-phénylène) (CAS RN 25134-01-4),</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résine époxy présentant une dilatation thermique n’excédant pas 10 ppm en longueur et en largeur et 25 ppm en hauteur,</w:t>
                  </w:r>
                </w:p>
              </w:tc>
            </w:tr>
          </w:tbl>
          <w:p>
            <w:pPr>
              <w:spacing w:before="0" w:after="0"/>
              <w:rPr>
                <w:noProof/>
                <w:sz w:val="16"/>
              </w:rPr>
            </w:pPr>
            <w:r>
              <w:rPr>
                <w:noProof/>
                <w:sz w:val="16"/>
              </w:rPr>
              <w:t>pour utilisation dans la fabrication de circuits imprimés</w:t>
            </w:r>
          </w:p>
          <w:p>
            <w:pPr>
              <w:spacing w:before="0" w:after="0"/>
              <w:rPr>
                <w:noProof/>
                <w:sz w:val="16"/>
              </w:rPr>
            </w:pPr>
            <w:r>
              <w:rPr>
                <w:noProof/>
                <w:sz w:val="16"/>
              </w:rPr>
              <w:t> (2)</w:t>
            </w:r>
          </w:p>
          <w:p>
            <w:pPr>
              <w:spacing w:before="0" w:after="0"/>
              <w:rPr>
                <w:noProof/>
                <w:sz w:val="16"/>
              </w:rPr>
            </w:pPr>
          </w:p>
        </w:tc>
        <w:tc>
          <w:tcPr>
            <w:tcW w:w="0" w:type="auto"/>
          </w:tcPr>
          <w:p>
            <w:pPr>
              <w:spacing w:before="0" w:after="0"/>
              <w:rPr>
                <w:noProof/>
                <w:sz w:val="16"/>
              </w:rPr>
            </w:pPr>
            <w:r>
              <w:rPr>
                <w:noProof/>
                <w:sz w:val="16"/>
              </w:rPr>
              <w:t>0 %</w:t>
            </w:r>
          </w:p>
          <w:p>
            <w:pPr>
              <w:spacing w:before="0" w:after="0"/>
              <w:rPr>
                <w:noProof/>
                <w:sz w:val="16"/>
              </w:rPr>
            </w:pPr>
          </w:p>
        </w:tc>
        <w:tc>
          <w:tcPr>
            <w:tcW w:w="0" w:type="auto"/>
          </w:tcPr>
          <w:p>
            <w:pPr>
              <w:spacing w:before="0" w:after="0"/>
              <w:rPr>
                <w:noProof/>
                <w:sz w:val="16"/>
              </w:rPr>
            </w:pPr>
            <w:r>
              <w:rPr>
                <w:noProof/>
                <w:sz w:val="16"/>
              </w:rPr>
              <w:t>-</w:t>
            </w:r>
          </w:p>
          <w:p>
            <w:pPr>
              <w:spacing w:before="0" w:after="0"/>
              <w:rPr>
                <w:noProof/>
                <w:sz w:val="16"/>
              </w:rPr>
            </w:pPr>
          </w:p>
        </w:tc>
        <w:tc>
          <w:tcPr>
            <w:tcW w:w="0" w:type="auto"/>
          </w:tcPr>
          <w:p>
            <w:pPr>
              <w:spacing w:before="0" w:after="0"/>
              <w:jc w:val="center"/>
              <w:rPr>
                <w:noProof/>
                <w:sz w:val="16"/>
              </w:rPr>
            </w:pPr>
            <w:r>
              <w:rPr>
                <w:noProof/>
                <w:sz w:val="16"/>
              </w:rPr>
              <w:t>31.12.2022</w:t>
            </w:r>
          </w:p>
          <w:p>
            <w:pPr>
              <w:spacing w:before="0" w:after="0"/>
              <w:rPr>
                <w:noProof/>
                <w:sz w:val="16"/>
              </w:rPr>
            </w:pPr>
          </w:p>
        </w:tc>
      </w:tr>
      <w:tr>
        <w:tc>
          <w:tcPr>
            <w:tcW w:w="1154" w:type="dxa"/>
          </w:tcPr>
          <w:p>
            <w:pPr>
              <w:spacing w:before="0" w:after="0"/>
              <w:rPr>
                <w:noProof/>
                <w:sz w:val="16"/>
              </w:rPr>
            </w:pPr>
            <w:r>
              <w:rPr>
                <w:noProof/>
                <w:sz w:val="16"/>
              </w:rPr>
              <w:t>ex 7413 00 00</w:t>
            </w:r>
          </w:p>
          <w:p>
            <w:pPr>
              <w:spacing w:before="0" w:after="0"/>
              <w:rPr>
                <w:noProof/>
                <w:sz w:val="16"/>
              </w:rPr>
            </w:pPr>
            <w:r>
              <w:rPr>
                <w:noProof/>
                <w:sz w:val="16"/>
              </w:rPr>
              <w:t>ex 8518 90 00</w:t>
            </w:r>
          </w:p>
        </w:tc>
        <w:tc>
          <w:tcPr>
            <w:tcW w:w="0" w:type="auto"/>
          </w:tcPr>
          <w:p>
            <w:pPr>
              <w:spacing w:before="0" w:after="0"/>
              <w:jc w:val="center"/>
              <w:rPr>
                <w:noProof/>
                <w:sz w:val="16"/>
              </w:rPr>
            </w:pPr>
            <w:r>
              <w:rPr>
                <w:noProof/>
                <w:sz w:val="16"/>
              </w:rPr>
              <w:t>20</w:t>
            </w:r>
          </w:p>
          <w:p>
            <w:pPr>
              <w:spacing w:before="0" w:after="0"/>
              <w:jc w:val="center"/>
              <w:rPr>
                <w:noProof/>
                <w:sz w:val="16"/>
              </w:rPr>
            </w:pPr>
            <w:r>
              <w:rPr>
                <w:noProof/>
                <w:sz w:val="16"/>
              </w:rPr>
              <w:t>45</w:t>
            </w:r>
          </w:p>
        </w:tc>
        <w:tc>
          <w:tcPr>
            <w:tcW w:w="0" w:type="auto"/>
          </w:tcPr>
          <w:p>
            <w:pPr>
              <w:spacing w:before="0" w:after="0"/>
              <w:rPr>
                <w:noProof/>
                <w:sz w:val="16"/>
              </w:rPr>
            </w:pPr>
            <w:r>
              <w:rPr>
                <w:noProof/>
                <w:sz w:val="16"/>
              </w:rPr>
              <w:t xml:space="preserve">Bague de centrage de haut-parleur, constituée d’un ou de plusieurs amortisseurs de vibrations et d'au minimum 2 fils de cuivre non isolés, enfilés ou pressés à l’intérieur, du type utilisé dans les haut-parleurs de voiture </w:t>
            </w:r>
          </w:p>
          <w:p>
            <w:pPr>
              <w:spacing w:before="0" w:after="0"/>
              <w:rPr>
                <w:noProof/>
                <w:sz w:val="16"/>
              </w:rPr>
            </w:pPr>
          </w:p>
        </w:tc>
        <w:tc>
          <w:tcPr>
            <w:tcW w:w="0" w:type="auto"/>
          </w:tcPr>
          <w:p>
            <w:pPr>
              <w:spacing w:before="0" w:after="0"/>
              <w:rPr>
                <w:noProof/>
                <w:sz w:val="16"/>
              </w:rPr>
            </w:pPr>
            <w:r>
              <w:rPr>
                <w:noProof/>
                <w:sz w:val="16"/>
              </w:rPr>
              <w:t>0 %</w:t>
            </w:r>
          </w:p>
          <w:p>
            <w:pPr>
              <w:spacing w:before="0" w:after="0"/>
              <w:rPr>
                <w:noProof/>
                <w:sz w:val="16"/>
              </w:rPr>
            </w:pPr>
          </w:p>
        </w:tc>
        <w:tc>
          <w:tcPr>
            <w:tcW w:w="0" w:type="auto"/>
          </w:tcPr>
          <w:p>
            <w:pPr>
              <w:spacing w:before="0" w:after="0"/>
              <w:rPr>
                <w:noProof/>
                <w:sz w:val="16"/>
              </w:rPr>
            </w:pPr>
            <w:r>
              <w:rPr>
                <w:noProof/>
                <w:sz w:val="16"/>
              </w:rPr>
              <w:t>-</w:t>
            </w:r>
          </w:p>
          <w:p>
            <w:pPr>
              <w:spacing w:before="0" w:after="0"/>
              <w:rPr>
                <w:noProof/>
                <w:sz w:val="16"/>
              </w:rPr>
            </w:pPr>
          </w:p>
        </w:tc>
        <w:tc>
          <w:tcPr>
            <w:tcW w:w="0" w:type="auto"/>
          </w:tcPr>
          <w:p>
            <w:pPr>
              <w:spacing w:before="0" w:after="0"/>
              <w:jc w:val="center"/>
              <w:rPr>
                <w:noProof/>
                <w:sz w:val="16"/>
              </w:rPr>
            </w:pPr>
            <w:r>
              <w:rPr>
                <w:noProof/>
                <w:sz w:val="16"/>
              </w:rPr>
              <w:t>31.12.2022</w:t>
            </w:r>
          </w:p>
          <w:p>
            <w:pPr>
              <w:spacing w:before="0" w:after="0"/>
              <w:rPr>
                <w:noProof/>
                <w:sz w:val="16"/>
              </w:rPr>
            </w:pPr>
          </w:p>
        </w:tc>
      </w:tr>
      <w:tr>
        <w:tc>
          <w:tcPr>
            <w:tcW w:w="1154" w:type="dxa"/>
          </w:tcPr>
          <w:p>
            <w:pPr>
              <w:spacing w:before="0" w:after="0"/>
              <w:rPr>
                <w:noProof/>
                <w:sz w:val="16"/>
              </w:rPr>
            </w:pPr>
            <w:r>
              <w:rPr>
                <w:noProof/>
                <w:sz w:val="16"/>
              </w:rPr>
              <w:t>ex 7606 12 20</w:t>
            </w:r>
          </w:p>
        </w:tc>
        <w:tc>
          <w:tcPr>
            <w:tcW w:w="0" w:type="auto"/>
          </w:tcPr>
          <w:p>
            <w:pPr>
              <w:spacing w:before="0" w:after="0"/>
              <w:jc w:val="center"/>
              <w:rPr>
                <w:noProof/>
                <w:sz w:val="16"/>
              </w:rPr>
            </w:pPr>
            <w:r>
              <w:rPr>
                <w:noProof/>
                <w:sz w:val="16"/>
              </w:rPr>
              <w:t>20</w:t>
            </w:r>
          </w:p>
        </w:tc>
        <w:tc>
          <w:tcPr>
            <w:tcW w:w="0" w:type="auto"/>
          </w:tcPr>
          <w:p>
            <w:pPr>
              <w:spacing w:before="0" w:after="0"/>
              <w:rPr>
                <w:noProof/>
                <w:sz w:val="16"/>
              </w:rPr>
            </w:pPr>
            <w:r>
              <w:rPr>
                <w:noProof/>
                <w:sz w:val="16"/>
              </w:rPr>
              <w:t>Plaquettes de signalisation composées d'un cœur alvéolé en polyéthylène et de couches externes en aluminium, d’une épaisseur totale de 1,8 mm ou plus mais n’excédant pas 4,2 mm</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8108 20 00</w:t>
            </w:r>
          </w:p>
        </w:tc>
        <w:tc>
          <w:tcPr>
            <w:tcW w:w="0" w:type="auto"/>
          </w:tcPr>
          <w:p>
            <w:pPr>
              <w:spacing w:before="0" w:after="0"/>
              <w:jc w:val="center"/>
              <w:rPr>
                <w:noProof/>
                <w:sz w:val="16"/>
              </w:rPr>
            </w:pPr>
            <w:r>
              <w:rPr>
                <w:noProof/>
                <w:sz w:val="16"/>
              </w:rPr>
              <w:t>55</w:t>
            </w:r>
          </w:p>
        </w:tc>
        <w:tc>
          <w:tcPr>
            <w:tcW w:w="0" w:type="auto"/>
          </w:tcPr>
          <w:p>
            <w:pPr>
              <w:spacing w:before="0" w:after="0"/>
              <w:rPr>
                <w:noProof/>
                <w:sz w:val="16"/>
              </w:rPr>
            </w:pPr>
            <w:r>
              <w:rPr>
                <w:noProof/>
                <w:sz w:val="16"/>
              </w:rPr>
              <w:t>Lingot d'alliage de titane</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hauteur minimale de 17,8 cm, d'une longueur minimale de 180 cm et d'une largeur minimale de 48,3 cm,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 poids minimal de 680 kg,</w:t>
                  </w:r>
                </w:p>
              </w:tc>
            </w:tr>
          </w:tbl>
          <w:p>
            <w:pPr>
              <w:spacing w:before="0" w:after="0"/>
              <w:rPr>
                <w:noProof/>
                <w:sz w:val="16"/>
              </w:rPr>
            </w:pPr>
            <w:r>
              <w:rPr>
                <w:noProof/>
                <w:sz w:val="16"/>
              </w:rPr>
              <w:t>contenant, en poids, les éléments d'alliage suivants:</w:t>
            </w:r>
          </w:p>
          <w:tbl>
            <w:tblPr>
              <w:tblStyle w:val="Listdash2"/>
              <w:tblW w:w="0" w:type="auto"/>
              <w:tblLook w:val="0000" w:firstRow="0" w:lastRow="0" w:firstColumn="0" w:lastColumn="0" w:noHBand="0" w:noVBand="0"/>
            </w:tblPr>
            <w:tblGrid>
              <w:gridCol w:w="220"/>
              <w:gridCol w:w="3189"/>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3 % ou plus, mais pas plus de 7 % d'aluminium,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1 % ou plus, mais pas plus de 5 % d’étain,</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3 % ou plus, mais pas plus de 5 % de zinc,</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4 % ou plus, mais pas plus de 8 % de molybdène</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p/st</w:t>
            </w:r>
          </w:p>
        </w:tc>
        <w:tc>
          <w:tcPr>
            <w:tcW w:w="0" w:type="auto"/>
          </w:tcPr>
          <w:p>
            <w:pPr>
              <w:spacing w:before="0" w:after="0"/>
              <w:jc w:val="center"/>
              <w:rPr>
                <w:noProof/>
                <w:sz w:val="16"/>
              </w:rPr>
            </w:pPr>
            <w:r>
              <w:rPr>
                <w:noProof/>
                <w:sz w:val="16"/>
              </w:rPr>
              <w:t>31.12.2020</w:t>
            </w:r>
          </w:p>
        </w:tc>
      </w:tr>
      <w:tr>
        <w:tc>
          <w:tcPr>
            <w:tcW w:w="1154" w:type="dxa"/>
          </w:tcPr>
          <w:p>
            <w:pPr>
              <w:spacing w:before="0" w:after="0"/>
              <w:rPr>
                <w:noProof/>
                <w:sz w:val="16"/>
              </w:rPr>
            </w:pPr>
            <w:r>
              <w:rPr>
                <w:noProof/>
                <w:sz w:val="16"/>
              </w:rPr>
              <w:t>ex 8108 20 00</w:t>
            </w:r>
          </w:p>
        </w:tc>
        <w:tc>
          <w:tcPr>
            <w:tcW w:w="0" w:type="auto"/>
          </w:tcPr>
          <w:p>
            <w:pPr>
              <w:spacing w:before="0" w:after="0"/>
              <w:jc w:val="center"/>
              <w:rPr>
                <w:noProof/>
                <w:sz w:val="16"/>
              </w:rPr>
            </w:pPr>
            <w:r>
              <w:rPr>
                <w:noProof/>
                <w:sz w:val="16"/>
              </w:rPr>
              <w:t>70</w:t>
            </w:r>
          </w:p>
        </w:tc>
        <w:tc>
          <w:tcPr>
            <w:tcW w:w="0" w:type="auto"/>
          </w:tcPr>
          <w:p>
            <w:pPr>
              <w:spacing w:before="0" w:after="0"/>
              <w:rPr>
                <w:noProof/>
                <w:sz w:val="16"/>
              </w:rPr>
            </w:pPr>
            <w:r>
              <w:rPr>
                <w:noProof/>
                <w:sz w:val="16"/>
              </w:rPr>
              <w:t>Feuille calandrée en alliage de titane présentant les caractéristiques suivantes:</w:t>
            </w:r>
          </w:p>
          <w:tbl>
            <w:tblPr>
              <w:tblStyle w:val="Listdash2"/>
              <w:tblW w:w="0" w:type="auto"/>
              <w:tblLook w:val="0000" w:firstRow="0" w:lastRow="0" w:firstColumn="0" w:lastColumn="0" w:noHBand="0" w:noVBand="0"/>
            </w:tblPr>
            <w:tblGrid>
              <w:gridCol w:w="220"/>
              <w:gridCol w:w="400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hauteur de 20,3 cm ou plus mais pas plus de 23,3 cm,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longueur de 246,1 cm ou plus mais pas plus de 289,6 cm,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largeur de 40,6 cm ou plus mais pas plus de 46,7 cm,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poids de 820 kg ou plus mais pas plus de 965 kg,</w:t>
                  </w:r>
                </w:p>
              </w:tc>
            </w:tr>
          </w:tbl>
          <w:p>
            <w:pPr>
              <w:spacing w:before="0" w:after="0"/>
              <w:rPr>
                <w:noProof/>
                <w:sz w:val="16"/>
              </w:rPr>
            </w:pPr>
            <w:r>
              <w:rPr>
                <w:noProof/>
                <w:sz w:val="16"/>
              </w:rPr>
              <w:t>contenant, en poids, les éléments d'alliage suivants:</w:t>
            </w:r>
          </w:p>
          <w:tbl>
            <w:tblPr>
              <w:tblStyle w:val="Listdash2"/>
              <w:tblW w:w="0" w:type="auto"/>
              <w:tblLook w:val="0000" w:firstRow="0" w:lastRow="0" w:firstColumn="0" w:lastColumn="0" w:noHBand="0" w:noVBand="0"/>
            </w:tblPr>
            <w:tblGrid>
              <w:gridCol w:w="220"/>
              <w:gridCol w:w="3329"/>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5,2 % ou plus mais pas plus de 6,2 % d'aluminium,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2,5 % ou plus mais pas plus de 4,8 % de vanadium</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p/st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8108 90 30</w:t>
            </w:r>
          </w:p>
        </w:tc>
        <w:tc>
          <w:tcPr>
            <w:tcW w:w="0" w:type="auto"/>
          </w:tcPr>
          <w:p>
            <w:pPr>
              <w:spacing w:before="0" w:after="0"/>
              <w:jc w:val="center"/>
              <w:rPr>
                <w:noProof/>
                <w:sz w:val="16"/>
              </w:rPr>
            </w:pPr>
            <w:r>
              <w:rPr>
                <w:noProof/>
                <w:sz w:val="16"/>
              </w:rPr>
              <w:t>15</w:t>
            </w:r>
          </w:p>
        </w:tc>
        <w:tc>
          <w:tcPr>
            <w:tcW w:w="0" w:type="auto"/>
          </w:tcPr>
          <w:p>
            <w:pPr>
              <w:spacing w:before="0" w:after="0"/>
              <w:rPr>
                <w:noProof/>
                <w:sz w:val="16"/>
              </w:rPr>
            </w:pPr>
            <w:r>
              <w:rPr>
                <w:noProof/>
                <w:sz w:val="16"/>
              </w:rPr>
              <w:t>Fils ou barres en alliage de titane présentant les caractéristiques suivantes:</w:t>
            </w:r>
          </w:p>
          <w:tbl>
            <w:tblPr>
              <w:tblStyle w:val="Listdash2"/>
              <w:tblW w:w="0" w:type="auto"/>
              <w:tblLook w:val="0000" w:firstRow="0" w:lastRow="0" w:firstColumn="0" w:lastColumn="0" w:noHBand="0" w:noVBand="0"/>
            </w:tblPr>
            <w:tblGrid>
              <w:gridCol w:w="220"/>
              <w:gridCol w:w="4384"/>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section transversale pleine et constante en forme disque,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 diamètre de 0,8 mm mais pas plus de 5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teneur en aluminium de 0,3 % en poids mais pas plus de 0,7 %,</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teneur en silicone de 0,3 % en poids mais pas plus de 0,6 %,</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teneur en niobium de 0,1 % en poids mais pas plus de 0,3 %,</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teneur en fer n'excédant pas 0,2 % en poids</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8108 90 30</w:t>
            </w:r>
          </w:p>
        </w:tc>
        <w:tc>
          <w:tcPr>
            <w:tcW w:w="0" w:type="auto"/>
          </w:tcPr>
          <w:p>
            <w:pPr>
              <w:spacing w:before="0" w:after="0"/>
              <w:jc w:val="center"/>
              <w:rPr>
                <w:noProof/>
                <w:sz w:val="16"/>
              </w:rPr>
            </w:pPr>
            <w:r>
              <w:rPr>
                <w:noProof/>
                <w:sz w:val="16"/>
              </w:rPr>
              <w:t>25</w:t>
            </w:r>
          </w:p>
        </w:tc>
        <w:tc>
          <w:tcPr>
            <w:tcW w:w="0" w:type="auto"/>
          </w:tcPr>
          <w:p>
            <w:pPr>
              <w:spacing w:before="0" w:after="0"/>
              <w:rPr>
                <w:noProof/>
                <w:sz w:val="16"/>
              </w:rPr>
            </w:pPr>
            <w:r>
              <w:rPr>
                <w:noProof/>
                <w:sz w:val="16"/>
              </w:rPr>
              <w:t>Barres, tiges et fil en alliage de titane, aluminium et vanadium (TiAl6V4) conformes aux normes AMS 4928, 4965 ou 4967</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31.12.2020</w:t>
            </w:r>
          </w:p>
        </w:tc>
      </w:tr>
      <w:tr>
        <w:tc>
          <w:tcPr>
            <w:tcW w:w="1154" w:type="dxa"/>
          </w:tcPr>
          <w:p>
            <w:pPr>
              <w:spacing w:before="0" w:after="0"/>
              <w:rPr>
                <w:noProof/>
                <w:sz w:val="16"/>
              </w:rPr>
            </w:pPr>
            <w:r>
              <w:rPr>
                <w:noProof/>
                <w:sz w:val="16"/>
              </w:rPr>
              <w:t>ex 8108 90 50</w:t>
            </w:r>
          </w:p>
        </w:tc>
        <w:tc>
          <w:tcPr>
            <w:tcW w:w="0" w:type="auto"/>
          </w:tcPr>
          <w:p>
            <w:pPr>
              <w:spacing w:before="0" w:after="0"/>
              <w:jc w:val="center"/>
              <w:rPr>
                <w:noProof/>
                <w:sz w:val="16"/>
              </w:rPr>
            </w:pPr>
            <w:r>
              <w:rPr>
                <w:noProof/>
                <w:sz w:val="16"/>
              </w:rPr>
              <w:t>45</w:t>
            </w:r>
          </w:p>
        </w:tc>
        <w:tc>
          <w:tcPr>
            <w:tcW w:w="0" w:type="auto"/>
          </w:tcPr>
          <w:p>
            <w:pPr>
              <w:spacing w:before="0" w:after="0"/>
              <w:rPr>
                <w:noProof/>
                <w:sz w:val="16"/>
              </w:rPr>
            </w:pPr>
            <w:r>
              <w:rPr>
                <w:noProof/>
                <w:sz w:val="16"/>
              </w:rPr>
              <w:t>Tôles, bandes et feuilles de titane non allié laminées à froid ou à chaud présentant:</w:t>
            </w:r>
          </w:p>
          <w:tbl>
            <w:tblPr>
              <w:tblStyle w:val="Listdash2"/>
              <w:tblW w:w="0" w:type="auto"/>
              <w:tblLook w:val="0000" w:firstRow="0" w:lastRow="0" w:firstColumn="0" w:lastColumn="0" w:noHBand="0" w:noVBand="0"/>
            </w:tblPr>
            <w:tblGrid>
              <w:gridCol w:w="220"/>
              <w:gridCol w:w="3856"/>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épaisseur de 0,4 mm ou plus mais pas plus de 100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longueur n'excédant pas 14 m,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largeur n'excédant pas 4 m</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8108 90 60</w:t>
            </w:r>
          </w:p>
        </w:tc>
        <w:tc>
          <w:tcPr>
            <w:tcW w:w="0" w:type="auto"/>
          </w:tcPr>
          <w:p>
            <w:pPr>
              <w:spacing w:before="0" w:after="0"/>
              <w:jc w:val="center"/>
              <w:rPr>
                <w:noProof/>
                <w:sz w:val="16"/>
              </w:rPr>
            </w:pPr>
            <w:r>
              <w:rPr>
                <w:noProof/>
                <w:sz w:val="16"/>
              </w:rPr>
              <w:t>30</w:t>
            </w:r>
          </w:p>
        </w:tc>
        <w:tc>
          <w:tcPr>
            <w:tcW w:w="0" w:type="auto"/>
          </w:tcPr>
          <w:p>
            <w:pPr>
              <w:spacing w:before="0" w:after="0"/>
              <w:rPr>
                <w:noProof/>
                <w:sz w:val="16"/>
              </w:rPr>
            </w:pPr>
            <w:r>
              <w:rPr>
                <w:noProof/>
                <w:sz w:val="16"/>
              </w:rPr>
              <w:t>Tubes et tuyaux sans soudure en titane ou alliage de titane présentant les caractéristiques suivantes:</w:t>
            </w:r>
          </w:p>
          <w:tbl>
            <w:tblPr>
              <w:tblStyle w:val="Listdash2"/>
              <w:tblW w:w="0" w:type="auto"/>
              <w:tblLook w:val="0000" w:firstRow="0" w:lastRow="0" w:firstColumn="0" w:lastColumn="0" w:noHBand="0" w:noVBand="0"/>
            </w:tblPr>
            <w:tblGrid>
              <w:gridCol w:w="220"/>
              <w:gridCol w:w="3904"/>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diamètre de 19 mm mais pas plus de 159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épaisseur de paroi de 0,4 mm mais pas plus de 8 mm,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longueur maximale de 18 m</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8418 99 10</w:t>
            </w:r>
          </w:p>
        </w:tc>
        <w:tc>
          <w:tcPr>
            <w:tcW w:w="0" w:type="auto"/>
          </w:tcPr>
          <w:p>
            <w:pPr>
              <w:spacing w:before="0" w:after="0"/>
              <w:jc w:val="center"/>
              <w:rPr>
                <w:noProof/>
                <w:sz w:val="16"/>
              </w:rPr>
            </w:pPr>
            <w:r>
              <w:rPr>
                <w:noProof/>
                <w:sz w:val="16"/>
              </w:rPr>
              <w:t>70</w:t>
            </w:r>
          </w:p>
        </w:tc>
        <w:tc>
          <w:tcPr>
            <w:tcW w:w="0" w:type="auto"/>
          </w:tcPr>
          <w:p>
            <w:pPr>
              <w:spacing w:before="0" w:after="0"/>
              <w:rPr>
                <w:noProof/>
                <w:sz w:val="16"/>
              </w:rPr>
            </w:pPr>
            <w:r>
              <w:rPr>
                <w:noProof/>
                <w:sz w:val="16"/>
              </w:rPr>
              <w:t>Évaporateur en aluminium, destiné à la fabrication des machines et appareils de climatisation pour les automobiles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p/st</w:t>
            </w:r>
          </w:p>
        </w:tc>
        <w:tc>
          <w:tcPr>
            <w:tcW w:w="0" w:type="auto"/>
          </w:tcPr>
          <w:p>
            <w:pPr>
              <w:spacing w:before="0" w:after="0"/>
              <w:jc w:val="center"/>
              <w:rPr>
                <w:noProof/>
                <w:sz w:val="16"/>
              </w:rPr>
            </w:pPr>
            <w:r>
              <w:rPr>
                <w:noProof/>
                <w:sz w:val="16"/>
              </w:rPr>
              <w:t>31.12.2021</w:t>
            </w:r>
          </w:p>
        </w:tc>
      </w:tr>
      <w:tr>
        <w:tc>
          <w:tcPr>
            <w:tcW w:w="1154" w:type="dxa"/>
          </w:tcPr>
          <w:p>
            <w:pPr>
              <w:spacing w:before="0" w:after="0"/>
              <w:rPr>
                <w:noProof/>
                <w:sz w:val="16"/>
              </w:rPr>
            </w:pPr>
            <w:r>
              <w:rPr>
                <w:noProof/>
                <w:sz w:val="16"/>
              </w:rPr>
              <w:t>ex 8481 10 99</w:t>
            </w:r>
          </w:p>
        </w:tc>
        <w:tc>
          <w:tcPr>
            <w:tcW w:w="0" w:type="auto"/>
          </w:tcPr>
          <w:p>
            <w:pPr>
              <w:spacing w:before="0" w:after="0"/>
              <w:jc w:val="center"/>
              <w:rPr>
                <w:noProof/>
                <w:sz w:val="16"/>
              </w:rPr>
            </w:pPr>
            <w:r>
              <w:rPr>
                <w:noProof/>
                <w:sz w:val="16"/>
              </w:rPr>
              <w:t>20</w:t>
            </w:r>
          </w:p>
        </w:tc>
        <w:tc>
          <w:tcPr>
            <w:tcW w:w="0" w:type="auto"/>
          </w:tcPr>
          <w:p>
            <w:pPr>
              <w:spacing w:before="0" w:after="0"/>
              <w:rPr>
                <w:noProof/>
                <w:sz w:val="16"/>
              </w:rPr>
            </w:pPr>
            <w:r>
              <w:rPr>
                <w:noProof/>
                <w:sz w:val="16"/>
              </w:rPr>
              <w:t>Régulateur de pression électromagnétique</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avec un noyau-plongeur,</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étanchéité interne d’au moins 275 mPa,</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muni d'un connecteur en matière plastique à 2 broches en étain ou en argent</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8481 10 99</w:t>
            </w:r>
          </w:p>
        </w:tc>
        <w:tc>
          <w:tcPr>
            <w:tcW w:w="0" w:type="auto"/>
          </w:tcPr>
          <w:p>
            <w:pPr>
              <w:spacing w:before="0" w:after="0"/>
              <w:jc w:val="center"/>
              <w:rPr>
                <w:noProof/>
                <w:sz w:val="16"/>
              </w:rPr>
            </w:pPr>
            <w:r>
              <w:rPr>
                <w:noProof/>
                <w:sz w:val="16"/>
              </w:rPr>
              <w:t>30</w:t>
            </w:r>
          </w:p>
        </w:tc>
        <w:tc>
          <w:tcPr>
            <w:tcW w:w="0" w:type="auto"/>
          </w:tcPr>
          <w:p>
            <w:pPr>
              <w:spacing w:before="0" w:after="0"/>
              <w:rPr>
                <w:noProof/>
                <w:sz w:val="16"/>
              </w:rPr>
            </w:pPr>
            <w:r>
              <w:rPr>
                <w:noProof/>
                <w:sz w:val="16"/>
              </w:rPr>
              <w:t>Détendeurs dans un coffret en laiton :</w:t>
            </w:r>
          </w:p>
          <w:tbl>
            <w:tblPr>
              <w:tblStyle w:val="Listdash2"/>
              <w:tblW w:w="0" w:type="auto"/>
              <w:tblLook w:val="0000" w:firstRow="0" w:lastRow="0" w:firstColumn="0" w:lastColumn="0" w:noHBand="0" w:noVBand="0"/>
            </w:tblPr>
            <w:tblGrid>
              <w:gridCol w:w="220"/>
              <w:gridCol w:w="3201"/>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longueur n’excédant pas 18 mm (± 1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largeur n’excédant pas 30 mm (± 1 mm),</w:t>
                  </w:r>
                </w:p>
              </w:tc>
            </w:tr>
          </w:tbl>
          <w:p>
            <w:pPr>
              <w:spacing w:before="0" w:after="0"/>
              <w:rPr>
                <w:noProof/>
                <w:sz w:val="16"/>
              </w:rPr>
            </w:pPr>
            <w:r>
              <w:rPr>
                <w:noProof/>
                <w:sz w:val="16"/>
              </w:rPr>
              <w:t>du type destiné à être incorporé dans les modules d’alimentation en carburant des véhicules à moteur</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8481 80 59</w:t>
            </w:r>
          </w:p>
        </w:tc>
        <w:tc>
          <w:tcPr>
            <w:tcW w:w="0" w:type="auto"/>
          </w:tcPr>
          <w:p>
            <w:pPr>
              <w:spacing w:before="0" w:after="0"/>
              <w:jc w:val="center"/>
              <w:rPr>
                <w:noProof/>
                <w:sz w:val="16"/>
              </w:rPr>
            </w:pPr>
            <w:r>
              <w:rPr>
                <w:noProof/>
                <w:sz w:val="16"/>
              </w:rPr>
              <w:t>30</w:t>
            </w:r>
          </w:p>
        </w:tc>
        <w:tc>
          <w:tcPr>
            <w:tcW w:w="0" w:type="auto"/>
          </w:tcPr>
          <w:p>
            <w:pPr>
              <w:spacing w:before="0" w:after="0"/>
              <w:rPr>
                <w:noProof/>
                <w:sz w:val="16"/>
              </w:rPr>
            </w:pPr>
            <w:r>
              <w:rPr>
                <w:noProof/>
                <w:sz w:val="16"/>
              </w:rPr>
              <w:t>Vanne de commande de débit bidirectionnelle avec boîtier, présentant</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au moins 5, mais pas plus de 9, orifices de sortie d’un diamètre égal ou supérieur à 0,110 mm mais n'excédant pas 0,134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débit d'au moins 640 cm3 / minute mais n’excédant pas 805 cm3 / minute,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pression de fonctionnement d'au moins 19 MPa mais n’excédant pas 300 MPa</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8481 80 59</w:t>
            </w:r>
          </w:p>
        </w:tc>
        <w:tc>
          <w:tcPr>
            <w:tcW w:w="0" w:type="auto"/>
          </w:tcPr>
          <w:p>
            <w:pPr>
              <w:spacing w:before="0" w:after="0"/>
              <w:jc w:val="center"/>
              <w:rPr>
                <w:noProof/>
                <w:sz w:val="16"/>
              </w:rPr>
            </w:pPr>
            <w:r>
              <w:rPr>
                <w:noProof/>
                <w:sz w:val="16"/>
              </w:rPr>
              <w:t>40</w:t>
            </w:r>
          </w:p>
        </w:tc>
        <w:tc>
          <w:tcPr>
            <w:tcW w:w="0" w:type="auto"/>
          </w:tcPr>
          <w:p>
            <w:pPr>
              <w:spacing w:before="0" w:after="0"/>
              <w:rPr>
                <w:noProof/>
                <w:sz w:val="16"/>
              </w:rPr>
            </w:pPr>
            <w:r>
              <w:rPr>
                <w:noProof/>
                <w:sz w:val="16"/>
              </w:rPr>
              <w:t>Vanne de commande de débit</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fabriquée en acier,</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dont l’orifice de sortie présente un diamètre d’au moins 0,175 mm mais n’excède pas 0,185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dont l’orifice d’entrée présente un diamètre d’au moins 0,255 mm mais n’excède pas 0,265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revêtue de nitrure de chrome,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dont la rugosité de surface est de 0,4 Rp</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8481 80 59</w:t>
            </w:r>
          </w:p>
        </w:tc>
        <w:tc>
          <w:tcPr>
            <w:tcW w:w="0" w:type="auto"/>
          </w:tcPr>
          <w:p>
            <w:pPr>
              <w:spacing w:before="0" w:after="0"/>
              <w:jc w:val="center"/>
              <w:rPr>
                <w:noProof/>
                <w:sz w:val="16"/>
              </w:rPr>
            </w:pPr>
            <w:r>
              <w:rPr>
                <w:noProof/>
                <w:sz w:val="16"/>
              </w:rPr>
              <w:t>50</w:t>
            </w:r>
          </w:p>
        </w:tc>
        <w:tc>
          <w:tcPr>
            <w:tcW w:w="0" w:type="auto"/>
          </w:tcPr>
          <w:p>
            <w:pPr>
              <w:spacing w:before="0" w:after="0"/>
              <w:rPr>
                <w:noProof/>
                <w:sz w:val="16"/>
              </w:rPr>
            </w:pPr>
            <w:r>
              <w:rPr>
                <w:noProof/>
                <w:sz w:val="16"/>
              </w:rPr>
              <w:t>Vanne électromagnétique de régulation quantitative présentant</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noyau-plongeur,</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revêtement en carbone amorphe (DLC),</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solénoïde d'une résistance d'au moins 2,6 ohm, mais n’excédant pas 3 ohm,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tension d’alimentation de 12 V</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8481 80 59</w:t>
            </w:r>
          </w:p>
        </w:tc>
        <w:tc>
          <w:tcPr>
            <w:tcW w:w="0" w:type="auto"/>
          </w:tcPr>
          <w:p>
            <w:pPr>
              <w:spacing w:before="0" w:after="0"/>
              <w:jc w:val="center"/>
              <w:rPr>
                <w:noProof/>
                <w:sz w:val="16"/>
              </w:rPr>
            </w:pPr>
            <w:r>
              <w:rPr>
                <w:noProof/>
                <w:sz w:val="16"/>
              </w:rPr>
              <w:t>60</w:t>
            </w:r>
          </w:p>
        </w:tc>
        <w:tc>
          <w:tcPr>
            <w:tcW w:w="0" w:type="auto"/>
          </w:tcPr>
          <w:p>
            <w:pPr>
              <w:spacing w:before="0" w:after="0"/>
              <w:rPr>
                <w:noProof/>
                <w:sz w:val="16"/>
              </w:rPr>
            </w:pPr>
            <w:r>
              <w:rPr>
                <w:noProof/>
                <w:sz w:val="16"/>
              </w:rPr>
              <w:t>Vanne électromagnétique de régulation quantitative</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comportant un solénoïde présentant une résistance d’au moins 0,19 ohm, mais n’excédant pas 0,52 omh, et une inductance d’au moins 0,083 mH, mais n’excédant pas 0,172 mH,</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présentant une tension d’alimentation de 24 V,</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fonctionnant sur un courant continu d’au moins 15,5 A, mais n’excédant pas 16,5 A</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8483 30 32</w:t>
            </w:r>
          </w:p>
          <w:p>
            <w:pPr>
              <w:spacing w:before="0" w:after="0"/>
              <w:rPr>
                <w:noProof/>
                <w:sz w:val="16"/>
              </w:rPr>
            </w:pPr>
            <w:r>
              <w:rPr>
                <w:noProof/>
                <w:sz w:val="16"/>
              </w:rPr>
              <w:t>ex 8483 30 38</w:t>
            </w:r>
          </w:p>
        </w:tc>
        <w:tc>
          <w:tcPr>
            <w:tcW w:w="0" w:type="auto"/>
          </w:tcPr>
          <w:p>
            <w:pPr>
              <w:spacing w:before="0" w:after="0"/>
              <w:jc w:val="center"/>
              <w:rPr>
                <w:noProof/>
                <w:sz w:val="16"/>
              </w:rPr>
            </w:pPr>
            <w:r>
              <w:rPr>
                <w:noProof/>
                <w:sz w:val="16"/>
              </w:rPr>
              <w:t>30</w:t>
            </w:r>
          </w:p>
          <w:p>
            <w:pPr>
              <w:spacing w:before="0" w:after="0"/>
              <w:jc w:val="center"/>
              <w:rPr>
                <w:noProof/>
                <w:sz w:val="16"/>
              </w:rPr>
            </w:pPr>
            <w:r>
              <w:rPr>
                <w:noProof/>
                <w:sz w:val="16"/>
              </w:rPr>
              <w:t>60</w:t>
            </w:r>
          </w:p>
        </w:tc>
        <w:tc>
          <w:tcPr>
            <w:tcW w:w="0" w:type="auto"/>
          </w:tcPr>
          <w:p>
            <w:pPr>
              <w:spacing w:before="0" w:after="0"/>
              <w:rPr>
                <w:noProof/>
                <w:sz w:val="16"/>
              </w:rPr>
            </w:pPr>
            <w:r>
              <w:rPr>
                <w:noProof/>
                <w:sz w:val="16"/>
              </w:rPr>
              <w:t>Corps de palier du type utilisé dans les turbocompresseurs:</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en fonte grise (fonderie de précision) conforme à la norme DIN EN 1561, ou en fonte ductile (fonderie de précision) conforme à la norme DIN 1560</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doté de chambres d’huile,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sans roulements,</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 diamètre de 50 mm ou plus, mais n'excédant pas  250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hauteur de 40 mm ou plus, mais n'excédant pas 150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avec ou sans chambres d’eau et raccordements</w:t>
                  </w:r>
                </w:p>
              </w:tc>
            </w:tr>
          </w:tbl>
          <w:p>
            <w:pPr>
              <w:spacing w:before="0" w:after="0"/>
              <w:rPr>
                <w:noProof/>
                <w:sz w:val="16"/>
              </w:rPr>
            </w:pPr>
          </w:p>
          <w:p>
            <w:pPr>
              <w:spacing w:before="0" w:after="0"/>
              <w:rPr>
                <w:noProof/>
                <w:sz w:val="16"/>
              </w:rPr>
            </w:pPr>
          </w:p>
        </w:tc>
        <w:tc>
          <w:tcPr>
            <w:tcW w:w="0" w:type="auto"/>
          </w:tcPr>
          <w:p>
            <w:pPr>
              <w:spacing w:before="0" w:after="0"/>
              <w:rPr>
                <w:noProof/>
                <w:sz w:val="16"/>
              </w:rPr>
            </w:pPr>
            <w:r>
              <w:rPr>
                <w:noProof/>
                <w:sz w:val="16"/>
              </w:rPr>
              <w:t>0 %</w:t>
            </w:r>
          </w:p>
          <w:p>
            <w:pPr>
              <w:spacing w:before="0" w:after="0"/>
              <w:rPr>
                <w:noProof/>
                <w:sz w:val="16"/>
              </w:rPr>
            </w:pPr>
          </w:p>
        </w:tc>
        <w:tc>
          <w:tcPr>
            <w:tcW w:w="0" w:type="auto"/>
          </w:tcPr>
          <w:p>
            <w:pPr>
              <w:spacing w:before="0" w:after="0"/>
              <w:rPr>
                <w:noProof/>
                <w:sz w:val="16"/>
              </w:rPr>
            </w:pPr>
            <w:r>
              <w:rPr>
                <w:noProof/>
                <w:sz w:val="16"/>
              </w:rPr>
              <w:t>p/st</w:t>
            </w:r>
          </w:p>
          <w:p>
            <w:pPr>
              <w:spacing w:before="0" w:after="0"/>
              <w:rPr>
                <w:noProof/>
                <w:sz w:val="16"/>
              </w:rPr>
            </w:pPr>
          </w:p>
        </w:tc>
        <w:tc>
          <w:tcPr>
            <w:tcW w:w="0" w:type="auto"/>
          </w:tcPr>
          <w:p>
            <w:pPr>
              <w:spacing w:before="0" w:after="0"/>
              <w:jc w:val="center"/>
              <w:rPr>
                <w:noProof/>
                <w:sz w:val="16"/>
              </w:rPr>
            </w:pPr>
            <w:r>
              <w:rPr>
                <w:noProof/>
                <w:sz w:val="16"/>
              </w:rPr>
              <w:t>31.12.2022</w:t>
            </w:r>
          </w:p>
          <w:p>
            <w:pPr>
              <w:spacing w:before="0" w:after="0"/>
              <w:rPr>
                <w:noProof/>
                <w:sz w:val="16"/>
              </w:rPr>
            </w:pPr>
          </w:p>
        </w:tc>
      </w:tr>
      <w:tr>
        <w:tc>
          <w:tcPr>
            <w:tcW w:w="1154" w:type="dxa"/>
          </w:tcPr>
          <w:p>
            <w:pPr>
              <w:spacing w:before="0" w:after="0"/>
              <w:rPr>
                <w:noProof/>
                <w:sz w:val="16"/>
              </w:rPr>
            </w:pPr>
            <w:r>
              <w:rPr>
                <w:noProof/>
                <w:sz w:val="16"/>
              </w:rPr>
              <w:t>ex 8483 40 90</w:t>
            </w:r>
          </w:p>
        </w:tc>
        <w:tc>
          <w:tcPr>
            <w:tcW w:w="0" w:type="auto"/>
          </w:tcPr>
          <w:p>
            <w:pPr>
              <w:spacing w:before="0" w:after="0"/>
              <w:jc w:val="center"/>
              <w:rPr>
                <w:noProof/>
                <w:sz w:val="16"/>
              </w:rPr>
            </w:pPr>
            <w:r>
              <w:rPr>
                <w:noProof/>
                <w:sz w:val="16"/>
              </w:rPr>
              <w:t>20</w:t>
            </w:r>
          </w:p>
        </w:tc>
        <w:tc>
          <w:tcPr>
            <w:tcW w:w="0" w:type="auto"/>
          </w:tcPr>
          <w:p>
            <w:pPr>
              <w:spacing w:before="0" w:after="0"/>
              <w:rPr>
                <w:noProof/>
                <w:sz w:val="16"/>
              </w:rPr>
            </w:pPr>
            <w:r>
              <w:rPr>
                <w:noProof/>
                <w:sz w:val="16"/>
              </w:rPr>
              <w:t>Transmission hydrostatique</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mesurant (sans les arbres) pas plus de 154 mm x 115 mm x 108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 poids n'excédant pas 3,3 kg</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vitesse de rotation maximale de l'arbre d'entrée de 2 700 tr / min mais pas plus de 3 200 tr/min</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dont le couple de l'arbre de sortie n'excède pas 10,4 Nm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dont la vitesse de rotation de l'arbre de sortie n'excède pas 930 tr / min à une vitesse d'entrée de 2 800 tr / min</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ayant une plage de températures de fonctionnement allant de -5 °C ou plus à +40 °C au maximum</w:t>
                  </w:r>
                </w:p>
              </w:tc>
            </w:tr>
          </w:tbl>
          <w:p>
            <w:pPr>
              <w:spacing w:before="0" w:after="0"/>
              <w:rPr>
                <w:noProof/>
                <w:sz w:val="16"/>
              </w:rPr>
            </w:pPr>
            <w:r>
              <w:rPr>
                <w:noProof/>
                <w:sz w:val="16"/>
              </w:rPr>
              <w:t>destinée à être utilisée dans la fabrication de tondeuses à gazon à main de la position 8433 11 90</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p/st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8501 31 00</w:t>
            </w:r>
          </w:p>
        </w:tc>
        <w:tc>
          <w:tcPr>
            <w:tcW w:w="0" w:type="auto"/>
          </w:tcPr>
          <w:p>
            <w:pPr>
              <w:spacing w:before="0" w:after="0"/>
              <w:jc w:val="center"/>
              <w:rPr>
                <w:noProof/>
                <w:sz w:val="16"/>
              </w:rPr>
            </w:pPr>
            <w:r>
              <w:rPr>
                <w:noProof/>
                <w:sz w:val="16"/>
              </w:rPr>
              <w:t>50</w:t>
            </w:r>
          </w:p>
        </w:tc>
        <w:tc>
          <w:tcPr>
            <w:tcW w:w="0" w:type="auto"/>
          </w:tcPr>
          <w:p>
            <w:pPr>
              <w:spacing w:before="0" w:after="0"/>
              <w:rPr>
                <w:noProof/>
                <w:sz w:val="16"/>
              </w:rPr>
            </w:pPr>
            <w:r>
              <w:rPr>
                <w:noProof/>
                <w:sz w:val="16"/>
              </w:rPr>
              <w:t>Moteurs à courant continu sans balai :</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 diamètre extérieur de 80 mm ou plus, mais n'excédant pas 200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présentant une tension d'alimentation de 9 V ou plus, mais n'excédant pas 16 V,</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développant à 20 °C une puissance minimale comprise entre 300 et 750 W,</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développant à 20 °C un couple compris entre 2,00 et 7,00 Nm,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atteignant à 20 °C une vitesse nominale comprise entre 600 et 3 100 tr/min,</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équipés ou non de capteurs de position angulaire du rotor de type résolveur ou à effet Hall,</w:t>
                  </w:r>
                </w:p>
              </w:tc>
            </w:tr>
          </w:tbl>
          <w:p>
            <w:pPr>
              <w:spacing w:before="0" w:after="0"/>
              <w:rPr>
                <w:noProof/>
                <w:sz w:val="16"/>
              </w:rPr>
            </w:pPr>
            <w:r>
              <w:rPr>
                <w:noProof/>
                <w:sz w:val="16"/>
              </w:rPr>
              <w:t>du type utilisé dans les colonnes de direction destinées aux voitures</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8503 00 91</w:t>
            </w:r>
          </w:p>
          <w:p>
            <w:pPr>
              <w:spacing w:before="0" w:after="0"/>
              <w:rPr>
                <w:noProof/>
                <w:sz w:val="16"/>
              </w:rPr>
            </w:pPr>
            <w:r>
              <w:rPr>
                <w:noProof/>
                <w:sz w:val="16"/>
              </w:rPr>
              <w:t>ex 8503 00 99</w:t>
            </w:r>
          </w:p>
        </w:tc>
        <w:tc>
          <w:tcPr>
            <w:tcW w:w="0" w:type="auto"/>
          </w:tcPr>
          <w:p>
            <w:pPr>
              <w:spacing w:before="0" w:after="0"/>
              <w:jc w:val="center"/>
              <w:rPr>
                <w:noProof/>
                <w:sz w:val="16"/>
              </w:rPr>
            </w:pPr>
            <w:r>
              <w:rPr>
                <w:noProof/>
                <w:sz w:val="16"/>
              </w:rPr>
              <w:t>31</w:t>
            </w:r>
          </w:p>
          <w:p>
            <w:pPr>
              <w:spacing w:before="0" w:after="0"/>
              <w:jc w:val="center"/>
              <w:rPr>
                <w:noProof/>
                <w:sz w:val="16"/>
              </w:rPr>
            </w:pPr>
            <w:r>
              <w:rPr>
                <w:noProof/>
                <w:sz w:val="16"/>
              </w:rPr>
              <w:t>32</w:t>
            </w:r>
          </w:p>
        </w:tc>
        <w:tc>
          <w:tcPr>
            <w:tcW w:w="0" w:type="auto"/>
          </w:tcPr>
          <w:p>
            <w:pPr>
              <w:spacing w:before="0" w:after="0"/>
              <w:rPr>
                <w:noProof/>
                <w:sz w:val="16"/>
              </w:rPr>
            </w:pPr>
            <w:r>
              <w:rPr>
                <w:noProof/>
                <w:sz w:val="16"/>
              </w:rPr>
              <w:t>Rotor, muni à l'intérieur d'un ou de deux anneaux magnétiques (fermés ou ouverts) incorporés ou non dans un anneau en acier</w:t>
            </w:r>
          </w:p>
          <w:p>
            <w:pPr>
              <w:spacing w:before="0" w:after="0"/>
              <w:rPr>
                <w:noProof/>
                <w:sz w:val="16"/>
              </w:rPr>
            </w:pPr>
          </w:p>
        </w:tc>
        <w:tc>
          <w:tcPr>
            <w:tcW w:w="0" w:type="auto"/>
          </w:tcPr>
          <w:p>
            <w:pPr>
              <w:spacing w:before="0" w:after="0"/>
              <w:rPr>
                <w:noProof/>
                <w:sz w:val="16"/>
              </w:rPr>
            </w:pPr>
            <w:r>
              <w:rPr>
                <w:noProof/>
                <w:sz w:val="16"/>
              </w:rPr>
              <w:t>0 %</w:t>
            </w:r>
          </w:p>
          <w:p>
            <w:pPr>
              <w:spacing w:before="0" w:after="0"/>
              <w:rPr>
                <w:noProof/>
                <w:sz w:val="16"/>
              </w:rPr>
            </w:pPr>
          </w:p>
        </w:tc>
        <w:tc>
          <w:tcPr>
            <w:tcW w:w="0" w:type="auto"/>
          </w:tcPr>
          <w:p>
            <w:pPr>
              <w:spacing w:before="0" w:after="0"/>
              <w:rPr>
                <w:noProof/>
                <w:sz w:val="16"/>
              </w:rPr>
            </w:pPr>
            <w:r>
              <w:rPr>
                <w:noProof/>
                <w:sz w:val="16"/>
              </w:rPr>
              <w:t>p/st</w:t>
            </w:r>
          </w:p>
          <w:p>
            <w:pPr>
              <w:spacing w:before="0" w:after="0"/>
              <w:rPr>
                <w:noProof/>
                <w:sz w:val="16"/>
              </w:rPr>
            </w:pPr>
          </w:p>
        </w:tc>
        <w:tc>
          <w:tcPr>
            <w:tcW w:w="0" w:type="auto"/>
          </w:tcPr>
          <w:p>
            <w:pPr>
              <w:spacing w:before="0" w:after="0"/>
              <w:jc w:val="center"/>
              <w:rPr>
                <w:noProof/>
                <w:sz w:val="16"/>
              </w:rPr>
            </w:pPr>
            <w:r>
              <w:rPr>
                <w:noProof/>
                <w:sz w:val="16"/>
              </w:rPr>
              <w:t>31.12.2018</w:t>
            </w:r>
          </w:p>
          <w:p>
            <w:pPr>
              <w:spacing w:before="0" w:after="0"/>
              <w:rPr>
                <w:noProof/>
                <w:sz w:val="16"/>
              </w:rPr>
            </w:pPr>
          </w:p>
        </w:tc>
      </w:tr>
      <w:tr>
        <w:tc>
          <w:tcPr>
            <w:tcW w:w="1154" w:type="dxa"/>
          </w:tcPr>
          <w:p>
            <w:pPr>
              <w:spacing w:before="0" w:after="0"/>
              <w:rPr>
                <w:noProof/>
                <w:sz w:val="16"/>
              </w:rPr>
            </w:pPr>
            <w:r>
              <w:rPr>
                <w:noProof/>
                <w:sz w:val="16"/>
              </w:rPr>
              <w:t>ex 8503 00 99</w:t>
            </w:r>
          </w:p>
        </w:tc>
        <w:tc>
          <w:tcPr>
            <w:tcW w:w="0" w:type="auto"/>
          </w:tcPr>
          <w:p>
            <w:pPr>
              <w:spacing w:before="0" w:after="0"/>
              <w:jc w:val="center"/>
              <w:rPr>
                <w:noProof/>
                <w:sz w:val="16"/>
              </w:rPr>
            </w:pPr>
            <w:r>
              <w:rPr>
                <w:noProof/>
                <w:sz w:val="16"/>
              </w:rPr>
              <w:t>55</w:t>
            </w:r>
          </w:p>
        </w:tc>
        <w:tc>
          <w:tcPr>
            <w:tcW w:w="0" w:type="auto"/>
          </w:tcPr>
          <w:p>
            <w:pPr>
              <w:spacing w:before="0" w:after="0"/>
              <w:rPr>
                <w:noProof/>
                <w:sz w:val="16"/>
              </w:rPr>
            </w:pPr>
            <w:r>
              <w:rPr>
                <w:noProof/>
                <w:sz w:val="16"/>
              </w:rPr>
              <w:t>Stator pour moteur sans balai, présentant :</w:t>
            </w:r>
          </w:p>
          <w:tbl>
            <w:tblPr>
              <w:tblStyle w:val="Listdash2"/>
              <w:tblW w:w="0" w:type="auto"/>
              <w:tblLook w:val="0000" w:firstRow="0" w:lastRow="0" w:firstColumn="0" w:lastColumn="0" w:noHBand="0" w:noVBand="0"/>
            </w:tblPr>
            <w:tblGrid>
              <w:gridCol w:w="220"/>
              <w:gridCol w:w="4053"/>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diamètre interne de 206,6 mm (± 0,5)</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diamètre externe de 265,0 mm (± 0,2)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largeur de 37,2 mm ou plus, mais n'excédant pas 47,8 mm</w:t>
                  </w:r>
                </w:p>
              </w:tc>
            </w:tr>
          </w:tbl>
          <w:p>
            <w:pPr>
              <w:spacing w:before="0" w:after="0"/>
              <w:rPr>
                <w:noProof/>
                <w:sz w:val="16"/>
              </w:rPr>
            </w:pPr>
            <w:r>
              <w:rPr>
                <w:noProof/>
                <w:sz w:val="16"/>
              </w:rPr>
              <w:t>du type utilisé pour la fabrication de machines à laver, de machines à laver séchantes ou de sèche-linges à moteur à induction directe placé sur le tambour</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p/st</w:t>
            </w:r>
          </w:p>
        </w:tc>
        <w:tc>
          <w:tcPr>
            <w:tcW w:w="0" w:type="auto"/>
          </w:tcPr>
          <w:p>
            <w:pPr>
              <w:spacing w:before="0" w:after="0"/>
              <w:jc w:val="center"/>
              <w:rPr>
                <w:noProof/>
                <w:sz w:val="16"/>
              </w:rPr>
            </w:pPr>
            <w:r>
              <w:rPr>
                <w:noProof/>
                <w:sz w:val="16"/>
              </w:rPr>
              <w:t>31.12.2018</w:t>
            </w:r>
          </w:p>
        </w:tc>
      </w:tr>
      <w:tr>
        <w:tc>
          <w:tcPr>
            <w:tcW w:w="1154" w:type="dxa"/>
          </w:tcPr>
          <w:p>
            <w:pPr>
              <w:spacing w:before="0" w:after="0"/>
              <w:rPr>
                <w:noProof/>
                <w:sz w:val="16"/>
              </w:rPr>
            </w:pPr>
            <w:r>
              <w:rPr>
                <w:noProof/>
                <w:sz w:val="16"/>
              </w:rPr>
              <w:t>ex 8504 50 95</w:t>
            </w:r>
          </w:p>
        </w:tc>
        <w:tc>
          <w:tcPr>
            <w:tcW w:w="0" w:type="auto"/>
          </w:tcPr>
          <w:p>
            <w:pPr>
              <w:spacing w:before="0" w:after="0"/>
              <w:jc w:val="center"/>
              <w:rPr>
                <w:noProof/>
                <w:sz w:val="16"/>
              </w:rPr>
            </w:pPr>
            <w:r>
              <w:rPr>
                <w:noProof/>
                <w:sz w:val="16"/>
              </w:rPr>
              <w:t>80</w:t>
            </w:r>
          </w:p>
        </w:tc>
        <w:tc>
          <w:tcPr>
            <w:tcW w:w="0" w:type="auto"/>
          </w:tcPr>
          <w:p>
            <w:pPr>
              <w:spacing w:before="0" w:after="0"/>
              <w:rPr>
                <w:noProof/>
                <w:sz w:val="16"/>
              </w:rPr>
            </w:pPr>
            <w:r>
              <w:rPr>
                <w:noProof/>
                <w:sz w:val="16"/>
              </w:rPr>
              <w:t>Bobine de réactance</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à un ou plusieurs enroulements, d’une inductance par enroulement n’excédant pas 62 mH, reliée à un ou plusieurs éléments porteurs,</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équipée de ferrites</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et d'une ou plusieurs résistances à coefficient de température négatif servant de capteur thermique,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avec ou sans coquilles isolantes, cales et câbles de connexion</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8505 11 00</w:t>
            </w:r>
          </w:p>
        </w:tc>
        <w:tc>
          <w:tcPr>
            <w:tcW w:w="0" w:type="auto"/>
          </w:tcPr>
          <w:p>
            <w:pPr>
              <w:spacing w:before="0" w:after="0"/>
              <w:jc w:val="center"/>
              <w:rPr>
                <w:noProof/>
                <w:sz w:val="16"/>
              </w:rPr>
            </w:pPr>
            <w:r>
              <w:rPr>
                <w:noProof/>
                <w:sz w:val="16"/>
              </w:rPr>
              <w:t>63</w:t>
            </w:r>
          </w:p>
        </w:tc>
        <w:tc>
          <w:tcPr>
            <w:tcW w:w="0" w:type="auto"/>
          </w:tcPr>
          <w:p>
            <w:pPr>
              <w:spacing w:before="0" w:after="0"/>
              <w:rPr>
                <w:noProof/>
                <w:sz w:val="16"/>
              </w:rPr>
            </w:pPr>
            <w:r>
              <w:rPr>
                <w:noProof/>
                <w:sz w:val="16"/>
              </w:rPr>
              <w:t>Anneaux, tubes, manchons ou colliers en alliage de néodyme, de fer et de bore,</w:t>
            </w:r>
          </w:p>
          <w:tbl>
            <w:tblPr>
              <w:tblStyle w:val="Listdash2"/>
              <w:tblW w:w="0" w:type="auto"/>
              <w:tblLook w:val="0000" w:firstRow="0" w:lastRow="0" w:firstColumn="0" w:lastColumn="0" w:noHBand="0" w:noVBand="0"/>
            </w:tblPr>
            <w:tblGrid>
              <w:gridCol w:w="220"/>
              <w:gridCol w:w="2548"/>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de diamètre inférieur ou égal à 45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de hauteur n’excédant pas 45 mm,</w:t>
                  </w:r>
                </w:p>
              </w:tc>
            </w:tr>
          </w:tbl>
          <w:p>
            <w:pPr>
              <w:spacing w:before="0" w:after="0"/>
              <w:rPr>
                <w:noProof/>
                <w:sz w:val="16"/>
              </w:rPr>
            </w:pPr>
            <w:r>
              <w:rPr>
                <w:noProof/>
                <w:sz w:val="16"/>
              </w:rPr>
              <w:t>du type utilisé pour la fabrication d'aimants permanents, après magnétisation</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p/st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8505 19 90</w:t>
            </w:r>
          </w:p>
        </w:tc>
        <w:tc>
          <w:tcPr>
            <w:tcW w:w="0" w:type="auto"/>
          </w:tcPr>
          <w:p>
            <w:pPr>
              <w:spacing w:before="0" w:after="0"/>
              <w:jc w:val="center"/>
              <w:rPr>
                <w:noProof/>
                <w:sz w:val="16"/>
              </w:rPr>
            </w:pPr>
            <w:r>
              <w:rPr>
                <w:noProof/>
                <w:sz w:val="16"/>
              </w:rPr>
              <w:t>50</w:t>
            </w:r>
          </w:p>
        </w:tc>
        <w:tc>
          <w:tcPr>
            <w:tcW w:w="0" w:type="auto"/>
          </w:tcPr>
          <w:p>
            <w:pPr>
              <w:spacing w:before="0" w:after="0"/>
              <w:rPr>
                <w:noProof/>
                <w:sz w:val="16"/>
              </w:rPr>
            </w:pPr>
            <w:r>
              <w:rPr>
                <w:noProof/>
                <w:sz w:val="16"/>
              </w:rPr>
              <w:t>Article en ferrite agglomérée, se présentant sous la forme d'un pavé droit, destiné à devenir un aimant permanent après aimantation</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avec ou sans arêtes biseautées,</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longueur de 27 mm ou plus mais pas plus de 32 mm (+/- 0,15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largeur de 8,5 mm ou plus mais pas plus de 9,5 mm (+ 0,05 mm / - 0,09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épaisseur de 5,5 mm ou plus mais pas plus de 5,8 mm (+ 0/- 0,2 mm)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 poids de 6,1 g ou plus mais pas plus de 8,3 g</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p/st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8506 50 30</w:t>
            </w:r>
          </w:p>
        </w:tc>
        <w:tc>
          <w:tcPr>
            <w:tcW w:w="0" w:type="auto"/>
          </w:tcPr>
          <w:p>
            <w:pPr>
              <w:spacing w:before="0" w:after="0"/>
              <w:jc w:val="center"/>
              <w:rPr>
                <w:noProof/>
                <w:sz w:val="16"/>
              </w:rPr>
            </w:pPr>
            <w:r>
              <w:rPr>
                <w:noProof/>
                <w:sz w:val="16"/>
              </w:rPr>
              <w:t>10</w:t>
            </w:r>
          </w:p>
        </w:tc>
        <w:tc>
          <w:tcPr>
            <w:tcW w:w="0" w:type="auto"/>
          </w:tcPr>
          <w:p>
            <w:pPr>
              <w:spacing w:before="0" w:after="0"/>
              <w:rPr>
                <w:noProof/>
                <w:sz w:val="16"/>
              </w:rPr>
            </w:pPr>
            <w:r>
              <w:rPr>
                <w:noProof/>
                <w:sz w:val="16"/>
              </w:rPr>
              <w:t>Pile au lithium-dioxyde de manganèse, présentant:</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diamètre de 20 mm ou plus mais n’excédant pas 25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longueur de 3 mm ou plus, mais n’excédant pas 6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tension de 3 V ou plus, mais n’excédant pas 3,4 V,</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capacité de 200 mAh ou plus, mais n'excédant pas 600 mAh,</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plage de température pour les essais automobiles comprise entre -40 °C et +125 °C,</w:t>
                  </w:r>
                </w:p>
              </w:tc>
            </w:tr>
          </w:tbl>
          <w:p>
            <w:pPr>
              <w:spacing w:before="0" w:after="0"/>
              <w:rPr>
                <w:noProof/>
                <w:sz w:val="16"/>
              </w:rPr>
            </w:pPr>
            <w:r>
              <w:rPr>
                <w:noProof/>
                <w:sz w:val="16"/>
              </w:rPr>
              <w:t>destinée à servir de composant dans la fabrication de systèmes de contrôle de la pression des pneumatiques (TPMS)</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8507 50 00</w:t>
            </w:r>
          </w:p>
        </w:tc>
        <w:tc>
          <w:tcPr>
            <w:tcW w:w="0" w:type="auto"/>
          </w:tcPr>
          <w:p>
            <w:pPr>
              <w:spacing w:before="0" w:after="0"/>
              <w:jc w:val="center"/>
              <w:rPr>
                <w:noProof/>
                <w:sz w:val="16"/>
              </w:rPr>
            </w:pPr>
            <w:r>
              <w:rPr>
                <w:noProof/>
                <w:sz w:val="16"/>
              </w:rPr>
              <w:t>40</w:t>
            </w:r>
          </w:p>
        </w:tc>
        <w:tc>
          <w:tcPr>
            <w:tcW w:w="0" w:type="auto"/>
          </w:tcPr>
          <w:p>
            <w:pPr>
              <w:spacing w:before="0" w:after="0"/>
              <w:rPr>
                <w:noProof/>
                <w:sz w:val="16"/>
              </w:rPr>
            </w:pPr>
            <w:r>
              <w:rPr>
                <w:noProof/>
                <w:sz w:val="16"/>
              </w:rPr>
              <w:t>Batterie d'accumulateurs au nickel-hydrure métallique (Ni-MH), présentant:</w:t>
            </w:r>
          </w:p>
          <w:tbl>
            <w:tblPr>
              <w:tblStyle w:val="Listdash2"/>
              <w:tblW w:w="0" w:type="auto"/>
              <w:tblLook w:val="0000" w:firstRow="0" w:lastRow="0" w:firstColumn="0" w:lastColumn="0" w:noHBand="0" w:noVBand="0"/>
            </w:tblPr>
            <w:tblGrid>
              <w:gridCol w:w="220"/>
              <w:gridCol w:w="4129"/>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tension de 190 V ou plus, mais n'excédant pas 210 V,</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longueur de 220 mm ou plus, mais n'excédant pas 280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largeur de 500 mm ou plus, mais n'excédant pas 600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hauteur de 100 mm ou plus, mais n'excédant pas 150 mm</w:t>
                  </w:r>
                </w:p>
              </w:tc>
            </w:tr>
          </w:tbl>
          <w:p>
            <w:pPr>
              <w:spacing w:before="0" w:after="0"/>
              <w:rPr>
                <w:noProof/>
                <w:sz w:val="16"/>
              </w:rPr>
            </w:pPr>
            <w:r>
              <w:rPr>
                <w:noProof/>
                <w:sz w:val="16"/>
              </w:rPr>
              <w:t>utilisée dans la construction des véhicules à moteur relevant du chapitre 87</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8507 60 00</w:t>
            </w:r>
          </w:p>
        </w:tc>
        <w:tc>
          <w:tcPr>
            <w:tcW w:w="0" w:type="auto"/>
          </w:tcPr>
          <w:p>
            <w:pPr>
              <w:spacing w:before="0" w:after="0"/>
              <w:jc w:val="center"/>
              <w:rPr>
                <w:noProof/>
                <w:sz w:val="16"/>
              </w:rPr>
            </w:pPr>
            <w:r>
              <w:rPr>
                <w:noProof/>
                <w:sz w:val="16"/>
              </w:rPr>
              <w:t>25</w:t>
            </w:r>
          </w:p>
        </w:tc>
        <w:tc>
          <w:tcPr>
            <w:tcW w:w="0" w:type="auto"/>
          </w:tcPr>
          <w:p>
            <w:pPr>
              <w:spacing w:before="0" w:after="0"/>
              <w:rPr>
                <w:noProof/>
                <w:sz w:val="16"/>
              </w:rPr>
            </w:pPr>
            <w:r>
              <w:rPr>
                <w:noProof/>
                <w:sz w:val="16"/>
              </w:rPr>
              <w:t>Modules rectangulaires constitutifs de batteries d’accumulateurs électriques lithium-ion rechargeables:</w:t>
            </w:r>
          </w:p>
          <w:tbl>
            <w:tblPr>
              <w:tblStyle w:val="Listdash2"/>
              <w:tblW w:w="0" w:type="auto"/>
              <w:tblLook w:val="0000" w:firstRow="0" w:lastRow="0" w:firstColumn="0" w:lastColumn="0" w:noHBand="0" w:noVBand="0"/>
            </w:tblPr>
            <w:tblGrid>
              <w:gridCol w:w="220"/>
              <w:gridCol w:w="3980"/>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longueur de: 352,5mm (±1mm) ou 367,1mm (±1mm),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largeur de: 300mm (±2mm) ou 272,6mm (±1mm),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hauteur de: 268,9mm (±1,4 mm) ou 229,5mm (±1mm),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 poids de: 45,9kg ou 46,3kg,</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capacité de: 75Ah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tension nominale de: 60V</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p/st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8512 20 00</w:t>
            </w:r>
          </w:p>
        </w:tc>
        <w:tc>
          <w:tcPr>
            <w:tcW w:w="0" w:type="auto"/>
          </w:tcPr>
          <w:p>
            <w:pPr>
              <w:spacing w:before="0" w:after="0"/>
              <w:jc w:val="center"/>
              <w:rPr>
                <w:noProof/>
                <w:sz w:val="16"/>
              </w:rPr>
            </w:pPr>
            <w:r>
              <w:rPr>
                <w:noProof/>
                <w:sz w:val="16"/>
              </w:rPr>
              <w:t>50</w:t>
            </w:r>
          </w:p>
        </w:tc>
        <w:tc>
          <w:tcPr>
            <w:tcW w:w="0" w:type="auto"/>
          </w:tcPr>
          <w:p>
            <w:pPr>
              <w:spacing w:before="0" w:after="0"/>
              <w:rPr>
                <w:noProof/>
                <w:sz w:val="16"/>
              </w:rPr>
            </w:pPr>
            <w:r>
              <w:rPr>
                <w:noProof/>
                <w:sz w:val="16"/>
              </w:rPr>
              <w:t>Plafonnier de voiture dans un boîtier en plastique, avec ou sans boîte de rangement, d’une tension de fonctionnement de 8 V ou plus, mais n’excédant pas 16 V, comprenant:</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au moins deux sources lumineuses,</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interrupteur,</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éventuellement, un bouton d’appel d’urgence (E-Call),</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éventuellement, un bouton pour l’ouverture et la fermeture du toit panoramique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éventuellement, un microphone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éventuellement, un capteur à ultrasons anti-intrusion,</w:t>
                  </w:r>
                </w:p>
              </w:tc>
            </w:tr>
          </w:tbl>
          <w:p>
            <w:pPr>
              <w:spacing w:before="0" w:after="0"/>
              <w:rPr>
                <w:noProof/>
                <w:sz w:val="16"/>
              </w:rPr>
            </w:pPr>
            <w:r>
              <w:rPr>
                <w:noProof/>
                <w:sz w:val="16"/>
              </w:rPr>
              <w:t>utilisé dans la construction de véhicules à moteur</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8512 30 90</w:t>
            </w:r>
          </w:p>
        </w:tc>
        <w:tc>
          <w:tcPr>
            <w:tcW w:w="0" w:type="auto"/>
          </w:tcPr>
          <w:p>
            <w:pPr>
              <w:spacing w:before="0" w:after="0"/>
              <w:jc w:val="center"/>
              <w:rPr>
                <w:noProof/>
                <w:sz w:val="16"/>
              </w:rPr>
            </w:pPr>
            <w:r>
              <w:rPr>
                <w:noProof/>
                <w:sz w:val="16"/>
              </w:rPr>
              <w:t>30</w:t>
            </w:r>
          </w:p>
        </w:tc>
        <w:tc>
          <w:tcPr>
            <w:tcW w:w="0" w:type="auto"/>
          </w:tcPr>
          <w:p>
            <w:pPr>
              <w:spacing w:before="0" w:after="0"/>
              <w:rPr>
                <w:noProof/>
                <w:sz w:val="16"/>
              </w:rPr>
            </w:pPr>
            <w:r>
              <w:rPr>
                <w:noProof/>
                <w:sz w:val="16"/>
              </w:rPr>
              <w:t>Dispositif d’alarme sonore pour la protection contre le vol dans le véhicule</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température de fonctionnement de - 45 °C ou plus mais n’excédant pas + 95 °C,</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tension de fonctionnement de 9 V ou plus mais n'excédant pas 16 V,</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dans un boîtier en matière plastique,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muni ou non d’un support de fixation métallique,</w:t>
                  </w:r>
                </w:p>
              </w:tc>
            </w:tr>
          </w:tbl>
          <w:p>
            <w:pPr>
              <w:spacing w:before="0" w:after="0"/>
              <w:rPr>
                <w:noProof/>
                <w:sz w:val="16"/>
              </w:rPr>
            </w:pPr>
            <w:r>
              <w:rPr>
                <w:noProof/>
                <w:sz w:val="16"/>
              </w:rPr>
              <w:t>utilisé dans la construction de véhicules à moteur</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8526 10 00</w:t>
            </w:r>
          </w:p>
        </w:tc>
        <w:tc>
          <w:tcPr>
            <w:tcW w:w="0" w:type="auto"/>
          </w:tcPr>
          <w:p>
            <w:pPr>
              <w:spacing w:before="0" w:after="0"/>
              <w:jc w:val="center"/>
              <w:rPr>
                <w:noProof/>
                <w:sz w:val="16"/>
              </w:rPr>
            </w:pPr>
            <w:r>
              <w:rPr>
                <w:noProof/>
                <w:sz w:val="16"/>
              </w:rPr>
              <w:t>30</w:t>
            </w:r>
          </w:p>
        </w:tc>
        <w:tc>
          <w:tcPr>
            <w:tcW w:w="0" w:type="auto"/>
          </w:tcPr>
          <w:p>
            <w:pPr>
              <w:spacing w:before="0" w:after="0"/>
              <w:rPr>
                <w:noProof/>
                <w:sz w:val="16"/>
              </w:rPr>
            </w:pPr>
            <w:r>
              <w:rPr>
                <w:noProof/>
                <w:sz w:val="16"/>
              </w:rPr>
              <w:t>Unité de commande électronique d’un système de détection dans l’angle mort</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tension de fonctionnement de 8 V ou plus mais n’excédant pas 16 V,</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dans un boîtier en matière plastique,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munie d'un câble et d’un connecteur,</w:t>
                  </w:r>
                </w:p>
              </w:tc>
            </w:tr>
          </w:tbl>
          <w:p>
            <w:pPr>
              <w:spacing w:before="0" w:after="0"/>
              <w:rPr>
                <w:noProof/>
                <w:sz w:val="16"/>
              </w:rPr>
            </w:pPr>
            <w:r>
              <w:rPr>
                <w:noProof/>
                <w:sz w:val="16"/>
              </w:rPr>
              <w:t>utilisée dans la construction de véhicules à moteur</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8529 90 92</w:t>
            </w:r>
          </w:p>
        </w:tc>
        <w:tc>
          <w:tcPr>
            <w:tcW w:w="0" w:type="auto"/>
          </w:tcPr>
          <w:p>
            <w:pPr>
              <w:spacing w:before="0" w:after="0"/>
              <w:jc w:val="center"/>
              <w:rPr>
                <w:noProof/>
                <w:sz w:val="16"/>
              </w:rPr>
            </w:pPr>
            <w:r>
              <w:rPr>
                <w:noProof/>
                <w:sz w:val="16"/>
              </w:rPr>
              <w:t>33</w:t>
            </w:r>
          </w:p>
        </w:tc>
        <w:tc>
          <w:tcPr>
            <w:tcW w:w="0" w:type="auto"/>
          </w:tcPr>
          <w:p>
            <w:pPr>
              <w:spacing w:before="0" w:after="0"/>
              <w:rPr>
                <w:noProof/>
                <w:sz w:val="16"/>
              </w:rPr>
            </w:pPr>
            <w:r>
              <w:rPr>
                <w:noProof/>
                <w:sz w:val="16"/>
              </w:rPr>
              <w:t>Modules d’affichage à cristaux liquides (LCD) combinés à un dispositif d'écran tactile:</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consistant uniquement en une ou plusieurs cellules TFT,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diagonale d’écran de 10,7 cm ou plus mais n’excédant pas 36 cm,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avec ou sans rétroéclairage LED,</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dotés d'un système électronique commandant exclusivement l’adressage des pixels,</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sans mémoire EPROM (mémoire morte effaçable et programmable électriquement),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avec interface RVB (rouge, vert, bleu) numérique, interface écran tactile,</w:t>
                  </w:r>
                </w:p>
              </w:tc>
            </w:tr>
          </w:tbl>
          <w:p>
            <w:pPr>
              <w:spacing w:before="0" w:after="0"/>
              <w:rPr>
                <w:noProof/>
                <w:sz w:val="16"/>
              </w:rPr>
            </w:pPr>
            <w:r>
              <w:rPr>
                <w:noProof/>
                <w:sz w:val="16"/>
              </w:rPr>
              <w:t>exclusivement destinés à être montés dans les véhicules à moteur relevant du chapitre 87</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8529 90 92</w:t>
            </w:r>
          </w:p>
        </w:tc>
        <w:tc>
          <w:tcPr>
            <w:tcW w:w="0" w:type="auto"/>
          </w:tcPr>
          <w:p>
            <w:pPr>
              <w:spacing w:before="0" w:after="0"/>
              <w:jc w:val="center"/>
              <w:rPr>
                <w:noProof/>
                <w:sz w:val="16"/>
              </w:rPr>
            </w:pPr>
            <w:r>
              <w:rPr>
                <w:noProof/>
                <w:sz w:val="16"/>
              </w:rPr>
              <w:t>39</w:t>
            </w:r>
          </w:p>
        </w:tc>
        <w:tc>
          <w:tcPr>
            <w:tcW w:w="0" w:type="auto"/>
          </w:tcPr>
          <w:p>
            <w:pPr>
              <w:spacing w:before="0" w:after="0"/>
              <w:rPr>
                <w:noProof/>
                <w:sz w:val="16"/>
              </w:rPr>
            </w:pPr>
            <w:r>
              <w:rPr>
                <w:noProof/>
                <w:sz w:val="16"/>
              </w:rPr>
              <w:t>Modules LCD :</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présentant une diagonale d’écran de 14,5 cm ou plus, mais n’excédant pas 25,5 cm,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avec rétro-éclairage LED,</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comportant un circuit imprimé avec EPROM (mémoire morte effaçable et programmable électriquement), microcontrôleur, contrôleur d’horloge système, circuit de pilotage bus LIN (Local Internet Network) ou APIX2 (Automotive Pixel Link), ainsi que d’autres composants actifs ou passifs,</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munis d'une fiche de 6 à 8 broches pour alimentation électrique et d'une fiche de 2 à 4 broches pour signaux LVDS (signalisation différentielle à basse tension)/LIN ou d'une interface APIX2 ou LVDS/LIN pour signaux et alimentation électrique,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présentés ou non dans un boîtier,</w:t>
                  </w:r>
                </w:p>
              </w:tc>
            </w:tr>
          </w:tbl>
          <w:p>
            <w:pPr>
              <w:spacing w:before="0" w:after="0"/>
              <w:rPr>
                <w:noProof/>
                <w:sz w:val="16"/>
              </w:rPr>
            </w:pPr>
            <w:r>
              <w:rPr>
                <w:noProof/>
                <w:sz w:val="16"/>
              </w:rPr>
              <w:t>destinés à être intégrés ou montés à demeure dans les véhicules à moteur relevant du chapitre 87</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p/st</w:t>
            </w:r>
          </w:p>
        </w:tc>
        <w:tc>
          <w:tcPr>
            <w:tcW w:w="0" w:type="auto"/>
          </w:tcPr>
          <w:p>
            <w:pPr>
              <w:spacing w:before="0" w:after="0"/>
              <w:jc w:val="center"/>
              <w:rPr>
                <w:noProof/>
                <w:sz w:val="16"/>
              </w:rPr>
            </w:pPr>
            <w:r>
              <w:rPr>
                <w:noProof/>
                <w:sz w:val="16"/>
              </w:rPr>
              <w:t>31.12.2020</w:t>
            </w:r>
          </w:p>
        </w:tc>
      </w:tr>
      <w:tr>
        <w:tc>
          <w:tcPr>
            <w:tcW w:w="1154" w:type="dxa"/>
          </w:tcPr>
          <w:p>
            <w:pPr>
              <w:spacing w:before="0" w:after="0"/>
              <w:rPr>
                <w:noProof/>
                <w:sz w:val="16"/>
              </w:rPr>
            </w:pPr>
            <w:r>
              <w:rPr>
                <w:noProof/>
                <w:sz w:val="16"/>
              </w:rPr>
              <w:t>ex 8529 90 92</w:t>
            </w:r>
          </w:p>
        </w:tc>
        <w:tc>
          <w:tcPr>
            <w:tcW w:w="0" w:type="auto"/>
          </w:tcPr>
          <w:p>
            <w:pPr>
              <w:spacing w:before="0" w:after="0"/>
              <w:jc w:val="center"/>
              <w:rPr>
                <w:noProof/>
                <w:sz w:val="16"/>
              </w:rPr>
            </w:pPr>
            <w:r>
              <w:rPr>
                <w:noProof/>
                <w:sz w:val="16"/>
              </w:rPr>
              <w:t>55</w:t>
            </w:r>
          </w:p>
        </w:tc>
        <w:tc>
          <w:tcPr>
            <w:tcW w:w="0" w:type="auto"/>
          </w:tcPr>
          <w:p>
            <w:pPr>
              <w:spacing w:before="0" w:after="0"/>
              <w:rPr>
                <w:noProof/>
                <w:sz w:val="16"/>
              </w:rPr>
            </w:pPr>
            <w:r>
              <w:rPr>
                <w:noProof/>
                <w:sz w:val="16"/>
              </w:rPr>
              <w:t xml:space="preserve">Modules à diodes électroluminescentes organiques (OLED), consistant en </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ou plusieurs cellules de verre ou de plastique TFT contenant un matériau organique,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avec ou sans dispositif d'écran tactile combiné,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équipés d'un ou de plusieurs circuits imprimés munis d'une électronique de commande de l'adressage des pixels,</w:t>
                  </w:r>
                </w:p>
              </w:tc>
            </w:tr>
          </w:tbl>
          <w:p>
            <w:pPr>
              <w:spacing w:before="0" w:after="0"/>
              <w:rPr>
                <w:noProof/>
                <w:sz w:val="16"/>
              </w:rPr>
            </w:pPr>
            <w:r>
              <w:rPr>
                <w:noProof/>
                <w:sz w:val="16"/>
              </w:rPr>
              <w:t>utilisés dans la fabrication de téléviseurs et de moniteurs ou dans la construction de véhicules relevant du chapitre 87</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p/st</w:t>
            </w:r>
          </w:p>
        </w:tc>
        <w:tc>
          <w:tcPr>
            <w:tcW w:w="0" w:type="auto"/>
          </w:tcPr>
          <w:p>
            <w:pPr>
              <w:spacing w:before="0" w:after="0"/>
              <w:jc w:val="center"/>
              <w:rPr>
                <w:noProof/>
                <w:sz w:val="16"/>
              </w:rPr>
            </w:pPr>
            <w:r>
              <w:rPr>
                <w:noProof/>
                <w:sz w:val="16"/>
              </w:rPr>
              <w:t>31.12.2019</w:t>
            </w:r>
          </w:p>
        </w:tc>
      </w:tr>
      <w:tr>
        <w:tc>
          <w:tcPr>
            <w:tcW w:w="1154" w:type="dxa"/>
          </w:tcPr>
          <w:p>
            <w:pPr>
              <w:spacing w:before="0" w:after="0"/>
              <w:rPr>
                <w:noProof/>
                <w:sz w:val="16"/>
              </w:rPr>
            </w:pPr>
            <w:r>
              <w:rPr>
                <w:noProof/>
                <w:sz w:val="16"/>
              </w:rPr>
              <w:t>ex 8537 10 91</w:t>
            </w:r>
          </w:p>
        </w:tc>
        <w:tc>
          <w:tcPr>
            <w:tcW w:w="0" w:type="auto"/>
          </w:tcPr>
          <w:p>
            <w:pPr>
              <w:spacing w:before="0" w:after="0"/>
              <w:jc w:val="center"/>
              <w:rPr>
                <w:noProof/>
                <w:sz w:val="16"/>
              </w:rPr>
            </w:pPr>
            <w:r>
              <w:rPr>
                <w:noProof/>
                <w:sz w:val="16"/>
              </w:rPr>
              <w:t>55</w:t>
            </w:r>
          </w:p>
        </w:tc>
        <w:tc>
          <w:tcPr>
            <w:tcW w:w="0" w:type="auto"/>
          </w:tcPr>
          <w:p>
            <w:pPr>
              <w:spacing w:before="0" w:after="0"/>
              <w:rPr>
                <w:noProof/>
                <w:sz w:val="16"/>
              </w:rPr>
            </w:pPr>
            <w:r>
              <w:rPr>
                <w:noProof/>
                <w:sz w:val="16"/>
              </w:rPr>
              <w:t>Unité de commande électronique d’un système de stationnement automatique capable d’évaluer l’environnement de l’automobile et de commander le stationnement automatique:</w:t>
            </w:r>
          </w:p>
          <w:tbl>
            <w:tblPr>
              <w:tblStyle w:val="Listdash2"/>
              <w:tblW w:w="0" w:type="auto"/>
              <w:tblLook w:val="0000" w:firstRow="0" w:lastRow="0" w:firstColumn="0" w:lastColumn="0" w:noHBand="0" w:noVBand="0"/>
            </w:tblPr>
            <w:tblGrid>
              <w:gridCol w:w="220"/>
              <w:gridCol w:w="3633"/>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tension de 5 V ou plus mais n’excédant pas 16 V,</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à mémoire programmable,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munie d'au moins un connecteur,</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dans un boîtier en matière plastique,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munie ou non d’un support de fixation métallique,</w:t>
                  </w:r>
                </w:p>
              </w:tc>
            </w:tr>
            <w:tr>
              <w:tc>
                <w:tcPr>
                  <w:tcW w:w="0" w:type="auto"/>
                </w:tcPr>
                <w:p>
                  <w:pPr>
                    <w:spacing w:before="0" w:after="0"/>
                    <w:rPr>
                      <w:noProof/>
                      <w:sz w:val="16"/>
                    </w:rPr>
                  </w:pPr>
                  <w:r>
                    <w:rPr>
                      <w:noProof/>
                      <w:sz w:val="16"/>
                    </w:rPr>
                    <w:t>—</w:t>
                  </w:r>
                </w:p>
              </w:tc>
              <w:tc>
                <w:tcPr>
                  <w:tcW w:w="0" w:type="auto"/>
                </w:tcPr>
                <w:p>
                  <w:pPr>
                    <w:spacing w:before="0" w:after="0"/>
                    <w:rPr>
                      <w:noProof/>
                      <w:sz w:val="16"/>
                    </w:rPr>
                  </w:pPr>
                </w:p>
              </w:tc>
            </w:tr>
          </w:tbl>
          <w:p>
            <w:pPr>
              <w:spacing w:before="0" w:after="0"/>
              <w:rPr>
                <w:noProof/>
                <w:sz w:val="16"/>
              </w:rPr>
            </w:pPr>
            <w:r>
              <w:rPr>
                <w:noProof/>
                <w:sz w:val="16"/>
              </w:rPr>
              <w:t>utilisée dans la fabrication de marchandises relevant du chapitre 87</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8537 10 91</w:t>
            </w:r>
          </w:p>
        </w:tc>
        <w:tc>
          <w:tcPr>
            <w:tcW w:w="0" w:type="auto"/>
          </w:tcPr>
          <w:p>
            <w:pPr>
              <w:spacing w:before="0" w:after="0"/>
              <w:jc w:val="center"/>
              <w:rPr>
                <w:noProof/>
                <w:sz w:val="16"/>
              </w:rPr>
            </w:pPr>
            <w:r>
              <w:rPr>
                <w:noProof/>
                <w:sz w:val="16"/>
              </w:rPr>
              <w:t>65</w:t>
            </w:r>
          </w:p>
        </w:tc>
        <w:tc>
          <w:tcPr>
            <w:tcW w:w="0" w:type="auto"/>
          </w:tcPr>
          <w:p>
            <w:pPr>
              <w:spacing w:before="0" w:after="0"/>
              <w:rPr>
                <w:noProof/>
                <w:sz w:val="16"/>
              </w:rPr>
            </w:pPr>
            <w:r>
              <w:rPr>
                <w:noProof/>
                <w:sz w:val="16"/>
              </w:rPr>
              <w:t>Unité de commande électronique pour optimiser les performances du moteur:</w:t>
            </w:r>
          </w:p>
          <w:tbl>
            <w:tblPr>
              <w:tblStyle w:val="Listdash2"/>
              <w:tblW w:w="0" w:type="auto"/>
              <w:tblLook w:val="0000" w:firstRow="0" w:lastRow="0" w:firstColumn="0" w:lastColumn="0" w:noHBand="0" w:noVBand="0"/>
            </w:tblPr>
            <w:tblGrid>
              <w:gridCol w:w="220"/>
              <w:gridCol w:w="3633"/>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à mémoire programmable,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tension de 8 V ou plus mais n’excédant pas 16 V,</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munie d’au moins un connecteur composite,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dans un boîtier métallique,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munie ou non de supports de fixation métalliques,</w:t>
                  </w:r>
                </w:p>
              </w:tc>
            </w:tr>
          </w:tbl>
          <w:p>
            <w:pPr>
              <w:spacing w:before="0" w:after="0"/>
              <w:rPr>
                <w:noProof/>
                <w:sz w:val="16"/>
              </w:rPr>
            </w:pPr>
            <w:r>
              <w:rPr>
                <w:noProof/>
                <w:sz w:val="16"/>
              </w:rPr>
              <w:t>utilisée dans la construction de véhicules à moteur</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8537 10 98</w:t>
            </w:r>
          </w:p>
        </w:tc>
        <w:tc>
          <w:tcPr>
            <w:tcW w:w="0" w:type="auto"/>
          </w:tcPr>
          <w:p>
            <w:pPr>
              <w:spacing w:before="0" w:after="0"/>
              <w:jc w:val="center"/>
              <w:rPr>
                <w:noProof/>
                <w:sz w:val="16"/>
              </w:rPr>
            </w:pPr>
            <w:r>
              <w:rPr>
                <w:noProof/>
                <w:sz w:val="16"/>
              </w:rPr>
              <w:t>85</w:t>
            </w:r>
          </w:p>
        </w:tc>
        <w:tc>
          <w:tcPr>
            <w:tcW w:w="0" w:type="auto"/>
          </w:tcPr>
          <w:p>
            <w:pPr>
              <w:spacing w:before="0" w:after="0"/>
              <w:rPr>
                <w:noProof/>
                <w:sz w:val="16"/>
              </w:rPr>
            </w:pPr>
            <w:r>
              <w:rPr>
                <w:noProof/>
                <w:sz w:val="16"/>
              </w:rPr>
              <w:t>Unité de commande électronique de coussin gonflable:</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température de fonctionnement de - 45 °C ou plus mais n’excédant pas + 90 °C,</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tension de 8 V ou plus mais n’excédant pas 16 V,</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munie de deux connecteurs,</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dans un boîtier métallique,</w:t>
                  </w:r>
                </w:p>
              </w:tc>
            </w:tr>
          </w:tbl>
          <w:p>
            <w:pPr>
              <w:spacing w:before="0" w:after="0"/>
              <w:rPr>
                <w:noProof/>
                <w:sz w:val="16"/>
              </w:rPr>
            </w:pPr>
            <w:r>
              <w:rPr>
                <w:noProof/>
                <w:sz w:val="16"/>
              </w:rPr>
              <w:t>utilisée dans la construction de véhicules à moteur</w:t>
            </w:r>
          </w:p>
          <w:p>
            <w:pPr>
              <w:spacing w:before="0" w:after="0"/>
              <w:rPr>
                <w:noProof/>
                <w:sz w:val="16"/>
              </w:rPr>
            </w:pPr>
            <w:r>
              <w:rPr>
                <w:noProof/>
                <w:sz w:val="16"/>
              </w:rPr>
              <w:t> (2)</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8540 91 00</w:t>
            </w:r>
          </w:p>
        </w:tc>
        <w:tc>
          <w:tcPr>
            <w:tcW w:w="0" w:type="auto"/>
          </w:tcPr>
          <w:p>
            <w:pPr>
              <w:spacing w:before="0" w:after="0"/>
              <w:jc w:val="center"/>
              <w:rPr>
                <w:noProof/>
                <w:sz w:val="16"/>
              </w:rPr>
            </w:pPr>
            <w:r>
              <w:rPr>
                <w:noProof/>
                <w:sz w:val="16"/>
              </w:rPr>
              <w:t>20</w:t>
            </w:r>
          </w:p>
        </w:tc>
        <w:tc>
          <w:tcPr>
            <w:tcW w:w="0" w:type="auto"/>
          </w:tcPr>
          <w:p>
            <w:pPr>
              <w:spacing w:before="0" w:after="0"/>
              <w:rPr>
                <w:noProof/>
                <w:sz w:val="16"/>
              </w:rPr>
            </w:pPr>
            <w:r>
              <w:rPr>
                <w:noProof/>
                <w:sz w:val="16"/>
              </w:rPr>
              <w:t>Source thermoionique d’électrons (point émetteur) d'hexaborure de lanthane (CAS RN 12008-21-8) ou d'hexaborure de cérium (CAS RN 12008-02-5), dans un boîtier métallique muni de connecteurs électriques, doté :</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 bouclier en carbone graphite monté dans un système de type mini-Vogel</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de blocs de carbone pyrolytique servant d'éléments de chauffage et</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d’une température de cathode inférieure à 1800 K à un courant de chauffage de 1,26 A</w:t>
                  </w:r>
                </w:p>
              </w:tc>
            </w:tr>
          </w:tbl>
          <w:p>
            <w:pPr>
              <w:spacing w:before="0" w:after="0"/>
              <w:rPr>
                <w:noProof/>
                <w:sz w:val="16"/>
              </w:rPr>
            </w:pP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w:t>
            </w:r>
          </w:p>
        </w:tc>
        <w:tc>
          <w:tcPr>
            <w:tcW w:w="0" w:type="auto"/>
          </w:tcPr>
          <w:p>
            <w:pPr>
              <w:spacing w:before="0" w:after="0"/>
              <w:jc w:val="center"/>
              <w:rPr>
                <w:noProof/>
                <w:sz w:val="16"/>
              </w:rPr>
            </w:pPr>
            <w:r>
              <w:rPr>
                <w:noProof/>
                <w:sz w:val="16"/>
              </w:rPr>
              <w:t>31.12.2022</w:t>
            </w:r>
          </w:p>
        </w:tc>
      </w:tr>
      <w:tr>
        <w:tc>
          <w:tcPr>
            <w:tcW w:w="1154" w:type="dxa"/>
          </w:tcPr>
          <w:p>
            <w:pPr>
              <w:spacing w:before="0" w:after="0"/>
              <w:rPr>
                <w:noProof/>
                <w:sz w:val="16"/>
              </w:rPr>
            </w:pPr>
            <w:r>
              <w:rPr>
                <w:noProof/>
                <w:sz w:val="16"/>
              </w:rPr>
              <w:t>ex 8708 40 20</w:t>
            </w:r>
          </w:p>
          <w:p>
            <w:pPr>
              <w:spacing w:before="0" w:after="0"/>
              <w:rPr>
                <w:noProof/>
                <w:sz w:val="16"/>
              </w:rPr>
            </w:pPr>
            <w:r>
              <w:rPr>
                <w:noProof/>
                <w:sz w:val="16"/>
              </w:rPr>
              <w:t>ex 8708 40 50</w:t>
            </w:r>
          </w:p>
        </w:tc>
        <w:tc>
          <w:tcPr>
            <w:tcW w:w="0" w:type="auto"/>
          </w:tcPr>
          <w:p>
            <w:pPr>
              <w:spacing w:before="0" w:after="0"/>
              <w:jc w:val="center"/>
              <w:rPr>
                <w:noProof/>
                <w:sz w:val="16"/>
              </w:rPr>
            </w:pPr>
            <w:r>
              <w:rPr>
                <w:noProof/>
                <w:sz w:val="16"/>
              </w:rPr>
              <w:t>50</w:t>
            </w:r>
          </w:p>
          <w:p>
            <w:pPr>
              <w:spacing w:before="0" w:after="0"/>
              <w:jc w:val="center"/>
              <w:rPr>
                <w:noProof/>
                <w:sz w:val="16"/>
              </w:rPr>
            </w:pPr>
            <w:r>
              <w:rPr>
                <w:noProof/>
                <w:sz w:val="16"/>
              </w:rPr>
              <w:t>40</w:t>
            </w:r>
          </w:p>
        </w:tc>
        <w:tc>
          <w:tcPr>
            <w:tcW w:w="0" w:type="auto"/>
          </w:tcPr>
          <w:p>
            <w:pPr>
              <w:spacing w:before="0" w:after="0"/>
              <w:rPr>
                <w:noProof/>
                <w:sz w:val="16"/>
              </w:rPr>
            </w:pPr>
            <w:r>
              <w:rPr>
                <w:noProof/>
                <w:sz w:val="16"/>
              </w:rPr>
              <w:t>Ensemble de transmission accueillant 3 autres arbres et offrant un interrupteur rotatif pour le changement de vitesse, constitué :</w:t>
            </w:r>
          </w:p>
          <w:tbl>
            <w:tblPr>
              <w:tblStyle w:val="Listdash2"/>
              <w:tblW w:w="0" w:type="auto"/>
              <w:tblLook w:val="0000" w:firstRow="0" w:lastRow="0" w:firstColumn="0" w:lastColumn="0" w:noHBand="0" w:noVBand="0"/>
            </w:tblPr>
            <w:tblGrid>
              <w:gridCol w:w="220"/>
              <w:gridCol w:w="2540"/>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 boîtier en aluminium coulé,</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d’un différentiel,</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de 2 moteurs électriques avec pignons,</w:t>
                  </w:r>
                </w:p>
              </w:tc>
            </w:tr>
          </w:tbl>
          <w:p>
            <w:pPr>
              <w:spacing w:before="0" w:after="0"/>
              <w:rPr>
                <w:noProof/>
                <w:sz w:val="16"/>
              </w:rPr>
            </w:pPr>
            <w:r>
              <w:rPr>
                <w:noProof/>
                <w:sz w:val="16"/>
              </w:rPr>
              <w:t>présentant les dimensions suivantes :</w:t>
            </w:r>
          </w:p>
          <w:tbl>
            <w:tblPr>
              <w:tblStyle w:val="Listdash2"/>
              <w:tblW w:w="0" w:type="auto"/>
              <w:tblLook w:val="0000" w:firstRow="0" w:lastRow="0" w:firstColumn="0" w:lastColumn="0" w:noHBand="0" w:noVBand="0"/>
            </w:tblPr>
            <w:tblGrid>
              <w:gridCol w:w="220"/>
              <w:gridCol w:w="4153"/>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largeur de 300 mm ou plus, mais n’excédant pas 350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hauteur de 420 mm ou plus, mais n’excédant pas 500 mm,</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une longueur de 500 mm ou plus, mais n’excédant pas 600 mm,</w:t>
                  </w:r>
                </w:p>
              </w:tc>
            </w:tr>
          </w:tbl>
          <w:p>
            <w:pPr>
              <w:spacing w:before="0" w:after="0"/>
              <w:rPr>
                <w:noProof/>
                <w:sz w:val="16"/>
              </w:rPr>
            </w:pPr>
            <w:r>
              <w:rPr>
                <w:noProof/>
                <w:sz w:val="16"/>
              </w:rPr>
              <w:t>utilisé dans la construction de véhicules automobiles relevant du chapitre 87</w:t>
            </w:r>
          </w:p>
          <w:p>
            <w:pPr>
              <w:spacing w:before="0" w:after="0"/>
              <w:rPr>
                <w:noProof/>
                <w:sz w:val="16"/>
              </w:rPr>
            </w:pPr>
            <w:r>
              <w:rPr>
                <w:noProof/>
                <w:sz w:val="16"/>
              </w:rPr>
              <w:t> (2)</w:t>
            </w:r>
          </w:p>
          <w:p>
            <w:pPr>
              <w:spacing w:before="0" w:after="0"/>
              <w:rPr>
                <w:noProof/>
                <w:sz w:val="16"/>
              </w:rPr>
            </w:pPr>
          </w:p>
        </w:tc>
        <w:tc>
          <w:tcPr>
            <w:tcW w:w="0" w:type="auto"/>
          </w:tcPr>
          <w:p>
            <w:pPr>
              <w:spacing w:before="0" w:after="0"/>
              <w:rPr>
                <w:noProof/>
                <w:sz w:val="16"/>
              </w:rPr>
            </w:pPr>
            <w:r>
              <w:rPr>
                <w:noProof/>
                <w:sz w:val="16"/>
              </w:rPr>
              <w:t>0 %</w:t>
            </w:r>
          </w:p>
          <w:p>
            <w:pPr>
              <w:spacing w:before="0" w:after="0"/>
              <w:rPr>
                <w:noProof/>
                <w:sz w:val="16"/>
              </w:rPr>
            </w:pPr>
          </w:p>
        </w:tc>
        <w:tc>
          <w:tcPr>
            <w:tcW w:w="0" w:type="auto"/>
          </w:tcPr>
          <w:p>
            <w:pPr>
              <w:spacing w:before="0" w:after="0"/>
              <w:rPr>
                <w:noProof/>
                <w:sz w:val="16"/>
              </w:rPr>
            </w:pPr>
            <w:r>
              <w:rPr>
                <w:noProof/>
                <w:sz w:val="16"/>
              </w:rPr>
              <w:t>-</w:t>
            </w:r>
          </w:p>
          <w:p>
            <w:pPr>
              <w:spacing w:before="0" w:after="0"/>
              <w:rPr>
                <w:noProof/>
                <w:sz w:val="16"/>
              </w:rPr>
            </w:pPr>
          </w:p>
        </w:tc>
        <w:tc>
          <w:tcPr>
            <w:tcW w:w="0" w:type="auto"/>
          </w:tcPr>
          <w:p>
            <w:pPr>
              <w:spacing w:before="0" w:after="0"/>
              <w:jc w:val="center"/>
              <w:rPr>
                <w:noProof/>
                <w:sz w:val="16"/>
              </w:rPr>
            </w:pPr>
            <w:r>
              <w:rPr>
                <w:noProof/>
                <w:sz w:val="16"/>
              </w:rPr>
              <w:t>31.12.2022</w:t>
            </w:r>
          </w:p>
          <w:p>
            <w:pPr>
              <w:spacing w:before="0" w:after="0"/>
              <w:rPr>
                <w:noProof/>
                <w:sz w:val="16"/>
              </w:rPr>
            </w:pPr>
          </w:p>
        </w:tc>
      </w:tr>
      <w:tr>
        <w:tc>
          <w:tcPr>
            <w:tcW w:w="1154" w:type="dxa"/>
          </w:tcPr>
          <w:p>
            <w:pPr>
              <w:spacing w:before="0" w:after="0"/>
              <w:rPr>
                <w:noProof/>
                <w:sz w:val="16"/>
              </w:rPr>
            </w:pPr>
            <w:r>
              <w:rPr>
                <w:noProof/>
                <w:sz w:val="16"/>
              </w:rPr>
              <w:t>ex 8708 50 20</w:t>
            </w:r>
          </w:p>
          <w:p>
            <w:pPr>
              <w:spacing w:before="0" w:after="0"/>
              <w:rPr>
                <w:noProof/>
                <w:sz w:val="16"/>
              </w:rPr>
            </w:pPr>
            <w:r>
              <w:rPr>
                <w:noProof/>
                <w:sz w:val="16"/>
              </w:rPr>
              <w:t>ex 8708 50 55</w:t>
            </w:r>
          </w:p>
          <w:p>
            <w:pPr>
              <w:spacing w:before="0" w:after="0"/>
              <w:rPr>
                <w:noProof/>
                <w:sz w:val="16"/>
              </w:rPr>
            </w:pPr>
            <w:r>
              <w:rPr>
                <w:noProof/>
                <w:sz w:val="16"/>
              </w:rPr>
              <w:t>ex 8708 50 91</w:t>
            </w:r>
          </w:p>
          <w:p>
            <w:pPr>
              <w:spacing w:before="0" w:after="0"/>
              <w:rPr>
                <w:noProof/>
                <w:sz w:val="16"/>
              </w:rPr>
            </w:pPr>
            <w:r>
              <w:rPr>
                <w:noProof/>
                <w:sz w:val="16"/>
              </w:rPr>
              <w:t>ex 8708 50 99</w:t>
            </w:r>
          </w:p>
        </w:tc>
        <w:tc>
          <w:tcPr>
            <w:tcW w:w="0" w:type="auto"/>
          </w:tcPr>
          <w:p>
            <w:pPr>
              <w:spacing w:before="0" w:after="0"/>
              <w:jc w:val="center"/>
              <w:rPr>
                <w:noProof/>
                <w:sz w:val="16"/>
              </w:rPr>
            </w:pPr>
            <w:r>
              <w:rPr>
                <w:noProof/>
                <w:sz w:val="16"/>
              </w:rPr>
              <w:t>50</w:t>
            </w:r>
          </w:p>
          <w:p>
            <w:pPr>
              <w:spacing w:before="0" w:after="0"/>
              <w:jc w:val="center"/>
              <w:rPr>
                <w:noProof/>
                <w:sz w:val="16"/>
              </w:rPr>
            </w:pPr>
            <w:r>
              <w:rPr>
                <w:noProof/>
                <w:sz w:val="16"/>
              </w:rPr>
              <w:t>20</w:t>
            </w:r>
          </w:p>
          <w:p>
            <w:pPr>
              <w:spacing w:before="0" w:after="0"/>
              <w:jc w:val="center"/>
              <w:rPr>
                <w:noProof/>
                <w:sz w:val="16"/>
              </w:rPr>
            </w:pPr>
            <w:r>
              <w:rPr>
                <w:noProof/>
                <w:sz w:val="16"/>
              </w:rPr>
              <w:t>10</w:t>
            </w:r>
          </w:p>
          <w:p>
            <w:pPr>
              <w:spacing w:before="0" w:after="0"/>
              <w:jc w:val="center"/>
              <w:rPr>
                <w:noProof/>
                <w:sz w:val="16"/>
              </w:rPr>
            </w:pPr>
            <w:r>
              <w:rPr>
                <w:noProof/>
                <w:sz w:val="16"/>
              </w:rPr>
              <w:t>40</w:t>
            </w:r>
          </w:p>
        </w:tc>
        <w:tc>
          <w:tcPr>
            <w:tcW w:w="0" w:type="auto"/>
          </w:tcPr>
          <w:p>
            <w:pPr>
              <w:spacing w:before="0" w:after="0"/>
              <w:rPr>
                <w:noProof/>
                <w:sz w:val="16"/>
              </w:rPr>
            </w:pPr>
            <w:r>
              <w:rPr>
                <w:noProof/>
                <w:sz w:val="16"/>
              </w:rPr>
              <w:t xml:space="preserve">Roulement à double rangée de 3e génération, destiné aux véhicules à moteur, </w:t>
            </w:r>
          </w:p>
          <w:tbl>
            <w:tblPr>
              <w:tblStyle w:val="Listdash2"/>
              <w:tblW w:w="0" w:type="auto"/>
              <w:tblLook w:val="0000" w:firstRow="0" w:lastRow="0" w:firstColumn="0" w:lastColumn="0" w:noHBand="0" w:noVBand="0"/>
            </w:tblPr>
            <w:tblGrid>
              <w:gridCol w:w="220"/>
              <w:gridCol w:w="3935"/>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avec un roulement à billes double,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avec ou sans anneau (encodeur) à impulsion,</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 xml:space="preserve"> avec ou sans capteur ABS (Système antiblocage des freins), </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avec ou sans vis de fixation,</w:t>
                  </w:r>
                </w:p>
              </w:tc>
            </w:tr>
          </w:tbl>
          <w:p>
            <w:pPr>
              <w:spacing w:before="0" w:after="0"/>
              <w:rPr>
                <w:noProof/>
                <w:sz w:val="16"/>
              </w:rPr>
            </w:pPr>
            <w:r>
              <w:rPr>
                <w:noProof/>
                <w:sz w:val="16"/>
              </w:rPr>
              <w:t>utilisé dans la construction de marchandises relevant du chapitre 87</w:t>
            </w:r>
          </w:p>
          <w:p>
            <w:pPr>
              <w:spacing w:before="0" w:after="0"/>
              <w:rPr>
                <w:noProof/>
                <w:sz w:val="16"/>
              </w:rPr>
            </w:pPr>
            <w:r>
              <w:rPr>
                <w:noProof/>
                <w:sz w:val="16"/>
              </w:rPr>
              <w:t> (2)</w:t>
            </w:r>
          </w:p>
          <w:p>
            <w:pPr>
              <w:spacing w:before="0" w:after="0"/>
              <w:rPr>
                <w:noProof/>
                <w:sz w:val="16"/>
              </w:rPr>
            </w:pPr>
          </w:p>
          <w:p>
            <w:pPr>
              <w:spacing w:before="0" w:after="0"/>
              <w:rPr>
                <w:noProof/>
                <w:sz w:val="16"/>
              </w:rPr>
            </w:pPr>
          </w:p>
          <w:p>
            <w:pPr>
              <w:spacing w:before="0" w:after="0"/>
              <w:rPr>
                <w:noProof/>
                <w:sz w:val="16"/>
              </w:rPr>
            </w:pPr>
          </w:p>
        </w:tc>
        <w:tc>
          <w:tcPr>
            <w:tcW w:w="0" w:type="auto"/>
          </w:tcPr>
          <w:p>
            <w:pPr>
              <w:spacing w:before="0" w:after="0"/>
              <w:rPr>
                <w:noProof/>
                <w:sz w:val="16"/>
              </w:rPr>
            </w:pPr>
            <w:r>
              <w:rPr>
                <w:noProof/>
                <w:sz w:val="16"/>
              </w:rPr>
              <w:t>0 %</w:t>
            </w:r>
          </w:p>
          <w:p>
            <w:pPr>
              <w:spacing w:before="0" w:after="0"/>
              <w:rPr>
                <w:noProof/>
                <w:sz w:val="16"/>
              </w:rPr>
            </w:pPr>
          </w:p>
          <w:p>
            <w:pPr>
              <w:spacing w:before="0" w:after="0"/>
              <w:rPr>
                <w:noProof/>
                <w:sz w:val="16"/>
              </w:rPr>
            </w:pPr>
          </w:p>
          <w:p>
            <w:pPr>
              <w:spacing w:before="0" w:after="0"/>
              <w:rPr>
                <w:noProof/>
                <w:sz w:val="16"/>
              </w:rPr>
            </w:pPr>
          </w:p>
        </w:tc>
        <w:tc>
          <w:tcPr>
            <w:tcW w:w="0" w:type="auto"/>
          </w:tcPr>
          <w:p>
            <w:pPr>
              <w:spacing w:before="0" w:after="0"/>
              <w:rPr>
                <w:noProof/>
                <w:sz w:val="16"/>
              </w:rPr>
            </w:pPr>
            <w:r>
              <w:rPr>
                <w:noProof/>
                <w:sz w:val="16"/>
              </w:rPr>
              <w:t>-</w:t>
            </w:r>
          </w:p>
          <w:p>
            <w:pPr>
              <w:spacing w:before="0" w:after="0"/>
              <w:rPr>
                <w:noProof/>
                <w:sz w:val="16"/>
              </w:rPr>
            </w:pPr>
          </w:p>
          <w:p>
            <w:pPr>
              <w:spacing w:before="0" w:after="0"/>
              <w:rPr>
                <w:noProof/>
                <w:sz w:val="16"/>
              </w:rPr>
            </w:pPr>
          </w:p>
          <w:p>
            <w:pPr>
              <w:spacing w:before="0" w:after="0"/>
              <w:rPr>
                <w:noProof/>
                <w:sz w:val="16"/>
              </w:rPr>
            </w:pPr>
          </w:p>
        </w:tc>
        <w:tc>
          <w:tcPr>
            <w:tcW w:w="0" w:type="auto"/>
          </w:tcPr>
          <w:p>
            <w:pPr>
              <w:spacing w:before="0" w:after="0"/>
              <w:jc w:val="center"/>
              <w:rPr>
                <w:noProof/>
                <w:sz w:val="16"/>
              </w:rPr>
            </w:pPr>
            <w:r>
              <w:rPr>
                <w:noProof/>
                <w:sz w:val="16"/>
              </w:rPr>
              <w:t>31.12.2022</w:t>
            </w:r>
          </w:p>
          <w:p>
            <w:pPr>
              <w:spacing w:before="0" w:after="0"/>
              <w:rPr>
                <w:noProof/>
                <w:sz w:val="16"/>
              </w:rPr>
            </w:pPr>
          </w:p>
          <w:p>
            <w:pPr>
              <w:spacing w:before="0" w:after="0"/>
              <w:rPr>
                <w:noProof/>
                <w:sz w:val="16"/>
              </w:rPr>
            </w:pPr>
          </w:p>
          <w:p>
            <w:pPr>
              <w:spacing w:before="0" w:after="0"/>
              <w:rPr>
                <w:noProof/>
                <w:sz w:val="16"/>
              </w:rPr>
            </w:pPr>
          </w:p>
        </w:tc>
      </w:tr>
      <w:tr>
        <w:tc>
          <w:tcPr>
            <w:tcW w:w="1154" w:type="dxa"/>
          </w:tcPr>
          <w:p>
            <w:pPr>
              <w:spacing w:before="0" w:after="0"/>
              <w:rPr>
                <w:noProof/>
                <w:sz w:val="16"/>
              </w:rPr>
            </w:pPr>
            <w:r>
              <w:rPr>
                <w:noProof/>
                <w:sz w:val="16"/>
              </w:rPr>
              <w:t>ex 8708 99 10</w:t>
            </w:r>
          </w:p>
          <w:p>
            <w:pPr>
              <w:spacing w:before="0" w:after="0"/>
              <w:rPr>
                <w:noProof/>
                <w:sz w:val="16"/>
              </w:rPr>
            </w:pPr>
            <w:r>
              <w:rPr>
                <w:noProof/>
                <w:sz w:val="16"/>
              </w:rPr>
              <w:t>ex 8708 99 97</w:t>
            </w:r>
          </w:p>
        </w:tc>
        <w:tc>
          <w:tcPr>
            <w:tcW w:w="0" w:type="auto"/>
          </w:tcPr>
          <w:p>
            <w:pPr>
              <w:spacing w:before="0" w:after="0"/>
              <w:jc w:val="center"/>
              <w:rPr>
                <w:noProof/>
                <w:sz w:val="16"/>
              </w:rPr>
            </w:pPr>
            <w:r>
              <w:rPr>
                <w:noProof/>
                <w:sz w:val="16"/>
              </w:rPr>
              <w:t>35</w:t>
            </w:r>
          </w:p>
          <w:p>
            <w:pPr>
              <w:spacing w:before="0" w:after="0"/>
              <w:jc w:val="center"/>
              <w:rPr>
                <w:noProof/>
                <w:sz w:val="16"/>
              </w:rPr>
            </w:pPr>
            <w:r>
              <w:rPr>
                <w:noProof/>
                <w:sz w:val="16"/>
              </w:rPr>
              <w:t>35</w:t>
            </w:r>
          </w:p>
        </w:tc>
        <w:tc>
          <w:tcPr>
            <w:tcW w:w="0" w:type="auto"/>
          </w:tcPr>
          <w:p>
            <w:pPr>
              <w:spacing w:before="0" w:after="0"/>
              <w:rPr>
                <w:noProof/>
                <w:sz w:val="16"/>
              </w:rPr>
            </w:pPr>
            <w:r>
              <w:rPr>
                <w:noProof/>
                <w:sz w:val="16"/>
              </w:rPr>
              <w:t>Support de radiateur ou d'échangeur thermique intermédiaire, avec ou sans caoutchouc amortissant, utilisé dans la fabrication de marchandises relevant du chapitre 87</w:t>
            </w:r>
          </w:p>
          <w:p>
            <w:pPr>
              <w:spacing w:before="0" w:after="0"/>
              <w:rPr>
                <w:noProof/>
                <w:sz w:val="16"/>
              </w:rPr>
            </w:pPr>
            <w:r>
              <w:rPr>
                <w:noProof/>
                <w:sz w:val="16"/>
              </w:rPr>
              <w:t> (2)</w:t>
            </w:r>
          </w:p>
          <w:p>
            <w:pPr>
              <w:spacing w:before="0" w:after="0"/>
              <w:rPr>
                <w:noProof/>
                <w:sz w:val="16"/>
              </w:rPr>
            </w:pPr>
          </w:p>
        </w:tc>
        <w:tc>
          <w:tcPr>
            <w:tcW w:w="0" w:type="auto"/>
          </w:tcPr>
          <w:p>
            <w:pPr>
              <w:spacing w:before="0" w:after="0"/>
              <w:rPr>
                <w:noProof/>
                <w:sz w:val="16"/>
              </w:rPr>
            </w:pPr>
            <w:r>
              <w:rPr>
                <w:noProof/>
                <w:sz w:val="16"/>
              </w:rPr>
              <w:t>0 %</w:t>
            </w:r>
          </w:p>
          <w:p>
            <w:pPr>
              <w:spacing w:before="0" w:after="0"/>
              <w:rPr>
                <w:noProof/>
                <w:sz w:val="16"/>
              </w:rPr>
            </w:pPr>
          </w:p>
        </w:tc>
        <w:tc>
          <w:tcPr>
            <w:tcW w:w="0" w:type="auto"/>
          </w:tcPr>
          <w:p>
            <w:pPr>
              <w:spacing w:before="0" w:after="0"/>
              <w:rPr>
                <w:noProof/>
                <w:sz w:val="16"/>
              </w:rPr>
            </w:pPr>
            <w:r>
              <w:rPr>
                <w:noProof/>
                <w:sz w:val="16"/>
              </w:rPr>
              <w:t>p/st</w:t>
            </w:r>
          </w:p>
          <w:p>
            <w:pPr>
              <w:spacing w:before="0" w:after="0"/>
              <w:rPr>
                <w:noProof/>
                <w:sz w:val="16"/>
              </w:rPr>
            </w:pPr>
          </w:p>
        </w:tc>
        <w:tc>
          <w:tcPr>
            <w:tcW w:w="0" w:type="auto"/>
          </w:tcPr>
          <w:p>
            <w:pPr>
              <w:spacing w:before="0" w:after="0"/>
              <w:jc w:val="center"/>
              <w:rPr>
                <w:noProof/>
                <w:sz w:val="16"/>
              </w:rPr>
            </w:pPr>
            <w:r>
              <w:rPr>
                <w:noProof/>
                <w:sz w:val="16"/>
              </w:rPr>
              <w:t>31.12.2021</w:t>
            </w:r>
          </w:p>
          <w:p>
            <w:pPr>
              <w:spacing w:before="0" w:after="0"/>
              <w:rPr>
                <w:noProof/>
                <w:sz w:val="16"/>
              </w:rPr>
            </w:pPr>
          </w:p>
        </w:tc>
      </w:tr>
      <w:tr>
        <w:tc>
          <w:tcPr>
            <w:tcW w:w="1154" w:type="dxa"/>
          </w:tcPr>
          <w:p>
            <w:pPr>
              <w:spacing w:before="0" w:after="0"/>
              <w:rPr>
                <w:noProof/>
                <w:sz w:val="16"/>
              </w:rPr>
            </w:pPr>
            <w:r>
              <w:rPr>
                <w:noProof/>
                <w:sz w:val="16"/>
              </w:rPr>
              <w:t>ex 8714 99 10</w:t>
            </w:r>
          </w:p>
          <w:p>
            <w:pPr>
              <w:spacing w:before="0" w:after="0"/>
              <w:rPr>
                <w:noProof/>
                <w:sz w:val="16"/>
              </w:rPr>
            </w:pPr>
            <w:r>
              <w:rPr>
                <w:noProof/>
                <w:sz w:val="16"/>
              </w:rPr>
              <w:t>ex 8714 99 10</w:t>
            </w:r>
          </w:p>
        </w:tc>
        <w:tc>
          <w:tcPr>
            <w:tcW w:w="0" w:type="auto"/>
          </w:tcPr>
          <w:p>
            <w:pPr>
              <w:spacing w:before="0" w:after="0"/>
              <w:jc w:val="center"/>
              <w:rPr>
                <w:noProof/>
                <w:sz w:val="16"/>
              </w:rPr>
            </w:pPr>
            <w:r>
              <w:rPr>
                <w:noProof/>
                <w:sz w:val="16"/>
              </w:rPr>
              <w:t>20</w:t>
            </w:r>
          </w:p>
          <w:p>
            <w:pPr>
              <w:spacing w:before="0" w:after="0"/>
              <w:jc w:val="center"/>
              <w:rPr>
                <w:noProof/>
                <w:sz w:val="16"/>
              </w:rPr>
            </w:pPr>
            <w:r>
              <w:rPr>
                <w:noProof/>
                <w:sz w:val="16"/>
              </w:rPr>
              <w:t>89</w:t>
            </w:r>
          </w:p>
        </w:tc>
        <w:tc>
          <w:tcPr>
            <w:tcW w:w="0" w:type="auto"/>
          </w:tcPr>
          <w:p>
            <w:pPr>
              <w:spacing w:before="0" w:after="0"/>
              <w:rPr>
                <w:noProof/>
                <w:sz w:val="16"/>
              </w:rPr>
            </w:pPr>
            <w:r>
              <w:rPr>
                <w:noProof/>
                <w:sz w:val="16"/>
              </w:rPr>
              <w:t>Guidons de bicyclette,</w:t>
            </w:r>
          </w:p>
          <w:tbl>
            <w:tblPr>
              <w:tblStyle w:val="Listdash2"/>
              <w:tblW w:w="0" w:type="auto"/>
              <w:tblLook w:val="0000" w:firstRow="0" w:lastRow="0" w:firstColumn="0" w:lastColumn="0" w:noHBand="0" w:noVBand="0"/>
            </w:tblPr>
            <w:tblGrid>
              <w:gridCol w:w="220"/>
              <w:gridCol w:w="3624"/>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avec ou sans potence intégrée</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constitués de fibres de carbone et de résine de synthèse,</w:t>
                  </w:r>
                </w:p>
              </w:tc>
            </w:tr>
          </w:tbl>
          <w:p>
            <w:pPr>
              <w:spacing w:before="0" w:after="0"/>
              <w:rPr>
                <w:noProof/>
                <w:sz w:val="16"/>
              </w:rPr>
            </w:pPr>
            <w:r>
              <w:rPr>
                <w:noProof/>
                <w:sz w:val="16"/>
              </w:rPr>
              <w:t>destinés à la fabrication de bicyclettes</w:t>
            </w:r>
          </w:p>
          <w:p>
            <w:pPr>
              <w:spacing w:before="0" w:after="0"/>
              <w:rPr>
                <w:noProof/>
                <w:sz w:val="16"/>
              </w:rPr>
            </w:pPr>
            <w:r>
              <w:rPr>
                <w:noProof/>
                <w:sz w:val="16"/>
              </w:rPr>
              <w:t> (2)</w:t>
            </w:r>
          </w:p>
          <w:p>
            <w:pPr>
              <w:spacing w:before="0" w:after="0"/>
              <w:rPr>
                <w:noProof/>
                <w:sz w:val="16"/>
              </w:rPr>
            </w:pPr>
          </w:p>
        </w:tc>
        <w:tc>
          <w:tcPr>
            <w:tcW w:w="0" w:type="auto"/>
          </w:tcPr>
          <w:p>
            <w:pPr>
              <w:spacing w:before="0" w:after="0"/>
              <w:rPr>
                <w:noProof/>
                <w:sz w:val="16"/>
              </w:rPr>
            </w:pPr>
            <w:r>
              <w:rPr>
                <w:noProof/>
                <w:sz w:val="16"/>
              </w:rPr>
              <w:t>0 %</w:t>
            </w:r>
          </w:p>
          <w:p>
            <w:pPr>
              <w:spacing w:before="0" w:after="0"/>
              <w:rPr>
                <w:noProof/>
                <w:sz w:val="16"/>
              </w:rPr>
            </w:pPr>
          </w:p>
        </w:tc>
        <w:tc>
          <w:tcPr>
            <w:tcW w:w="0" w:type="auto"/>
          </w:tcPr>
          <w:p>
            <w:pPr>
              <w:spacing w:before="0" w:after="0"/>
              <w:rPr>
                <w:noProof/>
                <w:sz w:val="16"/>
              </w:rPr>
            </w:pPr>
            <w:r>
              <w:rPr>
                <w:noProof/>
                <w:sz w:val="16"/>
              </w:rPr>
              <w:t>-</w:t>
            </w:r>
          </w:p>
          <w:p>
            <w:pPr>
              <w:spacing w:before="0" w:after="0"/>
              <w:rPr>
                <w:noProof/>
                <w:sz w:val="16"/>
              </w:rPr>
            </w:pPr>
          </w:p>
        </w:tc>
        <w:tc>
          <w:tcPr>
            <w:tcW w:w="0" w:type="auto"/>
          </w:tcPr>
          <w:p>
            <w:pPr>
              <w:spacing w:before="0" w:after="0"/>
              <w:jc w:val="center"/>
              <w:rPr>
                <w:noProof/>
                <w:sz w:val="16"/>
              </w:rPr>
            </w:pPr>
            <w:r>
              <w:rPr>
                <w:noProof/>
                <w:sz w:val="16"/>
              </w:rPr>
              <w:t>31.12.2022</w:t>
            </w:r>
          </w:p>
          <w:p>
            <w:pPr>
              <w:spacing w:before="0" w:after="0"/>
              <w:rPr>
                <w:noProof/>
                <w:sz w:val="16"/>
              </w:rPr>
            </w:pPr>
          </w:p>
        </w:tc>
      </w:tr>
      <w:tr>
        <w:tc>
          <w:tcPr>
            <w:tcW w:w="1154" w:type="dxa"/>
          </w:tcPr>
          <w:p>
            <w:pPr>
              <w:spacing w:before="0" w:after="0"/>
              <w:rPr>
                <w:noProof/>
                <w:sz w:val="16"/>
              </w:rPr>
            </w:pPr>
            <w:r>
              <w:rPr>
                <w:noProof/>
                <w:sz w:val="16"/>
              </w:rPr>
              <w:t>ex 9013 80 90</w:t>
            </w:r>
          </w:p>
        </w:tc>
        <w:tc>
          <w:tcPr>
            <w:tcW w:w="0" w:type="auto"/>
          </w:tcPr>
          <w:p>
            <w:pPr>
              <w:spacing w:before="0" w:after="0"/>
              <w:jc w:val="center"/>
              <w:rPr>
                <w:noProof/>
                <w:sz w:val="16"/>
              </w:rPr>
            </w:pPr>
            <w:r>
              <w:rPr>
                <w:noProof/>
                <w:sz w:val="16"/>
              </w:rPr>
              <w:t>30</w:t>
            </w:r>
          </w:p>
        </w:tc>
        <w:tc>
          <w:tcPr>
            <w:tcW w:w="0" w:type="auto"/>
          </w:tcPr>
          <w:p>
            <w:pPr>
              <w:spacing w:before="0" w:after="0"/>
              <w:rPr>
                <w:noProof/>
                <w:sz w:val="16"/>
              </w:rPr>
            </w:pPr>
            <w:r>
              <w:rPr>
                <w:noProof/>
                <w:sz w:val="16"/>
              </w:rPr>
              <w:t>Micro miroir électronique à semi-conducteur, dans un boîtier adapté à l’assemblage entièrement automatisé de circuits imprimés, essentiellement composé de  :</w:t>
            </w:r>
          </w:p>
          <w:tbl>
            <w:tblPr>
              <w:tblStyle w:val="Listdash2"/>
              <w:tblW w:w="0" w:type="auto"/>
              <w:tblLook w:val="0000" w:firstRow="0" w:lastRow="0" w:firstColumn="0" w:lastColumn="0" w:noHBand="0" w:noVBand="0"/>
            </w:tblPr>
            <w:tblGrid>
              <w:gridCol w:w="220"/>
              <w:gridCol w:w="4482"/>
            </w:tblGrid>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un ou plusieurs miroirs sur microsystèmes électromécaniques (MEMS) obtenus par la technologie des semi-conducteurs, avec des éléments mécaniques intégrés dans les structures tridimensionnelles du matériau semi-conducteur,</w:t>
                  </w:r>
                </w:p>
              </w:tc>
            </w:tr>
            <w:tr>
              <w:tc>
                <w:tcPr>
                  <w:tcW w:w="0" w:type="auto"/>
                </w:tcPr>
                <w:p>
                  <w:pPr>
                    <w:spacing w:before="0" w:after="0"/>
                    <w:rPr>
                      <w:noProof/>
                      <w:sz w:val="16"/>
                    </w:rPr>
                  </w:pPr>
                  <w:r>
                    <w:rPr>
                      <w:noProof/>
                      <w:sz w:val="16"/>
                    </w:rPr>
                    <w:t>—</w:t>
                  </w:r>
                </w:p>
              </w:tc>
              <w:tc>
                <w:tcPr>
                  <w:tcW w:w="0" w:type="auto"/>
                </w:tcPr>
                <w:p>
                  <w:pPr>
                    <w:spacing w:before="0" w:after="0"/>
                    <w:rPr>
                      <w:noProof/>
                      <w:sz w:val="16"/>
                    </w:rPr>
                  </w:pPr>
                  <w:r>
                    <w:rPr>
                      <w:noProof/>
                      <w:sz w:val="16"/>
                    </w:rPr>
                    <w:t>combiné ou non avec un ou plusieurs circuits intégrés monolithiques à application spécifique (ASIC),</w:t>
                  </w:r>
                </w:p>
              </w:tc>
            </w:tr>
          </w:tbl>
          <w:p>
            <w:pPr>
              <w:spacing w:before="0" w:after="0"/>
              <w:rPr>
                <w:noProof/>
                <w:sz w:val="16"/>
              </w:rPr>
            </w:pPr>
            <w:r>
              <w:rPr>
                <w:noProof/>
                <w:sz w:val="16"/>
              </w:rPr>
              <w:t>du type destiné à être incorporé dans des produits relevant des chapitres 84 à 90 et du chapitre 95</w:t>
            </w:r>
          </w:p>
        </w:tc>
        <w:tc>
          <w:tcPr>
            <w:tcW w:w="0" w:type="auto"/>
          </w:tcPr>
          <w:p>
            <w:pPr>
              <w:spacing w:before="0" w:after="0"/>
              <w:rPr>
                <w:noProof/>
                <w:sz w:val="16"/>
              </w:rPr>
            </w:pPr>
            <w:r>
              <w:rPr>
                <w:noProof/>
                <w:sz w:val="16"/>
              </w:rPr>
              <w:t>0 %</w:t>
            </w:r>
          </w:p>
        </w:tc>
        <w:tc>
          <w:tcPr>
            <w:tcW w:w="0" w:type="auto"/>
          </w:tcPr>
          <w:p>
            <w:pPr>
              <w:spacing w:before="0" w:after="0"/>
              <w:rPr>
                <w:noProof/>
                <w:sz w:val="16"/>
              </w:rPr>
            </w:pPr>
            <w:r>
              <w:rPr>
                <w:noProof/>
                <w:sz w:val="16"/>
              </w:rPr>
              <w:t>p/st</w:t>
            </w:r>
          </w:p>
        </w:tc>
        <w:tc>
          <w:tcPr>
            <w:tcW w:w="0" w:type="auto"/>
          </w:tcPr>
          <w:p>
            <w:pPr>
              <w:spacing w:before="0" w:after="0"/>
              <w:jc w:val="center"/>
              <w:rPr>
                <w:noProof/>
                <w:sz w:val="16"/>
              </w:rPr>
            </w:pPr>
            <w:r>
              <w:rPr>
                <w:noProof/>
                <w:sz w:val="16"/>
              </w:rPr>
              <w:t>31.12.2019</w:t>
            </w:r>
          </w:p>
        </w:tc>
      </w:tr>
    </w:tbl>
    <w:p>
      <w:pPr>
        <w:spacing w:before="0" w:after="0"/>
        <w:rPr>
          <w:rFonts w:eastAsia="Times New Roman"/>
          <w:noProof/>
          <w:sz w:val="16"/>
          <w:szCs w:val="20"/>
        </w:rPr>
      </w:pPr>
    </w:p>
    <w:tbl>
      <w:tblPr>
        <w:tblStyle w:val="Notestable2"/>
        <w:tblW w:w="0" w:type="auto"/>
        <w:tblLayout w:type="fixed"/>
        <w:tblLook w:val="0000" w:firstRow="0" w:lastRow="0" w:firstColumn="0" w:lastColumn="0" w:noHBand="0" w:noVBand="0"/>
      </w:tblPr>
      <w:tblGrid>
        <w:gridCol w:w="425"/>
        <w:gridCol w:w="8821"/>
      </w:tblGrid>
      <w:tr>
        <w:tc>
          <w:tcPr>
            <w:tcW w:w="425" w:type="dxa"/>
          </w:tcPr>
          <w:p>
            <w:pPr>
              <w:spacing w:before="0" w:after="0"/>
              <w:rPr>
                <w:noProof/>
                <w:sz w:val="16"/>
              </w:rPr>
            </w:pPr>
            <w:r>
              <w:rPr>
                <w:noProof/>
                <w:sz w:val="16"/>
              </w:rPr>
              <w:t>(2)</w:t>
            </w:r>
          </w:p>
        </w:tc>
        <w:tc>
          <w:tcPr>
            <w:tcW w:w="8821" w:type="dxa"/>
          </w:tcPr>
          <w:p>
            <w:pPr>
              <w:spacing w:before="0" w:after="0"/>
              <w:rPr>
                <w:noProof/>
                <w:sz w:val="16"/>
              </w:rPr>
            </w:pPr>
            <w:r>
              <w:rPr>
                <w:noProof/>
                <w:sz w:val="16"/>
              </w:rPr>
              <w:t>La suspension des droits est subordonnée à la surveillance douanière de la destination particulière conformément à l'article 254 du règlement (UE) nº 952/2013 du Parlement européen et du Conseil du 9 octobre 2013 établissant le code des douanes de l'Union (JO L 269 du 10.10.2013, p. 1).</w:t>
            </w:r>
          </w:p>
        </w:tc>
      </w:tr>
    </w:tbl>
    <w:p>
      <w:pPr>
        <w:spacing w:before="0" w:after="0"/>
        <w:rPr>
          <w:rFonts w:eastAsia="Times New Roman"/>
          <w:noProof/>
          <w:sz w:val="16"/>
          <w:szCs w:val="20"/>
        </w:rPr>
      </w:pPr>
    </w:p>
    <w:p>
      <w:pPr>
        <w:spacing w:before="0" w:after="0"/>
        <w:jc w:val="left"/>
        <w:rPr>
          <w:rFonts w:eastAsia="Times New Roman"/>
          <w:noProof/>
          <w:sz w:val="16"/>
          <w:szCs w:val="20"/>
        </w:rPr>
      </w:pPr>
    </w:p>
    <w:sectPr>
      <w:footerReference w:type="default" r:id="rId16"/>
      <w:footerReference w:type="first" r:id="rId17"/>
      <w:pgSz w:w="12240" w:h="15840"/>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7:39: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0"/>
    <w:docVar w:name="DQCResult_UnknownFonts" w:val="0;0"/>
    <w:docVar w:name="DQCResult_UnknownStyles" w:val="0;1"/>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NST_RESTREINT_UE" w:val="RESTREINT UE/EU RESTRICTED"/>
    <w:docVar w:name="LW_CORRIGENDUM" w:val="&lt;UNUSED&gt;"/>
    <w:docVar w:name="LW_COVERPAGE_EXISTS" w:val="True"/>
    <w:docVar w:name="LW_COVERPAGE_GUID" w:val="32FC62A8-31A8-47DA-802A-454240886707"/>
    <w:docVar w:name="LW_COVERPAGE_TYPE" w:val="1"/>
    <w:docVar w:name="LW_CROSSREFERENCE" w:val="&lt;UNUSED&gt;"/>
    <w:docVar w:name="LW_DocType" w:val="ANNEX"/>
    <w:docVar w:name="LW_EMISSION" w:val="28.5.2018"/>
    <w:docVar w:name="LW_EMISSION_ISODATE" w:val="2018-05-28"/>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modifiant le règlement (UE) n° 1387/2013 portant suspension des droits autonomes du tarif douanier commun sur certains produits agricoles et industriels"/>
    <w:docVar w:name="LW_OBJETACTEPRINCIPAL.CP" w:val="modifiant le règlement (UE) n° 1387/2013 portant suspension des droits autonomes du tarif douanier commun sur certains produits agricoles et industriels"/>
    <w:docVar w:name="LW_PART_NBR" w:val="&lt;UNUSED&gt;"/>
    <w:docVar w:name="LW_PART_NBR_TOTAL" w:val="&lt;UNUSED&gt;"/>
    <w:docVar w:name="LW_REF.INST.NEW" w:val="COM"/>
    <w:docVar w:name="LW_REF.INST.NEW_ADOPTED" w:val="final"/>
    <w:docVar w:name="LW_REF.INST.NEW_TEXT" w:val="(2018) 3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CONSEIL"/>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9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table" w:customStyle="1" w:styleId="Listtable1">
    <w:name w:val="List table1"/>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numbering" w:customStyle="1" w:styleId="NoList2">
    <w:name w:val="No List2"/>
    <w:next w:val="NoList"/>
    <w:uiPriority w:val="99"/>
    <w:semiHidden/>
    <w:unhideWhenUsed/>
  </w:style>
  <w:style w:type="table" w:customStyle="1" w:styleId="Listtable2">
    <w:name w:val="List table2"/>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1">
    <w:name w:val="Notes table1"/>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1">
    <w:name w:val="Notes table without border1"/>
    <w:pPr>
      <w:spacing w:after="0" w:line="240" w:lineRule="auto"/>
    </w:pPr>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table" w:customStyle="1" w:styleId="Listtable3">
    <w:name w:val="List table3"/>
    <w:pPr>
      <w:spacing w:after="0" w:line="240" w:lineRule="auto"/>
    </w:pPr>
    <w:rPr>
      <w:rFonts w:ascii="Times New Roman" w:eastAsia="Times New Roman" w:hAnsi="Times New Roman"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1">
    <w:name w:val="List dash1"/>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1">
    <w:name w:val="List Bullet11"/>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1">
    <w:name w:val="List numbered1"/>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table11">
    <w:name w:val="List table11"/>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4">
    <w:name w:val="List table4"/>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numbering" w:customStyle="1" w:styleId="NoList3">
    <w:name w:val="No List3"/>
    <w:next w:val="NoList"/>
    <w:uiPriority w:val="99"/>
    <w:semiHidden/>
    <w:unhideWhenUsed/>
  </w:style>
  <w:style w:type="table" w:customStyle="1" w:styleId="Listtable5">
    <w:name w:val="List table5"/>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2">
    <w:name w:val="Notes table2"/>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2">
    <w:name w:val="Notes table without border2"/>
    <w:pPr>
      <w:spacing w:after="0" w:line="240" w:lineRule="auto"/>
    </w:pPr>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table" w:customStyle="1" w:styleId="Listtable6">
    <w:name w:val="List table6"/>
    <w:pPr>
      <w:spacing w:after="0" w:line="240" w:lineRule="auto"/>
    </w:pPr>
    <w:rPr>
      <w:rFonts w:ascii="Times New Roman" w:eastAsia="Times New Roman" w:hAnsi="Times New Roman"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2">
    <w:name w:val="List dash2"/>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2">
    <w:name w:val="List Bullet12"/>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2">
    <w:name w:val="List numbered2"/>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table12">
    <w:name w:val="List table12"/>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val="fr-FR"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table" w:customStyle="1" w:styleId="Listtable1">
    <w:name w:val="List table1"/>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numbering" w:customStyle="1" w:styleId="NoList2">
    <w:name w:val="No List2"/>
    <w:next w:val="NoList"/>
    <w:uiPriority w:val="99"/>
    <w:semiHidden/>
    <w:unhideWhenUsed/>
  </w:style>
  <w:style w:type="table" w:customStyle="1" w:styleId="Listtable2">
    <w:name w:val="List table2"/>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1">
    <w:name w:val="Notes table1"/>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1">
    <w:name w:val="Notes table without border1"/>
    <w:pPr>
      <w:spacing w:after="0" w:line="240" w:lineRule="auto"/>
    </w:pPr>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table" w:customStyle="1" w:styleId="Listtable3">
    <w:name w:val="List table3"/>
    <w:pPr>
      <w:spacing w:after="0" w:line="240" w:lineRule="auto"/>
    </w:pPr>
    <w:rPr>
      <w:rFonts w:ascii="Times New Roman" w:eastAsia="Times New Roman" w:hAnsi="Times New Roman"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1">
    <w:name w:val="List dash1"/>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1">
    <w:name w:val="List Bullet11"/>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1">
    <w:name w:val="List numbered1"/>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table11">
    <w:name w:val="List table11"/>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4">
    <w:name w:val="List table4"/>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numbering" w:customStyle="1" w:styleId="NoList3">
    <w:name w:val="No List3"/>
    <w:next w:val="NoList"/>
    <w:uiPriority w:val="99"/>
    <w:semiHidden/>
    <w:unhideWhenUsed/>
  </w:style>
  <w:style w:type="table" w:customStyle="1" w:styleId="Listtable5">
    <w:name w:val="List table5"/>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2">
    <w:name w:val="Notes table2"/>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2">
    <w:name w:val="Notes table without border2"/>
    <w:pPr>
      <w:spacing w:after="0" w:line="240" w:lineRule="auto"/>
    </w:pPr>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table" w:customStyle="1" w:styleId="Listtable6">
    <w:name w:val="List table6"/>
    <w:pPr>
      <w:spacing w:after="0" w:line="240" w:lineRule="auto"/>
    </w:pPr>
    <w:rPr>
      <w:rFonts w:ascii="Times New Roman" w:eastAsia="Times New Roman" w:hAnsi="Times New Roman"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2">
    <w:name w:val="List dash2"/>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2">
    <w:name w:val="List Bullet12"/>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2">
    <w:name w:val="List numbered2"/>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table12">
    <w:name w:val="List table12"/>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val="fr-FR"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9B224-9758-4FE7-9D2E-C6C74DBC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11</Pages>
  <Words>6240</Words>
  <Characters>28955</Characters>
  <Application>Microsoft Office Word</Application>
  <DocSecurity>0</DocSecurity>
  <Lines>1809</Lines>
  <Paragraphs>1407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DIGIT/A3</cp:lastModifiedBy>
  <cp:revision>7</cp:revision>
  <cp:lastPrinted>2018-04-17T07:18:00Z</cp:lastPrinted>
  <dcterms:created xsi:type="dcterms:W3CDTF">2018-05-15T12:20:00Z</dcterms:created>
  <dcterms:modified xsi:type="dcterms:W3CDTF">2018-05-22T15:39:00Z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2</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