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B60FAB45-5BCC-48E6-A87C-FA59A489974F" style="width:450.7pt;height:406.1pt">
            <v:imagedata r:id="rId7" o:title=""/>
          </v:shape>
        </w:pict>
      </w:r>
    </w:p>
    <w:bookmarkEnd w:id="0"/>
    <w:p>
      <w:pPr>
        <w:pStyle w:val="Pagedecouverture"/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after="0"/>
        <w:ind w:right="-309"/>
        <w:jc w:val="center"/>
        <w:rPr>
          <w:b/>
          <w:bCs/>
          <w:noProof/>
          <w:szCs w:val="24"/>
          <w:lang w:val="fr-FR"/>
        </w:rPr>
      </w:pPr>
      <w:bookmarkStart w:id="1" w:name="_GoBack"/>
      <w:bookmarkEnd w:id="1"/>
      <w:r>
        <w:rPr>
          <w:b/>
          <w:noProof/>
          <w:lang w:val="fr-FR"/>
        </w:rPr>
        <w:lastRenderedPageBreak/>
        <w:t>ANNEXE II</w:t>
      </w:r>
      <w:r>
        <w:rPr>
          <w:b/>
          <w:bCs/>
          <w:noProof/>
          <w:szCs w:val="24"/>
          <w:lang w:val="fr-FR"/>
        </w:rPr>
        <w:br/>
      </w:r>
      <w:r>
        <w:rPr>
          <w:b/>
          <w:bCs/>
          <w:noProof/>
          <w:szCs w:val="24"/>
          <w:lang w:val="fr-FR"/>
        </w:rPr>
        <w:br/>
      </w:r>
      <w:r>
        <w:rPr>
          <w:b/>
          <w:noProof/>
          <w:lang w:val="fr-FR"/>
        </w:rPr>
        <w:t>Ensemble clé d’indicateurs de performance pour le FEDER et le Fonds de cohésion, visé à l’article 7, paragraphe 3</w:t>
      </w:r>
      <w:r>
        <w:rPr>
          <w:rStyle w:val="FootnoteReference"/>
          <w:b/>
          <w:noProof/>
        </w:rPr>
        <w:footnoteReference w:id="1"/>
      </w:r>
      <w:r>
        <w:rPr>
          <w:b/>
          <w:noProof/>
          <w:lang w:val="fr-FR"/>
        </w:rPr>
        <w:t xml:space="preserve"> </w:t>
      </w:r>
    </w:p>
    <w:p>
      <w:pPr>
        <w:spacing w:after="0"/>
        <w:ind w:right="-309"/>
        <w:jc w:val="center"/>
        <w:rPr>
          <w:b/>
          <w:bCs/>
          <w:noProof/>
          <w:szCs w:val="24"/>
          <w:vertAlign w:val="superscript"/>
          <w:lang w:val="fr-FR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3276"/>
        <w:gridCol w:w="3402"/>
        <w:gridCol w:w="4110"/>
        <w:gridCol w:w="3828"/>
      </w:tblGrid>
      <w:tr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Objectif stratégique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Objectif spécifique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Réalisations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Résultats</w:t>
            </w:r>
          </w:p>
        </w:tc>
      </w:tr>
      <w:tr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(1)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(2)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(3)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(4)</w:t>
            </w:r>
          </w:p>
        </w:tc>
      </w:tr>
      <w:tr>
        <w:trPr>
          <w:trHeight w:val="900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2"/>
                <w:lang w:val="fr-FR"/>
              </w:rPr>
            </w:pPr>
            <w:r>
              <w:rPr>
                <w:b/>
                <w:noProof/>
                <w:color w:val="000000"/>
                <w:sz w:val="22"/>
                <w:lang w:val="fr-FR"/>
              </w:rPr>
              <w:t>1. Une Europe plus intelligente, par l’encouragement d’une transformation économique intelligente et innovante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i) Améliorer les capacités de recherche et d’innovation ainsi que l’utilisation des technologies de pointe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val="fr-FR"/>
              </w:rPr>
            </w:pPr>
            <w:r>
              <w:rPr>
                <w:noProof/>
                <w:color w:val="000000"/>
                <w:sz w:val="22"/>
                <w:lang w:val="fr-FR"/>
              </w:rPr>
              <w:t>CCO 01 – Entreprises bénéficiant d’un soutien pour innover</w:t>
            </w:r>
            <w:r>
              <w:rPr>
                <w:rFonts w:eastAsia="Times New Roman"/>
                <w:noProof/>
                <w:color w:val="000000"/>
                <w:sz w:val="22"/>
                <w:lang w:val="fr-FR"/>
              </w:rPr>
              <w:br/>
            </w:r>
            <w:r>
              <w:rPr>
                <w:noProof/>
                <w:color w:val="000000"/>
                <w:sz w:val="22"/>
                <w:lang w:val="fr-FR"/>
              </w:rPr>
              <w:t>CCO 02 – Chercheurs travaillant dans des centres de recherche bénéficiant d’un soutien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val="fr-FR"/>
              </w:rPr>
            </w:pPr>
            <w:r>
              <w:rPr>
                <w:noProof/>
                <w:color w:val="000000"/>
                <w:sz w:val="22"/>
                <w:lang w:val="fr-FR"/>
              </w:rPr>
              <w:t xml:space="preserve">CCR 01 – PME qui introduisent des innovations en matière de produit, de procédé, de commercialisation ou d’organisation </w:t>
            </w:r>
          </w:p>
        </w:tc>
      </w:tr>
      <w:tr>
        <w:trPr>
          <w:trHeight w:val="12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2"/>
                <w:lang w:val="fr-F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val="fr-FR"/>
              </w:rPr>
            </w:pPr>
            <w:r>
              <w:rPr>
                <w:noProof/>
                <w:color w:val="000000"/>
                <w:sz w:val="22"/>
                <w:lang w:val="fr-FR"/>
              </w:rPr>
              <w:t>ii) Tirer pleinement parti des avantages de la numérisation au bénéfice des citoyens, des entreprises et des pouvoirs publics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val="fr-FR"/>
              </w:rPr>
            </w:pPr>
            <w:r>
              <w:rPr>
                <w:noProof/>
                <w:color w:val="000000"/>
                <w:sz w:val="22"/>
                <w:lang w:val="fr-FR"/>
              </w:rPr>
              <w:t>CCO 03 – Entreprises et instituts publics bénéficiant d’un soutien pour l’élaboration de services ou d’applications numériques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val="fr-FR"/>
              </w:rPr>
            </w:pPr>
            <w:r>
              <w:rPr>
                <w:noProof/>
                <w:color w:val="000000"/>
                <w:sz w:val="22"/>
                <w:lang w:val="fr-FR"/>
              </w:rPr>
              <w:t>CCR 02 – Utilisateurs supplémentaires de nouveaux produits, services ou applications numériques élaborés par des entreprises ou des instituts publics</w:t>
            </w:r>
          </w:p>
        </w:tc>
      </w:tr>
      <w:tr>
        <w:trPr>
          <w:trHeight w:val="6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2"/>
                <w:lang w:val="fr-F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val="fr-FR"/>
              </w:rPr>
            </w:pPr>
            <w:r>
              <w:rPr>
                <w:noProof/>
                <w:color w:val="000000"/>
                <w:sz w:val="22"/>
                <w:lang w:val="fr-FR"/>
              </w:rPr>
              <w:t>iii) Renforcer la croissance et la compétitivité des PME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val="fr-FR"/>
              </w:rPr>
            </w:pPr>
            <w:r>
              <w:rPr>
                <w:noProof/>
                <w:color w:val="000000"/>
                <w:sz w:val="22"/>
                <w:lang w:val="fr-FR"/>
              </w:rPr>
              <w:t>CCO 04 – PME bénéficiant d’un soutien pour créer des emplois et de la croissance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val="fr-FR"/>
              </w:rPr>
            </w:pPr>
            <w:r>
              <w:rPr>
                <w:noProof/>
                <w:color w:val="000000"/>
                <w:sz w:val="22"/>
                <w:lang w:val="fr-FR"/>
              </w:rPr>
              <w:t>CCR 03 – Emplois créés dans des PME bénéficiant d’un soutien</w:t>
            </w:r>
          </w:p>
        </w:tc>
      </w:tr>
      <w:tr>
        <w:trPr>
          <w:trHeight w:val="9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2"/>
                <w:lang w:val="fr-F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val="fr-FR"/>
              </w:rPr>
            </w:pPr>
            <w:r>
              <w:rPr>
                <w:noProof/>
                <w:color w:val="000000"/>
                <w:sz w:val="22"/>
                <w:lang w:val="fr-FR"/>
              </w:rPr>
              <w:t>iv) Développer des compétences en ce qui concerne la spécialisation intelligente, la transition industrielle et l’esprit d’entreprise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val="fr-FR"/>
              </w:rPr>
            </w:pPr>
            <w:r>
              <w:rPr>
                <w:noProof/>
                <w:color w:val="000000"/>
                <w:sz w:val="22"/>
                <w:lang w:val="fr-FR"/>
              </w:rPr>
              <w:t>CCO 05 – PME investissant dans le développement de compétences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val="fr-FR"/>
              </w:rPr>
            </w:pPr>
            <w:r>
              <w:rPr>
                <w:noProof/>
                <w:color w:val="000000"/>
                <w:sz w:val="22"/>
                <w:lang w:val="fr-FR"/>
              </w:rPr>
              <w:t>CCR 04 – Personnel de PME bénéficiant de formations pour le développement de compétences</w:t>
            </w:r>
          </w:p>
        </w:tc>
      </w:tr>
      <w:tr>
        <w:trPr>
          <w:trHeight w:val="900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2"/>
                <w:lang w:val="fr-FR"/>
              </w:rPr>
            </w:pPr>
            <w:r>
              <w:rPr>
                <w:b/>
                <w:noProof/>
                <w:color w:val="000000"/>
                <w:sz w:val="22"/>
                <w:lang w:val="fr-FR"/>
              </w:rPr>
              <w:t xml:space="preserve">2. Une Europe plus verte et à faibles émissions de carbone par l’encouragement d’une transition énergétique propre et équitable, des investissements verts et bleus, de l’économie circulaire, de l’adaptation au changement climatique et de la </w:t>
            </w:r>
            <w:r>
              <w:rPr>
                <w:b/>
                <w:noProof/>
                <w:color w:val="000000"/>
                <w:sz w:val="22"/>
                <w:lang w:val="fr-FR"/>
              </w:rPr>
              <w:lastRenderedPageBreak/>
              <w:t xml:space="preserve">prévention des risques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val="fr-FR"/>
              </w:rPr>
            </w:pPr>
            <w:r>
              <w:rPr>
                <w:noProof/>
                <w:color w:val="000000"/>
                <w:sz w:val="22"/>
                <w:lang w:val="fr-FR"/>
              </w:rPr>
              <w:lastRenderedPageBreak/>
              <w:t>i) Favoriser les mesures en matière d’efficacité énergétique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val="fr-FR"/>
              </w:rPr>
            </w:pPr>
            <w:r>
              <w:rPr>
                <w:noProof/>
                <w:color w:val="000000"/>
                <w:sz w:val="22"/>
                <w:lang w:val="fr-FR"/>
              </w:rPr>
              <w:t xml:space="preserve">CCO 06 – Investissements dans des mesures visant à améliorer l’efficacité énergétique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val="fr-FR"/>
              </w:rPr>
            </w:pPr>
            <w:r>
              <w:rPr>
                <w:noProof/>
                <w:color w:val="000000"/>
                <w:sz w:val="22"/>
                <w:lang w:val="fr-FR"/>
              </w:rPr>
              <w:t>CCR 05 – Bénéficiaires mieux classés du point de vue des performances énergétiques</w:t>
            </w:r>
          </w:p>
        </w:tc>
      </w:tr>
      <w:tr>
        <w:trPr>
          <w:trHeight w:val="6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2"/>
                <w:lang w:val="fr-F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val="fr-FR"/>
              </w:rPr>
            </w:pPr>
            <w:r>
              <w:rPr>
                <w:noProof/>
                <w:color w:val="000000"/>
                <w:sz w:val="22"/>
                <w:lang w:val="fr-FR"/>
              </w:rPr>
              <w:t>ii) Promouvoir les énergies provenant de sources renouvelables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val="fr-FR"/>
              </w:rPr>
            </w:pPr>
            <w:r>
              <w:rPr>
                <w:noProof/>
                <w:color w:val="000000"/>
                <w:sz w:val="22"/>
                <w:lang w:val="fr-FR"/>
              </w:rPr>
              <w:t>CCO 07 – Capacité supplémentaire de production d’énergie renouvelable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val="fr-FR"/>
              </w:rPr>
            </w:pPr>
            <w:r>
              <w:rPr>
                <w:noProof/>
                <w:color w:val="000000"/>
                <w:sz w:val="22"/>
                <w:lang w:val="fr-FR"/>
              </w:rPr>
              <w:t>CCR 06 – Volume d’énergie renouvelable supplémentaire produite</w:t>
            </w:r>
          </w:p>
        </w:tc>
      </w:tr>
      <w:tr>
        <w:trPr>
          <w:trHeight w:val="6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2"/>
                <w:lang w:val="fr-F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val="fr-FR"/>
              </w:rPr>
            </w:pPr>
            <w:r>
              <w:rPr>
                <w:noProof/>
                <w:color w:val="000000"/>
                <w:sz w:val="22"/>
                <w:lang w:val="fr-FR"/>
              </w:rPr>
              <w:t xml:space="preserve">iii) Développer des systèmes, réseaux et équipements de stockage </w:t>
            </w:r>
            <w:r>
              <w:rPr>
                <w:noProof/>
                <w:color w:val="000000"/>
                <w:sz w:val="22"/>
                <w:lang w:val="fr-FR"/>
              </w:rPr>
              <w:lastRenderedPageBreak/>
              <w:t>énergétiques intelligents à l’échelon local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val="fr-FR"/>
              </w:rPr>
            </w:pPr>
            <w:r>
              <w:rPr>
                <w:noProof/>
                <w:color w:val="000000"/>
                <w:sz w:val="22"/>
                <w:lang w:val="fr-FR"/>
              </w:rPr>
              <w:lastRenderedPageBreak/>
              <w:t>CCO 08 – Systèmes numériques de gestion élaborés pour les réseaux intelligents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val="fr-FR"/>
              </w:rPr>
            </w:pPr>
            <w:r>
              <w:rPr>
                <w:noProof/>
                <w:color w:val="000000"/>
                <w:sz w:val="22"/>
                <w:lang w:val="fr-FR"/>
              </w:rPr>
              <w:t>CCR 07 – Utilisateurs supplémentaires raccordés aux réseaux intelligents</w:t>
            </w:r>
          </w:p>
        </w:tc>
      </w:tr>
      <w:tr>
        <w:trPr>
          <w:trHeight w:val="12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2"/>
                <w:lang w:val="fr-F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val="fr-FR"/>
              </w:rPr>
            </w:pPr>
            <w:r>
              <w:rPr>
                <w:noProof/>
                <w:color w:val="000000"/>
                <w:sz w:val="22"/>
                <w:lang w:val="fr-FR"/>
              </w:rPr>
              <w:t>iv) Favoriser l’adaptation au changement climatique, la prévention des risques et la résilience face aux catastrophes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val="fr-FR"/>
              </w:rPr>
            </w:pPr>
            <w:r>
              <w:rPr>
                <w:noProof/>
                <w:color w:val="000000"/>
                <w:sz w:val="22"/>
                <w:lang w:val="fr-FR"/>
              </w:rPr>
              <w:t>CCO 09 – Systèmes nouveaux ou améliorés de surveillance, d’alerte et de réaction en cas de catastrophe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val="fr-FR"/>
              </w:rPr>
            </w:pPr>
            <w:r>
              <w:rPr>
                <w:noProof/>
                <w:color w:val="000000"/>
                <w:sz w:val="22"/>
                <w:lang w:val="fr-FR"/>
              </w:rPr>
              <w:t>CCR 08 – Population supplémentaire bénéficiant de mesures de protection contre les inondations, les incendies de forêts et autres catastrophes naturelles dues à des facteurs climatiques</w:t>
            </w:r>
          </w:p>
        </w:tc>
      </w:tr>
      <w:tr>
        <w:trPr>
          <w:trHeight w:val="6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2"/>
                <w:lang w:val="fr-F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val="fr-FR"/>
              </w:rPr>
            </w:pPr>
            <w:r>
              <w:rPr>
                <w:noProof/>
                <w:color w:val="000000"/>
                <w:sz w:val="22"/>
                <w:lang w:val="fr-FR"/>
              </w:rPr>
              <w:t>v) Promouvoir la gestion durable de l’eau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val="fr-FR"/>
              </w:rPr>
            </w:pPr>
            <w:r>
              <w:rPr>
                <w:noProof/>
                <w:color w:val="000000"/>
                <w:sz w:val="22"/>
                <w:lang w:val="fr-FR"/>
              </w:rPr>
              <w:t>CCO 10 – Capacités nouvelles ou améliorées de traitement des eaux résiduaires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val="fr-FR"/>
              </w:rPr>
            </w:pPr>
            <w:r>
              <w:rPr>
                <w:noProof/>
                <w:color w:val="000000"/>
                <w:sz w:val="22"/>
                <w:lang w:val="fr-FR"/>
              </w:rPr>
              <w:t>CCR 09 – Population supplémentaire raccordée au moins à des installations secondaires de traitement des eaux résiduaires</w:t>
            </w:r>
          </w:p>
        </w:tc>
      </w:tr>
      <w:tr>
        <w:trPr>
          <w:trHeight w:val="6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2"/>
                <w:lang w:val="fr-F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val="fr-FR"/>
              </w:rPr>
            </w:pPr>
            <w:r>
              <w:rPr>
                <w:noProof/>
                <w:color w:val="000000"/>
                <w:sz w:val="22"/>
                <w:lang w:val="fr-FR"/>
              </w:rPr>
              <w:t>vi) Favoriser la transition vers une économie circulaire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val="fr-FR"/>
              </w:rPr>
            </w:pPr>
            <w:r>
              <w:rPr>
                <w:noProof/>
                <w:color w:val="000000"/>
                <w:sz w:val="22"/>
                <w:lang w:val="fr-FR"/>
              </w:rPr>
              <w:t xml:space="preserve">CCO 11 – Capacités nouvelles ou améliorées de recyclage des déchets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CCR 10 – Déchets recyclés supplémentaires</w:t>
            </w:r>
          </w:p>
        </w:tc>
      </w:tr>
      <w:tr>
        <w:trPr>
          <w:trHeight w:val="9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val="fr-FR"/>
              </w:rPr>
            </w:pPr>
            <w:r>
              <w:rPr>
                <w:noProof/>
                <w:color w:val="000000"/>
                <w:sz w:val="22"/>
                <w:lang w:val="fr-FR"/>
              </w:rPr>
              <w:t>vii) Améliorer la biodiversité, renforcer les infrastructures vertes en milieu urbain et réduire la pollution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val="fr-FR"/>
              </w:rPr>
            </w:pPr>
            <w:r>
              <w:rPr>
                <w:noProof/>
                <w:color w:val="000000"/>
                <w:sz w:val="22"/>
                <w:lang w:val="fr-FR"/>
              </w:rPr>
              <w:t>CCO 12 – Superficie des infrastructures vertes dans les zones urbaines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val="fr-FR"/>
              </w:rPr>
            </w:pPr>
            <w:r>
              <w:rPr>
                <w:noProof/>
                <w:color w:val="000000"/>
                <w:sz w:val="22"/>
                <w:lang w:val="fr-FR"/>
              </w:rPr>
              <w:t>CCR 11 – Population bénéficiant de mesures liées à la qualité de l’air</w:t>
            </w:r>
          </w:p>
        </w:tc>
      </w:tr>
      <w:tr>
        <w:trPr>
          <w:trHeight w:val="900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2"/>
                <w:lang w:val="fr-FR"/>
              </w:rPr>
            </w:pPr>
            <w:r>
              <w:rPr>
                <w:b/>
                <w:noProof/>
                <w:color w:val="000000"/>
                <w:sz w:val="22"/>
                <w:lang w:val="fr-FR"/>
              </w:rPr>
              <w:t>3. Une Europe plus connectée par l’amélioration de la mobilité et de la connectivité régionale aux TIC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val="fr-FR"/>
              </w:rPr>
            </w:pPr>
            <w:r>
              <w:rPr>
                <w:noProof/>
                <w:color w:val="000000"/>
                <w:sz w:val="22"/>
                <w:lang w:val="fr-FR"/>
              </w:rPr>
              <w:t>i) Renforcer la connectivité numérique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val="fr-FR"/>
              </w:rPr>
            </w:pPr>
            <w:r>
              <w:rPr>
                <w:noProof/>
                <w:color w:val="000000"/>
                <w:sz w:val="22"/>
                <w:lang w:val="fr-FR"/>
              </w:rPr>
              <w:t>CCO 13 – Ménages et entreprises supplémentaires couverts par des réseaux à haut débit à très haute capacité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val="fr-FR"/>
              </w:rPr>
            </w:pPr>
            <w:r>
              <w:rPr>
                <w:noProof/>
                <w:color w:val="000000"/>
                <w:sz w:val="22"/>
                <w:lang w:val="fr-FR"/>
              </w:rPr>
              <w:t>CCR 12 – Ménages et entreprises supplémentaires abonnés au haut débit par des réseaux à très haute capacité</w:t>
            </w:r>
          </w:p>
        </w:tc>
      </w:tr>
      <w:tr>
        <w:trPr>
          <w:trHeight w:val="9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2"/>
                <w:lang w:val="fr-F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val="fr-FR"/>
              </w:rPr>
            </w:pPr>
            <w:r>
              <w:rPr>
                <w:noProof/>
                <w:color w:val="000000"/>
                <w:sz w:val="22"/>
                <w:lang w:val="fr-FR"/>
              </w:rPr>
              <w:t>ii) Développer un RTE-T durable, intelligent, sûr, intermodal et résilient face au changement climatique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val="fr-FR"/>
              </w:rPr>
            </w:pPr>
            <w:r>
              <w:rPr>
                <w:noProof/>
                <w:color w:val="000000"/>
                <w:sz w:val="22"/>
                <w:lang w:val="fr-FR"/>
              </w:rPr>
              <w:t xml:space="preserve">CCO 14 – RTE-T routier: Routes nouvelles ou modernisées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val="fr-FR"/>
              </w:rPr>
            </w:pPr>
            <w:r>
              <w:rPr>
                <w:noProof/>
                <w:color w:val="000000"/>
                <w:sz w:val="22"/>
                <w:lang w:val="fr-FR"/>
              </w:rPr>
              <w:t>CCR 13 – Gains de temps grâce aux infrastructures routières améliorées</w:t>
            </w:r>
          </w:p>
        </w:tc>
      </w:tr>
      <w:tr>
        <w:trPr>
          <w:trHeight w:val="15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2"/>
                <w:lang w:val="fr-F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val="fr-FR"/>
              </w:rPr>
            </w:pPr>
            <w:r>
              <w:rPr>
                <w:noProof/>
                <w:color w:val="000000"/>
                <w:sz w:val="22"/>
                <w:lang w:val="fr-FR"/>
              </w:rPr>
              <w:t>iii) Mettre en place une mobilité durable, intelligente, intermodale et résiliente face au changement climatique aux niveaux national, régional et local, notamment en améliorant l’accès au RTE-T et la mobilité transfrontalière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val="fr-FR"/>
              </w:rPr>
            </w:pPr>
            <w:r>
              <w:rPr>
                <w:noProof/>
                <w:color w:val="000000"/>
                <w:sz w:val="22"/>
                <w:lang w:val="fr-FR"/>
              </w:rPr>
              <w:t>CCO 15 – RTE-T ferroviaire: Voies ferrées nouvelles ou modernisées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val="fr-FR"/>
              </w:rPr>
            </w:pPr>
            <w:r>
              <w:rPr>
                <w:noProof/>
                <w:color w:val="000000"/>
                <w:sz w:val="22"/>
                <w:lang w:val="fr-FR"/>
              </w:rPr>
              <w:t xml:space="preserve">CCR 14 – Nombre annuel de passagers desservis par des transports ferroviaires améliorés </w:t>
            </w:r>
          </w:p>
        </w:tc>
      </w:tr>
      <w:tr>
        <w:trPr>
          <w:trHeight w:val="6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2"/>
                <w:lang w:val="fr-F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val="fr-FR"/>
              </w:rPr>
            </w:pPr>
            <w:r>
              <w:rPr>
                <w:noProof/>
                <w:color w:val="000000"/>
                <w:sz w:val="22"/>
                <w:lang w:val="fr-FR"/>
              </w:rPr>
              <w:t>iv) Promouvoir une mobilité urbaine multimodale durable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val="fr-FR"/>
              </w:rPr>
            </w:pPr>
            <w:r>
              <w:rPr>
                <w:noProof/>
                <w:color w:val="000000"/>
                <w:sz w:val="22"/>
                <w:lang w:val="fr-FR"/>
              </w:rPr>
              <w:t>CCO 16 – Extension et modernisation des lignes de tramway et de métro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val="fr-FR"/>
              </w:rPr>
            </w:pPr>
            <w:r>
              <w:rPr>
                <w:noProof/>
                <w:color w:val="000000"/>
                <w:sz w:val="22"/>
                <w:lang w:val="fr-FR"/>
              </w:rPr>
              <w:t>CCR 15 – Nombre annuel d’usagers desservis par des lignes de tramway et de métro nouvelles ou modernisées</w:t>
            </w:r>
          </w:p>
        </w:tc>
      </w:tr>
      <w:tr>
        <w:trPr>
          <w:trHeight w:val="1200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2"/>
                <w:lang w:val="fr-FR"/>
              </w:rPr>
            </w:pPr>
            <w:r>
              <w:rPr>
                <w:b/>
                <w:noProof/>
                <w:color w:val="000000"/>
                <w:sz w:val="22"/>
                <w:lang w:val="fr-FR"/>
              </w:rPr>
              <w:t>4. Une Europe plus sociale mettant en œuvre le socle européen des droits sociaux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val="fr-FR"/>
              </w:rPr>
            </w:pPr>
            <w:r>
              <w:rPr>
                <w:noProof/>
                <w:color w:val="000000"/>
                <w:sz w:val="22"/>
                <w:lang w:val="fr-FR"/>
              </w:rPr>
              <w:t>i) Améliorer l’efficacité des marchés du travail et l’accès à un emploi de qualité grâce au développement de l’innovation et des infrastructures en matière sociale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val="fr-FR"/>
              </w:rPr>
            </w:pPr>
            <w:r>
              <w:rPr>
                <w:noProof/>
                <w:color w:val="000000"/>
                <w:sz w:val="22"/>
                <w:lang w:val="fr-FR"/>
              </w:rPr>
              <w:t>CCO 17 – Nombre annuel de chômeurs pouvant recourir à des services de l’emploi améliorés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val="fr-FR"/>
              </w:rPr>
            </w:pPr>
            <w:r>
              <w:rPr>
                <w:noProof/>
                <w:color w:val="000000"/>
                <w:sz w:val="22"/>
                <w:lang w:val="fr-FR"/>
              </w:rPr>
              <w:t>CCR 16 – Demandeurs d’emploi qui utilisent chaque année des services de l’emploi améliorés</w:t>
            </w:r>
          </w:p>
        </w:tc>
      </w:tr>
      <w:tr>
        <w:trPr>
          <w:trHeight w:val="12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2"/>
                <w:lang w:val="fr-F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val="fr-FR"/>
              </w:rPr>
            </w:pPr>
            <w:r>
              <w:rPr>
                <w:noProof/>
                <w:color w:val="000000"/>
                <w:sz w:val="22"/>
                <w:lang w:val="fr-FR"/>
              </w:rPr>
              <w:t>ii) Améliorer l’accès à des services de qualité et inclusifs dans l’éducation, la formation et l’apprentissage tout au long de la vie grâce au développement des infrastructures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val="fr-FR"/>
              </w:rPr>
            </w:pPr>
            <w:r>
              <w:rPr>
                <w:noProof/>
                <w:color w:val="000000"/>
                <w:sz w:val="22"/>
                <w:lang w:val="fr-FR"/>
              </w:rPr>
              <w:t>CCO 18 – Capacités nouvelles ou améliorées des infrastructures d’accueil des enfants et d’enseignement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val="fr-FR"/>
              </w:rPr>
            </w:pPr>
            <w:r>
              <w:rPr>
                <w:noProof/>
                <w:color w:val="000000"/>
                <w:sz w:val="22"/>
                <w:lang w:val="fr-FR"/>
              </w:rPr>
              <w:t>CCR 17 – Nombre annuel d’utilisateurs pouvant recourir à des infrastructures d’accueil des enfants et d’enseignement nouvelles ou modernisées</w:t>
            </w:r>
          </w:p>
        </w:tc>
      </w:tr>
      <w:tr>
        <w:trPr>
          <w:trHeight w:val="18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2"/>
                <w:lang w:val="fr-F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val="fr-FR"/>
              </w:rPr>
            </w:pPr>
            <w:r>
              <w:rPr>
                <w:noProof/>
                <w:color w:val="000000"/>
                <w:sz w:val="22"/>
                <w:lang w:val="fr-FR"/>
              </w:rPr>
              <w:t>iii) Renforcer l’intégration socioéconomique des communautés marginalisées, des migrants et des groupes défavorisés, au moyen de mesures intégrées, notamment en ce qui concerne le logement et les services sociaux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val="fr-FR"/>
              </w:rPr>
            </w:pPr>
            <w:r>
              <w:rPr>
                <w:noProof/>
                <w:color w:val="000000"/>
                <w:sz w:val="22"/>
                <w:lang w:val="fr-FR"/>
              </w:rPr>
              <w:t>CCO 19 – Capacités supplémentaires des infrastructures d’accueil créées ou modernisées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val="fr-FR"/>
              </w:rPr>
            </w:pPr>
            <w:r>
              <w:rPr>
                <w:noProof/>
                <w:color w:val="000000"/>
                <w:sz w:val="22"/>
                <w:lang w:val="fr-FR"/>
              </w:rPr>
              <w:t>CCR 18 – Nombre annuel d’utilisateurs pouvant recourir à des installations d’accueil et de logement nouvelles ou modernisées</w:t>
            </w:r>
          </w:p>
        </w:tc>
      </w:tr>
      <w:tr>
        <w:trPr>
          <w:trHeight w:val="6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2"/>
                <w:lang w:val="fr-F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val="fr-FR"/>
              </w:rPr>
            </w:pPr>
            <w:r>
              <w:rPr>
                <w:noProof/>
                <w:color w:val="000000"/>
                <w:sz w:val="22"/>
                <w:lang w:val="fr-FR"/>
              </w:rPr>
              <w:t xml:space="preserve">iv) Garantir l’égalité de l’accès aux soins de santé grâce au développement des infrastructures, y compris les soins de santé primaires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val="fr-FR"/>
              </w:rPr>
            </w:pPr>
            <w:r>
              <w:rPr>
                <w:noProof/>
                <w:color w:val="000000"/>
                <w:sz w:val="22"/>
                <w:lang w:val="fr-FR"/>
              </w:rPr>
              <w:t xml:space="preserve">CCO 20 – Capacités nouvelles ou améliorées des infrastructures de soins de santé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val="fr-FR"/>
              </w:rPr>
            </w:pPr>
            <w:r>
              <w:rPr>
                <w:noProof/>
                <w:color w:val="000000"/>
                <w:sz w:val="22"/>
                <w:lang w:val="fr-FR"/>
              </w:rPr>
              <w:t>CCR 19 – Population ayant accès à des services de soins de santé améliorés</w:t>
            </w:r>
          </w:p>
        </w:tc>
      </w:tr>
      <w:tr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2"/>
                <w:lang w:val="fr-FR"/>
              </w:rPr>
            </w:pPr>
            <w:r>
              <w:rPr>
                <w:b/>
                <w:noProof/>
                <w:color w:val="000000"/>
                <w:sz w:val="22"/>
                <w:lang w:val="fr-FR"/>
              </w:rPr>
              <w:t>5. Une Europe plus proche des citoyens par l’encouragement du développement durable et intégré des zones urbaines, rurales et côtières au moyen d’initiatives locales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val="fr-FR"/>
              </w:rPr>
            </w:pPr>
            <w:r>
              <w:rPr>
                <w:noProof/>
                <w:color w:val="000000"/>
                <w:sz w:val="22"/>
                <w:lang w:val="fr-FR"/>
              </w:rPr>
              <w:t>i) Promouvoir le développement social, économique et environnemental intégré, le patrimoine culturel et la sécurité dans les zones urbaines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val="fr-FR"/>
              </w:rPr>
            </w:pPr>
            <w:r>
              <w:rPr>
                <w:noProof/>
                <w:color w:val="000000"/>
                <w:sz w:val="22"/>
                <w:lang w:val="fr-FR"/>
              </w:rPr>
              <w:t>CCO 21 – Population couverte par des stratégies de développement urbain intégré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val="fr-FR"/>
              </w:rPr>
            </w:pPr>
            <w:r>
              <w:rPr>
                <w:noProof/>
                <w:color w:val="000000"/>
                <w:sz w:val="22"/>
                <w:lang w:val="fr-FR"/>
              </w:rPr>
              <w:t> </w:t>
            </w:r>
          </w:p>
        </w:tc>
      </w:tr>
    </w:tbl>
    <w:p>
      <w:pPr>
        <w:rPr>
          <w:noProof/>
          <w:lang w:val="fr-FR"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9" w:h="11907" w:orient="landscape" w:code="9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4248358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spacing w:after="0"/>
        <w:ind w:right="-309"/>
        <w:jc w:val="left"/>
        <w:rPr>
          <w:bCs/>
          <w:sz w:val="18"/>
          <w:szCs w:val="18"/>
          <w:lang w:val="fr-FR"/>
        </w:rPr>
      </w:pPr>
      <w:r>
        <w:rPr>
          <w:rStyle w:val="FootnoteReference"/>
          <w:sz w:val="18"/>
        </w:rPr>
        <w:footnoteRef/>
      </w:r>
      <w:r>
        <w:rPr>
          <w:sz w:val="18"/>
          <w:lang w:val="fr-FR"/>
        </w:rPr>
        <w:t xml:space="preserve"> Ces indicateurs seront utilisés par la Commission, dans le respect de son obligation d’information prévue à l’article 38, paragraphe 3, point e) i), du règlement financier [applicable].</w:t>
      </w:r>
    </w:p>
    <w:p>
      <w:pPr>
        <w:pStyle w:val="FootnoteText"/>
        <w:rPr>
          <w:lang w:val="fr-F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2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de la "/>
    <w:docVar w:name="LW_ANNEX_NBR_FIRST" w:val="2"/>
    <w:docVar w:name="LW_ANNEX_NBR_LAST" w:val="2"/>
    <w:docVar w:name="LW_ANNEX_UNIQUE" w:val="0"/>
    <w:docVar w:name="LW_CORRIGENDUM" w:val="&lt;UNUSED&gt;"/>
    <w:docVar w:name="LW_COVERPAGE_EXISTS" w:val="True"/>
    <w:docVar w:name="LW_COVERPAGE_GUID" w:val="B60FAB45-5BCC-48E6-A87C-FA59A489974F"/>
    <w:docVar w:name="LW_COVERPAGE_TYPE" w:val="1"/>
    <w:docVar w:name="LW_CROSSREFERENCE" w:val="{SEC(2018) 268 final}_x000b_{SWD(2018) 282 final}_x000b_{SWD(2018) 283 final}"/>
    <w:docVar w:name="LW_DocType" w:val="NORMAL"/>
    <w:docVar w:name="LW_EMISSION" w:val="29.5.2018"/>
    <w:docVar w:name="LW_EMISSION_ISODATE" w:val="2018-05-29"/>
    <w:docVar w:name="LW_EMISSION_LOCATION" w:val="STR"/>
    <w:docVar w:name="LW_EMISSION_PREFIX" w:val="Strasbourg, le "/>
    <w:docVar w:name="LW_EMISSION_SUFFIX" w:val="&lt;EMPTY&gt;"/>
    <w:docVar w:name="LW_ID_DOCTYPE_NONLW" w:val="CP-036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.CP" w:val="relatif au Fonds européen de développement régional et au Fonds de cohésion"/>
    <w:docVar w:name="LW_PART_NBR" w:val="1"/>
    <w:docVar w:name="LW_PART_NBR_TOTAL" w:val="1"/>
    <w:docVar w:name="LW_REF.INST.NEW" w:val="COM"/>
    <w:docVar w:name="LW_REF.INST.NEW_ADOPTED" w:val="final"/>
    <w:docVar w:name="LW_REF.INST.NEW_TEXT" w:val="(2018) 37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ANNEXE_x000b_"/>
    <w:docVar w:name="LW_TYPEACTEPRINCIPAL.CP" w:val="proposition de_x000b__x000b_RÈGLEMENT DU PARLEMENT EUROPÉEN ET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Typedudocument">
    <w:name w:val="Type du document"/>
    <w:basedOn w:val="Normal"/>
    <w:next w:val="Normal"/>
    <w:link w:val="TypedudocumentChar"/>
    <w:pPr>
      <w:spacing w:before="360" w:after="0"/>
      <w:jc w:val="center"/>
    </w:pPr>
    <w:rPr>
      <w:b/>
    </w:rPr>
  </w:style>
  <w:style w:type="paragraph" w:customStyle="1" w:styleId="Accompagnant">
    <w:name w:val="Accompagnant"/>
    <w:basedOn w:val="Normal"/>
    <w:next w:val="Norm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Norm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Normal"/>
    <w:pPr>
      <w:spacing w:before="0" w:after="360"/>
      <w:jc w:val="center"/>
    </w:pPr>
    <w:rPr>
      <w:b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TypedudocumentChar">
    <w:name w:val="Type du document Char"/>
    <w:basedOn w:val="DefaultParagraphFont"/>
    <w:link w:val="Typedudocument"/>
    <w:rPr>
      <w:rFonts w:ascii="Times New Roman" w:hAnsi="Times New Roman" w:cs="Times New Roman"/>
      <w:b/>
      <w:sz w:val="24"/>
    </w:rPr>
  </w:style>
  <w:style w:type="character" w:customStyle="1" w:styleId="FooterCoverPageChar">
    <w:name w:val="Footer Cover Page Char"/>
    <w:basedOn w:val="TypedudocumentChar"/>
    <w:link w:val="FooterCoverPage"/>
    <w:rPr>
      <w:rFonts w:ascii="Times New Roman" w:hAnsi="Times New Roman" w:cs="Times New Roman"/>
      <w:b w:val="0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TypedudocumentChar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TypedudocumentChar"/>
    <w:link w:val="HeaderCoverPage"/>
    <w:rPr>
      <w:rFonts w:ascii="Times New Roman" w:hAnsi="Times New Roman" w:cs="Times New Roman"/>
      <w:b w:val="0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TypedudocumentChar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Typedudocument">
    <w:name w:val="Type du document"/>
    <w:basedOn w:val="Normal"/>
    <w:next w:val="Normal"/>
    <w:link w:val="TypedudocumentChar"/>
    <w:pPr>
      <w:spacing w:before="360" w:after="0"/>
      <w:jc w:val="center"/>
    </w:pPr>
    <w:rPr>
      <w:b/>
    </w:rPr>
  </w:style>
  <w:style w:type="paragraph" w:customStyle="1" w:styleId="Accompagnant">
    <w:name w:val="Accompagnant"/>
    <w:basedOn w:val="Normal"/>
    <w:next w:val="Norm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Norm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Normal"/>
    <w:pPr>
      <w:spacing w:before="0" w:after="360"/>
      <w:jc w:val="center"/>
    </w:pPr>
    <w:rPr>
      <w:b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TypedudocumentChar">
    <w:name w:val="Type du document Char"/>
    <w:basedOn w:val="DefaultParagraphFont"/>
    <w:link w:val="Typedudocument"/>
    <w:rPr>
      <w:rFonts w:ascii="Times New Roman" w:hAnsi="Times New Roman" w:cs="Times New Roman"/>
      <w:b/>
      <w:sz w:val="24"/>
    </w:rPr>
  </w:style>
  <w:style w:type="character" w:customStyle="1" w:styleId="FooterCoverPageChar">
    <w:name w:val="Footer Cover Page Char"/>
    <w:basedOn w:val="TypedudocumentChar"/>
    <w:link w:val="FooterCoverPage"/>
    <w:rPr>
      <w:rFonts w:ascii="Times New Roman" w:hAnsi="Times New Roman" w:cs="Times New Roman"/>
      <w:b w:val="0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TypedudocumentChar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TypedudocumentChar"/>
    <w:link w:val="HeaderCoverPage"/>
    <w:rPr>
      <w:rFonts w:ascii="Times New Roman" w:hAnsi="Times New Roman" w:cs="Times New Roman"/>
      <w:b w:val="0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TypedudocumentChar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967</Words>
  <Characters>5836</Characters>
  <Application>Microsoft Office Word</Application>
  <DocSecurity>0</DocSecurity>
  <Lines>253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17</cp:revision>
  <dcterms:created xsi:type="dcterms:W3CDTF">2018-05-29T15:51:00Z</dcterms:created>
  <dcterms:modified xsi:type="dcterms:W3CDTF">2018-05-29T18:35:00Z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2</vt:lpwstr>
  </property>
  <property fmtid="{D5CDD505-2E9C-101B-9397-08002B2CF9AE}" pid="4" name="Last annex">
    <vt:lpwstr>2</vt:lpwstr>
  </property>
  <property fmtid="{D5CDD505-2E9C-101B-9397-08002B2CF9AE}" pid="5" name="Unique annex">
    <vt:lpwstr>0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</Properties>
</file>