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2516F3F-E716-40B5-A1E8-9CFBB04C7DE1" style="width:450.35pt;height:383.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r>
        <w:rPr>
          <w:noProof/>
        </w:rPr>
        <w:br/>
        <w:t>Uniform EU ETD form</w:t>
      </w:r>
    </w:p>
    <w:p>
      <w:pPr>
        <w:rPr>
          <w:i/>
          <w:noProof/>
        </w:rPr>
      </w:pPr>
      <w:r>
        <w:rPr>
          <w:noProof/>
        </w:rPr>
        <w:t>The uniform EU ETD form shall comply with the following specifications:</w:t>
      </w:r>
    </w:p>
    <w:p>
      <w:pPr>
        <w:pStyle w:val="NumPar1"/>
        <w:numPr>
          <w:ilvl w:val="0"/>
          <w:numId w:val="25"/>
        </w:numPr>
        <w:rPr>
          <w:noProof/>
        </w:rPr>
      </w:pPr>
      <w:r>
        <w:rPr>
          <w:noProof/>
        </w:rPr>
        <w:t>Design and size</w:t>
      </w:r>
    </w:p>
    <w:p>
      <w:pPr>
        <w:pStyle w:val="Text1"/>
        <w:rPr>
          <w:noProof/>
        </w:rPr>
      </w:pPr>
      <w:r>
        <w:rPr>
          <w:noProof/>
        </w:rPr>
        <w:t>The EU ETD form shall be in a tri-fold design (a single sheet printed on both sides and folded into thirds). When folded, the size of the form shall comply with the ISO/IEC 7810 ID-3 standard.</w:t>
      </w:r>
    </w:p>
    <w:p>
      <w:pPr>
        <w:pStyle w:val="NumPar1"/>
        <w:rPr>
          <w:noProof/>
        </w:rPr>
      </w:pPr>
      <w:r>
        <w:rPr>
          <w:noProof/>
        </w:rPr>
        <w:t>Cover page</w:t>
      </w:r>
    </w:p>
    <w:p>
      <w:pPr>
        <w:pStyle w:val="Text1"/>
        <w:rPr>
          <w:noProof/>
        </w:rPr>
      </w:pPr>
      <w:r>
        <w:rPr>
          <w:noProof/>
        </w:rPr>
        <w:t xml:space="preserve">The EU ETD cover page shall contain, in this order, the words ‘EUROPEAN UNION’ in all official languages of the Union and the words ‘EMERGENCY TRAVEL DOCUMENT’ and ‘TITRE DE VOYAGE PROVISOIRE’. </w:t>
      </w:r>
    </w:p>
    <w:p>
      <w:pPr>
        <w:pStyle w:val="NumPar1"/>
        <w:rPr>
          <w:noProof/>
        </w:rPr>
      </w:pPr>
      <w:r>
        <w:rPr>
          <w:noProof/>
        </w:rPr>
        <w:t>Affixing the EU ETD sticker</w:t>
      </w:r>
    </w:p>
    <w:p>
      <w:pPr>
        <w:pStyle w:val="Text1"/>
        <w:rPr>
          <w:noProof/>
        </w:rPr>
      </w:pPr>
      <w:r>
        <w:rPr>
          <w:noProof/>
        </w:rPr>
        <w:t>The EU ETD sticker shall be securely affixed to the second page of the uniform EU ETD form in such a way as to prevent easy removal. The sticker shall be aligned with and affixed to the edge of the page. The machine-readable zone of the sticker shall be aligned with the edge of the page. The stamp of the issuing authorities shall be placed in the ‘REMARKS’ section in such a manner that it extends beyond the sticker onto the page.</w:t>
      </w:r>
    </w:p>
    <w:p>
      <w:pPr>
        <w:pStyle w:val="NumPar1"/>
        <w:rPr>
          <w:noProof/>
        </w:rPr>
      </w:pPr>
      <w:r>
        <w:rPr>
          <w:noProof/>
        </w:rPr>
        <w:t>Third page</w:t>
      </w:r>
    </w:p>
    <w:p>
      <w:pPr>
        <w:pStyle w:val="Text1"/>
        <w:rPr>
          <w:noProof/>
        </w:rPr>
      </w:pPr>
      <w:r>
        <w:rPr>
          <w:noProof/>
        </w:rPr>
        <w:t xml:space="preserve">The third page shall contain a translation of ‘Emergency Travel Document’ in all official language of the Union except for English and French. </w:t>
      </w:r>
    </w:p>
    <w:p>
      <w:pPr>
        <w:pStyle w:val="NumPar1"/>
        <w:rPr>
          <w:noProof/>
        </w:rPr>
      </w:pPr>
      <w:r>
        <w:rPr>
          <w:noProof/>
        </w:rPr>
        <w:t>Transit visa</w:t>
      </w:r>
    </w:p>
    <w:p>
      <w:pPr>
        <w:pStyle w:val="Text1"/>
        <w:rPr>
          <w:noProof/>
        </w:rPr>
      </w:pPr>
      <w:r>
        <w:rPr>
          <w:noProof/>
        </w:rPr>
        <w:t xml:space="preserve">The fourth and fifth page shall bear the heading ‘TRANSIT VISA – VISA DE TRANSIT’ and shall otherwise be left blank. </w:t>
      </w:r>
    </w:p>
    <w:p>
      <w:pPr>
        <w:pStyle w:val="NumPar1"/>
        <w:rPr>
          <w:noProof/>
        </w:rPr>
      </w:pPr>
      <w:r>
        <w:rPr>
          <w:noProof/>
        </w:rPr>
        <w:t>Entry/exit stamps</w:t>
      </w:r>
    </w:p>
    <w:p>
      <w:pPr>
        <w:pStyle w:val="Text1"/>
        <w:rPr>
          <w:noProof/>
        </w:rPr>
      </w:pPr>
      <w:r>
        <w:rPr>
          <w:noProof/>
        </w:rPr>
        <w:t>The sixth page shall bear the heading ‘ENTRY/EXIT STAMPS – CACHETS D’ENTRÉE/DE SORTIE’ and shall otherwise be left blank.</w:t>
      </w:r>
    </w:p>
    <w:p>
      <w:pPr>
        <w:pStyle w:val="NumPar1"/>
        <w:rPr>
          <w:noProof/>
        </w:rPr>
      </w:pPr>
      <w:r>
        <w:rPr>
          <w:noProof/>
        </w:rPr>
        <w:t>Number of the EU ETD sticker</w:t>
      </w:r>
    </w:p>
    <w:p>
      <w:pPr>
        <w:pStyle w:val="Text1"/>
        <w:rPr>
          <w:noProof/>
        </w:rPr>
      </w:pPr>
      <w:r>
        <w:rPr>
          <w:noProof/>
        </w:rPr>
        <w:t>The three-letter country code of the issuing Member State as set out in ICAO Document 9303 and the national number of the EU ETD sticker mentioned in point 6 of Annex II shall be pre-printed on each page of the EU ETD from.</w:t>
      </w:r>
    </w:p>
    <w:p>
      <w:pPr>
        <w:pStyle w:val="NumPar1"/>
        <w:rPr>
          <w:noProof/>
        </w:rPr>
      </w:pPr>
      <w:r>
        <w:rPr>
          <w:noProof/>
        </w:rPr>
        <w:t>Paper</w:t>
      </w:r>
    </w:p>
    <w:p>
      <w:pPr>
        <w:pStyle w:val="Text1"/>
        <w:rPr>
          <w:noProof/>
        </w:rPr>
      </w:pPr>
      <w:r>
        <w:rPr>
          <w:noProof/>
        </w:rPr>
        <w:t>EU ETDs shall be printed on security paper (approximately 90 g/m2), free of brighteners, using a standard ‘CHAIN WIRES’ watermark legally protected for the manufacturer of the document, with two invisible fibres (blue and yellow, SSI/05) fluorescent under ultraviolet light and reagents against chemical erasure.</w:t>
      </w:r>
    </w:p>
    <w:p>
      <w:pPr>
        <w:pStyle w:val="NumPar1"/>
        <w:rPr>
          <w:noProof/>
        </w:rPr>
      </w:pPr>
      <w:r>
        <w:rPr>
          <w:noProof/>
        </w:rPr>
        <w:t>Additional security features</w:t>
      </w:r>
    </w:p>
    <w:p>
      <w:pPr>
        <w:pStyle w:val="Text1"/>
        <w:rPr>
          <w:noProof/>
        </w:rPr>
      </w:pPr>
      <w:r>
        <w:rPr>
          <w:noProof/>
        </w:rPr>
        <w:t>The following printing technology shall be used:</w:t>
      </w:r>
    </w:p>
    <w:p>
      <w:pPr>
        <w:pStyle w:val="Point1letter"/>
        <w:numPr>
          <w:ilvl w:val="3"/>
          <w:numId w:val="26"/>
        </w:numPr>
        <w:rPr>
          <w:noProof/>
        </w:rPr>
      </w:pPr>
      <w:r>
        <w:rPr>
          <w:noProof/>
        </w:rPr>
        <w:t>INTAGLIO, recto including text on page 1, latent image and microprint in blue reflex ink;</w:t>
      </w:r>
    </w:p>
    <w:p>
      <w:pPr>
        <w:pStyle w:val="Point1letter"/>
        <w:rPr>
          <w:noProof/>
        </w:rPr>
      </w:pPr>
      <w:r>
        <w:rPr>
          <w:noProof/>
        </w:rPr>
        <w:t>OFFSET, recto and verso, in two colours and IRIS;</w:t>
      </w:r>
    </w:p>
    <w:p>
      <w:pPr>
        <w:pStyle w:val="Point1letter"/>
        <w:rPr>
          <w:noProof/>
        </w:rPr>
      </w:pPr>
      <w:r>
        <w:rPr>
          <w:noProof/>
        </w:rPr>
        <w:t>1st: text, in blue reflex;</w:t>
      </w:r>
    </w:p>
    <w:p>
      <w:pPr>
        <w:pStyle w:val="Point1letter"/>
        <w:rPr>
          <w:noProof/>
        </w:rPr>
      </w:pPr>
      <w:r>
        <w:rPr>
          <w:noProof/>
        </w:rPr>
        <w:t>2nd: anticancer background, in light blue;</w:t>
      </w:r>
    </w:p>
    <w:p>
      <w:pPr>
        <w:pStyle w:val="Point1letter"/>
        <w:rPr>
          <w:noProof/>
        </w:rPr>
      </w:pPr>
      <w:r>
        <w:rPr>
          <w:noProof/>
        </w:rPr>
        <w:t>3rd: guilloche background with IRIS effect in two colours, green and violet, the second one with yellow fluorescence under UV light.</w:t>
      </w:r>
    </w:p>
    <w:p>
      <w:pPr>
        <w:pStyle w:val="Text1"/>
        <w:rPr>
          <w:noProof/>
        </w:rPr>
      </w:pPr>
      <w:r>
        <w:rPr>
          <w:noProof/>
        </w:rPr>
        <w:t>The inks used shall be copy-resistant and any attempt to make a colour copy shall result in clearly recognizable colour deviations. Moreover, at least one colour shall contain fluorescent agents. The inks shall also contain reagents against chemical erasure.</w:t>
      </w:r>
    </w:p>
    <w:p>
      <w:pPr>
        <w:pStyle w:val="NumPar1"/>
        <w:rPr>
          <w:noProof/>
        </w:rPr>
      </w:pPr>
      <w:r>
        <w:rPr>
          <w:noProof/>
        </w:rPr>
        <w:t>Printing forms</w:t>
      </w:r>
    </w:p>
    <w:p>
      <w:pPr>
        <w:pStyle w:val="Text1"/>
        <w:rPr>
          <w:noProof/>
        </w:rPr>
      </w:pPr>
      <w:r>
        <w:rPr>
          <w:noProof/>
        </w:rPr>
        <w:t>Multi-coloured processed guilloche background printing forms specially designed for the EU ETD form with integrated micro types shall be used.</w:t>
      </w:r>
    </w:p>
    <w:p>
      <w:pPr>
        <w:pStyle w:val="NumPar1"/>
        <w:rPr>
          <w:noProof/>
        </w:rPr>
      </w:pPr>
      <w:r>
        <w:rPr>
          <w:noProof/>
        </w:rPr>
        <w:t>Storage of blank EU ETD forms</w:t>
      </w:r>
    </w:p>
    <w:p>
      <w:pPr>
        <w:pStyle w:val="Text1"/>
        <w:rPr>
          <w:noProof/>
        </w:rPr>
      </w:pPr>
      <w:r>
        <w:rPr>
          <w:noProof/>
        </w:rPr>
        <w:t>In order to minimize the risk of forgery or counterfeiting, Member States shall ensure theft-proof storage of blank EU ETD forms.</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II</w:t>
      </w:r>
      <w:r>
        <w:rPr>
          <w:noProof/>
        </w:rPr>
        <w:br/>
        <w:t>Uniform EU ETD sticker</w:t>
      </w:r>
    </w:p>
    <w:p>
      <w:pPr>
        <w:rPr>
          <w:i/>
          <w:noProof/>
        </w:rPr>
      </w:pPr>
      <w:r>
        <w:rPr>
          <w:noProof/>
        </w:rPr>
        <w:t>The uniform EU ETD sticker shall comply with the following specifications:</w:t>
      </w:r>
    </w:p>
    <w:p>
      <w:pPr>
        <w:pStyle w:val="Titrearticle"/>
        <w:rPr>
          <w:noProof/>
        </w:rPr>
      </w:pPr>
      <w:r>
        <w:rPr>
          <w:noProof/>
        </w:rPr>
        <w:t>Security features</w:t>
      </w:r>
    </w:p>
    <w:p>
      <w:pPr>
        <w:pStyle w:val="NumPar1"/>
        <w:numPr>
          <w:ilvl w:val="0"/>
          <w:numId w:val="1"/>
        </w:numPr>
        <w:rPr>
          <w:noProof/>
        </w:rPr>
      </w:pPr>
      <w:r>
        <w:rPr>
          <w:noProof/>
        </w:rPr>
        <w:t>It shall contain an integrated colour portrait of the holder, produced to high security standards. The facial image shall be that used for the purposes of Article 4(2).</w:t>
      </w:r>
    </w:p>
    <w:p>
      <w:pPr>
        <w:pStyle w:val="NumPar1"/>
        <w:numPr>
          <w:ilvl w:val="0"/>
          <w:numId w:val="1"/>
        </w:numPr>
        <w:rPr>
          <w:noProof/>
        </w:rPr>
      </w:pPr>
      <w:r>
        <w:rPr>
          <w:noProof/>
        </w:rPr>
        <w:t>It shall contain a diffractive optically variable device (‘Kinegram’ or equivalent). Depending on the angle of view, the letters ‘EU’, ‘EUE’ and kinematic guilloche lines shall become visible in various sizes and colours.</w:t>
      </w:r>
    </w:p>
    <w:p>
      <w:pPr>
        <w:pStyle w:val="NumPar1"/>
        <w:numPr>
          <w:ilvl w:val="0"/>
          <w:numId w:val="1"/>
        </w:numPr>
        <w:rPr>
          <w:noProof/>
        </w:rPr>
      </w:pPr>
      <w:r>
        <w:rPr>
          <w:noProof/>
        </w:rPr>
        <w:t>It shall contain the three-letter country code as set out in ICAO Document 9303 on machine-readable travel documents of the issuing Member State in optically variable colouring. Depending on the angle of view, the country code shall appear in different colours.</w:t>
      </w:r>
    </w:p>
    <w:p>
      <w:pPr>
        <w:pStyle w:val="NumPar1"/>
        <w:numPr>
          <w:ilvl w:val="0"/>
          <w:numId w:val="1"/>
        </w:numPr>
        <w:rPr>
          <w:noProof/>
        </w:rPr>
      </w:pPr>
      <w:r>
        <w:rPr>
          <w:noProof/>
        </w:rPr>
        <w:t>The following shall appear in capital letters:</w:t>
      </w:r>
    </w:p>
    <w:p>
      <w:pPr>
        <w:pStyle w:val="Point1letter"/>
        <w:numPr>
          <w:ilvl w:val="3"/>
          <w:numId w:val="2"/>
        </w:numPr>
        <w:rPr>
          <w:noProof/>
        </w:rPr>
      </w:pPr>
      <w:r>
        <w:rPr>
          <w:noProof/>
        </w:rPr>
        <w:t>the abbreviation ‘EU ETD’; the assisting Member State may include the equivalent term in another official language of the Union;</w:t>
      </w:r>
    </w:p>
    <w:p>
      <w:pPr>
        <w:pStyle w:val="Point1letter"/>
        <w:numPr>
          <w:ilvl w:val="3"/>
          <w:numId w:val="2"/>
        </w:numPr>
        <w:rPr>
          <w:noProof/>
        </w:rPr>
      </w:pPr>
      <w:r>
        <w:rPr>
          <w:noProof/>
        </w:rPr>
        <w:t>the name of the assisting Member State, in English, French and another official language of the Union;</w:t>
      </w:r>
    </w:p>
    <w:p>
      <w:pPr>
        <w:pStyle w:val="Point1letter"/>
        <w:numPr>
          <w:ilvl w:val="3"/>
          <w:numId w:val="2"/>
        </w:numPr>
        <w:rPr>
          <w:noProof/>
        </w:rPr>
      </w:pPr>
      <w:r>
        <w:rPr>
          <w:noProof/>
        </w:rPr>
        <w:t>the three-letter country code of the assisting Member State, as set out in ICAO Document 9303.</w:t>
      </w:r>
    </w:p>
    <w:p>
      <w:pPr>
        <w:pStyle w:val="NumPar1"/>
        <w:rPr>
          <w:noProof/>
        </w:rPr>
      </w:pPr>
      <w:r>
        <w:rPr>
          <w:noProof/>
        </w:rPr>
        <w:t>It shall contain the nine-digit national number of the EU ETD sticker in horizontal orientation, pre-printed in black. A special font type shall be used.</w:t>
      </w:r>
    </w:p>
    <w:p>
      <w:pPr>
        <w:pStyle w:val="NumPar1"/>
        <w:rPr>
          <w:noProof/>
        </w:rPr>
      </w:pPr>
      <w:r>
        <w:rPr>
          <w:noProof/>
        </w:rPr>
        <w:t>It shall contain the nine-digit national number of the EU ETD sticker in vertical orientation, pre-printed in red. A special font type shall be used, different from that used in point 5.</w:t>
      </w:r>
    </w:p>
    <w:p>
      <w:pPr>
        <w:pStyle w:val="NumPar1"/>
        <w:rPr>
          <w:noProof/>
        </w:rPr>
      </w:pPr>
      <w:r>
        <w:rPr>
          <w:noProof/>
        </w:rPr>
        <w:t>It shall contain the letters ‘EU’ with a latent image effect. Those letters shall appear dark when tilted away from the viewer and light when then turned by 90°.</w:t>
      </w:r>
    </w:p>
    <w:p>
      <w:pPr>
        <w:pStyle w:val="NumPar1"/>
        <w:rPr>
          <w:noProof/>
        </w:rPr>
      </w:pPr>
      <w:r>
        <w:rPr>
          <w:noProof/>
        </w:rPr>
        <w:t>It shall contain the code as referred to in point 3 with a latent image effect. That code shall appear dark when tilted away from the viewer and light when then turned by 90°.</w:t>
      </w:r>
    </w:p>
    <w:p>
      <w:pPr>
        <w:pStyle w:val="Titrearticle"/>
        <w:rPr>
          <w:noProof/>
        </w:rPr>
      </w:pPr>
      <w:r>
        <w:rPr>
          <w:noProof/>
        </w:rPr>
        <w:t>Sections to be completed</w:t>
      </w:r>
    </w:p>
    <w:p>
      <w:pPr>
        <w:rPr>
          <w:noProof/>
        </w:rPr>
      </w:pPr>
      <w:r>
        <w:rPr>
          <w:noProof/>
        </w:rPr>
        <w:t>The description of the sections to be completed shall appear in English and French. The issuing Member State may add a translation in another language of the Union.</w:t>
      </w:r>
    </w:p>
    <w:p>
      <w:pPr>
        <w:rPr>
          <w:noProof/>
        </w:rPr>
      </w:pPr>
      <w:r>
        <w:rPr>
          <w:noProof/>
        </w:rPr>
        <w:t>Dates shall be written as follows: the day using  two  digits,  the  first  of  which  is  a  zero  if  the  day  in  question  is  a  single  digit; the  month  using  two  digits,  the  first  of  which  is  a  zero  if  the  month  in  question  is  a  single  digit; the  year  using  two  digits,  which  correspond  with  the  last  two  digits  of  the  year. Day and month should be followed by a horizontal dash. For example: 20-01-18 = 20 January 2018.</w:t>
      </w:r>
    </w:p>
    <w:p>
      <w:pPr>
        <w:rPr>
          <w:noProof/>
        </w:rPr>
      </w:pPr>
      <w:r>
        <w:rPr>
          <w:noProof/>
        </w:rPr>
        <w:t>The uniform EU ETD sticker shall contain the following sections to be completed:</w:t>
      </w:r>
    </w:p>
    <w:p>
      <w:pPr>
        <w:pStyle w:val="NumPar1"/>
        <w:rPr>
          <w:noProof/>
        </w:rPr>
      </w:pPr>
      <w:r>
        <w:rPr>
          <w:noProof/>
        </w:rPr>
        <w:t>A section beginning with the words “for one journey to” and the word “via” shall appear further along the line. The issuing authority shall indicate here the destination country and any transit country for which the EU ETD is issued.</w:t>
      </w:r>
    </w:p>
    <w:p>
      <w:pPr>
        <w:pStyle w:val="NumPar1"/>
        <w:rPr>
          <w:noProof/>
        </w:rPr>
      </w:pPr>
      <w:r>
        <w:rPr>
          <w:noProof/>
        </w:rPr>
        <w:t>A section beginning with the words “valid from” and the word “until” shall appear further along the line. The issuing authority shall indicate here the period of validity of the EU ETD.</w:t>
      </w:r>
    </w:p>
    <w:p>
      <w:pPr>
        <w:pStyle w:val="NumPar1"/>
        <w:rPr>
          <w:noProof/>
        </w:rPr>
      </w:pPr>
      <w:r>
        <w:rPr>
          <w:noProof/>
        </w:rPr>
        <w:t xml:space="preserve">A section beginning with the words “issued by”, which shall be used to indicate the authority issuing the EU ETD and its location. Further along the line the word “on” shall appear, after which the date of issue shall be filled in by the issuing authority. </w:t>
      </w:r>
    </w:p>
    <w:p>
      <w:pPr>
        <w:pStyle w:val="NumPar1"/>
        <w:rPr>
          <w:noProof/>
        </w:rPr>
      </w:pPr>
      <w:r>
        <w:rPr>
          <w:noProof/>
        </w:rPr>
        <w:t>A section beginning with the words “Surname, Name”. Further along the line the word “Nationality” shall appear.</w:t>
      </w:r>
    </w:p>
    <w:p>
      <w:pPr>
        <w:pStyle w:val="NumPar1"/>
        <w:rPr>
          <w:noProof/>
        </w:rPr>
      </w:pPr>
      <w:r>
        <w:rPr>
          <w:noProof/>
        </w:rPr>
        <w:t>A section beginning with the words “Date of birth”. Further along the line the words “Place of birth” shall appear.</w:t>
      </w:r>
    </w:p>
    <w:p>
      <w:pPr>
        <w:pStyle w:val="NumPar1"/>
        <w:rPr>
          <w:noProof/>
        </w:rPr>
      </w:pPr>
      <w:r>
        <w:rPr>
          <w:noProof/>
        </w:rPr>
        <w:t>A section beginning with the word “remarks”. The area below the word “remarks” shall be used by the issuing authority to indicate any further necessary information, for example the type and number of the document replaced.</w:t>
      </w:r>
    </w:p>
    <w:p>
      <w:pPr>
        <w:pStyle w:val="Titrearticle"/>
        <w:rPr>
          <w:noProof/>
        </w:rPr>
      </w:pPr>
      <w:r>
        <w:rPr>
          <w:noProof/>
        </w:rPr>
        <w:t>Machine-readable information</w:t>
      </w:r>
    </w:p>
    <w:p>
      <w:pPr>
        <w:pStyle w:val="NumPar1"/>
        <w:rPr>
          <w:noProof/>
        </w:rPr>
      </w:pPr>
      <w:r>
        <w:rPr>
          <w:noProof/>
        </w:rPr>
        <w:t>The EU ETD sticker shall contain the relevant machine-readable information to facilitate external border controls. The machine-readable zone shall contain a printed text in the visible background printing with the words “European Union” in all the official languages of the Union. That text shall not affect the technical features of the machine-readable zone or its ability to be read.</w:t>
      </w:r>
    </w:p>
    <w:p>
      <w:pPr>
        <w:pStyle w:val="NumPar1"/>
        <w:rPr>
          <w:noProof/>
        </w:rPr>
      </w:pPr>
      <w:r>
        <w:rPr>
          <w:noProof/>
        </w:rPr>
        <w:t>Space shall be reserved for the possible addition of a common 2D barcode.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5410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183C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061C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08C1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36A1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F6B0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42050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1EB6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09:13: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2"/>
    <w:docVar w:name="LW_ANNEX_UNIQUE" w:val="0"/>
    <w:docVar w:name="LW_CORRIGENDUM" w:val="&lt;UNUSED&gt;"/>
    <w:docVar w:name="LW_COVERPAGE_EXISTS" w:val="True"/>
    <w:docVar w:name="LW_COVERPAGE_GUID" w:val="A2516F3F-E716-40B5-A1E8-9CFBB04C7DE1"/>
    <w:docVar w:name="LW_COVERPAGE_TYPE" w:val="1"/>
    <w:docVar w:name="LW_CROSSREFERENCE" w:val="{SEC(2018) 263 final}_x000b_{SWD(2018) 272 final}_x000b_{SWD(2018) 273 final}"/>
    <w:docVar w:name="LW_DocType" w:val="ANNEX"/>
    <w:docVar w:name="LW_EMISSION" w:val="31.5.2018"/>
    <w:docVar w:name="LW_EMISSION_ISODATE" w:val="2018-05-3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establishing an EU Emergency Travel Document and repealing Decision 96/409/CFSP"/>
    <w:docVar w:name="LW_PART_NBR" w:val="&lt;UNUSED&gt;"/>
    <w:docVar w:name="LW_PART_NBR_TOTAL" w:val="&lt;UNUSED&gt;"/>
    <w:docVar w:name="LW_REF.INST.NEW" w:val="COM"/>
    <w:docVar w:name="LW_REF.INST.NEW_ADOPTED" w:val="final"/>
    <w:docVar w:name="LW_REF.INST.NEW_TEXT" w:val="(2018)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
    <w:docVar w:name="LW_TYPEACTEPRINCIPAL.CP" w:val="Proposal for a 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2306">
      <w:bodyDiv w:val="1"/>
      <w:marLeft w:val="0"/>
      <w:marRight w:val="0"/>
      <w:marTop w:val="0"/>
      <w:marBottom w:val="0"/>
      <w:divBdr>
        <w:top w:val="none" w:sz="0" w:space="0" w:color="auto"/>
        <w:left w:val="none" w:sz="0" w:space="0" w:color="auto"/>
        <w:bottom w:val="none" w:sz="0" w:space="0" w:color="auto"/>
        <w:right w:val="none" w:sz="0" w:space="0" w:color="auto"/>
      </w:divBdr>
      <w:divsChild>
        <w:div w:id="2063938759">
          <w:marLeft w:val="0"/>
          <w:marRight w:val="0"/>
          <w:marTop w:val="0"/>
          <w:marBottom w:val="0"/>
          <w:divBdr>
            <w:top w:val="none" w:sz="0" w:space="0" w:color="auto"/>
            <w:left w:val="none" w:sz="0" w:space="0" w:color="auto"/>
            <w:bottom w:val="none" w:sz="0" w:space="0" w:color="auto"/>
            <w:right w:val="none" w:sz="0" w:space="0" w:color="auto"/>
          </w:divBdr>
        </w:div>
        <w:div w:id="1440179001">
          <w:marLeft w:val="0"/>
          <w:marRight w:val="0"/>
          <w:marTop w:val="0"/>
          <w:marBottom w:val="0"/>
          <w:divBdr>
            <w:top w:val="none" w:sz="0" w:space="0" w:color="auto"/>
            <w:left w:val="none" w:sz="0" w:space="0" w:color="auto"/>
            <w:bottom w:val="none" w:sz="0" w:space="0" w:color="auto"/>
            <w:right w:val="none" w:sz="0" w:space="0" w:color="auto"/>
          </w:divBdr>
        </w:div>
      </w:divsChild>
    </w:div>
    <w:div w:id="1778677514">
      <w:bodyDiv w:val="1"/>
      <w:marLeft w:val="0"/>
      <w:marRight w:val="0"/>
      <w:marTop w:val="0"/>
      <w:marBottom w:val="0"/>
      <w:divBdr>
        <w:top w:val="none" w:sz="0" w:space="0" w:color="auto"/>
        <w:left w:val="none" w:sz="0" w:space="0" w:color="auto"/>
        <w:bottom w:val="none" w:sz="0" w:space="0" w:color="auto"/>
        <w:right w:val="none" w:sz="0" w:space="0" w:color="auto"/>
      </w:divBdr>
      <w:divsChild>
        <w:div w:id="980381694">
          <w:marLeft w:val="0"/>
          <w:marRight w:val="0"/>
          <w:marTop w:val="0"/>
          <w:marBottom w:val="0"/>
          <w:divBdr>
            <w:top w:val="none" w:sz="0" w:space="0" w:color="auto"/>
            <w:left w:val="none" w:sz="0" w:space="0" w:color="auto"/>
            <w:bottom w:val="none" w:sz="0" w:space="0" w:color="auto"/>
            <w:right w:val="none" w:sz="0" w:space="0" w:color="auto"/>
          </w:divBdr>
        </w:div>
        <w:div w:id="23763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951A14-14E8-40E4-A1F9-456EF6FA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1209</Words>
  <Characters>5952</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 Jan (JUST)</dc:creator>
  <cp:keywords/>
  <dc:description/>
  <cp:lastModifiedBy>DIGIT/A3</cp:lastModifiedBy>
  <cp:revision>7</cp:revision>
  <dcterms:created xsi:type="dcterms:W3CDTF">2018-05-17T11:15:00Z</dcterms:created>
  <dcterms:modified xsi:type="dcterms:W3CDTF">2018-05-22T07:13:00Z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