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0D90516-F688-4C9A-BB70-67E5D31939A3" style="width:450.65pt;height:393.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pStyle w:val="SectionTitle"/>
        <w:rPr>
          <w:noProof/>
        </w:rPr>
      </w:pPr>
      <w:bookmarkStart w:id="1" w:name="_GoBack"/>
      <w:bookmarkEnd w:id="1"/>
      <w:r>
        <w:rPr>
          <w:noProof/>
        </w:rPr>
        <w:lastRenderedPageBreak/>
        <w:t xml:space="preserve">ПРИЛОЖЕНИЕ 1 — Доверителен фонд на ЕС за Африка </w:t>
      </w:r>
    </w:p>
    <w:p>
      <w:pPr>
        <w:pStyle w:val="Heading1"/>
        <w:numPr>
          <w:ilvl w:val="0"/>
          <w:numId w:val="0"/>
        </w:numPr>
        <w:rPr>
          <w:noProof/>
        </w:rPr>
      </w:pPr>
      <w:r>
        <w:rPr>
          <w:noProof/>
        </w:rPr>
        <w:t>Вноски на държавите членки</w:t>
      </w:r>
    </w:p>
    <w:tbl>
      <w:tblPr>
        <w:tblW w:w="9379" w:type="dxa"/>
        <w:tblInd w:w="93" w:type="dxa"/>
        <w:tblLook w:val="04A0" w:firstRow="1" w:lastRow="0" w:firstColumn="1" w:lastColumn="0" w:noHBand="0" w:noVBand="1"/>
      </w:tblPr>
      <w:tblGrid>
        <w:gridCol w:w="1920"/>
        <w:gridCol w:w="1435"/>
        <w:gridCol w:w="1325"/>
        <w:gridCol w:w="1418"/>
        <w:gridCol w:w="1467"/>
        <w:gridCol w:w="1814"/>
      </w:tblGrid>
      <w:tr>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pPr>
              <w:spacing w:after="0"/>
              <w:ind w:left="-944" w:firstLine="944"/>
              <w:jc w:val="center"/>
              <w:rPr>
                <w:b/>
                <w:bCs/>
                <w:noProof/>
                <w:sz w:val="18"/>
              </w:rPr>
            </w:pPr>
          </w:p>
        </w:tc>
        <w:tc>
          <w:tcPr>
            <w:tcW w:w="5645"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pPr>
              <w:spacing w:after="0"/>
              <w:jc w:val="center"/>
              <w:rPr>
                <w:b/>
                <w:bCs/>
                <w:noProof/>
                <w:sz w:val="18"/>
                <w:highlight w:val="red"/>
              </w:rPr>
            </w:pPr>
            <w:r>
              <w:rPr>
                <w:b/>
                <w:noProof/>
                <w:sz w:val="18"/>
              </w:rPr>
              <w:t>Сертифицирани вноски (в евро)</w:t>
            </w:r>
          </w:p>
        </w:tc>
        <w:tc>
          <w:tcPr>
            <w:tcW w:w="18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pPr>
              <w:spacing w:after="0"/>
              <w:jc w:val="center"/>
              <w:rPr>
                <w:b/>
                <w:bCs/>
                <w:noProof/>
                <w:sz w:val="18"/>
              </w:rPr>
            </w:pPr>
            <w:r>
              <w:rPr>
                <w:b/>
                <w:noProof/>
                <w:sz w:val="18"/>
              </w:rPr>
              <w:t>Получени вноски (в евро)</w:t>
            </w:r>
          </w:p>
        </w:tc>
      </w:tr>
      <w:tr>
        <w:trPr>
          <w:trHeight w:val="290"/>
        </w:trPr>
        <w:tc>
          <w:tcPr>
            <w:tcW w:w="1920"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ind w:left="-944" w:firstLine="944"/>
              <w:jc w:val="center"/>
              <w:rPr>
                <w:b/>
                <w:bCs/>
                <w:noProof/>
                <w:sz w:val="18"/>
              </w:rPr>
            </w:pPr>
            <w:r>
              <w:rPr>
                <w:b/>
                <w:noProof/>
                <w:sz w:val="18"/>
              </w:rPr>
              <w:t>Държава</w:t>
            </w:r>
          </w:p>
        </w:tc>
        <w:tc>
          <w:tcPr>
            <w:tcW w:w="1435"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pPr>
              <w:spacing w:after="0"/>
              <w:jc w:val="center"/>
              <w:rPr>
                <w:b/>
                <w:bCs/>
                <w:noProof/>
                <w:sz w:val="18"/>
              </w:rPr>
            </w:pPr>
            <w:r>
              <w:rPr>
                <w:b/>
                <w:noProof/>
                <w:sz w:val="18"/>
              </w:rPr>
              <w:t>Всички компоненти</w:t>
            </w:r>
          </w:p>
        </w:tc>
        <w:tc>
          <w:tcPr>
            <w:tcW w:w="421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pPr>
              <w:spacing w:after="0"/>
              <w:jc w:val="center"/>
              <w:rPr>
                <w:b/>
                <w:bCs/>
                <w:noProof/>
                <w:sz w:val="18"/>
              </w:rPr>
            </w:pPr>
            <w:r>
              <w:rPr>
                <w:b/>
                <w:noProof/>
                <w:sz w:val="18"/>
              </w:rPr>
              <w:t>Разпределение по компоненти</w:t>
            </w:r>
          </w:p>
        </w:tc>
        <w:tc>
          <w:tcPr>
            <w:tcW w:w="1814" w:type="dxa"/>
            <w:tcBorders>
              <w:top w:val="nil"/>
              <w:left w:val="nil"/>
              <w:bottom w:val="single" w:sz="4" w:space="0" w:color="auto"/>
              <w:right w:val="single" w:sz="4" w:space="0" w:color="auto"/>
            </w:tcBorders>
            <w:shd w:val="clear" w:color="auto" w:fill="BFBFBF" w:themeFill="background1" w:themeFillShade="BF"/>
            <w:noWrap/>
            <w:vAlign w:val="bottom"/>
            <w:hideMark/>
          </w:tcPr>
          <w:p>
            <w:pPr>
              <w:spacing w:after="0"/>
              <w:jc w:val="center"/>
              <w:rPr>
                <w:b/>
                <w:bCs/>
                <w:noProof/>
                <w:sz w:val="18"/>
              </w:rPr>
            </w:pPr>
            <w:r>
              <w:rPr>
                <w:b/>
                <w:noProof/>
                <w:sz w:val="18"/>
              </w:rPr>
              <w:t>Към 8.5.2018 г.</w:t>
            </w:r>
          </w:p>
        </w:tc>
      </w:tr>
      <w:tr>
        <w:trPr>
          <w:trHeight w:val="290"/>
        </w:trPr>
        <w:tc>
          <w:tcPr>
            <w:tcW w:w="1920" w:type="dxa"/>
            <w:vMerge/>
            <w:tcBorders>
              <w:top w:val="nil"/>
              <w:left w:val="single" w:sz="4" w:space="0" w:color="auto"/>
              <w:bottom w:val="single" w:sz="4" w:space="0" w:color="auto"/>
              <w:right w:val="single" w:sz="4" w:space="0" w:color="auto"/>
            </w:tcBorders>
            <w:shd w:val="clear" w:color="auto" w:fill="BFBFBF" w:themeFill="background1" w:themeFillShade="BF"/>
            <w:vAlign w:val="bottom"/>
            <w:hideMark/>
          </w:tcPr>
          <w:p>
            <w:pPr>
              <w:spacing w:after="0"/>
              <w:ind w:left="-944" w:firstLine="944"/>
              <w:jc w:val="center"/>
              <w:rPr>
                <w:b/>
                <w:bCs/>
                <w:noProof/>
                <w:sz w:val="18"/>
              </w:rPr>
            </w:pPr>
          </w:p>
        </w:tc>
        <w:tc>
          <w:tcPr>
            <w:tcW w:w="1435" w:type="dxa"/>
            <w:vMerge/>
            <w:tcBorders>
              <w:top w:val="nil"/>
              <w:left w:val="single" w:sz="4" w:space="0" w:color="auto"/>
              <w:bottom w:val="single" w:sz="4" w:space="0" w:color="auto"/>
              <w:right w:val="single" w:sz="4" w:space="0" w:color="auto"/>
            </w:tcBorders>
            <w:shd w:val="clear" w:color="auto" w:fill="D9D9D9" w:themeFill="background1" w:themeFillShade="D9"/>
            <w:vAlign w:val="bottom"/>
            <w:hideMark/>
          </w:tcPr>
          <w:p>
            <w:pPr>
              <w:spacing w:after="0"/>
              <w:jc w:val="center"/>
              <w:rPr>
                <w:b/>
                <w:bCs/>
                <w:noProof/>
                <w:sz w:val="18"/>
              </w:rPr>
            </w:pPr>
          </w:p>
        </w:tc>
        <w:tc>
          <w:tcPr>
            <w:tcW w:w="1325" w:type="dxa"/>
            <w:tcBorders>
              <w:top w:val="nil"/>
              <w:left w:val="nil"/>
              <w:bottom w:val="single" w:sz="4" w:space="0" w:color="auto"/>
              <w:right w:val="single" w:sz="4" w:space="0" w:color="auto"/>
            </w:tcBorders>
            <w:shd w:val="clear" w:color="auto" w:fill="D9D9D9" w:themeFill="background1" w:themeFillShade="D9"/>
            <w:noWrap/>
            <w:vAlign w:val="bottom"/>
            <w:hideMark/>
          </w:tcPr>
          <w:p>
            <w:pPr>
              <w:spacing w:after="0"/>
              <w:jc w:val="center"/>
              <w:rPr>
                <w:b/>
                <w:bCs/>
                <w:noProof/>
                <w:sz w:val="18"/>
              </w:rPr>
            </w:pPr>
            <w:r>
              <w:rPr>
                <w:b/>
                <w:noProof/>
                <w:sz w:val="18"/>
              </w:rPr>
              <w:t>Сахел и езерото Чад</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pPr>
              <w:spacing w:after="0"/>
              <w:jc w:val="center"/>
              <w:rPr>
                <w:b/>
                <w:bCs/>
                <w:noProof/>
                <w:sz w:val="18"/>
              </w:rPr>
            </w:pPr>
            <w:r>
              <w:rPr>
                <w:b/>
                <w:noProof/>
                <w:sz w:val="18"/>
              </w:rPr>
              <w:t>Африкански рог</w:t>
            </w:r>
          </w:p>
        </w:tc>
        <w:tc>
          <w:tcPr>
            <w:tcW w:w="1467" w:type="dxa"/>
            <w:tcBorders>
              <w:top w:val="nil"/>
              <w:left w:val="nil"/>
              <w:bottom w:val="single" w:sz="4" w:space="0" w:color="auto"/>
              <w:right w:val="single" w:sz="4" w:space="0" w:color="auto"/>
            </w:tcBorders>
            <w:shd w:val="clear" w:color="auto" w:fill="D9D9D9" w:themeFill="background1" w:themeFillShade="D9"/>
            <w:noWrap/>
            <w:vAlign w:val="bottom"/>
            <w:hideMark/>
          </w:tcPr>
          <w:p>
            <w:pPr>
              <w:spacing w:after="0"/>
              <w:jc w:val="center"/>
              <w:rPr>
                <w:b/>
                <w:bCs/>
                <w:noProof/>
                <w:sz w:val="18"/>
              </w:rPr>
            </w:pPr>
            <w:r>
              <w:rPr>
                <w:b/>
                <w:noProof/>
                <w:sz w:val="18"/>
              </w:rPr>
              <w:t>Северна Африка</w:t>
            </w:r>
          </w:p>
        </w:tc>
        <w:tc>
          <w:tcPr>
            <w:tcW w:w="1814" w:type="dxa"/>
            <w:tcBorders>
              <w:top w:val="nil"/>
              <w:left w:val="nil"/>
              <w:bottom w:val="single" w:sz="4" w:space="0" w:color="auto"/>
              <w:right w:val="single" w:sz="4" w:space="0" w:color="auto"/>
            </w:tcBorders>
            <w:shd w:val="clear" w:color="auto" w:fill="BFBFBF" w:themeFill="background1" w:themeFillShade="BF"/>
            <w:vAlign w:val="bottom"/>
            <w:hideMark/>
          </w:tcPr>
          <w:p>
            <w:pPr>
              <w:spacing w:after="0"/>
              <w:jc w:val="center"/>
              <w:rPr>
                <w:b/>
                <w:bCs/>
                <w:noProof/>
                <w:sz w:val="18"/>
              </w:rPr>
            </w:pPr>
            <w:r>
              <w:rPr>
                <w:b/>
                <w:noProof/>
                <w:sz w:val="18"/>
              </w:rPr>
              <w:t>Общо</w:t>
            </w:r>
          </w:p>
        </w:tc>
      </w:tr>
      <w:tr>
        <w:trPr>
          <w:trHeight w:val="16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Австрия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6 000 000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 xml:space="preserve">                         3 000 000</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3 000 000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6 000 000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Белгия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10 000 000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5 500 000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500 000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4 000 000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6 000 000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България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550 000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220 000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220 000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110 000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550 000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Хърватия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300 000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100 000 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Чешка република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10 411 624</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740 000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9 671 624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10 411 624</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Дания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10 032 933</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2 400 768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2 400 768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5 231 396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10 032 932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Естония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1 450 000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1 450 000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1 450 000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Финландия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5 000 000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1 000 000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3 000 000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1 000 000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5 000 000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Франция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9 000 000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7 200 000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1 200 000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600 000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9 000 000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Германия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157 500 000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39 600 000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1 200 000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116 700 000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139 500 000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Унгария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9 450 000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700 000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8 750 000 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9 450 000 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Ирландия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6 000 000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1 200 000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4 200 000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600 000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2 600 000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Италия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104 000 000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86 000 000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5 000 000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11 000 000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102 000 000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Латвия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300 000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260 000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Литва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200 000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160 000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Люксембург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3 100 000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3 000 000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3 100 000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Малта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325 000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125 000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175 000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Нидерландия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26 362 000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3 000 000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13 362 000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10 000 000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23 362 000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Норвегия (сума в евро, равностойна на сумата в норвежки крони)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8 865 381</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2 695 547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4 061 018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2 108 815</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8 865 381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Полша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10 550 748</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1 100 000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9 450 748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10 550 748</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Португалия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1 800 000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855 000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180 000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765 000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1 800 000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Румъния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40 000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40 000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Словакия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10 350 000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700 000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9 350 000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10 350 000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Словения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100 000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40 000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40 000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20 000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Испания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9 000 000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7 200 000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1 200 000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600 000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9 000 000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Швеция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3 000 000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1 200 000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1 200 000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600 000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3 000 000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Швейцария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4 100 000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1 640 000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1 640 000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820 000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3 600 000 </w:t>
            </w:r>
          </w:p>
        </w:tc>
      </w:tr>
      <w:tr>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noProof/>
                <w:sz w:val="18"/>
              </w:rPr>
            </w:pPr>
            <w:r>
              <w:rPr>
                <w:b/>
                <w:noProof/>
                <w:sz w:val="18"/>
              </w:rPr>
              <w:t xml:space="preserve">Обединено кралство </w:t>
            </w:r>
          </w:p>
        </w:tc>
        <w:tc>
          <w:tcPr>
            <w:tcW w:w="1435" w:type="dxa"/>
            <w:tcBorders>
              <w:top w:val="nil"/>
              <w:left w:val="nil"/>
              <w:bottom w:val="single" w:sz="4" w:space="0" w:color="auto"/>
              <w:right w:val="single" w:sz="4" w:space="0" w:color="auto"/>
            </w:tcBorders>
            <w:shd w:val="clear" w:color="auto" w:fill="auto"/>
            <w:noWrap/>
            <w:vAlign w:val="bottom"/>
            <w:hideMark/>
          </w:tcPr>
          <w:p>
            <w:pPr>
              <w:spacing w:after="0"/>
              <w:jc w:val="right"/>
              <w:rPr>
                <w:bCs/>
                <w:noProof/>
                <w:sz w:val="16"/>
                <w:szCs w:val="16"/>
              </w:rPr>
            </w:pPr>
            <w:r>
              <w:rPr>
                <w:noProof/>
                <w:sz w:val="16"/>
              </w:rPr>
              <w:t>6 000 000</w:t>
            </w:r>
          </w:p>
        </w:tc>
        <w:tc>
          <w:tcPr>
            <w:tcW w:w="1325"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w:t>
            </w:r>
          </w:p>
        </w:tc>
        <w:tc>
          <w:tcPr>
            <w:tcW w:w="1418"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3 000 000 </w:t>
            </w:r>
          </w:p>
        </w:tc>
        <w:tc>
          <w:tcPr>
            <w:tcW w:w="146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3 000 000 </w:t>
            </w:r>
          </w:p>
        </w:tc>
        <w:tc>
          <w:tcPr>
            <w:tcW w:w="181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16"/>
              </w:rPr>
            </w:pPr>
            <w:r>
              <w:rPr>
                <w:noProof/>
                <w:sz w:val="16"/>
              </w:rPr>
              <w:t xml:space="preserve">                                           1 200 000 </w:t>
            </w:r>
          </w:p>
        </w:tc>
      </w:tr>
      <w:tr>
        <w:trPr>
          <w:trHeight w:val="165"/>
        </w:trPr>
        <w:tc>
          <w:tcPr>
            <w:tcW w:w="192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pPr>
              <w:spacing w:after="0"/>
              <w:jc w:val="left"/>
              <w:rPr>
                <w:b/>
                <w:noProof/>
                <w:sz w:val="18"/>
              </w:rPr>
            </w:pPr>
            <w:r>
              <w:rPr>
                <w:b/>
                <w:noProof/>
                <w:sz w:val="18"/>
              </w:rPr>
              <w:t xml:space="preserve">Общо външни вноски </w:t>
            </w:r>
          </w:p>
        </w:tc>
        <w:tc>
          <w:tcPr>
            <w:tcW w:w="1435" w:type="dxa"/>
            <w:tcBorders>
              <w:top w:val="nil"/>
              <w:left w:val="nil"/>
              <w:bottom w:val="single" w:sz="4" w:space="0" w:color="auto"/>
              <w:right w:val="single" w:sz="4" w:space="0" w:color="auto"/>
            </w:tcBorders>
            <w:shd w:val="clear" w:color="auto" w:fill="D9D9D9" w:themeFill="background1" w:themeFillShade="D9"/>
            <w:noWrap/>
            <w:vAlign w:val="bottom"/>
            <w:hideMark/>
          </w:tcPr>
          <w:p>
            <w:pPr>
              <w:spacing w:after="0"/>
              <w:jc w:val="right"/>
              <w:rPr>
                <w:b/>
                <w:noProof/>
                <w:sz w:val="16"/>
              </w:rPr>
            </w:pPr>
            <w:r>
              <w:rPr>
                <w:b/>
                <w:noProof/>
                <w:sz w:val="16"/>
              </w:rPr>
              <w:t xml:space="preserve">              413 847 685</w:t>
            </w:r>
          </w:p>
        </w:tc>
        <w:tc>
          <w:tcPr>
            <w:tcW w:w="1325" w:type="dxa"/>
            <w:tcBorders>
              <w:top w:val="nil"/>
              <w:left w:val="nil"/>
              <w:bottom w:val="single" w:sz="4" w:space="0" w:color="auto"/>
              <w:right w:val="single" w:sz="4" w:space="0" w:color="auto"/>
            </w:tcBorders>
            <w:shd w:val="clear" w:color="auto" w:fill="D9D9D9" w:themeFill="background1" w:themeFillShade="D9"/>
            <w:noWrap/>
            <w:vAlign w:val="bottom"/>
            <w:hideMark/>
          </w:tcPr>
          <w:p>
            <w:pPr>
              <w:spacing w:after="0"/>
              <w:jc w:val="right"/>
              <w:rPr>
                <w:b/>
                <w:noProof/>
                <w:sz w:val="16"/>
              </w:rPr>
            </w:pPr>
            <w:r>
              <w:rPr>
                <w:b/>
                <w:noProof/>
                <w:sz w:val="16"/>
              </w:rPr>
              <w:t xml:space="preserve">                  163 631 316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pPr>
              <w:spacing w:after="0"/>
              <w:jc w:val="right"/>
              <w:rPr>
                <w:b/>
                <w:noProof/>
                <w:sz w:val="16"/>
              </w:rPr>
            </w:pPr>
            <w:r>
              <w:rPr>
                <w:b/>
                <w:noProof/>
                <w:sz w:val="16"/>
              </w:rPr>
              <w:t xml:space="preserve">                       48 648 787 </w:t>
            </w:r>
          </w:p>
        </w:tc>
        <w:tc>
          <w:tcPr>
            <w:tcW w:w="1467" w:type="dxa"/>
            <w:tcBorders>
              <w:top w:val="nil"/>
              <w:left w:val="nil"/>
              <w:bottom w:val="single" w:sz="4" w:space="0" w:color="auto"/>
              <w:right w:val="single" w:sz="4" w:space="0" w:color="auto"/>
            </w:tcBorders>
            <w:shd w:val="clear" w:color="auto" w:fill="D9D9D9" w:themeFill="background1" w:themeFillShade="D9"/>
            <w:noWrap/>
            <w:vAlign w:val="bottom"/>
            <w:hideMark/>
          </w:tcPr>
          <w:p>
            <w:pPr>
              <w:spacing w:after="0"/>
              <w:jc w:val="right"/>
              <w:rPr>
                <w:b/>
                <w:noProof/>
                <w:sz w:val="16"/>
              </w:rPr>
            </w:pPr>
            <w:r>
              <w:rPr>
                <w:b/>
                <w:noProof/>
                <w:sz w:val="16"/>
              </w:rPr>
              <w:t xml:space="preserve">                      199 567 583 </w:t>
            </w:r>
          </w:p>
        </w:tc>
        <w:tc>
          <w:tcPr>
            <w:tcW w:w="1814" w:type="dxa"/>
            <w:tcBorders>
              <w:top w:val="nil"/>
              <w:left w:val="nil"/>
              <w:bottom w:val="single" w:sz="4" w:space="0" w:color="auto"/>
              <w:right w:val="single" w:sz="4" w:space="0" w:color="auto"/>
            </w:tcBorders>
            <w:shd w:val="clear" w:color="auto" w:fill="D9D9D9" w:themeFill="background1" w:themeFillShade="D9"/>
            <w:noWrap/>
            <w:vAlign w:val="bottom"/>
            <w:hideMark/>
          </w:tcPr>
          <w:p>
            <w:pPr>
              <w:spacing w:after="0"/>
              <w:jc w:val="right"/>
              <w:rPr>
                <w:b/>
                <w:noProof/>
                <w:sz w:val="16"/>
              </w:rPr>
            </w:pPr>
            <w:r>
              <w:rPr>
                <w:b/>
                <w:noProof/>
                <w:sz w:val="16"/>
              </w:rPr>
              <w:t>377 997 685  </w:t>
            </w:r>
          </w:p>
        </w:tc>
      </w:tr>
    </w:tbl>
    <w:p>
      <w:pPr>
        <w:spacing w:after="0"/>
        <w:rPr>
          <w:noProof/>
          <w:sz w:val="20"/>
        </w:rPr>
      </w:pPr>
    </w:p>
    <w:p>
      <w:pPr>
        <w:pStyle w:val="Heading1"/>
        <w:numPr>
          <w:ilvl w:val="0"/>
          <w:numId w:val="0"/>
        </w:numPr>
        <w:rPr>
          <w:noProof/>
        </w:rPr>
      </w:pPr>
      <w:r>
        <w:rPr>
          <w:noProof/>
        </w:rPr>
        <w:lastRenderedPageBreak/>
        <w:t>Одобрени проекти по стратегическите цели на Доверителния фонд на ЕС за Африка (в милиони евро)</w:t>
      </w:r>
    </w:p>
    <w:tbl>
      <w:tblPr>
        <w:tblW w:w="6209" w:type="pct"/>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8"/>
        <w:gridCol w:w="951"/>
        <w:gridCol w:w="1491"/>
        <w:gridCol w:w="1049"/>
        <w:gridCol w:w="2212"/>
        <w:gridCol w:w="821"/>
      </w:tblGrid>
      <w:tr>
        <w:trPr>
          <w:trHeight w:val="31"/>
        </w:trPr>
        <w:tc>
          <w:tcPr>
            <w:tcW w:w="2171" w:type="pct"/>
            <w:shd w:val="clear" w:color="auto" w:fill="F2F2F2" w:themeFill="background1" w:themeFillShade="F2"/>
            <w:noWrap/>
            <w:tcMar>
              <w:top w:w="28" w:type="dxa"/>
              <w:left w:w="108" w:type="dxa"/>
              <w:bottom w:w="28" w:type="dxa"/>
              <w:right w:w="108" w:type="dxa"/>
            </w:tcMar>
            <w:vAlign w:val="bottom"/>
            <w:hideMark/>
          </w:tcPr>
          <w:p>
            <w:pPr>
              <w:spacing w:after="0"/>
              <w:rPr>
                <w:noProof/>
                <w:sz w:val="22"/>
              </w:rPr>
            </w:pPr>
            <w:r>
              <w:rPr>
                <w:b/>
                <w:noProof/>
                <w:sz w:val="22"/>
              </w:rPr>
              <w:t>Доверителен фонд на ЕС — стратегически цели</w:t>
            </w:r>
          </w:p>
        </w:tc>
        <w:tc>
          <w:tcPr>
            <w:tcW w:w="412" w:type="pct"/>
            <w:shd w:val="clear" w:color="auto" w:fill="F2F2F2" w:themeFill="background1" w:themeFillShade="F2"/>
            <w:tcMar>
              <w:top w:w="28" w:type="dxa"/>
              <w:left w:w="108" w:type="dxa"/>
              <w:bottom w:w="28" w:type="dxa"/>
              <w:right w:w="108" w:type="dxa"/>
            </w:tcMar>
            <w:vAlign w:val="bottom"/>
            <w:hideMark/>
          </w:tcPr>
          <w:p>
            <w:pPr>
              <w:spacing w:after="0"/>
              <w:rPr>
                <w:b/>
                <w:bCs/>
                <w:noProof/>
                <w:sz w:val="22"/>
              </w:rPr>
            </w:pPr>
            <w:r>
              <w:rPr>
                <w:b/>
                <w:noProof/>
                <w:sz w:val="22"/>
              </w:rPr>
              <w:t>Сахел и езерото Чад</w:t>
            </w:r>
          </w:p>
        </w:tc>
        <w:tc>
          <w:tcPr>
            <w:tcW w:w="646" w:type="pct"/>
            <w:shd w:val="clear" w:color="auto" w:fill="F2F2F2" w:themeFill="background1" w:themeFillShade="F2"/>
            <w:tcMar>
              <w:top w:w="28" w:type="dxa"/>
              <w:left w:w="108" w:type="dxa"/>
              <w:bottom w:w="28" w:type="dxa"/>
              <w:right w:w="108" w:type="dxa"/>
            </w:tcMar>
            <w:vAlign w:val="bottom"/>
            <w:hideMark/>
          </w:tcPr>
          <w:p>
            <w:pPr>
              <w:spacing w:after="0"/>
              <w:rPr>
                <w:b/>
                <w:bCs/>
                <w:noProof/>
                <w:sz w:val="22"/>
              </w:rPr>
            </w:pPr>
            <w:r>
              <w:rPr>
                <w:b/>
                <w:noProof/>
                <w:sz w:val="22"/>
              </w:rPr>
              <w:t>Африкански рог</w:t>
            </w:r>
          </w:p>
        </w:tc>
        <w:tc>
          <w:tcPr>
            <w:tcW w:w="455" w:type="pct"/>
            <w:shd w:val="clear" w:color="auto" w:fill="F2F2F2" w:themeFill="background1" w:themeFillShade="F2"/>
            <w:noWrap/>
            <w:tcMar>
              <w:top w:w="28" w:type="dxa"/>
              <w:left w:w="108" w:type="dxa"/>
              <w:bottom w:w="28" w:type="dxa"/>
              <w:right w:w="108" w:type="dxa"/>
            </w:tcMar>
            <w:vAlign w:val="bottom"/>
            <w:hideMark/>
          </w:tcPr>
          <w:p>
            <w:pPr>
              <w:spacing w:after="0"/>
              <w:rPr>
                <w:b/>
                <w:bCs/>
                <w:noProof/>
                <w:sz w:val="22"/>
              </w:rPr>
            </w:pPr>
            <w:r>
              <w:rPr>
                <w:b/>
                <w:noProof/>
                <w:sz w:val="22"/>
              </w:rPr>
              <w:t>Северна</w:t>
            </w:r>
          </w:p>
          <w:p>
            <w:pPr>
              <w:spacing w:after="0"/>
              <w:rPr>
                <w:b/>
                <w:bCs/>
                <w:noProof/>
                <w:sz w:val="22"/>
              </w:rPr>
            </w:pPr>
            <w:r>
              <w:rPr>
                <w:b/>
                <w:noProof/>
                <w:sz w:val="22"/>
              </w:rPr>
              <w:t>Африка</w:t>
            </w:r>
          </w:p>
        </w:tc>
        <w:tc>
          <w:tcPr>
            <w:tcW w:w="959" w:type="pct"/>
            <w:shd w:val="clear" w:color="auto" w:fill="F2F2F2" w:themeFill="background1" w:themeFillShade="F2"/>
            <w:tcMar>
              <w:top w:w="28" w:type="dxa"/>
              <w:left w:w="108" w:type="dxa"/>
              <w:bottom w:w="28" w:type="dxa"/>
              <w:right w:w="108" w:type="dxa"/>
            </w:tcMar>
            <w:vAlign w:val="bottom"/>
            <w:hideMark/>
          </w:tcPr>
          <w:p>
            <w:pPr>
              <w:spacing w:after="0"/>
              <w:rPr>
                <w:b/>
                <w:bCs/>
                <w:noProof/>
                <w:sz w:val="22"/>
              </w:rPr>
            </w:pPr>
            <w:r>
              <w:rPr>
                <w:b/>
                <w:noProof/>
                <w:sz w:val="22"/>
              </w:rPr>
              <w:t>Мултикомпонентно</w:t>
            </w:r>
          </w:p>
        </w:tc>
        <w:tc>
          <w:tcPr>
            <w:tcW w:w="356" w:type="pct"/>
            <w:shd w:val="clear" w:color="auto" w:fill="F2F2F2" w:themeFill="background1" w:themeFillShade="F2"/>
            <w:tcMar>
              <w:top w:w="28" w:type="dxa"/>
              <w:left w:w="108" w:type="dxa"/>
              <w:bottom w:w="28" w:type="dxa"/>
              <w:right w:w="108" w:type="dxa"/>
            </w:tcMar>
            <w:vAlign w:val="bottom"/>
            <w:hideMark/>
          </w:tcPr>
          <w:p>
            <w:pPr>
              <w:spacing w:after="0"/>
              <w:rPr>
                <w:b/>
                <w:bCs/>
                <w:noProof/>
                <w:sz w:val="22"/>
              </w:rPr>
            </w:pPr>
            <w:r>
              <w:rPr>
                <w:b/>
                <w:noProof/>
                <w:sz w:val="22"/>
              </w:rPr>
              <w:t>Общо</w:t>
            </w:r>
          </w:p>
        </w:tc>
      </w:tr>
      <w:tr>
        <w:trPr>
          <w:trHeight w:val="31"/>
        </w:trPr>
        <w:tc>
          <w:tcPr>
            <w:tcW w:w="2171" w:type="pct"/>
            <w:tcMar>
              <w:top w:w="28" w:type="dxa"/>
              <w:left w:w="108" w:type="dxa"/>
              <w:bottom w:w="28" w:type="dxa"/>
              <w:right w:w="108" w:type="dxa"/>
            </w:tcMar>
            <w:vAlign w:val="bottom"/>
            <w:hideMark/>
          </w:tcPr>
          <w:p>
            <w:pPr>
              <w:pStyle w:val="ListParagraph"/>
              <w:numPr>
                <w:ilvl w:val="0"/>
                <w:numId w:val="30"/>
              </w:numPr>
              <w:spacing w:after="0"/>
              <w:rPr>
                <w:noProof/>
                <w:sz w:val="22"/>
              </w:rPr>
            </w:pPr>
            <w:r>
              <w:rPr>
                <w:b/>
                <w:noProof/>
                <w:sz w:val="22"/>
              </w:rPr>
              <w:t>По-големи икономически възможности и възможности за заетост</w:t>
            </w:r>
          </w:p>
        </w:tc>
        <w:tc>
          <w:tcPr>
            <w:tcW w:w="412" w:type="pct"/>
            <w:noWrap/>
            <w:tcMar>
              <w:top w:w="28" w:type="dxa"/>
              <w:left w:w="108" w:type="dxa"/>
              <w:bottom w:w="28" w:type="dxa"/>
              <w:right w:w="108" w:type="dxa"/>
            </w:tcMar>
            <w:vAlign w:val="bottom"/>
            <w:hideMark/>
          </w:tcPr>
          <w:p>
            <w:pPr>
              <w:spacing w:after="0"/>
              <w:jc w:val="right"/>
              <w:rPr>
                <w:noProof/>
                <w:sz w:val="22"/>
              </w:rPr>
            </w:pPr>
            <w:r>
              <w:rPr>
                <w:noProof/>
                <w:sz w:val="22"/>
              </w:rPr>
              <w:t>383,6</w:t>
            </w:r>
          </w:p>
        </w:tc>
        <w:tc>
          <w:tcPr>
            <w:tcW w:w="646" w:type="pct"/>
            <w:noWrap/>
            <w:tcMar>
              <w:top w:w="28" w:type="dxa"/>
              <w:left w:w="108" w:type="dxa"/>
              <w:bottom w:w="28" w:type="dxa"/>
              <w:right w:w="108" w:type="dxa"/>
            </w:tcMar>
            <w:vAlign w:val="bottom"/>
            <w:hideMark/>
          </w:tcPr>
          <w:p>
            <w:pPr>
              <w:spacing w:after="0"/>
              <w:jc w:val="right"/>
              <w:rPr>
                <w:noProof/>
                <w:sz w:val="22"/>
              </w:rPr>
            </w:pPr>
            <w:r>
              <w:rPr>
                <w:noProof/>
                <w:sz w:val="22"/>
              </w:rPr>
              <w:t>184</w:t>
            </w:r>
          </w:p>
        </w:tc>
        <w:tc>
          <w:tcPr>
            <w:tcW w:w="455" w:type="pct"/>
            <w:noWrap/>
            <w:tcMar>
              <w:top w:w="28" w:type="dxa"/>
              <w:left w:w="108" w:type="dxa"/>
              <w:bottom w:w="28" w:type="dxa"/>
              <w:right w:w="108" w:type="dxa"/>
            </w:tcMar>
            <w:vAlign w:val="bottom"/>
            <w:hideMark/>
          </w:tcPr>
          <w:p>
            <w:pPr>
              <w:spacing w:after="0"/>
              <w:jc w:val="right"/>
              <w:rPr>
                <w:noProof/>
                <w:sz w:val="22"/>
              </w:rPr>
            </w:pPr>
            <w:r>
              <w:rPr>
                <w:noProof/>
                <w:sz w:val="22"/>
              </w:rPr>
              <w:t>0</w:t>
            </w:r>
          </w:p>
        </w:tc>
        <w:tc>
          <w:tcPr>
            <w:tcW w:w="959" w:type="pct"/>
            <w:noWrap/>
            <w:tcMar>
              <w:top w:w="28" w:type="dxa"/>
              <w:left w:w="108" w:type="dxa"/>
              <w:bottom w:w="28" w:type="dxa"/>
              <w:right w:w="108" w:type="dxa"/>
            </w:tcMar>
            <w:vAlign w:val="bottom"/>
            <w:hideMark/>
          </w:tcPr>
          <w:p>
            <w:pPr>
              <w:spacing w:after="0"/>
              <w:jc w:val="right"/>
              <w:rPr>
                <w:noProof/>
                <w:sz w:val="22"/>
              </w:rPr>
            </w:pPr>
            <w:r>
              <w:rPr>
                <w:noProof/>
                <w:sz w:val="22"/>
              </w:rPr>
              <w:t>0</w:t>
            </w:r>
          </w:p>
        </w:tc>
        <w:tc>
          <w:tcPr>
            <w:tcW w:w="356" w:type="pct"/>
            <w:tcMar>
              <w:top w:w="28" w:type="dxa"/>
              <w:left w:w="108" w:type="dxa"/>
              <w:bottom w:w="28" w:type="dxa"/>
              <w:right w:w="108" w:type="dxa"/>
            </w:tcMar>
            <w:vAlign w:val="bottom"/>
            <w:hideMark/>
          </w:tcPr>
          <w:p>
            <w:pPr>
              <w:spacing w:after="0"/>
              <w:jc w:val="right"/>
              <w:rPr>
                <w:noProof/>
                <w:sz w:val="22"/>
              </w:rPr>
            </w:pPr>
            <w:r>
              <w:rPr>
                <w:noProof/>
                <w:sz w:val="22"/>
              </w:rPr>
              <w:t>567,6</w:t>
            </w:r>
          </w:p>
        </w:tc>
      </w:tr>
      <w:tr>
        <w:trPr>
          <w:trHeight w:val="31"/>
        </w:trPr>
        <w:tc>
          <w:tcPr>
            <w:tcW w:w="2171" w:type="pct"/>
            <w:tcMar>
              <w:top w:w="28" w:type="dxa"/>
              <w:left w:w="108" w:type="dxa"/>
              <w:bottom w:w="28" w:type="dxa"/>
              <w:right w:w="108" w:type="dxa"/>
            </w:tcMar>
            <w:vAlign w:val="bottom"/>
            <w:hideMark/>
          </w:tcPr>
          <w:p>
            <w:pPr>
              <w:pStyle w:val="ListParagraph"/>
              <w:numPr>
                <w:ilvl w:val="0"/>
                <w:numId w:val="30"/>
              </w:numPr>
              <w:spacing w:after="0"/>
              <w:rPr>
                <w:noProof/>
                <w:sz w:val="22"/>
              </w:rPr>
            </w:pPr>
            <w:r>
              <w:rPr>
                <w:b/>
                <w:noProof/>
                <w:sz w:val="22"/>
              </w:rPr>
              <w:t>Засилване на устойчивостта на общностите</w:t>
            </w:r>
          </w:p>
        </w:tc>
        <w:tc>
          <w:tcPr>
            <w:tcW w:w="412" w:type="pct"/>
            <w:noWrap/>
            <w:tcMar>
              <w:top w:w="28" w:type="dxa"/>
              <w:left w:w="108" w:type="dxa"/>
              <w:bottom w:w="28" w:type="dxa"/>
              <w:right w:w="108" w:type="dxa"/>
            </w:tcMar>
            <w:vAlign w:val="bottom"/>
            <w:hideMark/>
          </w:tcPr>
          <w:p>
            <w:pPr>
              <w:spacing w:after="0"/>
              <w:jc w:val="right"/>
              <w:rPr>
                <w:noProof/>
                <w:sz w:val="22"/>
              </w:rPr>
            </w:pPr>
            <w:r>
              <w:rPr>
                <w:noProof/>
                <w:sz w:val="22"/>
              </w:rPr>
              <w:t>397</w:t>
            </w:r>
          </w:p>
        </w:tc>
        <w:tc>
          <w:tcPr>
            <w:tcW w:w="646" w:type="pct"/>
            <w:noWrap/>
            <w:tcMar>
              <w:top w:w="28" w:type="dxa"/>
              <w:left w:w="108" w:type="dxa"/>
              <w:bottom w:w="28" w:type="dxa"/>
              <w:right w:w="108" w:type="dxa"/>
            </w:tcMar>
            <w:vAlign w:val="bottom"/>
            <w:hideMark/>
          </w:tcPr>
          <w:p>
            <w:pPr>
              <w:spacing w:after="0"/>
              <w:jc w:val="right"/>
              <w:rPr>
                <w:noProof/>
                <w:sz w:val="22"/>
              </w:rPr>
            </w:pPr>
            <w:r>
              <w:rPr>
                <w:noProof/>
                <w:sz w:val="22"/>
              </w:rPr>
              <w:t>335,2</w:t>
            </w:r>
          </w:p>
        </w:tc>
        <w:tc>
          <w:tcPr>
            <w:tcW w:w="455" w:type="pct"/>
            <w:noWrap/>
            <w:tcMar>
              <w:top w:w="28" w:type="dxa"/>
              <w:left w:w="108" w:type="dxa"/>
              <w:bottom w:w="28" w:type="dxa"/>
              <w:right w:w="108" w:type="dxa"/>
            </w:tcMar>
            <w:vAlign w:val="bottom"/>
            <w:hideMark/>
          </w:tcPr>
          <w:p>
            <w:pPr>
              <w:spacing w:after="0"/>
              <w:jc w:val="right"/>
              <w:rPr>
                <w:noProof/>
                <w:sz w:val="22"/>
              </w:rPr>
            </w:pPr>
            <w:r>
              <w:rPr>
                <w:noProof/>
                <w:sz w:val="22"/>
              </w:rPr>
              <w:t>0</w:t>
            </w:r>
          </w:p>
        </w:tc>
        <w:tc>
          <w:tcPr>
            <w:tcW w:w="959" w:type="pct"/>
            <w:noWrap/>
            <w:tcMar>
              <w:top w:w="28" w:type="dxa"/>
              <w:left w:w="108" w:type="dxa"/>
              <w:bottom w:w="28" w:type="dxa"/>
              <w:right w:w="108" w:type="dxa"/>
            </w:tcMar>
            <w:vAlign w:val="bottom"/>
            <w:hideMark/>
          </w:tcPr>
          <w:p>
            <w:pPr>
              <w:spacing w:after="0"/>
              <w:jc w:val="right"/>
              <w:rPr>
                <w:noProof/>
                <w:sz w:val="22"/>
              </w:rPr>
            </w:pPr>
            <w:r>
              <w:rPr>
                <w:noProof/>
                <w:sz w:val="22"/>
              </w:rPr>
              <w:t>0</w:t>
            </w:r>
          </w:p>
        </w:tc>
        <w:tc>
          <w:tcPr>
            <w:tcW w:w="356" w:type="pct"/>
            <w:tcMar>
              <w:top w:w="28" w:type="dxa"/>
              <w:left w:w="108" w:type="dxa"/>
              <w:bottom w:w="28" w:type="dxa"/>
              <w:right w:w="108" w:type="dxa"/>
            </w:tcMar>
            <w:vAlign w:val="bottom"/>
            <w:hideMark/>
          </w:tcPr>
          <w:p>
            <w:pPr>
              <w:spacing w:after="0"/>
              <w:jc w:val="right"/>
              <w:rPr>
                <w:noProof/>
                <w:sz w:val="22"/>
              </w:rPr>
            </w:pPr>
            <w:r>
              <w:rPr>
                <w:noProof/>
                <w:sz w:val="22"/>
              </w:rPr>
              <w:t>732,2</w:t>
            </w:r>
          </w:p>
        </w:tc>
      </w:tr>
      <w:tr>
        <w:trPr>
          <w:trHeight w:val="31"/>
        </w:trPr>
        <w:tc>
          <w:tcPr>
            <w:tcW w:w="2171" w:type="pct"/>
            <w:tcMar>
              <w:top w:w="28" w:type="dxa"/>
              <w:left w:w="108" w:type="dxa"/>
              <w:bottom w:w="28" w:type="dxa"/>
              <w:right w:w="108" w:type="dxa"/>
            </w:tcMar>
            <w:vAlign w:val="bottom"/>
            <w:hideMark/>
          </w:tcPr>
          <w:p>
            <w:pPr>
              <w:pStyle w:val="ListParagraph"/>
              <w:numPr>
                <w:ilvl w:val="0"/>
                <w:numId w:val="30"/>
              </w:numPr>
              <w:spacing w:after="0"/>
              <w:rPr>
                <w:noProof/>
                <w:sz w:val="22"/>
              </w:rPr>
            </w:pPr>
            <w:r>
              <w:rPr>
                <w:b/>
                <w:noProof/>
                <w:sz w:val="22"/>
              </w:rPr>
              <w:t>Подобряване на управлението на миграцията</w:t>
            </w:r>
          </w:p>
        </w:tc>
        <w:tc>
          <w:tcPr>
            <w:tcW w:w="412" w:type="pct"/>
            <w:noWrap/>
            <w:tcMar>
              <w:top w:w="28" w:type="dxa"/>
              <w:left w:w="108" w:type="dxa"/>
              <w:bottom w:w="28" w:type="dxa"/>
              <w:right w:w="108" w:type="dxa"/>
            </w:tcMar>
            <w:vAlign w:val="bottom"/>
            <w:hideMark/>
          </w:tcPr>
          <w:p>
            <w:pPr>
              <w:spacing w:after="0"/>
              <w:jc w:val="right"/>
              <w:rPr>
                <w:noProof/>
                <w:sz w:val="22"/>
              </w:rPr>
            </w:pPr>
            <w:r>
              <w:rPr>
                <w:noProof/>
                <w:sz w:val="22"/>
              </w:rPr>
              <w:t>182,5</w:t>
            </w:r>
          </w:p>
        </w:tc>
        <w:tc>
          <w:tcPr>
            <w:tcW w:w="646" w:type="pct"/>
            <w:noWrap/>
            <w:tcMar>
              <w:top w:w="28" w:type="dxa"/>
              <w:left w:w="108" w:type="dxa"/>
              <w:bottom w:w="28" w:type="dxa"/>
              <w:right w:w="108" w:type="dxa"/>
            </w:tcMar>
            <w:vAlign w:val="bottom"/>
            <w:hideMark/>
          </w:tcPr>
          <w:p>
            <w:pPr>
              <w:spacing w:after="0"/>
              <w:jc w:val="right"/>
              <w:rPr>
                <w:noProof/>
                <w:sz w:val="22"/>
              </w:rPr>
            </w:pPr>
            <w:r>
              <w:rPr>
                <w:noProof/>
                <w:sz w:val="22"/>
              </w:rPr>
              <w:t>114,15</w:t>
            </w:r>
          </w:p>
        </w:tc>
        <w:tc>
          <w:tcPr>
            <w:tcW w:w="455" w:type="pct"/>
            <w:noWrap/>
            <w:tcMar>
              <w:top w:w="28" w:type="dxa"/>
              <w:left w:w="108" w:type="dxa"/>
              <w:bottom w:w="28" w:type="dxa"/>
              <w:right w:w="108" w:type="dxa"/>
            </w:tcMar>
            <w:vAlign w:val="bottom"/>
            <w:hideMark/>
          </w:tcPr>
          <w:p>
            <w:pPr>
              <w:spacing w:after="0"/>
              <w:jc w:val="right"/>
              <w:rPr>
                <w:noProof/>
                <w:sz w:val="22"/>
              </w:rPr>
            </w:pPr>
            <w:r>
              <w:rPr>
                <w:noProof/>
                <w:sz w:val="22"/>
              </w:rPr>
              <w:t>335</w:t>
            </w:r>
          </w:p>
        </w:tc>
        <w:tc>
          <w:tcPr>
            <w:tcW w:w="959" w:type="pct"/>
            <w:noWrap/>
            <w:tcMar>
              <w:top w:w="28" w:type="dxa"/>
              <w:left w:w="108" w:type="dxa"/>
              <w:bottom w:w="28" w:type="dxa"/>
              <w:right w:w="108" w:type="dxa"/>
            </w:tcMar>
            <w:vAlign w:val="bottom"/>
            <w:hideMark/>
          </w:tcPr>
          <w:p>
            <w:pPr>
              <w:spacing w:after="0"/>
              <w:jc w:val="right"/>
              <w:rPr>
                <w:noProof/>
                <w:sz w:val="22"/>
              </w:rPr>
            </w:pPr>
            <w:r>
              <w:rPr>
                <w:noProof/>
                <w:sz w:val="22"/>
              </w:rPr>
              <w:t>123,6</w:t>
            </w:r>
          </w:p>
        </w:tc>
        <w:tc>
          <w:tcPr>
            <w:tcW w:w="356" w:type="pct"/>
            <w:tcMar>
              <w:top w:w="28" w:type="dxa"/>
              <w:left w:w="108" w:type="dxa"/>
              <w:bottom w:w="28" w:type="dxa"/>
              <w:right w:w="108" w:type="dxa"/>
            </w:tcMar>
            <w:vAlign w:val="bottom"/>
            <w:hideMark/>
          </w:tcPr>
          <w:p>
            <w:pPr>
              <w:spacing w:after="0"/>
              <w:jc w:val="right"/>
              <w:rPr>
                <w:noProof/>
                <w:sz w:val="22"/>
              </w:rPr>
            </w:pPr>
            <w:r>
              <w:rPr>
                <w:noProof/>
                <w:sz w:val="22"/>
              </w:rPr>
              <w:t>755,25</w:t>
            </w:r>
          </w:p>
        </w:tc>
      </w:tr>
      <w:tr>
        <w:trPr>
          <w:trHeight w:val="31"/>
        </w:trPr>
        <w:tc>
          <w:tcPr>
            <w:tcW w:w="2171" w:type="pct"/>
            <w:tcMar>
              <w:top w:w="28" w:type="dxa"/>
              <w:left w:w="108" w:type="dxa"/>
              <w:bottom w:w="28" w:type="dxa"/>
              <w:right w:w="108" w:type="dxa"/>
            </w:tcMar>
            <w:vAlign w:val="bottom"/>
            <w:hideMark/>
          </w:tcPr>
          <w:p>
            <w:pPr>
              <w:pStyle w:val="ListParagraph"/>
              <w:numPr>
                <w:ilvl w:val="0"/>
                <w:numId w:val="30"/>
              </w:numPr>
              <w:spacing w:after="0"/>
              <w:rPr>
                <w:noProof/>
                <w:sz w:val="22"/>
              </w:rPr>
            </w:pPr>
            <w:r>
              <w:rPr>
                <w:b/>
                <w:noProof/>
                <w:sz w:val="22"/>
              </w:rPr>
              <w:t>По-добро управление и предотвратяване на конфликти</w:t>
            </w:r>
          </w:p>
        </w:tc>
        <w:tc>
          <w:tcPr>
            <w:tcW w:w="412" w:type="pct"/>
            <w:noWrap/>
            <w:tcMar>
              <w:top w:w="28" w:type="dxa"/>
              <w:left w:w="108" w:type="dxa"/>
              <w:bottom w:w="28" w:type="dxa"/>
              <w:right w:w="108" w:type="dxa"/>
            </w:tcMar>
            <w:vAlign w:val="bottom"/>
          </w:tcPr>
          <w:p>
            <w:pPr>
              <w:spacing w:after="0"/>
              <w:jc w:val="right"/>
              <w:rPr>
                <w:noProof/>
                <w:sz w:val="22"/>
              </w:rPr>
            </w:pPr>
          </w:p>
          <w:p>
            <w:pPr>
              <w:spacing w:after="0"/>
              <w:jc w:val="right"/>
              <w:rPr>
                <w:noProof/>
                <w:sz w:val="22"/>
              </w:rPr>
            </w:pPr>
            <w:r>
              <w:rPr>
                <w:noProof/>
                <w:sz w:val="22"/>
              </w:rPr>
              <w:t>328,1</w:t>
            </w:r>
          </w:p>
        </w:tc>
        <w:tc>
          <w:tcPr>
            <w:tcW w:w="646" w:type="pct"/>
            <w:noWrap/>
            <w:tcMar>
              <w:top w:w="28" w:type="dxa"/>
              <w:left w:w="108" w:type="dxa"/>
              <w:bottom w:w="28" w:type="dxa"/>
              <w:right w:w="108" w:type="dxa"/>
            </w:tcMar>
            <w:vAlign w:val="bottom"/>
          </w:tcPr>
          <w:p>
            <w:pPr>
              <w:spacing w:after="0"/>
              <w:jc w:val="right"/>
              <w:rPr>
                <w:noProof/>
                <w:sz w:val="22"/>
              </w:rPr>
            </w:pPr>
          </w:p>
          <w:p>
            <w:pPr>
              <w:spacing w:after="0"/>
              <w:jc w:val="right"/>
              <w:rPr>
                <w:noProof/>
                <w:sz w:val="22"/>
              </w:rPr>
            </w:pPr>
            <w:r>
              <w:rPr>
                <w:noProof/>
                <w:sz w:val="22"/>
              </w:rPr>
              <w:t>174,8</w:t>
            </w:r>
          </w:p>
        </w:tc>
        <w:tc>
          <w:tcPr>
            <w:tcW w:w="455" w:type="pct"/>
            <w:noWrap/>
            <w:tcMar>
              <w:top w:w="28" w:type="dxa"/>
              <w:left w:w="108" w:type="dxa"/>
              <w:bottom w:w="28" w:type="dxa"/>
              <w:right w:w="108" w:type="dxa"/>
            </w:tcMar>
            <w:vAlign w:val="bottom"/>
          </w:tcPr>
          <w:p>
            <w:pPr>
              <w:spacing w:after="0"/>
              <w:jc w:val="right"/>
              <w:rPr>
                <w:noProof/>
                <w:sz w:val="22"/>
              </w:rPr>
            </w:pPr>
          </w:p>
          <w:p>
            <w:pPr>
              <w:spacing w:after="0"/>
              <w:jc w:val="right"/>
              <w:rPr>
                <w:noProof/>
                <w:sz w:val="22"/>
              </w:rPr>
            </w:pPr>
            <w:r>
              <w:rPr>
                <w:noProof/>
                <w:sz w:val="22"/>
              </w:rPr>
              <w:t>0</w:t>
            </w:r>
          </w:p>
        </w:tc>
        <w:tc>
          <w:tcPr>
            <w:tcW w:w="959" w:type="pct"/>
            <w:noWrap/>
            <w:tcMar>
              <w:top w:w="28" w:type="dxa"/>
              <w:left w:w="108" w:type="dxa"/>
              <w:bottom w:w="28" w:type="dxa"/>
              <w:right w:w="108" w:type="dxa"/>
            </w:tcMar>
            <w:vAlign w:val="bottom"/>
            <w:hideMark/>
          </w:tcPr>
          <w:p>
            <w:pPr>
              <w:spacing w:after="0"/>
              <w:jc w:val="right"/>
              <w:rPr>
                <w:noProof/>
                <w:sz w:val="22"/>
              </w:rPr>
            </w:pPr>
            <w:r>
              <w:rPr>
                <w:noProof/>
                <w:sz w:val="22"/>
              </w:rPr>
              <w:t>0</w:t>
            </w:r>
          </w:p>
        </w:tc>
        <w:tc>
          <w:tcPr>
            <w:tcW w:w="356" w:type="pct"/>
            <w:tcMar>
              <w:top w:w="28" w:type="dxa"/>
              <w:left w:w="108" w:type="dxa"/>
              <w:bottom w:w="28" w:type="dxa"/>
              <w:right w:w="108" w:type="dxa"/>
            </w:tcMar>
            <w:vAlign w:val="bottom"/>
          </w:tcPr>
          <w:p>
            <w:pPr>
              <w:spacing w:after="0"/>
              <w:jc w:val="right"/>
              <w:rPr>
                <w:noProof/>
                <w:sz w:val="22"/>
              </w:rPr>
            </w:pPr>
          </w:p>
          <w:p>
            <w:pPr>
              <w:spacing w:after="0"/>
              <w:jc w:val="right"/>
              <w:rPr>
                <w:noProof/>
                <w:sz w:val="22"/>
              </w:rPr>
            </w:pPr>
            <w:r>
              <w:rPr>
                <w:noProof/>
                <w:sz w:val="22"/>
              </w:rPr>
              <w:t>502,9</w:t>
            </w:r>
          </w:p>
        </w:tc>
      </w:tr>
      <w:tr>
        <w:trPr>
          <w:trHeight w:val="31"/>
        </w:trPr>
        <w:tc>
          <w:tcPr>
            <w:tcW w:w="2171" w:type="pct"/>
            <w:tcMar>
              <w:top w:w="28" w:type="dxa"/>
              <w:left w:w="108" w:type="dxa"/>
              <w:bottom w:w="28" w:type="dxa"/>
              <w:right w:w="108" w:type="dxa"/>
            </w:tcMar>
            <w:vAlign w:val="bottom"/>
            <w:hideMark/>
          </w:tcPr>
          <w:p>
            <w:pPr>
              <w:pStyle w:val="ListParagraph"/>
              <w:numPr>
                <w:ilvl w:val="0"/>
                <w:numId w:val="30"/>
              </w:numPr>
              <w:spacing w:after="0"/>
              <w:rPr>
                <w:noProof/>
                <w:sz w:val="22"/>
              </w:rPr>
            </w:pPr>
            <w:r>
              <w:rPr>
                <w:b/>
                <w:noProof/>
                <w:sz w:val="22"/>
              </w:rPr>
              <w:t>Други и взаимосвързани въпроси</w:t>
            </w:r>
          </w:p>
        </w:tc>
        <w:tc>
          <w:tcPr>
            <w:tcW w:w="412" w:type="pct"/>
            <w:noWrap/>
            <w:tcMar>
              <w:top w:w="28" w:type="dxa"/>
              <w:left w:w="108" w:type="dxa"/>
              <w:bottom w:w="28" w:type="dxa"/>
              <w:right w:w="108" w:type="dxa"/>
            </w:tcMar>
            <w:vAlign w:val="bottom"/>
            <w:hideMark/>
          </w:tcPr>
          <w:p>
            <w:pPr>
              <w:spacing w:after="0"/>
              <w:jc w:val="right"/>
              <w:rPr>
                <w:noProof/>
                <w:sz w:val="22"/>
              </w:rPr>
            </w:pPr>
            <w:r>
              <w:rPr>
                <w:noProof/>
                <w:sz w:val="22"/>
              </w:rPr>
              <w:t>2,2</w:t>
            </w:r>
          </w:p>
        </w:tc>
        <w:tc>
          <w:tcPr>
            <w:tcW w:w="646" w:type="pct"/>
            <w:noWrap/>
            <w:tcMar>
              <w:top w:w="28" w:type="dxa"/>
              <w:left w:w="108" w:type="dxa"/>
              <w:bottom w:w="28" w:type="dxa"/>
              <w:right w:w="108" w:type="dxa"/>
            </w:tcMar>
            <w:vAlign w:val="bottom"/>
            <w:hideMark/>
          </w:tcPr>
          <w:p>
            <w:pPr>
              <w:spacing w:after="0"/>
              <w:jc w:val="right"/>
              <w:rPr>
                <w:noProof/>
                <w:sz w:val="22"/>
              </w:rPr>
            </w:pPr>
            <w:r>
              <w:rPr>
                <w:noProof/>
                <w:sz w:val="22"/>
              </w:rPr>
              <w:t>12,1</w:t>
            </w:r>
          </w:p>
        </w:tc>
        <w:tc>
          <w:tcPr>
            <w:tcW w:w="455" w:type="pct"/>
            <w:noWrap/>
            <w:tcMar>
              <w:top w:w="28" w:type="dxa"/>
              <w:left w:w="108" w:type="dxa"/>
              <w:bottom w:w="28" w:type="dxa"/>
              <w:right w:w="108" w:type="dxa"/>
            </w:tcMar>
            <w:vAlign w:val="bottom"/>
            <w:hideMark/>
          </w:tcPr>
          <w:p>
            <w:pPr>
              <w:spacing w:after="0"/>
              <w:jc w:val="right"/>
              <w:rPr>
                <w:noProof/>
                <w:sz w:val="22"/>
              </w:rPr>
            </w:pPr>
            <w:r>
              <w:rPr>
                <w:noProof/>
                <w:sz w:val="22"/>
              </w:rPr>
              <w:t>0</w:t>
            </w:r>
          </w:p>
        </w:tc>
        <w:tc>
          <w:tcPr>
            <w:tcW w:w="959" w:type="pct"/>
            <w:noWrap/>
            <w:tcMar>
              <w:top w:w="28" w:type="dxa"/>
              <w:left w:w="108" w:type="dxa"/>
              <w:bottom w:w="28" w:type="dxa"/>
              <w:right w:w="108" w:type="dxa"/>
            </w:tcMar>
            <w:vAlign w:val="bottom"/>
            <w:hideMark/>
          </w:tcPr>
          <w:p>
            <w:pPr>
              <w:spacing w:after="0"/>
              <w:jc w:val="right"/>
              <w:rPr>
                <w:noProof/>
                <w:sz w:val="22"/>
              </w:rPr>
            </w:pPr>
            <w:r>
              <w:rPr>
                <w:noProof/>
                <w:sz w:val="22"/>
              </w:rPr>
              <w:t>21,5</w:t>
            </w:r>
          </w:p>
        </w:tc>
        <w:tc>
          <w:tcPr>
            <w:tcW w:w="356" w:type="pct"/>
            <w:tcMar>
              <w:top w:w="28" w:type="dxa"/>
              <w:left w:w="108" w:type="dxa"/>
              <w:bottom w:w="28" w:type="dxa"/>
              <w:right w:w="108" w:type="dxa"/>
            </w:tcMar>
            <w:vAlign w:val="bottom"/>
            <w:hideMark/>
          </w:tcPr>
          <w:p>
            <w:pPr>
              <w:spacing w:after="0"/>
              <w:jc w:val="right"/>
              <w:rPr>
                <w:noProof/>
                <w:sz w:val="22"/>
              </w:rPr>
            </w:pPr>
            <w:r>
              <w:rPr>
                <w:noProof/>
                <w:sz w:val="22"/>
              </w:rPr>
              <w:t>35,8</w:t>
            </w:r>
          </w:p>
        </w:tc>
      </w:tr>
      <w:tr>
        <w:trPr>
          <w:trHeight w:val="31"/>
        </w:trPr>
        <w:tc>
          <w:tcPr>
            <w:tcW w:w="2171" w:type="pct"/>
            <w:shd w:val="clear" w:color="auto" w:fill="D9D9D9" w:themeFill="background1" w:themeFillShade="D9"/>
            <w:noWrap/>
            <w:tcMar>
              <w:top w:w="28" w:type="dxa"/>
              <w:left w:w="108" w:type="dxa"/>
              <w:bottom w:w="28" w:type="dxa"/>
              <w:right w:w="108" w:type="dxa"/>
            </w:tcMar>
            <w:vAlign w:val="bottom"/>
            <w:hideMark/>
          </w:tcPr>
          <w:p>
            <w:pPr>
              <w:spacing w:after="0"/>
              <w:rPr>
                <w:noProof/>
                <w:sz w:val="22"/>
              </w:rPr>
            </w:pPr>
            <w:r>
              <w:rPr>
                <w:b/>
                <w:noProof/>
                <w:sz w:val="22"/>
              </w:rPr>
              <w:t>Общо</w:t>
            </w:r>
          </w:p>
        </w:tc>
        <w:tc>
          <w:tcPr>
            <w:tcW w:w="412" w:type="pct"/>
            <w:shd w:val="clear" w:color="auto" w:fill="D9D9D9" w:themeFill="background1" w:themeFillShade="D9"/>
            <w:noWrap/>
            <w:tcMar>
              <w:top w:w="28" w:type="dxa"/>
              <w:left w:w="108" w:type="dxa"/>
              <w:bottom w:w="28" w:type="dxa"/>
              <w:right w:w="108" w:type="dxa"/>
            </w:tcMar>
            <w:vAlign w:val="bottom"/>
            <w:hideMark/>
          </w:tcPr>
          <w:p>
            <w:pPr>
              <w:spacing w:after="0"/>
              <w:jc w:val="right"/>
              <w:rPr>
                <w:b/>
                <w:bCs/>
                <w:noProof/>
                <w:sz w:val="22"/>
              </w:rPr>
            </w:pPr>
            <w:r>
              <w:rPr>
                <w:b/>
                <w:noProof/>
                <w:sz w:val="22"/>
              </w:rPr>
              <w:t>1293*</w:t>
            </w:r>
          </w:p>
        </w:tc>
        <w:tc>
          <w:tcPr>
            <w:tcW w:w="646" w:type="pct"/>
            <w:shd w:val="clear" w:color="auto" w:fill="D9D9D9" w:themeFill="background1" w:themeFillShade="D9"/>
            <w:noWrap/>
            <w:tcMar>
              <w:top w:w="28" w:type="dxa"/>
              <w:left w:w="108" w:type="dxa"/>
              <w:bottom w:w="28" w:type="dxa"/>
              <w:right w:w="108" w:type="dxa"/>
            </w:tcMar>
            <w:vAlign w:val="bottom"/>
            <w:hideMark/>
          </w:tcPr>
          <w:p>
            <w:pPr>
              <w:spacing w:after="0"/>
              <w:jc w:val="right"/>
              <w:rPr>
                <w:b/>
                <w:bCs/>
                <w:noProof/>
                <w:sz w:val="22"/>
              </w:rPr>
            </w:pPr>
            <w:r>
              <w:rPr>
                <w:b/>
                <w:noProof/>
                <w:sz w:val="22"/>
              </w:rPr>
              <w:t>820,3*</w:t>
            </w:r>
          </w:p>
        </w:tc>
        <w:tc>
          <w:tcPr>
            <w:tcW w:w="455" w:type="pct"/>
            <w:shd w:val="clear" w:color="auto" w:fill="D9D9D9" w:themeFill="background1" w:themeFillShade="D9"/>
            <w:noWrap/>
            <w:tcMar>
              <w:top w:w="28" w:type="dxa"/>
              <w:left w:w="108" w:type="dxa"/>
              <w:bottom w:w="28" w:type="dxa"/>
              <w:right w:w="108" w:type="dxa"/>
            </w:tcMar>
            <w:vAlign w:val="bottom"/>
            <w:hideMark/>
          </w:tcPr>
          <w:p>
            <w:pPr>
              <w:spacing w:after="0"/>
              <w:jc w:val="right"/>
              <w:rPr>
                <w:b/>
                <w:bCs/>
                <w:noProof/>
                <w:sz w:val="22"/>
              </w:rPr>
            </w:pPr>
            <w:r>
              <w:rPr>
                <w:b/>
                <w:noProof/>
                <w:sz w:val="22"/>
              </w:rPr>
              <w:t>335*</w:t>
            </w:r>
          </w:p>
        </w:tc>
        <w:tc>
          <w:tcPr>
            <w:tcW w:w="959" w:type="pct"/>
            <w:shd w:val="clear" w:color="auto" w:fill="D9D9D9" w:themeFill="background1" w:themeFillShade="D9"/>
            <w:noWrap/>
            <w:tcMar>
              <w:top w:w="28" w:type="dxa"/>
              <w:left w:w="108" w:type="dxa"/>
              <w:bottom w:w="28" w:type="dxa"/>
              <w:right w:w="108" w:type="dxa"/>
            </w:tcMar>
            <w:vAlign w:val="bottom"/>
            <w:hideMark/>
          </w:tcPr>
          <w:p>
            <w:pPr>
              <w:spacing w:after="0"/>
              <w:jc w:val="right"/>
              <w:rPr>
                <w:b/>
                <w:bCs/>
                <w:noProof/>
                <w:sz w:val="22"/>
              </w:rPr>
            </w:pPr>
            <w:r>
              <w:rPr>
                <w:b/>
                <w:noProof/>
                <w:sz w:val="22"/>
              </w:rPr>
              <w:t>145,1*</w:t>
            </w:r>
          </w:p>
        </w:tc>
        <w:tc>
          <w:tcPr>
            <w:tcW w:w="356" w:type="pct"/>
            <w:shd w:val="clear" w:color="auto" w:fill="D9D9D9" w:themeFill="background1" w:themeFillShade="D9"/>
            <w:tcMar>
              <w:top w:w="28" w:type="dxa"/>
              <w:left w:w="108" w:type="dxa"/>
              <w:bottom w:w="28" w:type="dxa"/>
              <w:right w:w="108" w:type="dxa"/>
            </w:tcMar>
            <w:vAlign w:val="bottom"/>
            <w:hideMark/>
          </w:tcPr>
          <w:p>
            <w:pPr>
              <w:spacing w:after="0"/>
              <w:jc w:val="right"/>
              <w:rPr>
                <w:b/>
                <w:bCs/>
                <w:noProof/>
                <w:sz w:val="22"/>
              </w:rPr>
            </w:pPr>
            <w:r>
              <w:rPr>
                <w:b/>
                <w:noProof/>
                <w:sz w:val="22"/>
              </w:rPr>
              <w:t>2 593*</w:t>
            </w:r>
          </w:p>
        </w:tc>
      </w:tr>
    </w:tbl>
    <w:p>
      <w:pPr>
        <w:rPr>
          <w:noProof/>
          <w:szCs w:val="24"/>
        </w:rPr>
      </w:pPr>
      <w:r>
        <w:rPr>
          <w:noProof/>
        </w:rPr>
        <w:t>*Закръглени стойности</w:t>
      </w:r>
    </w:p>
    <w:p>
      <w:pPr>
        <w:rPr>
          <w:noProof/>
        </w:rPr>
      </w:pPr>
    </w:p>
    <w:p>
      <w:pPr>
        <w:spacing w:after="0"/>
        <w:jc w:val="left"/>
        <w:rPr>
          <w:noProof/>
        </w:rPr>
      </w:pPr>
      <w:r>
        <w:rPr>
          <w:noProof/>
        </w:rPr>
        <w:br w:type="page"/>
      </w:r>
    </w:p>
    <w:p>
      <w:pPr>
        <w:pStyle w:val="SectionTitle"/>
        <w:rPr>
          <w:noProof/>
        </w:rPr>
      </w:pPr>
      <w:r>
        <w:rPr>
          <w:noProof/>
        </w:rPr>
        <w:t>ПРИЛОЖЕНИЕ 2 — Механизъм за бежанците в Турция</w:t>
      </w:r>
    </w:p>
    <w:p>
      <w:pPr>
        <w:spacing w:after="0"/>
        <w:rPr>
          <w:noProof/>
          <w:spacing w:val="-2"/>
          <w:szCs w:val="24"/>
        </w:rPr>
      </w:pPr>
      <w:r>
        <w:rPr>
          <w:noProof/>
          <w:spacing w:val="-2"/>
        </w:rPr>
        <w:t>От оперативна гледна точка в края на 2017 г. по целия пакет за Механизма, възлизащ на 3 милиарда евро, са поети ангажименти и са сключени договори</w:t>
      </w:r>
      <w:r>
        <w:rPr>
          <w:rStyle w:val="FootnoteReference"/>
          <w:noProof/>
          <w:spacing w:val="-2"/>
        </w:rPr>
        <w:footnoteReference w:id="1"/>
      </w:r>
      <w:r>
        <w:rPr>
          <w:noProof/>
          <w:spacing w:val="-2"/>
        </w:rPr>
        <w:t xml:space="preserve"> на практика по 72 проекта. Всички тези договори са в процес на изпълнение. От последния доклад през март 2018 г. плащанията се увеличиха от 1,85 милиарда евро на над 1,93 милиарда евро, или 64 % от целия пакет, като салдото ще бъде платено в хода на изпълнението на проектите по Механизма, а окончателните плащания ще бъдат извършени не по-късно от края на 2021 г.  Повече подробности могат да бъдат намерени в актуализираната онлайн таблица с проекти</w:t>
      </w:r>
      <w:r>
        <w:rPr>
          <w:rStyle w:val="FootnoteReference"/>
          <w:noProof/>
          <w:spacing w:val="-2"/>
        </w:rPr>
        <w:footnoteReference w:id="2"/>
      </w:r>
      <w:r>
        <w:rPr>
          <w:noProof/>
          <w:spacing w:val="-2"/>
        </w:rPr>
        <w:t>. Текущите дейности вече дават значително отражение на място:</w:t>
      </w:r>
    </w:p>
    <w:p>
      <w:pPr>
        <w:widowControl w:val="0"/>
        <w:spacing w:after="0"/>
        <w:rPr>
          <w:rFonts w:eastAsia="Calibri"/>
          <w:noProof/>
          <w:szCs w:val="24"/>
        </w:rPr>
      </w:pPr>
    </w:p>
    <w:p>
      <w:pPr>
        <w:widowControl w:val="0"/>
        <w:spacing w:after="0"/>
        <w:rPr>
          <w:noProof/>
          <w:szCs w:val="24"/>
        </w:rPr>
      </w:pPr>
      <w:r>
        <w:rPr>
          <w:b/>
          <w:i/>
          <w:noProof/>
        </w:rPr>
        <w:t>Хуманитарна помощ</w:t>
      </w:r>
      <w:r>
        <w:rPr>
          <w:noProof/>
          <w:vertAlign w:val="superscript"/>
        </w:rPr>
        <w:footnoteReference w:id="3"/>
      </w:r>
    </w:p>
    <w:p>
      <w:pPr>
        <w:widowControl w:val="0"/>
        <w:spacing w:after="0"/>
        <w:rPr>
          <w:noProof/>
          <w:spacing w:val="-2"/>
          <w:szCs w:val="24"/>
        </w:rPr>
      </w:pPr>
      <w:r>
        <w:rPr>
          <w:noProof/>
          <w:spacing w:val="-2"/>
        </w:rPr>
        <w:t xml:space="preserve">Понастоящем над 1,3 милиона бежанци получават месечни парични преводи по линия на Мрежата за социална закрила при извънредни обстоятелства. Семействата на повече от 290 000 деца бежанци се възползват от Програмата за обвързано с условия предоставяне на парични обезщетения за образование и всички деца ходят редовно на училище. </w:t>
      </w:r>
    </w:p>
    <w:p>
      <w:pPr>
        <w:widowControl w:val="0"/>
        <w:spacing w:after="0"/>
        <w:rPr>
          <w:noProof/>
          <w:szCs w:val="24"/>
        </w:rPr>
      </w:pPr>
      <w:r>
        <w:rPr>
          <w:noProof/>
        </w:rPr>
        <w:t>Мрежата за социална закрила при извънредни обстоятелства и Програмата за обвързано с условия предоставяне на парични обезщетения за образование се допълват от други проекти, при които акцентът е поставен върху здравето, включително специализирани услуги, неформално образование и закрила. Други проекти са съсредоточени върху предоставянето на информация за публичните услуги и улесняването на достъпа до тях. В рамките на Механизма са одобрени общо 45 хуманитарни проекта.</w:t>
      </w:r>
    </w:p>
    <w:p>
      <w:pPr>
        <w:pStyle w:val="ListParagraph"/>
        <w:widowControl w:val="0"/>
        <w:spacing w:after="0"/>
        <w:ind w:left="360"/>
        <w:rPr>
          <w:noProof/>
          <w:szCs w:val="24"/>
        </w:rPr>
      </w:pPr>
    </w:p>
    <w:p>
      <w:pPr>
        <w:widowControl w:val="0"/>
        <w:spacing w:after="0"/>
        <w:rPr>
          <w:noProof/>
          <w:szCs w:val="24"/>
        </w:rPr>
      </w:pPr>
      <w:r>
        <w:rPr>
          <w:b/>
          <w:i/>
          <w:noProof/>
        </w:rPr>
        <w:t>Нехуманитарна помощ</w:t>
      </w:r>
    </w:p>
    <w:p>
      <w:pPr>
        <w:pStyle w:val="ListParagraph"/>
        <w:widowControl w:val="0"/>
        <w:spacing w:after="0"/>
        <w:ind w:left="0"/>
        <w:rPr>
          <w:noProof/>
          <w:szCs w:val="24"/>
        </w:rPr>
      </w:pPr>
      <w:r>
        <w:rPr>
          <w:noProof/>
        </w:rPr>
        <w:t>По договора за отпускане на преки безвъзмездни средства, подписан с Министерството на здравеопазването, функционират 12 здравни центъра за мигранти, които помагат за подобряването на първичните здравни услуги. В тези центрове и във вече установените 86 други центъра са наети 813 служители. Извършени са 763 963 първични здравни консултации за бежанци, а на 217 511 бебета на сирийски бежанци са сложени всички необходими ваксини</w:t>
      </w:r>
      <w:r>
        <w:rPr>
          <w:rStyle w:val="FootnoteReference"/>
          <w:noProof/>
        </w:rPr>
        <w:footnoteReference w:id="4"/>
      </w:r>
      <w:r>
        <w:rPr>
          <w:noProof/>
        </w:rPr>
        <w:t>. Освен това започна изпълнението на проектите за изграждането на две болници в Килис и в Хатай с капацитет съответно 300 и 250 легла.</w:t>
      </w:r>
    </w:p>
    <w:p>
      <w:pPr>
        <w:widowControl w:val="0"/>
        <w:spacing w:after="0"/>
        <w:rPr>
          <w:noProof/>
          <w:szCs w:val="24"/>
        </w:rPr>
      </w:pPr>
      <w:r>
        <w:rPr>
          <w:noProof/>
        </w:rPr>
        <w:t>По договора за отпускане на преки безвъзмездни средства, подписан с Министерството на националното образование, е осигурено обучение по турски език за 312 151 деца от 5 486 учители по турски език, наети благодарение на Механизма. Започна раздаването на канцеларски материали и учебници, предназначени за 500 000 ученици, както и изграждането на 175 училища.</w:t>
      </w:r>
    </w:p>
    <w:p>
      <w:pPr>
        <w:widowControl w:val="0"/>
        <w:spacing w:after="0"/>
        <w:rPr>
          <w:noProof/>
          <w:szCs w:val="24"/>
        </w:rPr>
      </w:pPr>
    </w:p>
    <w:p>
      <w:pPr>
        <w:widowControl w:val="0"/>
        <w:spacing w:after="0"/>
        <w:rPr>
          <w:b/>
          <w:i/>
          <w:noProof/>
          <w:szCs w:val="24"/>
        </w:rPr>
      </w:pPr>
      <w:r>
        <w:rPr>
          <w:b/>
          <w:i/>
          <w:noProof/>
        </w:rPr>
        <w:t>Втори транш на Механизма</w:t>
      </w:r>
    </w:p>
    <w:p>
      <w:pPr>
        <w:widowControl w:val="0"/>
        <w:spacing w:after="0"/>
        <w:rPr>
          <w:noProof/>
          <w:spacing w:val="-4"/>
        </w:rPr>
      </w:pPr>
      <w:r>
        <w:rPr>
          <w:noProof/>
          <w:spacing w:val="-4"/>
        </w:rPr>
        <w:t>В Изявлението на ЕС и Турция от март 2016 г. се посочва, че „при почти пълното изчерпване на тези средства“ ЕС ще „мобилизира допълнително финансиране […] от още 3 милиарда евро до края на 2018 г.“. В момента е в ход мобилизирането на втория транш от 3 милиарда евро. Необходимо е изпълнението да бъде бързо, за да се избегнат пропуски във финансирането на Механизма, и поради това първите договори за финансиране от следващия транш могат да бъде подписани през лятото на 2018 г. Понастоящем се изготвя актуализирана оценка на нуждите, която следва да бъде готова до юни 2018 г.</w:t>
      </w:r>
    </w:p>
    <w:p>
      <w:pPr>
        <w:pStyle w:val="SectionTitle"/>
        <w:rPr>
          <w:noProof/>
        </w:rPr>
      </w:pPr>
      <w:r>
        <w:rPr>
          <w:noProof/>
        </w:rPr>
        <w:t>ПРИЛОЖЕНИЕ 3 — Европейска гранична и брегова охрана</w:t>
      </w:r>
    </w:p>
    <w:p>
      <w:pPr>
        <w:pStyle w:val="Heading1"/>
        <w:rPr>
          <w:noProof/>
        </w:rPr>
      </w:pPr>
      <w:r>
        <w:rPr>
          <w:noProof/>
        </w:rPr>
        <w:t>Разполагане на служители</w:t>
      </w:r>
    </w:p>
    <w:p>
      <w:pPr>
        <w:spacing w:after="0"/>
        <w:rPr>
          <w:noProof/>
          <w:szCs w:val="24"/>
        </w:rPr>
      </w:pPr>
      <w:r>
        <w:rPr>
          <w:noProof/>
        </w:rPr>
        <w:t>Европейската агенция за гранична и брегова охрана продължава да подкрепя държавите членки по външните граници на Съюза чрез разполагането на служители в Гърция, Италия, България и Испания, както и в Западните Балкани, които наброяват над 1300 членове на екипи на европейската гранична и брегова охрана. Картата представя ситуацията през седмицата 14—18 май 2018 г.</w:t>
      </w:r>
    </w:p>
    <w:p>
      <w:pPr>
        <w:spacing w:after="0"/>
        <w:rPr>
          <w:noProof/>
          <w:sz w:val="22"/>
          <w:szCs w:val="22"/>
        </w:rPr>
      </w:pPr>
    </w:p>
    <w:p>
      <w:pPr>
        <w:pStyle w:val="ListParagraph"/>
        <w:ind w:left="0"/>
        <w:rPr>
          <w:noProof/>
        </w:rPr>
      </w:pPr>
      <w:r>
        <w:rPr>
          <w:noProof/>
          <w:lang w:val="en-US" w:eastAsia="en-US" w:bidi="ar-SA"/>
        </w:rPr>
        <w:drawing>
          <wp:inline distT="0" distB="0" distL="0" distR="0">
            <wp:extent cx="5759450" cy="3586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of Deployments in FX JOs_(Week 20).jpg"/>
                    <pic:cNvPicPr/>
                  </pic:nvPicPr>
                  <pic:blipFill>
                    <a:blip r:embed="rId16">
                      <a:extLst>
                        <a:ext uri="{28A0092B-C50C-407E-A947-70E740481C1C}">
                          <a14:useLocalDpi xmlns:a14="http://schemas.microsoft.com/office/drawing/2010/main" val="0"/>
                        </a:ext>
                      </a:extLst>
                    </a:blip>
                    <a:stretch>
                      <a:fillRect/>
                    </a:stretch>
                  </pic:blipFill>
                  <pic:spPr>
                    <a:xfrm>
                      <a:off x="0" y="0"/>
                      <a:ext cx="5759450" cy="3586480"/>
                    </a:xfrm>
                    <a:prstGeom prst="rect">
                      <a:avLst/>
                    </a:prstGeom>
                  </pic:spPr>
                </pic:pic>
              </a:graphicData>
            </a:graphic>
          </wp:inline>
        </w:drawing>
      </w:r>
    </w:p>
    <w:p>
      <w:pPr>
        <w:pStyle w:val="ListParagraph"/>
        <w:ind w:left="0"/>
        <w:rPr>
          <w:noProof/>
          <w:sz w:val="20"/>
        </w:rPr>
      </w:pPr>
      <w:r>
        <w:rPr>
          <w:noProof/>
          <w:sz w:val="20"/>
        </w:rPr>
        <w:t>* Западни Балкани</w:t>
      </w:r>
    </w:p>
    <w:p>
      <w:pPr>
        <w:pStyle w:val="ListParagraph"/>
        <w:ind w:left="0"/>
        <w:rPr>
          <w:noProof/>
          <w:sz w:val="20"/>
        </w:rPr>
      </w:pPr>
    </w:p>
    <w:p>
      <w:pPr>
        <w:pStyle w:val="ListParagraph"/>
        <w:ind w:left="0"/>
        <w:rPr>
          <w:noProof/>
          <w:sz w:val="20"/>
        </w:rPr>
      </w:pPr>
    </w:p>
    <w:p>
      <w:pPr>
        <w:pStyle w:val="ListParagraph"/>
        <w:ind w:left="0"/>
        <w:rPr>
          <w:noProof/>
        </w:rPr>
      </w:pPr>
      <w:r>
        <w:rPr>
          <w:noProof/>
        </w:rPr>
        <w:t>Между 1 януари и 30 април 2018 г. държавите членки са допринесли с над 75 272 човекодни.</w:t>
      </w:r>
    </w:p>
    <w:p>
      <w:pPr>
        <w:pStyle w:val="ListParagraph"/>
        <w:ind w:left="0"/>
        <w:rPr>
          <w:noProof/>
          <w:szCs w:val="24"/>
        </w:rPr>
      </w:pPr>
    </w:p>
    <w:p>
      <w:pPr>
        <w:rPr>
          <w:noProof/>
          <w:szCs w:val="24"/>
        </w:rPr>
      </w:pPr>
      <w:r>
        <w:rPr>
          <w:noProof/>
        </w:rPr>
        <w:br w:type="page"/>
      </w:r>
    </w:p>
    <w:tbl>
      <w:tblPr>
        <w:tblW w:w="0" w:type="auto"/>
        <w:tblCellMar>
          <w:left w:w="0" w:type="dxa"/>
          <w:right w:w="0" w:type="dxa"/>
        </w:tblCellMar>
        <w:tblLook w:val="04A0" w:firstRow="1" w:lastRow="0" w:firstColumn="1" w:lastColumn="0" w:noHBand="0" w:noVBand="1"/>
      </w:tblPr>
      <w:tblGrid>
        <w:gridCol w:w="1417"/>
        <w:gridCol w:w="1829"/>
        <w:gridCol w:w="1920"/>
        <w:gridCol w:w="1542"/>
        <w:gridCol w:w="1505"/>
        <w:gridCol w:w="1073"/>
      </w:tblGrid>
      <w:tr>
        <w:trPr>
          <w:cantSplit/>
          <w:trHeight w:val="1501"/>
          <w:tblHeader/>
        </w:trPr>
        <w:tc>
          <w:tcPr>
            <w:tcW w:w="1417" w:type="dxa"/>
            <w:tcBorders>
              <w:top w:val="single" w:sz="8" w:space="0" w:color="auto"/>
              <w:left w:val="single" w:sz="8" w:space="0" w:color="auto"/>
              <w:bottom w:val="single" w:sz="8" w:space="0" w:color="auto"/>
              <w:right w:val="single" w:sz="8" w:space="0" w:color="auto"/>
            </w:tcBorders>
            <w:shd w:val="clear" w:color="auto" w:fill="DDDDDD"/>
            <w:tcMar>
              <w:top w:w="0" w:type="dxa"/>
              <w:left w:w="108" w:type="dxa"/>
              <w:bottom w:w="0" w:type="dxa"/>
              <w:right w:w="108" w:type="dxa"/>
            </w:tcMar>
            <w:hideMark/>
          </w:tcPr>
          <w:p>
            <w:pPr>
              <w:spacing w:after="0" w:line="260" w:lineRule="exact"/>
              <w:jc w:val="center"/>
              <w:rPr>
                <w:rFonts w:eastAsia="Calibri"/>
                <w:b/>
                <w:bCs/>
                <w:noProof/>
                <w:sz w:val="18"/>
              </w:rPr>
            </w:pPr>
            <w:r>
              <w:rPr>
                <w:b/>
                <w:noProof/>
                <w:sz w:val="18"/>
              </w:rPr>
              <w:t>ДЧ/АШД</w:t>
            </w:r>
            <w:r>
              <w:rPr>
                <w:rStyle w:val="FootnoteReference"/>
                <w:b/>
                <w:noProof/>
                <w:sz w:val="18"/>
              </w:rPr>
              <w:footnoteReference w:id="5"/>
            </w:r>
          </w:p>
        </w:tc>
        <w:tc>
          <w:tcPr>
            <w:tcW w:w="1829"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pPr>
              <w:spacing w:after="0" w:line="260" w:lineRule="exact"/>
              <w:jc w:val="center"/>
              <w:rPr>
                <w:rFonts w:eastAsia="Calibri"/>
                <w:b/>
                <w:bCs/>
                <w:noProof/>
                <w:sz w:val="18"/>
              </w:rPr>
            </w:pPr>
            <w:r>
              <w:rPr>
                <w:b/>
                <w:noProof/>
                <w:sz w:val="18"/>
              </w:rPr>
              <w:t>Разполагане в човекодни (без вътр. разполагане) на ЕЕГБО</w:t>
            </w:r>
            <w:r>
              <w:rPr>
                <w:rStyle w:val="FootnoteReference"/>
                <w:b/>
                <w:noProof/>
                <w:sz w:val="18"/>
              </w:rPr>
              <w:footnoteReference w:id="6"/>
            </w:r>
          </w:p>
        </w:tc>
        <w:tc>
          <w:tcPr>
            <w:tcW w:w="1920"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pPr>
              <w:spacing w:after="0" w:line="260" w:lineRule="exact"/>
              <w:jc w:val="center"/>
              <w:rPr>
                <w:rFonts w:eastAsia="Calibri"/>
                <w:b/>
                <w:bCs/>
                <w:noProof/>
                <w:sz w:val="18"/>
              </w:rPr>
            </w:pPr>
            <w:r>
              <w:rPr>
                <w:b/>
                <w:noProof/>
                <w:sz w:val="18"/>
              </w:rPr>
              <w:t>Разполагане в човекодни (без вътр. разполагане) на екипаж/технически персонал, координиращ персонал и преводачи</w:t>
            </w:r>
          </w:p>
        </w:tc>
        <w:tc>
          <w:tcPr>
            <w:tcW w:w="1542"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pPr>
              <w:spacing w:after="0" w:line="260" w:lineRule="exact"/>
              <w:jc w:val="center"/>
              <w:rPr>
                <w:rFonts w:eastAsia="Calibri"/>
                <w:b/>
                <w:bCs/>
                <w:noProof/>
                <w:sz w:val="18"/>
              </w:rPr>
            </w:pPr>
            <w:r>
              <w:rPr>
                <w:b/>
                <w:noProof/>
                <w:sz w:val="18"/>
              </w:rPr>
              <w:t>Вътрешно разполагане в човекодни</w:t>
            </w:r>
          </w:p>
        </w:tc>
        <w:tc>
          <w:tcPr>
            <w:tcW w:w="1505"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pPr>
              <w:spacing w:after="0" w:line="260" w:lineRule="exact"/>
              <w:jc w:val="center"/>
              <w:rPr>
                <w:rFonts w:eastAsia="Calibri"/>
                <w:b/>
                <w:bCs/>
                <w:noProof/>
                <w:sz w:val="18"/>
              </w:rPr>
            </w:pPr>
            <w:r>
              <w:rPr>
                <w:b/>
                <w:noProof/>
                <w:sz w:val="18"/>
              </w:rPr>
              <w:t>Разполагане в Западните Балкани</w:t>
            </w:r>
          </w:p>
        </w:tc>
        <w:tc>
          <w:tcPr>
            <w:tcW w:w="1073"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pPr>
              <w:spacing w:after="0" w:line="260" w:lineRule="exact"/>
              <w:jc w:val="center"/>
              <w:rPr>
                <w:rFonts w:eastAsia="Calibri"/>
                <w:b/>
                <w:bCs/>
                <w:noProof/>
                <w:sz w:val="18"/>
              </w:rPr>
            </w:pPr>
            <w:r>
              <w:rPr>
                <w:b/>
                <w:noProof/>
                <w:sz w:val="18"/>
              </w:rPr>
              <w:t>Общо</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Австрия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2 725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931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3 656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Белгия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486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486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България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712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3 024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29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3 765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Хърватия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196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257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367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820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Кипър</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26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26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Чешка република</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1 514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212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1 210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2 936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Дания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2 014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406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rPr>
                <w:noProof/>
                <w:sz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2 420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Естония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1 672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272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157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2 101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Финландия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568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268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6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842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Франция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6 213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159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167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6 539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Германия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8 318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378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1 714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10 410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Гърция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244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6 323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29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6 602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Унгария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276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122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398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Исландия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126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Trebuchet MS"/>
                <w:noProof/>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jc w:val="right"/>
              <w:rPr>
                <w:noProof/>
                <w:sz w:val="20"/>
              </w:rPr>
            </w:pPr>
            <w:r>
              <w:rPr>
                <w:noProof/>
                <w:sz w:val="18"/>
              </w:rPr>
              <w:t xml:space="preserve"> -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126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Италия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450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193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3 283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138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4 064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Латвия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967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676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731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2 374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Литва</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2 018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198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12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2 228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Люксембург</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302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156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6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464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Малта</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313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Trebuchet MS"/>
                <w:noProof/>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48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361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Нидерландия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3 659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3 653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414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7 726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Норвегия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372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6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378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Полша</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3 101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157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867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4 125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Португалия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1 161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754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306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2 221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Румъния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1 860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167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432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2 459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Словакия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961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87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1 048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Словения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260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512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772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Испания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470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2 033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301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2 804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Швеция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672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57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729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Швейцария</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95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rPr>
                <w:noProof/>
                <w:sz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250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345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noProof/>
                <w:sz w:val="18"/>
              </w:rPr>
            </w:pPr>
            <w:r>
              <w:rPr>
                <w:noProof/>
                <w:sz w:val="18"/>
              </w:rPr>
              <w:t>Обединено кралство*</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1 163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noProof/>
                <w:sz w:val="18"/>
              </w:rPr>
            </w:pPr>
            <w:r>
              <w:rPr>
                <w:noProof/>
                <w:sz w:val="18"/>
              </w:rPr>
              <w:t xml:space="preserve"> 884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rPr>
                <w:rFonts w:eastAsia="Calibri"/>
                <w:noProof/>
                <w:sz w:val="18"/>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rPr>
                <w:noProof/>
                <w:sz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Trebuchet MS"/>
                <w:noProof/>
                <w:sz w:val="22"/>
                <w:szCs w:val="22"/>
              </w:rPr>
            </w:pPr>
            <w:r>
              <w:rPr>
                <w:noProof/>
                <w:sz w:val="18"/>
              </w:rPr>
              <w:t xml:space="preserve"> 2 047 </w:t>
            </w:r>
          </w:p>
        </w:tc>
      </w:tr>
      <w:tr>
        <w:trPr>
          <w:trHeight w:val="300"/>
        </w:trPr>
        <w:tc>
          <w:tcPr>
            <w:tcW w:w="14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pPr>
              <w:spacing w:after="0" w:line="260" w:lineRule="exact"/>
              <w:jc w:val="center"/>
              <w:rPr>
                <w:rFonts w:eastAsia="Calibri"/>
                <w:b/>
                <w:bCs/>
                <w:noProof/>
                <w:sz w:val="18"/>
              </w:rPr>
            </w:pPr>
            <w:r>
              <w:rPr>
                <w:b/>
                <w:noProof/>
                <w:sz w:val="18"/>
              </w:rPr>
              <w:t>Общо</w:t>
            </w:r>
          </w:p>
        </w:tc>
        <w:tc>
          <w:tcPr>
            <w:tcW w:w="1829"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b/>
                <w:bCs/>
                <w:noProof/>
                <w:sz w:val="18"/>
              </w:rPr>
            </w:pPr>
            <w:r>
              <w:rPr>
                <w:b/>
                <w:noProof/>
                <w:sz w:val="18"/>
              </w:rPr>
              <w:t xml:space="preserve"> 42 475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b/>
                <w:bCs/>
                <w:noProof/>
                <w:sz w:val="18"/>
              </w:rPr>
            </w:pPr>
            <w:r>
              <w:rPr>
                <w:b/>
                <w:noProof/>
                <w:sz w:val="18"/>
              </w:rPr>
              <w:t xml:space="preserve"> 9 235 </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b/>
                <w:bCs/>
                <w:noProof/>
                <w:sz w:val="18"/>
              </w:rPr>
            </w:pPr>
            <w:r>
              <w:rPr>
                <w:b/>
                <w:noProof/>
                <w:sz w:val="18"/>
              </w:rPr>
              <w:t xml:space="preserve"> 14 663 </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b/>
                <w:bCs/>
                <w:noProof/>
                <w:sz w:val="18"/>
              </w:rPr>
            </w:pPr>
            <w:r>
              <w:rPr>
                <w:b/>
                <w:noProof/>
                <w:sz w:val="18"/>
              </w:rPr>
              <w:t xml:space="preserve"> 8 899 </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pPr>
              <w:spacing w:after="0" w:line="260" w:lineRule="exact"/>
              <w:jc w:val="right"/>
              <w:rPr>
                <w:rFonts w:eastAsia="Calibri"/>
                <w:b/>
                <w:bCs/>
                <w:noProof/>
                <w:sz w:val="18"/>
              </w:rPr>
            </w:pPr>
            <w:r>
              <w:rPr>
                <w:b/>
                <w:noProof/>
                <w:sz w:val="18"/>
              </w:rPr>
              <w:t xml:space="preserve"> 75 272 </w:t>
            </w:r>
          </w:p>
        </w:tc>
      </w:tr>
    </w:tbl>
    <w:p>
      <w:pPr>
        <w:pStyle w:val="ListParagraph"/>
        <w:ind w:left="0"/>
        <w:rPr>
          <w:noProof/>
          <w:sz w:val="20"/>
        </w:rPr>
      </w:pPr>
      <w:r>
        <w:rPr>
          <w:noProof/>
        </w:rPr>
        <w:t xml:space="preserve">* </w:t>
      </w:r>
      <w:r>
        <w:rPr>
          <w:noProof/>
          <w:sz w:val="20"/>
        </w:rPr>
        <w:t>Не допринася официално за ЕЕГБО</w:t>
      </w:r>
    </w:p>
    <w:p>
      <w:pPr>
        <w:pStyle w:val="ListParagraph"/>
        <w:ind w:left="0"/>
        <w:rPr>
          <w:noProof/>
          <w:color w:val="1F497D"/>
          <w:sz w:val="22"/>
          <w:szCs w:val="22"/>
        </w:rPr>
      </w:pPr>
    </w:p>
    <w:p>
      <w:pPr>
        <w:pStyle w:val="ListParagraph"/>
        <w:ind w:left="0"/>
        <w:rPr>
          <w:noProof/>
        </w:rPr>
      </w:pPr>
      <w:r>
        <w:rPr>
          <w:noProof/>
        </w:rPr>
        <w:t xml:space="preserve">Бяха установени обаче сериозни пропуски във връзка с поетите ангажименти за човешки и технически ресурси по отношение на оперативните дейности през 2018 г. Въпреки два открити търга за допълнително оборудване съществува риск съществените недостатъци да ограничат сериозно изпълнението на планираните за периода май—декември 2018 г. дейности по сухопътните, морските и въздушните граници. </w:t>
      </w:r>
    </w:p>
    <w:p>
      <w:pPr>
        <w:pStyle w:val="ListParagraph"/>
        <w:ind w:left="0"/>
        <w:rPr>
          <w:noProof/>
        </w:rPr>
      </w:pPr>
    </w:p>
    <w:tbl>
      <w:tblPr>
        <w:tblStyle w:val="TableGrid"/>
        <w:tblW w:w="0" w:type="auto"/>
        <w:tblCellMar>
          <w:top w:w="28" w:type="dxa"/>
          <w:bottom w:w="28" w:type="dxa"/>
        </w:tblCellMar>
        <w:tblLook w:val="04A0" w:firstRow="1" w:lastRow="0" w:firstColumn="1" w:lastColumn="0" w:noHBand="0" w:noVBand="1"/>
      </w:tblPr>
      <w:tblGrid>
        <w:gridCol w:w="3650"/>
        <w:gridCol w:w="1409"/>
        <w:gridCol w:w="1409"/>
        <w:gridCol w:w="1409"/>
        <w:gridCol w:w="1409"/>
      </w:tblGrid>
      <w:tr>
        <w:trPr>
          <w:trHeight w:val="416"/>
        </w:trPr>
        <w:tc>
          <w:tcPr>
            <w:tcW w:w="9286"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pPr>
              <w:keepNext/>
              <w:spacing w:after="0"/>
              <w:jc w:val="center"/>
              <w:rPr>
                <w:b/>
                <w:bCs/>
                <w:noProof/>
                <w:sz w:val="18"/>
                <w:szCs w:val="18"/>
              </w:rPr>
            </w:pPr>
            <w:r>
              <w:rPr>
                <w:b/>
                <w:noProof/>
                <w:sz w:val="18"/>
              </w:rPr>
              <w:t>Сухопътни граници</w:t>
            </w:r>
          </w:p>
        </w:tc>
      </w:tr>
      <w:tr>
        <w:trPr>
          <w:trHeight w:val="625"/>
        </w:trPr>
        <w:tc>
          <w:tcPr>
            <w:tcW w:w="3650" w:type="dxa"/>
            <w:tcBorders>
              <w:top w:val="single" w:sz="4" w:space="0" w:color="auto"/>
              <w:left w:val="single" w:sz="4" w:space="0" w:color="auto"/>
              <w:bottom w:val="single" w:sz="4" w:space="0" w:color="auto"/>
              <w:right w:val="single" w:sz="4" w:space="0" w:color="auto"/>
            </w:tcBorders>
            <w:noWrap/>
            <w:hideMark/>
          </w:tcPr>
          <w:p>
            <w:pPr>
              <w:rPr>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keepNext/>
              <w:spacing w:after="0"/>
              <w:jc w:val="center"/>
              <w:rPr>
                <w:bCs/>
                <w:i/>
                <w:noProof/>
                <w:sz w:val="18"/>
                <w:szCs w:val="18"/>
              </w:rPr>
            </w:pPr>
            <w:r>
              <w:rPr>
                <w:i/>
                <w:noProof/>
                <w:sz w:val="18"/>
              </w:rPr>
              <w:t>Поискани 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keepNext/>
              <w:spacing w:after="0"/>
              <w:jc w:val="center"/>
              <w:rPr>
                <w:bCs/>
                <w:i/>
                <w:noProof/>
                <w:sz w:val="18"/>
                <w:szCs w:val="18"/>
              </w:rPr>
            </w:pPr>
            <w:r>
              <w:rPr>
                <w:i/>
                <w:noProof/>
                <w:sz w:val="18"/>
              </w:rPr>
              <w:t>Одобрени</w:t>
            </w:r>
          </w:p>
          <w:p>
            <w:pPr>
              <w:keepNext/>
              <w:spacing w:after="0"/>
              <w:jc w:val="center"/>
              <w:rPr>
                <w:bCs/>
                <w:i/>
                <w:noProof/>
                <w:sz w:val="18"/>
                <w:szCs w:val="18"/>
              </w:rPr>
            </w:pPr>
            <w:r>
              <w:rPr>
                <w:i/>
                <w:noProof/>
                <w:sz w:val="18"/>
              </w:rPr>
              <w:t>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keepNext/>
              <w:spacing w:after="0"/>
              <w:jc w:val="center"/>
              <w:rPr>
                <w:bCs/>
                <w:i/>
                <w:noProof/>
                <w:sz w:val="18"/>
                <w:szCs w:val="18"/>
              </w:rPr>
            </w:pPr>
            <w:r>
              <w:rPr>
                <w:i/>
                <w:noProof/>
                <w:sz w:val="18"/>
              </w:rPr>
              <w:t>Недостигащи</w:t>
            </w:r>
          </w:p>
          <w:p>
            <w:pPr>
              <w:keepNext/>
              <w:spacing w:after="0"/>
              <w:jc w:val="center"/>
              <w:rPr>
                <w:bCs/>
                <w:i/>
                <w:noProof/>
                <w:sz w:val="18"/>
                <w:szCs w:val="18"/>
              </w:rPr>
            </w:pPr>
            <w:r>
              <w:rPr>
                <w:i/>
                <w:noProof/>
                <w:sz w:val="18"/>
              </w:rPr>
              <w:t>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keepNext/>
              <w:spacing w:after="0"/>
              <w:jc w:val="center"/>
              <w:rPr>
                <w:bCs/>
                <w:i/>
                <w:noProof/>
                <w:sz w:val="18"/>
                <w:szCs w:val="18"/>
              </w:rPr>
            </w:pPr>
            <w:r>
              <w:rPr>
                <w:i/>
                <w:noProof/>
                <w:sz w:val="18"/>
              </w:rPr>
              <w:t>Недостиг на</w:t>
            </w:r>
          </w:p>
          <w:p>
            <w:pPr>
              <w:keepNext/>
              <w:spacing w:after="0"/>
              <w:jc w:val="center"/>
              <w:rPr>
                <w:bCs/>
                <w:i/>
                <w:noProof/>
                <w:sz w:val="18"/>
                <w:szCs w:val="18"/>
              </w:rPr>
            </w:pPr>
            <w:r>
              <w:rPr>
                <w:i/>
                <w:noProof/>
                <w:sz w:val="18"/>
              </w:rPr>
              <w:t>човекодни в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b/>
                <w:bCs/>
                <w:noProof/>
                <w:sz w:val="18"/>
                <w:szCs w:val="18"/>
              </w:rPr>
            </w:pPr>
            <w:r>
              <w:rPr>
                <w:b/>
                <w:noProof/>
                <w:sz w:val="18"/>
              </w:rPr>
              <w:t>Човешки ресурси</w:t>
            </w:r>
            <w:r>
              <w:rPr>
                <w:noProof/>
              </w:rPr>
              <w:t xml:space="preserve"> </w:t>
            </w:r>
            <w:r>
              <w:rPr>
                <w:noProof/>
                <w:sz w:val="18"/>
              </w:rPr>
              <w:t>(различни профили на ЕЕГБО)</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Cs/>
                <w:noProof/>
                <w:sz w:val="18"/>
                <w:szCs w:val="18"/>
              </w:rPr>
            </w:pPr>
            <w:r>
              <w:rPr>
                <w:noProof/>
                <w:sz w:val="18"/>
              </w:rPr>
              <w:t>106045</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Cs/>
                <w:noProof/>
                <w:sz w:val="18"/>
                <w:szCs w:val="18"/>
              </w:rPr>
            </w:pPr>
            <w:r>
              <w:rPr>
                <w:noProof/>
                <w:sz w:val="18"/>
              </w:rPr>
              <w:t>48232</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Cs/>
                <w:noProof/>
                <w:sz w:val="18"/>
                <w:szCs w:val="18"/>
              </w:rPr>
            </w:pPr>
            <w:r>
              <w:rPr>
                <w:noProof/>
                <w:sz w:val="18"/>
              </w:rPr>
              <w:t>57847</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55 %</w:t>
            </w:r>
          </w:p>
        </w:tc>
      </w:tr>
      <w:tr>
        <w:trPr>
          <w:trHeight w:val="484"/>
        </w:trPr>
        <w:tc>
          <w:tcPr>
            <w:tcW w:w="3650" w:type="dxa"/>
            <w:tcBorders>
              <w:top w:val="single" w:sz="4" w:space="0" w:color="auto"/>
              <w:left w:val="single" w:sz="4" w:space="0" w:color="auto"/>
              <w:bottom w:val="single" w:sz="4" w:space="0" w:color="auto"/>
              <w:right w:val="single" w:sz="4" w:space="0" w:color="auto"/>
            </w:tcBorders>
            <w:noWrap/>
            <w:vAlign w:val="center"/>
            <w:hideMark/>
          </w:tcPr>
          <w:p>
            <w:pPr>
              <w:rPr>
                <w:b/>
                <w:bCs/>
                <w:noProof/>
                <w:sz w:val="18"/>
                <w:szCs w:val="18"/>
                <w:highlight w:val="yellow"/>
              </w:rPr>
            </w:pP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pPr>
              <w:spacing w:after="0"/>
              <w:jc w:val="center"/>
              <w:rPr>
                <w:bCs/>
                <w:i/>
                <w:noProof/>
                <w:sz w:val="18"/>
                <w:szCs w:val="18"/>
              </w:rPr>
            </w:pPr>
            <w:r>
              <w:rPr>
                <w:i/>
                <w:noProof/>
                <w:sz w:val="18"/>
              </w:rPr>
              <w:t>Поискан</w:t>
            </w:r>
          </w:p>
          <w:p>
            <w:pPr>
              <w:spacing w:after="0"/>
              <w:jc w:val="center"/>
              <w:rPr>
                <w:bCs/>
                <w:i/>
                <w:noProof/>
                <w:sz w:val="18"/>
                <w:szCs w:val="18"/>
              </w:rPr>
            </w:pPr>
            <w:r>
              <w:rPr>
                <w:i/>
                <w:noProof/>
                <w:sz w:val="18"/>
              </w:rPr>
              <w:t>актив — дни</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pPr>
              <w:spacing w:after="0"/>
              <w:jc w:val="center"/>
              <w:rPr>
                <w:bCs/>
                <w:i/>
                <w:noProof/>
                <w:sz w:val="18"/>
                <w:szCs w:val="18"/>
              </w:rPr>
            </w:pPr>
            <w:r>
              <w:rPr>
                <w:i/>
                <w:noProof/>
                <w:sz w:val="18"/>
              </w:rPr>
              <w:t>Одобрен</w:t>
            </w:r>
          </w:p>
          <w:p>
            <w:pPr>
              <w:spacing w:after="0"/>
              <w:jc w:val="center"/>
              <w:rPr>
                <w:bCs/>
                <w:i/>
                <w:noProof/>
                <w:sz w:val="18"/>
                <w:szCs w:val="18"/>
              </w:rPr>
            </w:pPr>
            <w:r>
              <w:rPr>
                <w:i/>
                <w:noProof/>
                <w:sz w:val="18"/>
              </w:rPr>
              <w:t>актив — дни</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pPr>
              <w:spacing w:after="0"/>
              <w:jc w:val="center"/>
              <w:rPr>
                <w:bCs/>
                <w:i/>
                <w:noProof/>
                <w:sz w:val="18"/>
                <w:szCs w:val="18"/>
              </w:rPr>
            </w:pPr>
            <w:r>
              <w:rPr>
                <w:i/>
                <w:noProof/>
                <w:sz w:val="18"/>
              </w:rPr>
              <w:t>Недостигащ</w:t>
            </w:r>
          </w:p>
          <w:p>
            <w:pPr>
              <w:spacing w:after="0"/>
              <w:jc w:val="center"/>
              <w:rPr>
                <w:bCs/>
                <w:i/>
                <w:noProof/>
                <w:sz w:val="18"/>
                <w:szCs w:val="18"/>
              </w:rPr>
            </w:pPr>
            <w:r>
              <w:rPr>
                <w:i/>
                <w:noProof/>
                <w:sz w:val="18"/>
              </w:rPr>
              <w:t>актив — дни</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pPr>
              <w:spacing w:after="0"/>
              <w:jc w:val="center"/>
              <w:rPr>
                <w:bCs/>
                <w:i/>
                <w:noProof/>
                <w:sz w:val="18"/>
                <w:szCs w:val="18"/>
              </w:rPr>
            </w:pPr>
            <w:r>
              <w:rPr>
                <w:i/>
                <w:noProof/>
                <w:sz w:val="18"/>
              </w:rPr>
              <w:t>Недостиг на</w:t>
            </w:r>
          </w:p>
          <w:p>
            <w:pPr>
              <w:spacing w:after="0"/>
              <w:jc w:val="center"/>
              <w:rPr>
                <w:bCs/>
                <w:i/>
                <w:noProof/>
                <w:sz w:val="18"/>
                <w:szCs w:val="18"/>
              </w:rPr>
            </w:pPr>
            <w:r>
              <w:rPr>
                <w:i/>
                <w:noProof/>
                <w:sz w:val="18"/>
              </w:rPr>
              <w:t>актив — дни в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Патрулни коли</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21061</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8372</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12689</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60 %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Превозни средства с термовизионно оборудване</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2368</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1209</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1159</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49 %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Превозни средства</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786</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786</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100 %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Детектори за CO2</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1320</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1603</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0 %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Детектори за сърдечна дейност</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338</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338</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100 %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Подвижни лаборатории</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169</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noProof/>
                <w:sz w:val="18"/>
                <w:szCs w:val="18"/>
              </w:rPr>
            </w:pPr>
            <w:r>
              <w:rPr>
                <w:noProof/>
                <w:sz w:val="18"/>
              </w:rPr>
              <w:t>169</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100 %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b/>
                <w:bCs/>
                <w:noProof/>
                <w:sz w:val="18"/>
                <w:szCs w:val="18"/>
              </w:rPr>
            </w:pPr>
            <w:r>
              <w:rPr>
                <w:b/>
                <w:noProof/>
                <w:sz w:val="18"/>
              </w:rPr>
              <w:t>Общо</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b/>
                <w:noProof/>
                <w:sz w:val="18"/>
              </w:rPr>
              <w:t>26042</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b/>
                <w:noProof/>
                <w:sz w:val="18"/>
              </w:rPr>
              <w:t>11184</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b/>
                <w:noProof/>
                <w:sz w:val="18"/>
              </w:rPr>
              <w:t>15141</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b/>
                <w:noProof/>
                <w:sz w:val="18"/>
              </w:rPr>
              <w:t>58 %</w:t>
            </w:r>
          </w:p>
        </w:tc>
      </w:tr>
      <w:tr>
        <w:trPr>
          <w:trHeight w:val="300"/>
        </w:trPr>
        <w:tc>
          <w:tcPr>
            <w:tcW w:w="9286"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pPr>
              <w:spacing w:after="0"/>
              <w:jc w:val="center"/>
              <w:rPr>
                <w:b/>
                <w:bCs/>
                <w:noProof/>
                <w:sz w:val="18"/>
                <w:szCs w:val="18"/>
              </w:rPr>
            </w:pPr>
            <w:r>
              <w:rPr>
                <w:b/>
                <w:noProof/>
                <w:sz w:val="18"/>
              </w:rPr>
              <w:t>Морски граници</w:t>
            </w:r>
          </w:p>
        </w:tc>
      </w:tr>
      <w:tr>
        <w:trPr>
          <w:trHeight w:val="300"/>
        </w:trPr>
        <w:tc>
          <w:tcPr>
            <w:tcW w:w="3650" w:type="dxa"/>
            <w:tcBorders>
              <w:top w:val="single" w:sz="4" w:space="0" w:color="auto"/>
              <w:left w:val="single" w:sz="4" w:space="0" w:color="auto"/>
              <w:bottom w:val="single" w:sz="4" w:space="0" w:color="auto"/>
              <w:right w:val="single" w:sz="4" w:space="0" w:color="auto"/>
            </w:tcBorders>
            <w:noWrap/>
            <w:vAlign w:val="center"/>
            <w:hideMark/>
          </w:tcPr>
          <w:p>
            <w:pPr>
              <w:rPr>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pPr>
              <w:spacing w:after="0"/>
              <w:jc w:val="center"/>
              <w:rPr>
                <w:bCs/>
                <w:i/>
                <w:noProof/>
                <w:sz w:val="18"/>
                <w:szCs w:val="18"/>
              </w:rPr>
            </w:pPr>
            <w:r>
              <w:rPr>
                <w:i/>
                <w:noProof/>
                <w:sz w:val="18"/>
              </w:rPr>
              <w:t>Поискани 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pPr>
              <w:spacing w:after="0"/>
              <w:jc w:val="center"/>
              <w:rPr>
                <w:bCs/>
                <w:i/>
                <w:noProof/>
                <w:sz w:val="18"/>
                <w:szCs w:val="18"/>
              </w:rPr>
            </w:pPr>
            <w:r>
              <w:rPr>
                <w:i/>
                <w:noProof/>
                <w:sz w:val="18"/>
              </w:rPr>
              <w:t>Одобрени</w:t>
            </w:r>
          </w:p>
          <w:p>
            <w:pPr>
              <w:spacing w:after="0"/>
              <w:jc w:val="center"/>
              <w:rPr>
                <w:bCs/>
                <w:i/>
                <w:noProof/>
                <w:sz w:val="18"/>
                <w:szCs w:val="18"/>
              </w:rPr>
            </w:pPr>
            <w:r>
              <w:rPr>
                <w:i/>
                <w:noProof/>
                <w:sz w:val="18"/>
              </w:rPr>
              <w:t>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pPr>
              <w:spacing w:after="0"/>
              <w:jc w:val="center"/>
              <w:rPr>
                <w:bCs/>
                <w:i/>
                <w:noProof/>
                <w:sz w:val="18"/>
                <w:szCs w:val="18"/>
              </w:rPr>
            </w:pPr>
            <w:r>
              <w:rPr>
                <w:i/>
                <w:noProof/>
                <w:sz w:val="18"/>
              </w:rPr>
              <w:t>Недостигащи</w:t>
            </w:r>
          </w:p>
          <w:p>
            <w:pPr>
              <w:spacing w:after="0"/>
              <w:jc w:val="center"/>
              <w:rPr>
                <w:bCs/>
                <w:i/>
                <w:noProof/>
                <w:sz w:val="18"/>
                <w:szCs w:val="18"/>
              </w:rPr>
            </w:pPr>
            <w:r>
              <w:rPr>
                <w:i/>
                <w:noProof/>
                <w:sz w:val="18"/>
              </w:rPr>
              <w:t>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pPr>
              <w:spacing w:after="0"/>
              <w:jc w:val="center"/>
              <w:rPr>
                <w:bCs/>
                <w:i/>
                <w:noProof/>
                <w:sz w:val="18"/>
                <w:szCs w:val="18"/>
              </w:rPr>
            </w:pPr>
            <w:r>
              <w:rPr>
                <w:i/>
                <w:noProof/>
                <w:sz w:val="18"/>
              </w:rPr>
              <w:t>Недостиг на</w:t>
            </w:r>
          </w:p>
          <w:p>
            <w:pPr>
              <w:spacing w:after="0"/>
              <w:jc w:val="center"/>
              <w:rPr>
                <w:bCs/>
                <w:i/>
                <w:noProof/>
                <w:sz w:val="18"/>
                <w:szCs w:val="18"/>
              </w:rPr>
            </w:pPr>
            <w:r>
              <w:rPr>
                <w:i/>
                <w:noProof/>
                <w:sz w:val="18"/>
              </w:rPr>
              <w:t>човекодни в %</w:t>
            </w:r>
          </w:p>
        </w:tc>
      </w:tr>
      <w:tr>
        <w:trPr>
          <w:trHeight w:val="300"/>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b/>
                <w:bCs/>
                <w:noProof/>
                <w:sz w:val="18"/>
                <w:szCs w:val="18"/>
              </w:rPr>
            </w:pPr>
            <w:r>
              <w:rPr>
                <w:b/>
                <w:noProof/>
                <w:sz w:val="18"/>
              </w:rPr>
              <w:t>Човешки ресурси</w:t>
            </w:r>
            <w:r>
              <w:rPr>
                <w:noProof/>
              </w:rPr>
              <w:t xml:space="preserve"> </w:t>
            </w:r>
            <w:r>
              <w:rPr>
                <w:noProof/>
                <w:sz w:val="18"/>
              </w:rPr>
              <w:t>(различни профили на ЕЕГБО)</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112176</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88623</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23553</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21 %</w:t>
            </w:r>
          </w:p>
        </w:tc>
      </w:tr>
      <w:tr>
        <w:trPr>
          <w:trHeight w:val="300"/>
        </w:trPr>
        <w:tc>
          <w:tcPr>
            <w:tcW w:w="3650" w:type="dxa"/>
            <w:tcBorders>
              <w:top w:val="single" w:sz="4" w:space="0" w:color="auto"/>
              <w:left w:val="single" w:sz="4" w:space="0" w:color="auto"/>
              <w:bottom w:val="single" w:sz="4" w:space="0" w:color="auto"/>
              <w:right w:val="single" w:sz="4" w:space="0" w:color="auto"/>
            </w:tcBorders>
            <w:noWrap/>
            <w:vAlign w:val="center"/>
            <w:hideMark/>
          </w:tcPr>
          <w:p>
            <w:pPr>
              <w:rPr>
                <w:b/>
                <w:bCs/>
                <w:noProof/>
                <w:sz w:val="18"/>
                <w:szCs w:val="18"/>
                <w:highlight w:val="yellow"/>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after="0"/>
              <w:jc w:val="center"/>
              <w:rPr>
                <w:bCs/>
                <w:i/>
                <w:noProof/>
                <w:sz w:val="18"/>
                <w:szCs w:val="18"/>
              </w:rPr>
            </w:pPr>
            <w:r>
              <w:rPr>
                <w:i/>
                <w:noProof/>
                <w:sz w:val="18"/>
              </w:rPr>
              <w:t>Поискан</w:t>
            </w:r>
          </w:p>
          <w:p>
            <w:pPr>
              <w:spacing w:after="0"/>
              <w:jc w:val="center"/>
              <w:rPr>
                <w:bCs/>
                <w:i/>
                <w:noProof/>
                <w:sz w:val="18"/>
                <w:szCs w:val="18"/>
              </w:rPr>
            </w:pPr>
            <w:r>
              <w:rPr>
                <w:i/>
                <w:noProof/>
                <w:sz w:val="18"/>
              </w:rPr>
              <w:t>актив — 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after="0"/>
              <w:jc w:val="center"/>
              <w:rPr>
                <w:bCs/>
                <w:i/>
                <w:noProof/>
                <w:sz w:val="18"/>
                <w:szCs w:val="18"/>
              </w:rPr>
            </w:pPr>
            <w:r>
              <w:rPr>
                <w:i/>
                <w:noProof/>
                <w:sz w:val="18"/>
              </w:rPr>
              <w:t>Одобрен</w:t>
            </w:r>
          </w:p>
          <w:p>
            <w:pPr>
              <w:spacing w:after="0"/>
              <w:jc w:val="center"/>
              <w:rPr>
                <w:bCs/>
                <w:i/>
                <w:noProof/>
                <w:sz w:val="18"/>
                <w:szCs w:val="18"/>
              </w:rPr>
            </w:pPr>
            <w:r>
              <w:rPr>
                <w:i/>
                <w:noProof/>
                <w:sz w:val="18"/>
              </w:rPr>
              <w:t>актив — 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after="0"/>
              <w:jc w:val="center"/>
              <w:rPr>
                <w:bCs/>
                <w:i/>
                <w:noProof/>
                <w:sz w:val="18"/>
                <w:szCs w:val="18"/>
              </w:rPr>
            </w:pPr>
            <w:r>
              <w:rPr>
                <w:i/>
                <w:noProof/>
                <w:sz w:val="18"/>
              </w:rPr>
              <w:t>Недостигащ</w:t>
            </w:r>
          </w:p>
          <w:p>
            <w:pPr>
              <w:spacing w:after="0"/>
              <w:jc w:val="center"/>
              <w:rPr>
                <w:bCs/>
                <w:i/>
                <w:noProof/>
                <w:sz w:val="18"/>
                <w:szCs w:val="18"/>
              </w:rPr>
            </w:pPr>
            <w:r>
              <w:rPr>
                <w:i/>
                <w:noProof/>
                <w:sz w:val="18"/>
              </w:rPr>
              <w:t>актив — 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after="0"/>
              <w:jc w:val="center"/>
              <w:rPr>
                <w:bCs/>
                <w:i/>
                <w:noProof/>
                <w:sz w:val="18"/>
                <w:szCs w:val="18"/>
              </w:rPr>
            </w:pPr>
            <w:r>
              <w:rPr>
                <w:i/>
                <w:noProof/>
                <w:sz w:val="18"/>
              </w:rPr>
              <w:t>Недостиг на</w:t>
            </w:r>
          </w:p>
          <w:p>
            <w:pPr>
              <w:spacing w:after="0"/>
              <w:jc w:val="center"/>
              <w:rPr>
                <w:bCs/>
                <w:i/>
                <w:noProof/>
                <w:sz w:val="18"/>
                <w:szCs w:val="18"/>
              </w:rPr>
            </w:pPr>
            <w:r>
              <w:rPr>
                <w:i/>
                <w:noProof/>
                <w:sz w:val="18"/>
              </w:rPr>
              <w:t>актив — дни в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Патрулни кораби в открито море</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1711</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899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812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noProof/>
                <w:sz w:val="18"/>
              </w:rPr>
              <w:t>47 %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Крайбрежни патрулни кораби</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1778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510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1268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noProof/>
                <w:sz w:val="18"/>
              </w:rPr>
              <w:t>71 %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Крайбрежни патрулни катери</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3554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2048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1506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noProof/>
                <w:sz w:val="18"/>
              </w:rPr>
              <w:t>42 %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Въздухоплавателни средства с постоянна геометрия на крилете</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1220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814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406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33 %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Хеликоптери</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1102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630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472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noProof/>
                <w:sz w:val="18"/>
              </w:rPr>
              <w:t>43 %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Превозни средства с термовизионно оборудване</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736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1106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noProof/>
                <w:sz w:val="18"/>
              </w:rPr>
              <w:t>0 %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Патрулни коли</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4725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887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3838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noProof/>
                <w:sz w:val="18"/>
              </w:rPr>
              <w:t>81 %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noProof/>
                <w:sz w:val="18"/>
                <w:szCs w:val="18"/>
              </w:rPr>
            </w:pPr>
            <w:r>
              <w:rPr>
                <w:noProof/>
                <w:sz w:val="18"/>
              </w:rPr>
              <w:t>Превозни средства</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2376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2376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noProof/>
                <w:sz w:val="18"/>
                <w:szCs w:val="18"/>
              </w:rPr>
            </w:pPr>
            <w:r>
              <w:rPr>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noProof/>
                <w:sz w:val="18"/>
              </w:rPr>
              <w:t>0 %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b/>
                <w:bCs/>
                <w:noProof/>
                <w:sz w:val="18"/>
                <w:szCs w:val="18"/>
              </w:rPr>
            </w:pPr>
            <w:r>
              <w:rPr>
                <w:b/>
                <w:noProof/>
                <w:sz w:val="18"/>
              </w:rPr>
              <w:t>Общо</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b/>
                <w:noProof/>
                <w:sz w:val="18"/>
              </w:rPr>
              <w:t>17202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b/>
                <w:noProof/>
                <w:sz w:val="18"/>
              </w:rPr>
              <w:t>9270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b/>
                <w:noProof/>
                <w:sz w:val="18"/>
              </w:rPr>
              <w:t>8302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pPr>
              <w:spacing w:after="0"/>
              <w:jc w:val="right"/>
              <w:rPr>
                <w:b/>
                <w:bCs/>
                <w:noProof/>
                <w:sz w:val="18"/>
                <w:szCs w:val="18"/>
              </w:rPr>
            </w:pPr>
            <w:r>
              <w:rPr>
                <w:b/>
                <w:noProof/>
                <w:sz w:val="18"/>
              </w:rPr>
              <w:t>48 %</w:t>
            </w:r>
          </w:p>
        </w:tc>
      </w:tr>
      <w:tr>
        <w:trPr>
          <w:trHeight w:val="300"/>
        </w:trPr>
        <w:tc>
          <w:tcPr>
            <w:tcW w:w="9286"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pPr>
              <w:spacing w:after="0"/>
              <w:jc w:val="center"/>
              <w:rPr>
                <w:b/>
                <w:bCs/>
                <w:noProof/>
                <w:sz w:val="18"/>
                <w:szCs w:val="18"/>
              </w:rPr>
            </w:pPr>
            <w:r>
              <w:rPr>
                <w:b/>
                <w:noProof/>
                <w:sz w:val="18"/>
              </w:rPr>
              <w:t>Въздушни граници</w:t>
            </w:r>
          </w:p>
        </w:tc>
      </w:tr>
      <w:tr>
        <w:trPr>
          <w:trHeight w:val="300"/>
        </w:trPr>
        <w:tc>
          <w:tcPr>
            <w:tcW w:w="3650" w:type="dxa"/>
            <w:tcBorders>
              <w:top w:val="single" w:sz="4" w:space="0" w:color="auto"/>
              <w:left w:val="single" w:sz="4" w:space="0" w:color="auto"/>
              <w:bottom w:val="single" w:sz="4" w:space="0" w:color="auto"/>
              <w:right w:val="single" w:sz="4" w:space="0" w:color="auto"/>
            </w:tcBorders>
            <w:noWrap/>
            <w:vAlign w:val="center"/>
            <w:hideMark/>
          </w:tcPr>
          <w:p>
            <w:pPr>
              <w:rPr>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after="0"/>
              <w:jc w:val="center"/>
              <w:rPr>
                <w:bCs/>
                <w:i/>
                <w:noProof/>
                <w:sz w:val="18"/>
                <w:szCs w:val="18"/>
              </w:rPr>
            </w:pPr>
            <w:r>
              <w:rPr>
                <w:i/>
                <w:noProof/>
                <w:sz w:val="18"/>
              </w:rPr>
              <w:t>Поискани 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after="0"/>
              <w:jc w:val="center"/>
              <w:rPr>
                <w:bCs/>
                <w:i/>
                <w:noProof/>
                <w:sz w:val="18"/>
                <w:szCs w:val="18"/>
              </w:rPr>
            </w:pPr>
            <w:r>
              <w:rPr>
                <w:i/>
                <w:noProof/>
                <w:sz w:val="18"/>
              </w:rPr>
              <w:t>Одобрени</w:t>
            </w:r>
          </w:p>
          <w:p>
            <w:pPr>
              <w:spacing w:after="0"/>
              <w:jc w:val="center"/>
              <w:rPr>
                <w:bCs/>
                <w:i/>
                <w:noProof/>
                <w:sz w:val="18"/>
                <w:szCs w:val="18"/>
              </w:rPr>
            </w:pPr>
            <w:r>
              <w:rPr>
                <w:i/>
                <w:noProof/>
                <w:sz w:val="18"/>
              </w:rPr>
              <w:t>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after="0"/>
              <w:jc w:val="center"/>
              <w:rPr>
                <w:bCs/>
                <w:i/>
                <w:noProof/>
                <w:sz w:val="18"/>
                <w:szCs w:val="18"/>
              </w:rPr>
            </w:pPr>
            <w:r>
              <w:rPr>
                <w:i/>
                <w:noProof/>
                <w:sz w:val="18"/>
              </w:rPr>
              <w:t>Недостигащи</w:t>
            </w:r>
          </w:p>
          <w:p>
            <w:pPr>
              <w:spacing w:after="0"/>
              <w:jc w:val="center"/>
              <w:rPr>
                <w:bCs/>
                <w:i/>
                <w:noProof/>
                <w:sz w:val="18"/>
                <w:szCs w:val="18"/>
              </w:rPr>
            </w:pPr>
            <w:r>
              <w:rPr>
                <w:i/>
                <w:noProof/>
                <w:sz w:val="18"/>
              </w:rPr>
              <w:t>човекодни</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after="0"/>
              <w:jc w:val="center"/>
              <w:rPr>
                <w:bCs/>
                <w:i/>
                <w:noProof/>
                <w:sz w:val="18"/>
                <w:szCs w:val="18"/>
              </w:rPr>
            </w:pPr>
            <w:r>
              <w:rPr>
                <w:i/>
                <w:noProof/>
                <w:sz w:val="18"/>
              </w:rPr>
              <w:t>Недостиг на</w:t>
            </w:r>
          </w:p>
          <w:p>
            <w:pPr>
              <w:spacing w:after="0"/>
              <w:jc w:val="center"/>
              <w:rPr>
                <w:bCs/>
                <w:i/>
                <w:noProof/>
                <w:sz w:val="18"/>
                <w:szCs w:val="18"/>
              </w:rPr>
            </w:pPr>
            <w:r>
              <w:rPr>
                <w:i/>
                <w:noProof/>
                <w:sz w:val="18"/>
              </w:rPr>
              <w:t>човекодни в %</w:t>
            </w:r>
          </w:p>
        </w:tc>
      </w:tr>
      <w:tr>
        <w:trPr>
          <w:trHeight w:val="315"/>
        </w:trPr>
        <w:tc>
          <w:tcPr>
            <w:tcW w:w="3650" w:type="dxa"/>
            <w:tcBorders>
              <w:top w:val="single" w:sz="4" w:space="0" w:color="auto"/>
              <w:left w:val="single" w:sz="4" w:space="0" w:color="auto"/>
              <w:bottom w:val="single" w:sz="4" w:space="0" w:color="auto"/>
              <w:right w:val="single" w:sz="4" w:space="0" w:color="auto"/>
            </w:tcBorders>
            <w:noWrap/>
            <w:vAlign w:val="center"/>
            <w:hideMark/>
          </w:tcPr>
          <w:p>
            <w:pPr>
              <w:spacing w:after="0"/>
              <w:jc w:val="center"/>
              <w:rPr>
                <w:b/>
                <w:bCs/>
                <w:noProof/>
                <w:sz w:val="18"/>
                <w:szCs w:val="18"/>
              </w:rPr>
            </w:pPr>
            <w:r>
              <w:rPr>
                <w:b/>
                <w:noProof/>
                <w:sz w:val="18"/>
              </w:rPr>
              <w:t>Човешки ресурси</w:t>
            </w:r>
            <w:r>
              <w:rPr>
                <w:noProof/>
              </w:rPr>
              <w:t xml:space="preserve"> </w:t>
            </w:r>
            <w:r>
              <w:rPr>
                <w:noProof/>
                <w:sz w:val="18"/>
              </w:rPr>
              <w:t>(различни профили на ЕЕГБО)</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11111</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7942</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3169</w:t>
            </w:r>
          </w:p>
        </w:tc>
        <w:tc>
          <w:tcPr>
            <w:tcW w:w="1409" w:type="dxa"/>
            <w:tcBorders>
              <w:top w:val="single" w:sz="4" w:space="0" w:color="auto"/>
              <w:left w:val="single" w:sz="4" w:space="0" w:color="auto"/>
              <w:bottom w:val="single" w:sz="4" w:space="0" w:color="auto"/>
              <w:right w:val="single" w:sz="4" w:space="0" w:color="auto"/>
            </w:tcBorders>
            <w:noWrap/>
            <w:hideMark/>
          </w:tcPr>
          <w:p>
            <w:pPr>
              <w:spacing w:after="0"/>
              <w:jc w:val="right"/>
              <w:rPr>
                <w:b/>
                <w:bCs/>
                <w:noProof/>
                <w:sz w:val="18"/>
                <w:szCs w:val="18"/>
              </w:rPr>
            </w:pPr>
            <w:r>
              <w:rPr>
                <w:noProof/>
                <w:sz w:val="18"/>
              </w:rPr>
              <w:t>29 %</w:t>
            </w:r>
          </w:p>
        </w:tc>
      </w:tr>
    </w:tbl>
    <w:p>
      <w:pPr>
        <w:pStyle w:val="ListParagraph"/>
        <w:ind w:left="0"/>
        <w:rPr>
          <w:noProof/>
          <w:color w:val="1F497D"/>
          <w:sz w:val="22"/>
          <w:szCs w:val="22"/>
        </w:rPr>
      </w:pPr>
    </w:p>
    <w:p>
      <w:pPr>
        <w:rPr>
          <w:rFonts w:eastAsia="SimSun"/>
          <w:b/>
          <w:bCs/>
          <w:noProof/>
          <w:color w:val="000000"/>
          <w:szCs w:val="24"/>
        </w:rPr>
      </w:pPr>
      <w:r>
        <w:rPr>
          <w:noProof/>
        </w:rPr>
        <w:br w:type="page"/>
      </w:r>
    </w:p>
    <w:p>
      <w:pPr>
        <w:pStyle w:val="Heading1"/>
        <w:rPr>
          <w:noProof/>
        </w:rPr>
      </w:pPr>
      <w:r>
        <w:rPr>
          <w:noProof/>
        </w:rPr>
        <w:t>Капацитет за бързо реагиране, включително задължително обединяване на ресурси</w:t>
      </w:r>
    </w:p>
    <w:p>
      <w:pPr>
        <w:rPr>
          <w:rFonts w:eastAsiaTheme="minorHAnsi"/>
          <w:noProof/>
          <w:sz w:val="22"/>
          <w:szCs w:val="22"/>
        </w:rPr>
      </w:pPr>
      <w:r>
        <w:rPr>
          <w:noProof/>
        </w:rPr>
        <w:t>До 30 април 2018 г. общият брой на „номинираните“ гранични служители за разполагане от Резерва за бързо реагиране (РБР) ще бъде 1482 души, което представлява 99 % от Резерва. Две държави членки не са номинирали нито един граничен служител, а номинациите на други две държави членки трябва да бъдат допълнени.</w:t>
      </w:r>
    </w:p>
    <w:p>
      <w:pPr>
        <w:spacing w:after="0"/>
        <w:rPr>
          <w:noProof/>
        </w:rPr>
      </w:pPr>
    </w:p>
    <w:tbl>
      <w:tblPr>
        <w:tblW w:w="10215" w:type="dxa"/>
        <w:jc w:val="center"/>
        <w:tblLook w:val="04A0" w:firstRow="1" w:lastRow="0" w:firstColumn="1" w:lastColumn="0" w:noHBand="0" w:noVBand="1"/>
      </w:tblPr>
      <w:tblGrid>
        <w:gridCol w:w="956"/>
        <w:gridCol w:w="311"/>
        <w:gridCol w:w="311"/>
        <w:gridCol w:w="311"/>
        <w:gridCol w:w="311"/>
        <w:gridCol w:w="311"/>
        <w:gridCol w:w="341"/>
        <w:gridCol w:w="311"/>
        <w:gridCol w:w="341"/>
        <w:gridCol w:w="311"/>
        <w:gridCol w:w="341"/>
        <w:gridCol w:w="341"/>
        <w:gridCol w:w="311"/>
        <w:gridCol w:w="311"/>
        <w:gridCol w:w="311"/>
        <w:gridCol w:w="341"/>
        <w:gridCol w:w="311"/>
        <w:gridCol w:w="311"/>
        <w:gridCol w:w="311"/>
        <w:gridCol w:w="311"/>
        <w:gridCol w:w="311"/>
        <w:gridCol w:w="311"/>
        <w:gridCol w:w="341"/>
        <w:gridCol w:w="311"/>
        <w:gridCol w:w="341"/>
        <w:gridCol w:w="311"/>
        <w:gridCol w:w="311"/>
        <w:gridCol w:w="341"/>
        <w:gridCol w:w="311"/>
        <w:gridCol w:w="311"/>
      </w:tblGrid>
      <w:tr>
        <w:trPr>
          <w:trHeight w:val="1678"/>
          <w:jc w:val="center"/>
        </w:trPr>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7" w:type="dxa"/>
              <w:bottom w:w="0" w:type="dxa"/>
              <w:right w:w="57" w:type="dxa"/>
            </w:tcMar>
            <w:vAlign w:val="center"/>
            <w:hideMark/>
          </w:tcPr>
          <w:p>
            <w:pPr>
              <w:spacing w:after="0"/>
              <w:contextualSpacing/>
              <w:jc w:val="center"/>
              <w:rPr>
                <w:noProof/>
                <w:color w:val="000000"/>
                <w:sz w:val="14"/>
              </w:rPr>
            </w:pPr>
            <w:r>
              <w:rPr>
                <w:noProof/>
                <w:color w:val="000000"/>
                <w:sz w:val="14"/>
              </w:rPr>
              <w:t>Държави членки</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Австрия</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Белгия</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България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Хърватия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Кипър</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Чешка република</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Дания</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Естония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Финландия</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Франция</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Германия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Гърция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Унгария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Исландия</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Италия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Латвия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Литва</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Люксембург</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Малта</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Нидерландия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Норвегия</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Полша</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Португалия</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Румъния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Словакия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Словения</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Испания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Швеция</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57" w:type="dxa"/>
              <w:bottom w:w="0" w:type="dxa"/>
              <w:right w:w="57" w:type="dxa"/>
            </w:tcMar>
            <w:textDirection w:val="btLr"/>
            <w:vAlign w:val="center"/>
            <w:hideMark/>
          </w:tcPr>
          <w:p>
            <w:pPr>
              <w:spacing w:after="0"/>
              <w:contextualSpacing/>
              <w:jc w:val="center"/>
              <w:rPr>
                <w:noProof/>
                <w:color w:val="000000"/>
                <w:sz w:val="14"/>
              </w:rPr>
            </w:pPr>
            <w:r>
              <w:rPr>
                <w:noProof/>
                <w:color w:val="000000"/>
                <w:sz w:val="14"/>
              </w:rPr>
              <w:t>Швейцария</w:t>
            </w:r>
          </w:p>
        </w:tc>
      </w:tr>
      <w:tr>
        <w:trPr>
          <w:trHeight w:val="806"/>
          <w:jc w:val="center"/>
        </w:trPr>
        <w:tc>
          <w:tcPr>
            <w:tcW w:w="88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4"/>
              </w:rPr>
            </w:pPr>
            <w:r>
              <w:rPr>
                <w:noProof/>
                <w:color w:val="000000"/>
                <w:sz w:val="14"/>
              </w:rPr>
              <w:t>Брой гранични служители, номинирани в рамките на Opera</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55</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83</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40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96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147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28</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175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57</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400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377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87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130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30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52</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14</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93</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13</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284</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68</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196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56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36</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146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53</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sz w:val="10"/>
              </w:rPr>
              <w:t>49</w:t>
            </w:r>
          </w:p>
        </w:tc>
      </w:tr>
      <w:tr>
        <w:trPr>
          <w:trHeight w:val="1154"/>
          <w:jc w:val="center"/>
        </w:trPr>
        <w:tc>
          <w:tcPr>
            <w:tcW w:w="88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4"/>
              </w:rPr>
            </w:pPr>
            <w:r>
              <w:rPr>
                <w:noProof/>
                <w:color w:val="000000"/>
                <w:sz w:val="14"/>
              </w:rPr>
              <w:t>Брой гранични служители, налични за задължително разполагане по линия на РБР</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34</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30</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40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20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28</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170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225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50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125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39</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50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12</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100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47</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75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35</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111</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16</w:t>
            </w:r>
          </w:p>
        </w:tc>
      </w:tr>
      <w:tr>
        <w:trPr>
          <w:trHeight w:val="1182"/>
          <w:jc w:val="center"/>
        </w:trPr>
        <w:tc>
          <w:tcPr>
            <w:tcW w:w="88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4"/>
              </w:rPr>
            </w:pPr>
            <w:r>
              <w:rPr>
                <w:noProof/>
                <w:color w:val="000000"/>
                <w:sz w:val="14"/>
              </w:rPr>
              <w:t>Принос по линия на Приложение I към Регламента за европейската гранична и брегова охрана</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34</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30</w:t>
            </w:r>
          </w:p>
        </w:tc>
        <w:tc>
          <w:tcPr>
            <w:tcW w:w="312"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40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8</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20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29</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170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225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50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65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2</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125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sz w:val="10"/>
              </w:rPr>
            </w:pPr>
            <w:r>
              <w:rPr>
                <w:noProof/>
                <w:sz w:val="10"/>
              </w:rPr>
              <w:t>30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39</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8</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6</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50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20</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100</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47</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75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35</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35</w:t>
            </w:r>
          </w:p>
        </w:tc>
        <w:tc>
          <w:tcPr>
            <w:tcW w:w="345"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111</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17</w:t>
            </w:r>
          </w:p>
        </w:tc>
        <w:tc>
          <w:tcPr>
            <w:tcW w:w="313" w:type="dxa"/>
            <w:tcBorders>
              <w:top w:val="nil"/>
              <w:left w:val="nil"/>
              <w:bottom w:val="single" w:sz="4" w:space="0" w:color="auto"/>
              <w:right w:val="single" w:sz="4" w:space="0" w:color="auto"/>
            </w:tcBorders>
            <w:tcMar>
              <w:top w:w="0" w:type="dxa"/>
              <w:left w:w="57" w:type="dxa"/>
              <w:bottom w:w="0" w:type="dxa"/>
              <w:right w:w="57" w:type="dxa"/>
            </w:tcMar>
            <w:vAlign w:val="center"/>
            <w:hideMark/>
          </w:tcPr>
          <w:p>
            <w:pPr>
              <w:spacing w:after="0"/>
              <w:contextualSpacing/>
              <w:jc w:val="center"/>
              <w:rPr>
                <w:noProof/>
                <w:color w:val="000000"/>
                <w:sz w:val="10"/>
              </w:rPr>
            </w:pPr>
            <w:r>
              <w:rPr>
                <w:noProof/>
                <w:color w:val="000000"/>
                <w:sz w:val="10"/>
              </w:rPr>
              <w:t>16</w:t>
            </w:r>
          </w:p>
        </w:tc>
      </w:tr>
    </w:tbl>
    <w:p>
      <w:pPr>
        <w:spacing w:after="0"/>
        <w:rPr>
          <w:rFonts w:eastAsiaTheme="minorHAnsi"/>
          <w:noProof/>
          <w:sz w:val="22"/>
          <w:szCs w:val="22"/>
        </w:rPr>
      </w:pPr>
    </w:p>
    <w:p>
      <w:pPr>
        <w:spacing w:after="0"/>
        <w:rPr>
          <w:noProof/>
        </w:rPr>
      </w:pPr>
    </w:p>
    <w:p>
      <w:pPr>
        <w:rPr>
          <w:rFonts w:asciiTheme="minorHAnsi" w:hAnsiTheme="minorHAnsi" w:cstheme="minorBidi"/>
          <w:noProof/>
        </w:rPr>
      </w:pPr>
      <w:r>
        <w:rPr>
          <w:noProof/>
        </w:rPr>
        <w:t xml:space="preserve">Що се отнася до </w:t>
      </w:r>
      <w:r>
        <w:rPr>
          <w:b/>
          <w:noProof/>
        </w:rPr>
        <w:t>Фонда от оборудване за бързо реагиране</w:t>
      </w:r>
      <w:r>
        <w:rPr>
          <w:noProof/>
        </w:rPr>
        <w:t>, въпреки някои подобрения продължава да има значителен недостиг за повечето видове оборудване, а сегашният принос продължава да бъде осигурен от едва 15 държави членки/асоциирани държави:</w:t>
      </w:r>
    </w:p>
    <w:tbl>
      <w:tblPr>
        <w:tblStyle w:val="GridTable4-Accent11"/>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88"/>
        <w:gridCol w:w="2242"/>
        <w:gridCol w:w="2038"/>
        <w:gridCol w:w="1055"/>
        <w:gridCol w:w="1854"/>
      </w:tblGrid>
      <w:tr>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pPr>
              <w:spacing w:after="0"/>
              <w:jc w:val="center"/>
              <w:rPr>
                <w:rFonts w:ascii="Times New Roman" w:hAnsi="Times New Roman" w:cs="Times New Roman"/>
                <w:noProof/>
                <w:color w:val="auto"/>
                <w:sz w:val="20"/>
                <w:szCs w:val="20"/>
              </w:rPr>
            </w:pPr>
            <w:r>
              <w:rPr>
                <w:rFonts w:ascii="Times New Roman" w:hAnsi="Times New Roman"/>
                <w:noProof/>
                <w:color w:val="auto"/>
                <w:sz w:val="20"/>
              </w:rPr>
              <w:t>Вид оборудване</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Брой активи — месеци, изискани с решение на управителния съвет</w:t>
            </w:r>
          </w:p>
        </w:tc>
        <w:tc>
          <w:tcPr>
            <w:tcW w:w="2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Брой активи — месеци, предоставени от ДЧ/АШД</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Недостиг</w:t>
            </w:r>
          </w:p>
        </w:tc>
        <w:tc>
          <w:tcPr>
            <w:tcW w:w="1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Участващи държави</w:t>
            </w: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hAnsi="Times New Roman" w:cs="Times New Roman"/>
                <w:b w:val="0"/>
                <w:noProof/>
                <w:sz w:val="20"/>
                <w:szCs w:val="20"/>
              </w:rPr>
            </w:pPr>
            <w:r>
              <w:rPr>
                <w:rFonts w:ascii="Times New Roman" w:hAnsi="Times New Roman"/>
                <w:b w:val="0"/>
                <w:noProof/>
                <w:sz w:val="20"/>
              </w:rPr>
              <w:t>Крайбрежни патрулни катери</w:t>
            </w:r>
          </w:p>
        </w:tc>
        <w:tc>
          <w:tcPr>
            <w:tcW w:w="2253"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67</w:t>
            </w:r>
          </w:p>
        </w:tc>
        <w:tc>
          <w:tcPr>
            <w:tcW w:w="2046"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24</w:t>
            </w:r>
          </w:p>
        </w:tc>
        <w:tc>
          <w:tcPr>
            <w:tcW w:w="1030"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43</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България, Чешка република, Финландия, Хърватия, Унгария, Латвия, Нидерландия, Словения, Португалия, Италия, Австрия, Полша, Германия, Швейцария, Дания</w:t>
            </w:r>
          </w:p>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pPr>
              <w:spacing w:after="0"/>
              <w:rPr>
                <w:rFonts w:ascii="Times New Roman" w:hAnsi="Times New Roman" w:cs="Times New Roman"/>
                <w:b w:val="0"/>
                <w:noProof/>
                <w:sz w:val="20"/>
                <w:szCs w:val="20"/>
              </w:rPr>
            </w:pPr>
            <w:r>
              <w:rPr>
                <w:rFonts w:ascii="Times New Roman" w:hAnsi="Times New Roman"/>
                <w:b w:val="0"/>
                <w:noProof/>
                <w:sz w:val="20"/>
              </w:rPr>
              <w:t>Крайбрежни патрулни кораби</w:t>
            </w:r>
          </w:p>
        </w:tc>
        <w:tc>
          <w:tcPr>
            <w:tcW w:w="2253"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33</w:t>
            </w:r>
          </w:p>
        </w:tc>
        <w:tc>
          <w:tcPr>
            <w:tcW w:w="2046"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1030"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pPr>
              <w:spacing w:after="0"/>
              <w:rPr>
                <w:rFonts w:ascii="Times New Roman" w:hAnsi="Times New Roman" w:cs="Times New Roman"/>
                <w:b w:val="0"/>
                <w:noProof/>
                <w:sz w:val="20"/>
                <w:szCs w:val="20"/>
              </w:rPr>
            </w:pPr>
            <w:r>
              <w:rPr>
                <w:rFonts w:ascii="Times New Roman" w:hAnsi="Times New Roman"/>
                <w:b w:val="0"/>
                <w:noProof/>
                <w:sz w:val="20"/>
              </w:rPr>
              <w:t>Въздухоплавателни средства с постоянна геометрия на крилете</w:t>
            </w:r>
          </w:p>
        </w:tc>
        <w:tc>
          <w:tcPr>
            <w:tcW w:w="2253"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19</w:t>
            </w:r>
          </w:p>
        </w:tc>
        <w:tc>
          <w:tcPr>
            <w:tcW w:w="2046"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w:t>
            </w:r>
          </w:p>
        </w:tc>
        <w:tc>
          <w:tcPr>
            <w:tcW w:w="1030"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pPr>
              <w:spacing w:after="0"/>
              <w:rPr>
                <w:rFonts w:ascii="Times New Roman" w:hAnsi="Times New Roman" w:cs="Times New Roman"/>
                <w:b w:val="0"/>
                <w:noProof/>
                <w:sz w:val="20"/>
                <w:szCs w:val="20"/>
              </w:rPr>
            </w:pPr>
            <w:r>
              <w:rPr>
                <w:rFonts w:ascii="Times New Roman" w:hAnsi="Times New Roman"/>
                <w:b w:val="0"/>
                <w:noProof/>
                <w:sz w:val="20"/>
              </w:rPr>
              <w:t>Хеликоптери</w:t>
            </w:r>
          </w:p>
        </w:tc>
        <w:tc>
          <w:tcPr>
            <w:tcW w:w="2253"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20</w:t>
            </w:r>
          </w:p>
        </w:tc>
        <w:tc>
          <w:tcPr>
            <w:tcW w:w="2046"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1030"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pPr>
              <w:spacing w:after="0"/>
              <w:rPr>
                <w:rFonts w:ascii="Times New Roman" w:hAnsi="Times New Roman" w:cs="Times New Roman"/>
                <w:b w:val="0"/>
                <w:noProof/>
                <w:sz w:val="20"/>
                <w:szCs w:val="20"/>
              </w:rPr>
            </w:pPr>
            <w:r>
              <w:rPr>
                <w:rFonts w:ascii="Times New Roman" w:hAnsi="Times New Roman"/>
                <w:b w:val="0"/>
                <w:noProof/>
                <w:sz w:val="20"/>
              </w:rPr>
              <w:t>Патрулни кораби в открито море</w:t>
            </w:r>
          </w:p>
        </w:tc>
        <w:tc>
          <w:tcPr>
            <w:tcW w:w="2253"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28</w:t>
            </w:r>
          </w:p>
        </w:tc>
        <w:tc>
          <w:tcPr>
            <w:tcW w:w="2046"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1030"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pPr>
              <w:spacing w:after="0"/>
              <w:rPr>
                <w:rFonts w:ascii="Times New Roman" w:hAnsi="Times New Roman" w:cs="Times New Roman"/>
                <w:b w:val="0"/>
                <w:noProof/>
                <w:sz w:val="20"/>
                <w:szCs w:val="20"/>
              </w:rPr>
            </w:pPr>
            <w:r>
              <w:rPr>
                <w:rFonts w:ascii="Times New Roman" w:hAnsi="Times New Roman"/>
                <w:b w:val="0"/>
                <w:noProof/>
                <w:sz w:val="20"/>
              </w:rPr>
              <w:t>Патрулни коли</w:t>
            </w:r>
          </w:p>
        </w:tc>
        <w:tc>
          <w:tcPr>
            <w:tcW w:w="2253"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167</w:t>
            </w:r>
          </w:p>
        </w:tc>
        <w:tc>
          <w:tcPr>
            <w:tcW w:w="2046"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453</w:t>
            </w:r>
          </w:p>
        </w:tc>
        <w:tc>
          <w:tcPr>
            <w:tcW w:w="1030"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tcPr>
          <w:p>
            <w:pPr>
              <w:spacing w:after="0"/>
              <w:rPr>
                <w:rFonts w:ascii="Times New Roman" w:hAnsi="Times New Roman" w:cs="Times New Roman"/>
                <w:b w:val="0"/>
                <w:noProof/>
                <w:sz w:val="20"/>
                <w:szCs w:val="20"/>
              </w:rPr>
            </w:pPr>
            <w:r>
              <w:rPr>
                <w:rFonts w:ascii="Times New Roman" w:hAnsi="Times New Roman"/>
                <w:b w:val="0"/>
                <w:noProof/>
                <w:sz w:val="20"/>
              </w:rPr>
              <w:t>Детектор за сърдечна дейност</w:t>
            </w:r>
          </w:p>
        </w:tc>
        <w:tc>
          <w:tcPr>
            <w:tcW w:w="2253"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6</w:t>
            </w:r>
          </w:p>
        </w:tc>
        <w:tc>
          <w:tcPr>
            <w:tcW w:w="2046"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w:t>
            </w:r>
          </w:p>
        </w:tc>
        <w:tc>
          <w:tcPr>
            <w:tcW w:w="1030"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right w:val="single" w:sz="4" w:space="0" w:color="auto"/>
            </w:tcBorders>
            <w:noWrap/>
          </w:tcPr>
          <w:p>
            <w:pPr>
              <w:spacing w:after="0"/>
              <w:rPr>
                <w:rFonts w:ascii="Times New Roman" w:hAnsi="Times New Roman" w:cs="Times New Roman"/>
                <w:b w:val="0"/>
                <w:noProof/>
                <w:sz w:val="20"/>
                <w:szCs w:val="20"/>
              </w:rPr>
            </w:pPr>
            <w:r>
              <w:rPr>
                <w:rFonts w:ascii="Times New Roman" w:hAnsi="Times New Roman"/>
                <w:b w:val="0"/>
                <w:noProof/>
                <w:sz w:val="20"/>
              </w:rPr>
              <w:t>Превозни средства с термовизионно оборудване</w:t>
            </w:r>
          </w:p>
          <w:p>
            <w:pPr>
              <w:spacing w:after="0"/>
              <w:rPr>
                <w:rFonts w:ascii="Times New Roman" w:hAnsi="Times New Roman" w:cs="Times New Roman"/>
                <w:b w:val="0"/>
                <w:noProof/>
                <w:sz w:val="20"/>
                <w:szCs w:val="20"/>
              </w:rPr>
            </w:pPr>
          </w:p>
        </w:tc>
        <w:tc>
          <w:tcPr>
            <w:tcW w:w="2253" w:type="dxa"/>
            <w:tcBorders>
              <w:top w:val="single" w:sz="4" w:space="0" w:color="auto"/>
              <w:left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noProof/>
                <w:sz w:val="20"/>
              </w:rPr>
              <w:t>55</w:t>
            </w:r>
          </w:p>
        </w:tc>
        <w:tc>
          <w:tcPr>
            <w:tcW w:w="2046" w:type="dxa"/>
            <w:tcBorders>
              <w:top w:val="single" w:sz="4" w:space="0" w:color="auto"/>
              <w:left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noProof/>
                <w:sz w:val="20"/>
              </w:rPr>
              <w:t>35</w:t>
            </w:r>
          </w:p>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p>
        </w:tc>
        <w:tc>
          <w:tcPr>
            <w:tcW w:w="1030" w:type="dxa"/>
            <w:tcBorders>
              <w:top w:val="single" w:sz="4" w:space="0" w:color="auto"/>
              <w:left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noProof/>
                <w:sz w:val="20"/>
              </w:rPr>
              <w:t>20</w:t>
            </w:r>
          </w:p>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hAnsi="Times New Roman" w:cs="Times New Roman"/>
                <w:b w:val="0"/>
                <w:noProof/>
                <w:sz w:val="20"/>
                <w:szCs w:val="20"/>
              </w:rPr>
            </w:pPr>
            <w:r>
              <w:rPr>
                <w:rFonts w:ascii="Times New Roman" w:hAnsi="Times New Roman"/>
                <w:noProof/>
                <w:sz w:val="20"/>
              </w:rPr>
              <w:t>Детектори за CO2</w:t>
            </w:r>
          </w:p>
        </w:tc>
        <w:tc>
          <w:tcPr>
            <w:tcW w:w="2253"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54</w:t>
            </w:r>
          </w:p>
        </w:tc>
        <w:tc>
          <w:tcPr>
            <w:tcW w:w="2046"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1030"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54</w:t>
            </w:r>
          </w:p>
        </w:tc>
        <w:tc>
          <w:tcPr>
            <w:tcW w:w="1860"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trHeight w:val="20"/>
          <w:jc w:val="center"/>
        </w:trPr>
        <w:tc>
          <w:tcPr>
            <w:cnfStyle w:val="001000000000" w:firstRow="0" w:lastRow="0" w:firstColumn="1" w:lastColumn="0" w:oddVBand="0" w:evenVBand="0" w:oddHBand="0" w:evenHBand="0" w:firstRowFirstColumn="0" w:firstRowLastColumn="0" w:lastRowFirstColumn="0" w:lastRowLastColumn="0"/>
            <w:tcW w:w="2388"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hAnsi="Times New Roman" w:cs="Times New Roman"/>
                <w:b w:val="0"/>
                <w:noProof/>
                <w:sz w:val="20"/>
                <w:szCs w:val="20"/>
              </w:rPr>
            </w:pPr>
            <w:r>
              <w:rPr>
                <w:rFonts w:ascii="Times New Roman" w:hAnsi="Times New Roman"/>
                <w:noProof/>
                <w:sz w:val="20"/>
              </w:rPr>
              <w:t>Подвижни лаборатории</w:t>
            </w:r>
          </w:p>
        </w:tc>
        <w:tc>
          <w:tcPr>
            <w:tcW w:w="2253"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2046"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1030" w:type="dxa"/>
            <w:tcBorders>
              <w:top w:val="single" w:sz="4" w:space="0" w:color="auto"/>
              <w:left w:val="single" w:sz="4" w:space="0" w:color="auto"/>
              <w:bottom w:val="single" w:sz="4" w:space="0" w:color="auto"/>
              <w:right w:val="single" w:sz="4" w:space="0" w:color="auto"/>
            </w:tcBorders>
            <w:hideMark/>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1860" w:type="dxa"/>
            <w:tcBorders>
              <w:top w:val="single" w:sz="4" w:space="0" w:color="auto"/>
              <w:left w:val="single" w:sz="4" w:space="0" w:color="auto"/>
              <w:bottom w:val="single" w:sz="4" w:space="0" w:color="auto"/>
              <w:right w:val="single" w:sz="4" w:space="0" w:color="auto"/>
            </w:tcBorders>
          </w:tcPr>
          <w:p>
            <w:pPr>
              <w:spacing w:after="0"/>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bl>
    <w:p>
      <w:pPr>
        <w:suppressAutoHyphens/>
        <w:spacing w:after="120"/>
        <w:contextualSpacing/>
        <w:rPr>
          <w:noProof/>
          <w:sz w:val="16"/>
          <w:szCs w:val="16"/>
        </w:rPr>
      </w:pPr>
    </w:p>
    <w:p>
      <w:pPr>
        <w:suppressAutoHyphens/>
        <w:spacing w:after="120"/>
        <w:contextualSpacing/>
        <w:rPr>
          <w:noProof/>
          <w:sz w:val="16"/>
          <w:szCs w:val="16"/>
        </w:rPr>
      </w:pPr>
    </w:p>
    <w:p>
      <w:pPr>
        <w:pStyle w:val="Heading1"/>
        <w:rPr>
          <w:noProof/>
        </w:rPr>
      </w:pPr>
      <w:r>
        <w:rPr>
          <w:noProof/>
        </w:rPr>
        <w:t>Оценки на уязвимостта</w:t>
      </w:r>
    </w:p>
    <w:p>
      <w:pPr>
        <w:rPr>
          <w:noProof/>
          <w:szCs w:val="24"/>
        </w:rPr>
      </w:pPr>
      <w:r>
        <w:rPr>
          <w:noProof/>
        </w:rPr>
        <w:t xml:space="preserve">До 27 април 2018 г. вследствие на оценките от 2017 г. Агенцията е препоръчала 53 мерки в 21 държави членки за преодоляване на случаите на уязвимост в различни области. Възможно е да бъдат добавени още препоръки.  </w:t>
      </w:r>
    </w:p>
    <w:tbl>
      <w:tblPr>
        <w:tblStyle w:val="TableGrid"/>
        <w:tblW w:w="0" w:type="auto"/>
        <w:jc w:val="center"/>
        <w:tblLook w:val="04A0" w:firstRow="1" w:lastRow="0" w:firstColumn="1" w:lastColumn="0" w:noHBand="0" w:noVBand="1"/>
      </w:tblPr>
      <w:tblGrid>
        <w:gridCol w:w="1572"/>
        <w:gridCol w:w="5754"/>
        <w:gridCol w:w="1960"/>
      </w:tblGrid>
      <w:tr>
        <w:trPr>
          <w:jc w:val="center"/>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after="0"/>
              <w:rPr>
                <w:b/>
                <w:noProof/>
                <w:sz w:val="20"/>
              </w:rPr>
            </w:pPr>
            <w:r>
              <w:rPr>
                <w:b/>
                <w:noProof/>
                <w:sz w:val="20"/>
              </w:rPr>
              <w:t xml:space="preserve">Случаи на уязвимост </w:t>
            </w:r>
          </w:p>
        </w:tc>
        <w:tc>
          <w:tcPr>
            <w:tcW w:w="5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after="0"/>
              <w:rPr>
                <w:b/>
                <w:noProof/>
                <w:sz w:val="20"/>
              </w:rPr>
            </w:pPr>
            <w:r>
              <w:rPr>
                <w:b/>
                <w:noProof/>
                <w:sz w:val="20"/>
              </w:rPr>
              <w:t>Препоръчани мерки</w:t>
            </w:r>
          </w:p>
        </w:tc>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after="0"/>
              <w:rPr>
                <w:b/>
                <w:noProof/>
                <w:sz w:val="20"/>
              </w:rPr>
            </w:pPr>
            <w:r>
              <w:rPr>
                <w:b/>
                <w:noProof/>
                <w:sz w:val="20"/>
              </w:rPr>
              <w:t>Брой държави членки</w:t>
            </w:r>
          </w:p>
        </w:tc>
      </w:tr>
      <w:tr>
        <w:trPr>
          <w:jc w:val="center"/>
        </w:trPr>
        <w:tc>
          <w:tcPr>
            <w:tcW w:w="1572" w:type="dxa"/>
            <w:tcBorders>
              <w:top w:val="single" w:sz="4" w:space="0" w:color="auto"/>
              <w:left w:val="single" w:sz="4" w:space="0" w:color="auto"/>
              <w:bottom w:val="single" w:sz="4" w:space="0" w:color="auto"/>
              <w:right w:val="single" w:sz="4" w:space="0" w:color="auto"/>
            </w:tcBorders>
            <w:hideMark/>
          </w:tcPr>
          <w:p>
            <w:pPr>
              <w:spacing w:after="0"/>
              <w:rPr>
                <w:b/>
                <w:noProof/>
                <w:sz w:val="20"/>
              </w:rPr>
            </w:pPr>
            <w:r>
              <w:rPr>
                <w:b/>
                <w:noProof/>
                <w:sz w:val="20"/>
              </w:rPr>
              <w:t xml:space="preserve">Гранични проверки </w:t>
            </w:r>
          </w:p>
        </w:tc>
        <w:tc>
          <w:tcPr>
            <w:tcW w:w="5754" w:type="dxa"/>
            <w:tcBorders>
              <w:top w:val="single" w:sz="4" w:space="0" w:color="auto"/>
              <w:left w:val="single" w:sz="4" w:space="0" w:color="auto"/>
              <w:bottom w:val="single" w:sz="4" w:space="0" w:color="auto"/>
              <w:right w:val="single" w:sz="4" w:space="0" w:color="auto"/>
            </w:tcBorders>
            <w:hideMark/>
          </w:tcPr>
          <w:p>
            <w:pPr>
              <w:pStyle w:val="ListParagraph"/>
              <w:numPr>
                <w:ilvl w:val="0"/>
                <w:numId w:val="32"/>
              </w:numPr>
              <w:spacing w:after="0"/>
              <w:ind w:right="85"/>
              <w:jc w:val="left"/>
              <w:rPr>
                <w:noProof/>
                <w:sz w:val="20"/>
              </w:rPr>
            </w:pPr>
            <w:r>
              <w:rPr>
                <w:noProof/>
                <w:sz w:val="20"/>
              </w:rPr>
              <w:t xml:space="preserve">Адаптиране на процедурите за справки в база данни за систематични проверки </w:t>
            </w:r>
          </w:p>
          <w:p>
            <w:pPr>
              <w:pStyle w:val="ListParagraph"/>
              <w:numPr>
                <w:ilvl w:val="0"/>
                <w:numId w:val="32"/>
              </w:numPr>
              <w:spacing w:after="0"/>
              <w:ind w:right="85"/>
              <w:jc w:val="left"/>
              <w:rPr>
                <w:noProof/>
                <w:sz w:val="20"/>
              </w:rPr>
            </w:pPr>
            <w:r>
              <w:rPr>
                <w:noProof/>
                <w:sz w:val="20"/>
              </w:rPr>
              <w:t>Установяване на прогнозен брой на неоткрити случаи на документна измама/незаконно влизане и извършване на целеви проверки</w:t>
            </w:r>
          </w:p>
        </w:tc>
        <w:tc>
          <w:tcPr>
            <w:tcW w:w="196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noProof/>
                <w:sz w:val="20"/>
              </w:rPr>
            </w:pPr>
            <w:r>
              <w:rPr>
                <w:noProof/>
                <w:sz w:val="20"/>
              </w:rPr>
              <w:t>21</w:t>
            </w:r>
          </w:p>
        </w:tc>
      </w:tr>
      <w:tr>
        <w:trPr>
          <w:jc w:val="center"/>
        </w:trPr>
        <w:tc>
          <w:tcPr>
            <w:tcW w:w="1572" w:type="dxa"/>
            <w:tcBorders>
              <w:top w:val="single" w:sz="4" w:space="0" w:color="auto"/>
              <w:left w:val="single" w:sz="4" w:space="0" w:color="auto"/>
              <w:bottom w:val="single" w:sz="4" w:space="0" w:color="auto"/>
              <w:right w:val="single" w:sz="4" w:space="0" w:color="auto"/>
            </w:tcBorders>
            <w:hideMark/>
          </w:tcPr>
          <w:p>
            <w:pPr>
              <w:spacing w:after="0"/>
              <w:rPr>
                <w:b/>
                <w:noProof/>
                <w:sz w:val="20"/>
              </w:rPr>
            </w:pPr>
            <w:r>
              <w:rPr>
                <w:b/>
                <w:noProof/>
                <w:sz w:val="20"/>
              </w:rPr>
              <w:t xml:space="preserve">Планове за действие при извънредни ситуации </w:t>
            </w:r>
          </w:p>
        </w:tc>
        <w:tc>
          <w:tcPr>
            <w:tcW w:w="5754" w:type="dxa"/>
            <w:tcBorders>
              <w:top w:val="single" w:sz="4" w:space="0" w:color="auto"/>
              <w:left w:val="single" w:sz="4" w:space="0" w:color="auto"/>
              <w:bottom w:val="single" w:sz="4" w:space="0" w:color="auto"/>
              <w:right w:val="single" w:sz="4" w:space="0" w:color="auto"/>
            </w:tcBorders>
            <w:hideMark/>
          </w:tcPr>
          <w:p>
            <w:pPr>
              <w:pStyle w:val="ListParagraph"/>
              <w:numPr>
                <w:ilvl w:val="0"/>
                <w:numId w:val="33"/>
              </w:numPr>
              <w:spacing w:after="0"/>
              <w:ind w:right="85"/>
              <w:jc w:val="left"/>
              <w:rPr>
                <w:noProof/>
                <w:sz w:val="20"/>
              </w:rPr>
            </w:pPr>
            <w:r>
              <w:rPr>
                <w:noProof/>
                <w:sz w:val="20"/>
              </w:rPr>
              <w:t>Разработване и/или актуализиране на плана за действие при извънредни ситуации, тестване на плана</w:t>
            </w:r>
          </w:p>
        </w:tc>
        <w:tc>
          <w:tcPr>
            <w:tcW w:w="196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noProof/>
                <w:sz w:val="20"/>
              </w:rPr>
            </w:pPr>
            <w:r>
              <w:rPr>
                <w:noProof/>
                <w:sz w:val="20"/>
              </w:rPr>
              <w:t>10</w:t>
            </w:r>
          </w:p>
        </w:tc>
      </w:tr>
      <w:tr>
        <w:trPr>
          <w:jc w:val="center"/>
        </w:trPr>
        <w:tc>
          <w:tcPr>
            <w:tcW w:w="1572" w:type="dxa"/>
            <w:tcBorders>
              <w:top w:val="single" w:sz="4" w:space="0" w:color="auto"/>
              <w:left w:val="single" w:sz="4" w:space="0" w:color="auto"/>
              <w:bottom w:val="single" w:sz="4" w:space="0" w:color="auto"/>
              <w:right w:val="single" w:sz="4" w:space="0" w:color="auto"/>
            </w:tcBorders>
            <w:hideMark/>
          </w:tcPr>
          <w:p>
            <w:pPr>
              <w:spacing w:after="0"/>
              <w:rPr>
                <w:b/>
                <w:noProof/>
                <w:sz w:val="20"/>
              </w:rPr>
            </w:pPr>
            <w:r>
              <w:rPr>
                <w:b/>
                <w:noProof/>
                <w:sz w:val="20"/>
              </w:rPr>
              <w:t xml:space="preserve">Капацитет за регистрация и настаняване </w:t>
            </w:r>
          </w:p>
        </w:tc>
        <w:tc>
          <w:tcPr>
            <w:tcW w:w="5754" w:type="dxa"/>
            <w:tcBorders>
              <w:top w:val="single" w:sz="4" w:space="0" w:color="auto"/>
              <w:left w:val="single" w:sz="4" w:space="0" w:color="auto"/>
              <w:bottom w:val="single" w:sz="4" w:space="0" w:color="auto"/>
              <w:right w:val="single" w:sz="4" w:space="0" w:color="auto"/>
            </w:tcBorders>
            <w:hideMark/>
          </w:tcPr>
          <w:p>
            <w:pPr>
              <w:pStyle w:val="ListParagraph"/>
              <w:numPr>
                <w:ilvl w:val="0"/>
                <w:numId w:val="33"/>
              </w:numPr>
              <w:spacing w:after="0"/>
              <w:ind w:right="85"/>
              <w:jc w:val="left"/>
              <w:rPr>
                <w:noProof/>
                <w:sz w:val="20"/>
              </w:rPr>
            </w:pPr>
            <w:r>
              <w:rPr>
                <w:noProof/>
                <w:sz w:val="20"/>
              </w:rPr>
              <w:t>Увеличаване на капацитета за настаняване</w:t>
            </w:r>
          </w:p>
          <w:p>
            <w:pPr>
              <w:pStyle w:val="ListParagraph"/>
              <w:numPr>
                <w:ilvl w:val="0"/>
                <w:numId w:val="33"/>
              </w:numPr>
              <w:spacing w:after="0"/>
              <w:ind w:right="85"/>
              <w:jc w:val="left"/>
              <w:rPr>
                <w:noProof/>
                <w:sz w:val="20"/>
              </w:rPr>
            </w:pPr>
            <w:r>
              <w:rPr>
                <w:noProof/>
                <w:sz w:val="20"/>
              </w:rPr>
              <w:t>Установяване на подробен инвентар на устройствата за снемане на отпечатъци за ЕВРОДАК</w:t>
            </w:r>
          </w:p>
        </w:tc>
        <w:tc>
          <w:tcPr>
            <w:tcW w:w="196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noProof/>
                <w:sz w:val="20"/>
              </w:rPr>
            </w:pPr>
            <w:r>
              <w:rPr>
                <w:noProof/>
                <w:sz w:val="20"/>
              </w:rPr>
              <w:t>7</w:t>
            </w:r>
          </w:p>
        </w:tc>
      </w:tr>
      <w:tr>
        <w:trPr>
          <w:jc w:val="center"/>
        </w:trPr>
        <w:tc>
          <w:tcPr>
            <w:tcW w:w="1572" w:type="dxa"/>
            <w:tcBorders>
              <w:top w:val="single" w:sz="4" w:space="0" w:color="auto"/>
              <w:left w:val="single" w:sz="4" w:space="0" w:color="auto"/>
              <w:bottom w:val="single" w:sz="4" w:space="0" w:color="auto"/>
              <w:right w:val="single" w:sz="4" w:space="0" w:color="auto"/>
            </w:tcBorders>
            <w:hideMark/>
          </w:tcPr>
          <w:p>
            <w:pPr>
              <w:spacing w:after="0"/>
              <w:rPr>
                <w:b/>
                <w:noProof/>
                <w:sz w:val="20"/>
              </w:rPr>
            </w:pPr>
            <w:r>
              <w:rPr>
                <w:b/>
                <w:noProof/>
                <w:sz w:val="20"/>
              </w:rPr>
              <w:t>Персонал за граничен контрол</w:t>
            </w:r>
          </w:p>
        </w:tc>
        <w:tc>
          <w:tcPr>
            <w:tcW w:w="5754" w:type="dxa"/>
            <w:tcBorders>
              <w:top w:val="single" w:sz="4" w:space="0" w:color="auto"/>
              <w:left w:val="single" w:sz="4" w:space="0" w:color="auto"/>
              <w:bottom w:val="single" w:sz="4" w:space="0" w:color="auto"/>
              <w:right w:val="single" w:sz="4" w:space="0" w:color="auto"/>
            </w:tcBorders>
            <w:hideMark/>
          </w:tcPr>
          <w:p>
            <w:pPr>
              <w:pStyle w:val="ListParagraph"/>
              <w:numPr>
                <w:ilvl w:val="0"/>
                <w:numId w:val="34"/>
              </w:numPr>
              <w:spacing w:after="0"/>
              <w:ind w:right="85"/>
              <w:jc w:val="left"/>
              <w:rPr>
                <w:noProof/>
                <w:sz w:val="20"/>
              </w:rPr>
            </w:pPr>
            <w:r>
              <w:rPr>
                <w:noProof/>
                <w:sz w:val="20"/>
              </w:rPr>
              <w:t>Увеличаване на ефективния брой на персонала</w:t>
            </w:r>
          </w:p>
        </w:tc>
        <w:tc>
          <w:tcPr>
            <w:tcW w:w="196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noProof/>
                <w:sz w:val="20"/>
              </w:rPr>
            </w:pPr>
            <w:r>
              <w:rPr>
                <w:noProof/>
                <w:sz w:val="20"/>
              </w:rPr>
              <w:t>2</w:t>
            </w:r>
          </w:p>
        </w:tc>
      </w:tr>
      <w:tr>
        <w:trPr>
          <w:jc w:val="center"/>
        </w:trPr>
        <w:tc>
          <w:tcPr>
            <w:tcW w:w="1572" w:type="dxa"/>
            <w:tcBorders>
              <w:top w:val="single" w:sz="4" w:space="0" w:color="auto"/>
              <w:left w:val="single" w:sz="4" w:space="0" w:color="auto"/>
              <w:bottom w:val="single" w:sz="4" w:space="0" w:color="auto"/>
              <w:right w:val="single" w:sz="4" w:space="0" w:color="auto"/>
            </w:tcBorders>
          </w:tcPr>
          <w:p>
            <w:pPr>
              <w:spacing w:after="0"/>
              <w:rPr>
                <w:b/>
                <w:noProof/>
                <w:sz w:val="20"/>
              </w:rPr>
            </w:pPr>
            <w:r>
              <w:rPr>
                <w:b/>
                <w:noProof/>
                <w:sz w:val="20"/>
              </w:rPr>
              <w:t>Анализ на риска</w:t>
            </w:r>
          </w:p>
        </w:tc>
        <w:tc>
          <w:tcPr>
            <w:tcW w:w="5754" w:type="dxa"/>
            <w:tcBorders>
              <w:top w:val="single" w:sz="4" w:space="0" w:color="auto"/>
              <w:left w:val="single" w:sz="4" w:space="0" w:color="auto"/>
              <w:bottom w:val="single" w:sz="4" w:space="0" w:color="auto"/>
              <w:right w:val="single" w:sz="4" w:space="0" w:color="auto"/>
            </w:tcBorders>
          </w:tcPr>
          <w:p>
            <w:pPr>
              <w:pStyle w:val="ListParagraph"/>
              <w:numPr>
                <w:ilvl w:val="0"/>
                <w:numId w:val="34"/>
              </w:numPr>
              <w:spacing w:after="0"/>
              <w:ind w:right="85"/>
              <w:jc w:val="left"/>
              <w:rPr>
                <w:noProof/>
                <w:sz w:val="20"/>
              </w:rPr>
            </w:pPr>
            <w:r>
              <w:rPr>
                <w:noProof/>
                <w:sz w:val="20"/>
              </w:rPr>
              <w:t>Прилагане на общ модел за анализ на риска</w:t>
            </w:r>
          </w:p>
        </w:tc>
        <w:tc>
          <w:tcPr>
            <w:tcW w:w="1960" w:type="dxa"/>
            <w:tcBorders>
              <w:top w:val="single" w:sz="4" w:space="0" w:color="auto"/>
              <w:left w:val="single" w:sz="4" w:space="0" w:color="auto"/>
              <w:bottom w:val="single" w:sz="4" w:space="0" w:color="auto"/>
              <w:right w:val="single" w:sz="4" w:space="0" w:color="auto"/>
            </w:tcBorders>
            <w:vAlign w:val="center"/>
          </w:tcPr>
          <w:p>
            <w:pPr>
              <w:spacing w:after="0"/>
              <w:jc w:val="center"/>
              <w:rPr>
                <w:noProof/>
                <w:sz w:val="20"/>
              </w:rPr>
            </w:pPr>
            <w:r>
              <w:rPr>
                <w:noProof/>
                <w:sz w:val="20"/>
              </w:rPr>
              <w:t>1</w:t>
            </w:r>
          </w:p>
        </w:tc>
      </w:tr>
      <w:tr>
        <w:trPr>
          <w:jc w:val="center"/>
        </w:trPr>
        <w:tc>
          <w:tcPr>
            <w:tcW w:w="1572" w:type="dxa"/>
            <w:tcBorders>
              <w:top w:val="single" w:sz="4" w:space="0" w:color="auto"/>
              <w:left w:val="single" w:sz="4" w:space="0" w:color="auto"/>
              <w:bottom w:val="single" w:sz="4" w:space="0" w:color="auto"/>
              <w:right w:val="single" w:sz="4" w:space="0" w:color="auto"/>
            </w:tcBorders>
          </w:tcPr>
          <w:p>
            <w:pPr>
              <w:spacing w:after="0"/>
              <w:rPr>
                <w:b/>
                <w:noProof/>
                <w:sz w:val="20"/>
              </w:rPr>
            </w:pPr>
            <w:r>
              <w:rPr>
                <w:b/>
                <w:noProof/>
                <w:sz w:val="20"/>
              </w:rPr>
              <w:t xml:space="preserve">Вторични движения </w:t>
            </w:r>
          </w:p>
        </w:tc>
        <w:tc>
          <w:tcPr>
            <w:tcW w:w="5754" w:type="dxa"/>
            <w:tcBorders>
              <w:top w:val="single" w:sz="4" w:space="0" w:color="auto"/>
              <w:left w:val="single" w:sz="4" w:space="0" w:color="auto"/>
              <w:bottom w:val="single" w:sz="4" w:space="0" w:color="auto"/>
              <w:right w:val="single" w:sz="4" w:space="0" w:color="auto"/>
            </w:tcBorders>
          </w:tcPr>
          <w:p>
            <w:pPr>
              <w:pStyle w:val="ListParagraph"/>
              <w:numPr>
                <w:ilvl w:val="0"/>
                <w:numId w:val="34"/>
              </w:numPr>
              <w:spacing w:after="0"/>
              <w:ind w:right="85"/>
              <w:jc w:val="left"/>
              <w:rPr>
                <w:noProof/>
                <w:sz w:val="20"/>
              </w:rPr>
            </w:pPr>
            <w:r>
              <w:rPr>
                <w:noProof/>
                <w:sz w:val="20"/>
              </w:rPr>
              <w:t xml:space="preserve">Извършване на проверки за предотвратяване на вторичните движения </w:t>
            </w:r>
          </w:p>
        </w:tc>
        <w:tc>
          <w:tcPr>
            <w:tcW w:w="1960" w:type="dxa"/>
            <w:tcBorders>
              <w:top w:val="single" w:sz="4" w:space="0" w:color="auto"/>
              <w:left w:val="single" w:sz="4" w:space="0" w:color="auto"/>
              <w:bottom w:val="single" w:sz="4" w:space="0" w:color="auto"/>
              <w:right w:val="single" w:sz="4" w:space="0" w:color="auto"/>
            </w:tcBorders>
            <w:vAlign w:val="center"/>
          </w:tcPr>
          <w:p>
            <w:pPr>
              <w:spacing w:after="0"/>
              <w:jc w:val="center"/>
              <w:rPr>
                <w:noProof/>
                <w:sz w:val="20"/>
              </w:rPr>
            </w:pPr>
            <w:r>
              <w:rPr>
                <w:noProof/>
                <w:sz w:val="20"/>
              </w:rPr>
              <w:t>1</w:t>
            </w:r>
          </w:p>
        </w:tc>
      </w:tr>
      <w:tr>
        <w:trPr>
          <w:jc w:val="center"/>
        </w:trPr>
        <w:tc>
          <w:tcPr>
            <w:tcW w:w="1572" w:type="dxa"/>
            <w:tcBorders>
              <w:top w:val="single" w:sz="4" w:space="0" w:color="auto"/>
              <w:left w:val="single" w:sz="4" w:space="0" w:color="auto"/>
              <w:bottom w:val="single" w:sz="4" w:space="0" w:color="auto"/>
              <w:right w:val="single" w:sz="4" w:space="0" w:color="auto"/>
            </w:tcBorders>
            <w:hideMark/>
          </w:tcPr>
          <w:p>
            <w:pPr>
              <w:spacing w:after="0"/>
              <w:rPr>
                <w:b/>
                <w:noProof/>
                <w:sz w:val="20"/>
              </w:rPr>
            </w:pPr>
            <w:r>
              <w:rPr>
                <w:b/>
                <w:noProof/>
                <w:sz w:val="20"/>
              </w:rPr>
              <w:t>Гранично наблюдение</w:t>
            </w:r>
          </w:p>
        </w:tc>
        <w:tc>
          <w:tcPr>
            <w:tcW w:w="5754" w:type="dxa"/>
            <w:tcBorders>
              <w:top w:val="single" w:sz="4" w:space="0" w:color="auto"/>
              <w:left w:val="single" w:sz="4" w:space="0" w:color="auto"/>
              <w:bottom w:val="single" w:sz="4" w:space="0" w:color="auto"/>
              <w:right w:val="single" w:sz="4" w:space="0" w:color="auto"/>
            </w:tcBorders>
            <w:hideMark/>
          </w:tcPr>
          <w:p>
            <w:pPr>
              <w:pStyle w:val="ListParagraph"/>
              <w:numPr>
                <w:ilvl w:val="0"/>
                <w:numId w:val="34"/>
              </w:numPr>
              <w:spacing w:after="0"/>
              <w:ind w:right="85"/>
              <w:jc w:val="left"/>
              <w:rPr>
                <w:noProof/>
                <w:sz w:val="20"/>
              </w:rPr>
            </w:pPr>
            <w:r>
              <w:rPr>
                <w:noProof/>
                <w:sz w:val="20"/>
              </w:rPr>
              <w:t>Установяване на регистър на времето за реакция след откриване</w:t>
            </w:r>
          </w:p>
        </w:tc>
        <w:tc>
          <w:tcPr>
            <w:tcW w:w="196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noProof/>
                <w:sz w:val="20"/>
              </w:rPr>
            </w:pPr>
            <w:r>
              <w:rPr>
                <w:noProof/>
                <w:sz w:val="20"/>
              </w:rPr>
              <w:t>11</w:t>
            </w:r>
          </w:p>
        </w:tc>
      </w:tr>
    </w:tbl>
    <w:p>
      <w:pPr>
        <w:suppressAutoHyphens/>
        <w:spacing w:after="120"/>
        <w:contextualSpacing/>
        <w:rPr>
          <w:b/>
          <w:bCs/>
          <w:noProof/>
          <w:color w:val="000000"/>
          <w:sz w:val="20"/>
        </w:rPr>
      </w:pPr>
    </w:p>
    <w:p>
      <w:pPr>
        <w:suppressAutoHyphens/>
        <w:spacing w:after="120"/>
        <w:contextualSpacing/>
        <w:rPr>
          <w:b/>
          <w:bCs/>
          <w:noProof/>
          <w:color w:val="000000"/>
          <w:sz w:val="20"/>
        </w:rPr>
      </w:pPr>
    </w:p>
    <w:p>
      <w:pPr>
        <w:spacing w:after="0"/>
        <w:jc w:val="left"/>
        <w:rPr>
          <w:noProof/>
        </w:rPr>
      </w:pPr>
      <w:r>
        <w:rPr>
          <w:noProof/>
        </w:rPr>
        <w:br w:type="page"/>
      </w:r>
    </w:p>
    <w:p>
      <w:pPr>
        <w:pStyle w:val="SectionTitle"/>
        <w:rPr>
          <w:noProof/>
        </w:rPr>
      </w:pPr>
      <w:r>
        <w:rPr>
          <w:noProof/>
        </w:rPr>
        <w:t>ПРИЛОЖЕНИЕ 4 — Презаселване — актуално състояние към 4 май 2018 г.</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505"/>
        <w:gridCol w:w="1654"/>
        <w:gridCol w:w="1440"/>
        <w:gridCol w:w="1589"/>
        <w:gridCol w:w="1654"/>
        <w:gridCol w:w="1549"/>
      </w:tblGrid>
      <w:tr>
        <w:trPr>
          <w:trHeight w:hRule="exact" w:val="1254"/>
          <w:tblHeader/>
          <w:jc w:val="center"/>
        </w:trPr>
        <w:tc>
          <w:tcPr>
            <w:tcW w:w="1650" w:type="dxa"/>
            <w:tcBorders>
              <w:top w:val="single" w:sz="4" w:space="0" w:color="auto"/>
              <w:left w:val="single" w:sz="4" w:space="0" w:color="auto"/>
              <w:bottom w:val="single" w:sz="4" w:space="0" w:color="auto"/>
              <w:right w:val="single" w:sz="4" w:space="0" w:color="auto"/>
            </w:tcBorders>
            <w:shd w:val="clear" w:color="auto" w:fill="DDDDDD"/>
            <w:vAlign w:val="center"/>
            <w:hideMark/>
          </w:tcPr>
          <w:p>
            <w:pPr>
              <w:spacing w:after="60"/>
              <w:jc w:val="center"/>
              <w:rPr>
                <w:b/>
                <w:bCs/>
                <w:noProof/>
                <w:sz w:val="20"/>
                <w:szCs w:val="24"/>
              </w:rPr>
            </w:pPr>
            <w:r>
              <w:rPr>
                <w:b/>
                <w:noProof/>
                <w:sz w:val="20"/>
              </w:rPr>
              <w:t>Държава членка/</w:t>
            </w:r>
            <w:r>
              <w:rPr>
                <w:b/>
                <w:noProof/>
                <w:sz w:val="20"/>
                <w:szCs w:val="24"/>
              </w:rPr>
              <w:br/>
            </w:r>
            <w:r>
              <w:rPr>
                <w:b/>
                <w:i/>
                <w:noProof/>
                <w:sz w:val="20"/>
              </w:rPr>
              <w:t>Асоциирана държава</w:t>
            </w:r>
          </w:p>
        </w:tc>
        <w:tc>
          <w:tcPr>
            <w:tcW w:w="1275" w:type="dxa"/>
            <w:tcBorders>
              <w:top w:val="single" w:sz="4" w:space="0" w:color="auto"/>
              <w:left w:val="single" w:sz="4" w:space="0" w:color="auto"/>
              <w:bottom w:val="single" w:sz="4" w:space="0" w:color="auto"/>
              <w:right w:val="single" w:sz="4" w:space="0" w:color="auto"/>
            </w:tcBorders>
            <w:shd w:val="clear" w:color="auto" w:fill="DDDDDD"/>
            <w:hideMark/>
          </w:tcPr>
          <w:p>
            <w:pPr>
              <w:spacing w:after="60"/>
              <w:jc w:val="center"/>
              <w:rPr>
                <w:bCs/>
                <w:i/>
                <w:noProof/>
                <w:sz w:val="20"/>
                <w:szCs w:val="24"/>
              </w:rPr>
            </w:pPr>
            <w:r>
              <w:rPr>
                <w:i/>
                <w:noProof/>
                <w:sz w:val="20"/>
              </w:rPr>
              <w:t>Поети ангажименти</w:t>
            </w:r>
            <w:r>
              <w:rPr>
                <w:rStyle w:val="FootnoteReference"/>
                <w:i/>
                <w:noProof/>
                <w:sz w:val="20"/>
              </w:rPr>
              <w:footnoteReference w:id="7"/>
            </w:r>
            <w:r>
              <w:rPr>
                <w:i/>
                <w:noProof/>
                <w:sz w:val="20"/>
              </w:rPr>
              <w:t xml:space="preserve"> по линия на заключенията от 20 юли 2015 г.</w:t>
            </w:r>
          </w:p>
        </w:tc>
        <w:tc>
          <w:tcPr>
            <w:tcW w:w="1276" w:type="dxa"/>
            <w:tcBorders>
              <w:top w:val="single" w:sz="4" w:space="0" w:color="auto"/>
              <w:left w:val="single" w:sz="4" w:space="0" w:color="auto"/>
              <w:bottom w:val="single" w:sz="4" w:space="0" w:color="auto"/>
              <w:right w:val="single" w:sz="4" w:space="0" w:color="auto"/>
            </w:tcBorders>
            <w:shd w:val="clear" w:color="auto" w:fill="DDDDDD"/>
          </w:tcPr>
          <w:p>
            <w:pPr>
              <w:spacing w:after="60"/>
              <w:jc w:val="center"/>
              <w:rPr>
                <w:b/>
                <w:noProof/>
                <w:sz w:val="20"/>
                <w:szCs w:val="24"/>
              </w:rPr>
            </w:pPr>
            <w:r>
              <w:rPr>
                <w:b/>
                <w:noProof/>
                <w:sz w:val="20"/>
              </w:rPr>
              <w:t>Презаселвания</w:t>
            </w:r>
            <w:r>
              <w:rPr>
                <w:rStyle w:val="FootnoteReference"/>
                <w:noProof/>
                <w:sz w:val="20"/>
              </w:rPr>
              <w:footnoteReference w:id="8"/>
            </w:r>
            <w:r>
              <w:rPr>
                <w:b/>
                <w:noProof/>
                <w:sz w:val="20"/>
              </w:rPr>
              <w:t xml:space="preserve"> по линия на заключенията от 20 юли 2015 г.</w:t>
            </w:r>
          </w:p>
          <w:p>
            <w:pPr>
              <w:spacing w:after="60"/>
              <w:jc w:val="center"/>
              <w:rPr>
                <w:b/>
                <w:noProof/>
                <w:sz w:val="20"/>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DDDDDD"/>
            <w:hideMark/>
          </w:tcPr>
          <w:p>
            <w:pPr>
              <w:spacing w:after="60"/>
              <w:jc w:val="center"/>
              <w:rPr>
                <w:b/>
                <w:noProof/>
                <w:sz w:val="20"/>
                <w:szCs w:val="24"/>
              </w:rPr>
            </w:pPr>
            <w:r>
              <w:rPr>
                <w:i/>
                <w:noProof/>
                <w:sz w:val="20"/>
              </w:rPr>
              <w:t>Поети ангажименти по линия на схемата „50 000“</w:t>
            </w:r>
          </w:p>
        </w:tc>
        <w:tc>
          <w:tcPr>
            <w:tcW w:w="1272" w:type="dxa"/>
            <w:tcBorders>
              <w:top w:val="single" w:sz="4" w:space="0" w:color="auto"/>
              <w:left w:val="single" w:sz="4" w:space="0" w:color="auto"/>
              <w:bottom w:val="single" w:sz="4" w:space="0" w:color="auto"/>
              <w:right w:val="single" w:sz="4" w:space="0" w:color="auto"/>
            </w:tcBorders>
            <w:shd w:val="clear" w:color="auto" w:fill="DDDDDD"/>
            <w:hideMark/>
          </w:tcPr>
          <w:p>
            <w:pPr>
              <w:spacing w:after="60"/>
              <w:jc w:val="center"/>
              <w:rPr>
                <w:b/>
                <w:noProof/>
                <w:sz w:val="20"/>
                <w:szCs w:val="24"/>
              </w:rPr>
            </w:pPr>
            <w:r>
              <w:rPr>
                <w:b/>
                <w:noProof/>
                <w:sz w:val="20"/>
              </w:rPr>
              <w:t>Презаселвания по линия на схемата „50 000“</w:t>
            </w:r>
          </w:p>
        </w:tc>
        <w:tc>
          <w:tcPr>
            <w:tcW w:w="1390" w:type="dxa"/>
            <w:tcBorders>
              <w:top w:val="single" w:sz="4" w:space="0" w:color="auto"/>
              <w:left w:val="single" w:sz="4" w:space="0" w:color="auto"/>
              <w:bottom w:val="single" w:sz="4" w:space="0" w:color="auto"/>
              <w:right w:val="single" w:sz="4" w:space="0" w:color="auto"/>
            </w:tcBorders>
            <w:shd w:val="clear" w:color="auto" w:fill="DDDDDD"/>
            <w:hideMark/>
          </w:tcPr>
          <w:p>
            <w:pPr>
              <w:spacing w:after="60"/>
              <w:jc w:val="center"/>
              <w:rPr>
                <w:i/>
                <w:noProof/>
                <w:sz w:val="20"/>
                <w:szCs w:val="22"/>
              </w:rPr>
            </w:pPr>
            <w:r>
              <w:rPr>
                <w:b/>
                <w:noProof/>
                <w:sz w:val="20"/>
              </w:rPr>
              <w:t>Презаселвания</w:t>
            </w:r>
            <w:r>
              <w:rPr>
                <w:rStyle w:val="FootnoteReference"/>
                <w:noProof/>
                <w:sz w:val="20"/>
              </w:rPr>
              <w:footnoteReference w:id="9"/>
            </w:r>
            <w:r>
              <w:rPr>
                <w:b/>
                <w:noProof/>
                <w:sz w:val="20"/>
              </w:rPr>
              <w:t xml:space="preserve"> по линия на изявлението на ЕС и Турция</w:t>
            </w:r>
          </w:p>
        </w:tc>
        <w:tc>
          <w:tcPr>
            <w:tcW w:w="1330" w:type="dxa"/>
            <w:tcBorders>
              <w:top w:val="single" w:sz="4" w:space="0" w:color="auto"/>
              <w:left w:val="single" w:sz="4" w:space="0" w:color="auto"/>
              <w:bottom w:val="single" w:sz="4" w:space="0" w:color="auto"/>
              <w:right w:val="single" w:sz="4" w:space="0" w:color="auto"/>
            </w:tcBorders>
            <w:shd w:val="clear" w:color="auto" w:fill="DDDDDD"/>
            <w:hideMark/>
          </w:tcPr>
          <w:p>
            <w:pPr>
              <w:spacing w:after="60"/>
              <w:jc w:val="center"/>
              <w:rPr>
                <w:b/>
                <w:noProof/>
                <w:sz w:val="20"/>
                <w:szCs w:val="24"/>
              </w:rPr>
            </w:pPr>
            <w:r>
              <w:rPr>
                <w:b/>
                <w:noProof/>
                <w:sz w:val="20"/>
              </w:rPr>
              <w:t>Общ брой презаселвания по схеми на ЕС</w:t>
            </w:r>
          </w:p>
          <w:p>
            <w:pPr>
              <w:spacing w:after="60"/>
              <w:jc w:val="center"/>
              <w:rPr>
                <w:b/>
                <w:noProof/>
                <w:sz w:val="20"/>
                <w:szCs w:val="24"/>
              </w:rPr>
            </w:pPr>
            <w:r>
              <w:rPr>
                <w:b/>
                <w:noProof/>
                <w:sz w:val="20"/>
              </w:rPr>
              <w:t>(2015 — 2018 г.)</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Австрия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1 900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1 900</w:t>
            </w:r>
          </w:p>
        </w:tc>
        <w:tc>
          <w:tcPr>
            <w:tcW w:w="1271" w:type="dxa"/>
            <w:tcBorders>
              <w:top w:val="single" w:sz="4" w:space="0" w:color="auto"/>
              <w:left w:val="single" w:sz="4" w:space="0" w:color="auto"/>
              <w:bottom w:val="single" w:sz="4" w:space="0" w:color="auto"/>
              <w:right w:val="single" w:sz="4" w:space="0" w:color="auto"/>
            </w:tcBorders>
            <w:hideMark/>
          </w:tcPr>
          <w:p>
            <w:pPr>
              <w:spacing w:after="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pPr>
              <w:spacing w:after="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i/>
                <w:noProof/>
                <w:sz w:val="20"/>
                <w:szCs w:val="24"/>
              </w:rPr>
            </w:pPr>
            <w:r>
              <w:rPr>
                <w:noProof/>
                <w:sz w:val="20"/>
              </w:rPr>
              <w:t>210</w:t>
            </w:r>
            <w:r>
              <w:rPr>
                <w:i/>
                <w:noProof/>
                <w:sz w:val="20"/>
              </w:rPr>
              <w:t xml:space="preserve"> (210)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b/>
                <w:noProof/>
                <w:sz w:val="20"/>
              </w:rPr>
              <w:t>1 900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Белгия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1 100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1 100</w:t>
            </w:r>
          </w:p>
        </w:tc>
        <w:tc>
          <w:tcPr>
            <w:tcW w:w="1271" w:type="dxa"/>
            <w:tcBorders>
              <w:top w:val="single" w:sz="4" w:space="0" w:color="auto"/>
              <w:left w:val="single" w:sz="4" w:space="0" w:color="auto"/>
              <w:bottom w:val="single" w:sz="4" w:space="0" w:color="auto"/>
              <w:right w:val="single" w:sz="4" w:space="0" w:color="auto"/>
            </w:tcBorders>
            <w:hideMark/>
          </w:tcPr>
          <w:p>
            <w:pPr>
              <w:spacing w:after="0"/>
              <w:jc w:val="center"/>
              <w:rPr>
                <w:i/>
                <w:noProof/>
                <w:sz w:val="20"/>
                <w:szCs w:val="24"/>
              </w:rPr>
            </w:pPr>
            <w:r>
              <w:rPr>
                <w:i/>
                <w:noProof/>
                <w:sz w:val="20"/>
              </w:rPr>
              <w:t>2 000</w:t>
            </w:r>
          </w:p>
        </w:tc>
        <w:tc>
          <w:tcPr>
            <w:tcW w:w="1272" w:type="dxa"/>
            <w:tcBorders>
              <w:top w:val="single" w:sz="4" w:space="0" w:color="auto"/>
              <w:left w:val="single" w:sz="4" w:space="0" w:color="auto"/>
              <w:bottom w:val="single" w:sz="4" w:space="0" w:color="auto"/>
              <w:right w:val="single" w:sz="4" w:space="0" w:color="auto"/>
            </w:tcBorders>
            <w:hideMark/>
          </w:tcPr>
          <w:p>
            <w:pPr>
              <w:spacing w:after="0"/>
              <w:jc w:val="center"/>
              <w:rPr>
                <w:noProof/>
                <w:sz w:val="20"/>
                <w:szCs w:val="24"/>
              </w:rPr>
            </w:pPr>
            <w:r>
              <w:rPr>
                <w:noProof/>
                <w:sz w:val="20"/>
              </w:rPr>
              <w:t>360</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noProof/>
                <w:sz w:val="20"/>
                <w:szCs w:val="24"/>
              </w:rPr>
            </w:pPr>
            <w:r>
              <w:rPr>
                <w:noProof/>
                <w:sz w:val="20"/>
              </w:rPr>
              <w:t>823 (</w:t>
            </w:r>
            <w:r>
              <w:rPr>
                <w:i/>
                <w:noProof/>
                <w:sz w:val="20"/>
              </w:rPr>
              <w:t>252</w:t>
            </w:r>
            <w:r>
              <w:rPr>
                <w:noProof/>
                <w:sz w:val="20"/>
              </w:rPr>
              <w:t>)</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b/>
                <w:noProof/>
                <w:sz w:val="20"/>
              </w:rPr>
              <w:t>2 031</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България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110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Хърватия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40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200</w:t>
            </w:r>
          </w:p>
        </w:tc>
        <w:tc>
          <w:tcPr>
            <w:tcW w:w="1272" w:type="dxa"/>
            <w:tcBorders>
              <w:top w:val="single" w:sz="4" w:space="0" w:color="auto"/>
              <w:left w:val="single" w:sz="4" w:space="0" w:color="auto"/>
              <w:bottom w:val="single" w:sz="4" w:space="0" w:color="auto"/>
              <w:right w:val="single" w:sz="4" w:space="0" w:color="auto"/>
            </w:tcBorders>
            <w:hideMark/>
          </w:tcPr>
          <w:p>
            <w:pPr>
              <w:spacing w:after="60"/>
              <w:jc w:val="center"/>
              <w:rPr>
                <w:noProof/>
                <w:sz w:val="20"/>
                <w:szCs w:val="24"/>
              </w:rPr>
            </w:pPr>
            <w:r>
              <w:rPr>
                <w:noProof/>
                <w:sz w:val="20"/>
              </w:rPr>
              <w:t>41</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81 (</w:t>
            </w:r>
            <w:r>
              <w:rPr>
                <w:i/>
                <w:noProof/>
                <w:sz w:val="20"/>
              </w:rPr>
              <w:t>81</w:t>
            </w:r>
            <w:r>
              <w:rPr>
                <w:noProof/>
                <w:sz w:val="20"/>
              </w:rPr>
              <w:t>)</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81</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Кипър</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69</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69</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Чешка република</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52</w:t>
            </w:r>
          </w:p>
        </w:tc>
        <w:tc>
          <w:tcPr>
            <w:tcW w:w="1271" w:type="dxa"/>
            <w:tcBorders>
              <w:top w:val="single" w:sz="4" w:space="0" w:color="auto"/>
              <w:left w:val="single" w:sz="4" w:space="0" w:color="auto"/>
              <w:bottom w:val="single" w:sz="4" w:space="0" w:color="auto"/>
              <w:right w:val="single" w:sz="4" w:space="0" w:color="auto"/>
            </w:tcBorders>
            <w:hideMark/>
          </w:tcPr>
          <w:p>
            <w:pPr>
              <w:spacing w:after="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pPr>
              <w:spacing w:after="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b/>
                <w:noProof/>
                <w:sz w:val="20"/>
              </w:rPr>
              <w:t>52</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Дания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1 000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481</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481</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Естония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20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80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59 </w:t>
            </w:r>
            <w:r>
              <w:rPr>
                <w:i/>
                <w:noProof/>
                <w:sz w:val="20"/>
              </w:rPr>
              <w:t>(20)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59</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Финландия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293</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293</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1 670</w:t>
            </w:r>
          </w:p>
        </w:tc>
        <w:tc>
          <w:tcPr>
            <w:tcW w:w="1272" w:type="dxa"/>
            <w:tcBorders>
              <w:top w:val="single" w:sz="4" w:space="0" w:color="auto"/>
              <w:left w:val="single" w:sz="4" w:space="0" w:color="auto"/>
              <w:bottom w:val="single" w:sz="4" w:space="0" w:color="auto"/>
              <w:right w:val="single" w:sz="4" w:space="0" w:color="auto"/>
            </w:tcBorders>
            <w:hideMark/>
          </w:tcPr>
          <w:p>
            <w:pPr>
              <w:spacing w:after="60"/>
              <w:jc w:val="center"/>
              <w:rPr>
                <w:noProof/>
                <w:sz w:val="20"/>
                <w:szCs w:val="24"/>
              </w:rPr>
            </w:pPr>
            <w:r>
              <w:rPr>
                <w:noProof/>
                <w:sz w:val="20"/>
              </w:rPr>
              <w:t>163</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1 002 (5)</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1 453</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Франция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2 375</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2 375</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10 200</w:t>
            </w:r>
          </w:p>
        </w:tc>
        <w:tc>
          <w:tcPr>
            <w:tcW w:w="1272" w:type="dxa"/>
            <w:tcBorders>
              <w:top w:val="single" w:sz="4" w:space="0" w:color="auto"/>
              <w:left w:val="single" w:sz="4" w:space="0" w:color="auto"/>
              <w:bottom w:val="single" w:sz="4" w:space="0" w:color="auto"/>
              <w:right w:val="single" w:sz="4" w:space="0" w:color="auto"/>
            </w:tcBorders>
            <w:hideMark/>
          </w:tcPr>
          <w:p>
            <w:pPr>
              <w:spacing w:after="60"/>
              <w:jc w:val="center"/>
              <w:rPr>
                <w:noProof/>
                <w:sz w:val="20"/>
                <w:szCs w:val="24"/>
              </w:rPr>
            </w:pPr>
            <w:r>
              <w:rPr>
                <w:noProof/>
                <w:sz w:val="20"/>
              </w:rPr>
              <w:t>1 425</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1 681 </w:t>
            </w:r>
            <w:r>
              <w:rPr>
                <w:i/>
                <w:noProof/>
                <w:sz w:val="20"/>
              </w:rPr>
              <w:t>(730)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4 751</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Германия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1 600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1 600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10 200</w:t>
            </w:r>
            <w:r>
              <w:rPr>
                <w:rStyle w:val="FootnoteReference"/>
                <w:i/>
                <w:noProof/>
                <w:sz w:val="20"/>
              </w:rPr>
              <w:footnoteReference w:id="10"/>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4 840 </w:t>
            </w:r>
            <w:r>
              <w:rPr>
                <w:i/>
                <w:noProof/>
                <w:sz w:val="20"/>
              </w:rPr>
              <w:t>(1 600)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4 840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Гърция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354</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Унгария</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60"/>
              <w:jc w:val="center"/>
              <w:rPr>
                <w:bCs/>
                <w:i/>
                <w:noProof/>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after="60"/>
              <w:jc w:val="center"/>
              <w:rPr>
                <w:noProof/>
                <w:sz w:val="20"/>
                <w:szCs w:val="24"/>
              </w:rPr>
            </w:pP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i/>
                <w:noProof/>
                <w:sz w:val="20"/>
                <w:szCs w:val="24"/>
              </w:rPr>
            </w:pPr>
            <w:r>
              <w:rPr>
                <w:b/>
                <w:i/>
                <w:noProof/>
                <w:sz w:val="20"/>
              </w:rPr>
              <w:t>Исландия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i/>
                <w:noProof/>
                <w:sz w:val="20"/>
                <w:szCs w:val="24"/>
              </w:rPr>
            </w:pPr>
            <w:r>
              <w:rPr>
                <w:i/>
                <w:noProof/>
                <w:sz w:val="20"/>
              </w:rPr>
              <w:t>50</w:t>
            </w:r>
          </w:p>
        </w:tc>
        <w:tc>
          <w:tcPr>
            <w:tcW w:w="1271" w:type="dxa"/>
            <w:tcBorders>
              <w:top w:val="single" w:sz="4" w:space="0" w:color="auto"/>
              <w:left w:val="single" w:sz="4" w:space="0" w:color="auto"/>
              <w:bottom w:val="single" w:sz="4" w:space="0" w:color="auto"/>
              <w:right w:val="single" w:sz="4" w:space="0" w:color="auto"/>
            </w:tcBorders>
          </w:tcPr>
          <w:p>
            <w:pPr>
              <w:spacing w:after="60"/>
              <w:jc w:val="center"/>
              <w:rPr>
                <w:i/>
                <w:noProof/>
                <w:sz w:val="20"/>
                <w:szCs w:val="24"/>
              </w:rPr>
            </w:pP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i/>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tcPr>
          <w:p>
            <w:pPr>
              <w:spacing w:after="60"/>
              <w:jc w:val="center"/>
              <w:rPr>
                <w:b/>
                <w:i/>
                <w:noProof/>
                <w:sz w:val="20"/>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i/>
                <w:noProof/>
                <w:sz w:val="20"/>
                <w:szCs w:val="24"/>
              </w:rPr>
            </w:pPr>
            <w:r>
              <w:rPr>
                <w:b/>
                <w:i/>
                <w:noProof/>
                <w:sz w:val="20"/>
              </w:rPr>
              <w:t>50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Ирландия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520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1 200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520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Италия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1 989</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1 612</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1 000</w:t>
            </w:r>
          </w:p>
        </w:tc>
        <w:tc>
          <w:tcPr>
            <w:tcW w:w="1272" w:type="dxa"/>
            <w:tcBorders>
              <w:top w:val="single" w:sz="4" w:space="0" w:color="auto"/>
              <w:left w:val="single" w:sz="4" w:space="0" w:color="auto"/>
              <w:bottom w:val="single" w:sz="4" w:space="0" w:color="auto"/>
              <w:right w:val="single" w:sz="4" w:space="0" w:color="auto"/>
            </w:tcBorders>
            <w:hideMark/>
          </w:tcPr>
          <w:p>
            <w:pPr>
              <w:spacing w:after="60"/>
              <w:jc w:val="center"/>
              <w:rPr>
                <w:noProof/>
                <w:sz w:val="20"/>
                <w:szCs w:val="24"/>
              </w:rPr>
            </w:pPr>
            <w:r>
              <w:rPr>
                <w:noProof/>
                <w:sz w:val="20"/>
              </w:rPr>
              <w:t>94</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327 </w:t>
            </w:r>
            <w:r>
              <w:rPr>
                <w:i/>
                <w:noProof/>
                <w:sz w:val="20"/>
              </w:rPr>
              <w:t>(327)</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1 706</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Латвия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46</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46 </w:t>
            </w:r>
            <w:r>
              <w:rPr>
                <w:i/>
                <w:noProof/>
                <w:sz w:val="20"/>
              </w:rPr>
              <w:t>(46)</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46</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i/>
                <w:noProof/>
                <w:sz w:val="20"/>
                <w:szCs w:val="24"/>
              </w:rPr>
            </w:pPr>
            <w:r>
              <w:rPr>
                <w:b/>
                <w:i/>
                <w:noProof/>
                <w:sz w:val="20"/>
              </w:rPr>
              <w:t>Лихтенщайн</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i/>
                <w:noProof/>
                <w:sz w:val="20"/>
                <w:szCs w:val="24"/>
              </w:rPr>
            </w:pPr>
            <w:r>
              <w:rPr>
                <w:i/>
                <w:noProof/>
                <w:sz w:val="20"/>
              </w:rPr>
              <w:t>20</w:t>
            </w:r>
          </w:p>
        </w:tc>
        <w:tc>
          <w:tcPr>
            <w:tcW w:w="1271" w:type="dxa"/>
            <w:tcBorders>
              <w:top w:val="single" w:sz="4" w:space="0" w:color="auto"/>
              <w:left w:val="single" w:sz="4" w:space="0" w:color="auto"/>
              <w:bottom w:val="single" w:sz="4" w:space="0" w:color="auto"/>
              <w:right w:val="single" w:sz="4" w:space="0" w:color="auto"/>
            </w:tcBorders>
          </w:tcPr>
          <w:p>
            <w:pPr>
              <w:spacing w:after="60"/>
              <w:jc w:val="center"/>
              <w:rPr>
                <w:i/>
                <w:noProof/>
                <w:sz w:val="20"/>
                <w:szCs w:val="24"/>
              </w:rPr>
            </w:pP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i/>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tcPr>
          <w:p>
            <w:pPr>
              <w:spacing w:after="60"/>
              <w:jc w:val="center"/>
              <w:rPr>
                <w:b/>
                <w:i/>
                <w:noProof/>
                <w:sz w:val="20"/>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i/>
                <w:noProof/>
                <w:sz w:val="20"/>
                <w:szCs w:val="24"/>
              </w:rPr>
            </w:pPr>
            <w:r>
              <w:rPr>
                <w:b/>
                <w:i/>
                <w:noProof/>
                <w:sz w:val="20"/>
              </w:rPr>
              <w:t>20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Литва</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32</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74</w:t>
            </w:r>
          </w:p>
        </w:tc>
        <w:tc>
          <w:tcPr>
            <w:tcW w:w="1272" w:type="dxa"/>
            <w:tcBorders>
              <w:top w:val="single" w:sz="4" w:space="0" w:color="auto"/>
              <w:left w:val="single" w:sz="4" w:space="0" w:color="auto"/>
              <w:bottom w:val="single" w:sz="4" w:space="0" w:color="auto"/>
              <w:right w:val="single" w:sz="4" w:space="0" w:color="auto"/>
            </w:tcBorders>
            <w:hideMark/>
          </w:tcPr>
          <w:p>
            <w:pPr>
              <w:spacing w:after="60"/>
              <w:jc w:val="center"/>
              <w:rPr>
                <w:noProof/>
                <w:sz w:val="20"/>
                <w:szCs w:val="24"/>
              </w:rPr>
            </w:pPr>
            <w:r>
              <w:rPr>
                <w:noProof/>
                <w:sz w:val="20"/>
              </w:rPr>
              <w:t>52</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84 </w:t>
            </w:r>
            <w:r>
              <w:rPr>
                <w:i/>
                <w:noProof/>
                <w:sz w:val="20"/>
              </w:rPr>
              <w:t>(84)</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84</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Люксембург</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28</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200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206</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234</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Малта</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14</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20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17 </w:t>
            </w:r>
            <w:r>
              <w:rPr>
                <w:i/>
                <w:noProof/>
                <w:sz w:val="20"/>
              </w:rPr>
              <w:t>(14)</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17</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Нидерландия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1 000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1 000</w:t>
            </w:r>
          </w:p>
        </w:tc>
        <w:tc>
          <w:tcPr>
            <w:tcW w:w="1271" w:type="dxa"/>
            <w:tcBorders>
              <w:top w:val="single" w:sz="4" w:space="0" w:color="auto"/>
              <w:left w:val="single" w:sz="4" w:space="0" w:color="auto"/>
              <w:bottom w:val="single" w:sz="4" w:space="0" w:color="auto"/>
              <w:right w:val="single" w:sz="4" w:space="0" w:color="auto"/>
            </w:tcBorders>
            <w:hideMark/>
          </w:tcPr>
          <w:p>
            <w:pPr>
              <w:spacing w:after="0"/>
              <w:jc w:val="center"/>
              <w:rPr>
                <w:i/>
                <w:noProof/>
                <w:sz w:val="20"/>
                <w:szCs w:val="24"/>
              </w:rPr>
            </w:pPr>
            <w:r>
              <w:rPr>
                <w:i/>
                <w:noProof/>
                <w:sz w:val="20"/>
              </w:rPr>
              <w:t>3 000</w:t>
            </w:r>
          </w:p>
        </w:tc>
        <w:tc>
          <w:tcPr>
            <w:tcW w:w="1272" w:type="dxa"/>
            <w:tcBorders>
              <w:top w:val="single" w:sz="4" w:space="0" w:color="auto"/>
              <w:left w:val="single" w:sz="4" w:space="0" w:color="auto"/>
              <w:bottom w:val="single" w:sz="4" w:space="0" w:color="auto"/>
              <w:right w:val="single" w:sz="4" w:space="0" w:color="auto"/>
            </w:tcBorders>
            <w:hideMark/>
          </w:tcPr>
          <w:p>
            <w:pPr>
              <w:spacing w:after="0"/>
              <w:jc w:val="center"/>
              <w:rPr>
                <w:noProof/>
                <w:sz w:val="20"/>
                <w:szCs w:val="24"/>
              </w:rPr>
            </w:pPr>
            <w:r>
              <w:rPr>
                <w:noProof/>
                <w:sz w:val="20"/>
              </w:rPr>
              <w:t>24</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noProof/>
                <w:sz w:val="20"/>
              </w:rPr>
              <w:t xml:space="preserve">2 602 </w:t>
            </w:r>
            <w:r>
              <w:rPr>
                <w:i/>
                <w:noProof/>
                <w:sz w:val="20"/>
              </w:rPr>
              <w:t>(570)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b/>
                <w:noProof/>
                <w:sz w:val="20"/>
              </w:rPr>
              <w:t>3 056</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i/>
                <w:noProof/>
                <w:sz w:val="20"/>
                <w:szCs w:val="24"/>
              </w:rPr>
            </w:pPr>
            <w:r>
              <w:rPr>
                <w:b/>
                <w:i/>
                <w:noProof/>
                <w:sz w:val="20"/>
              </w:rPr>
              <w:t>Норвегия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3 500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i/>
                <w:noProof/>
                <w:sz w:val="20"/>
                <w:szCs w:val="24"/>
              </w:rPr>
            </w:pPr>
            <w:r>
              <w:rPr>
                <w:i/>
                <w:noProof/>
                <w:sz w:val="20"/>
              </w:rPr>
              <w:t>3 500</w:t>
            </w:r>
          </w:p>
        </w:tc>
        <w:tc>
          <w:tcPr>
            <w:tcW w:w="1271" w:type="dxa"/>
            <w:tcBorders>
              <w:top w:val="single" w:sz="4" w:space="0" w:color="auto"/>
              <w:left w:val="single" w:sz="4" w:space="0" w:color="auto"/>
              <w:bottom w:val="single" w:sz="4" w:space="0" w:color="auto"/>
              <w:right w:val="single" w:sz="4" w:space="0" w:color="auto"/>
            </w:tcBorders>
          </w:tcPr>
          <w:p>
            <w:pPr>
              <w:spacing w:after="60"/>
              <w:jc w:val="center"/>
              <w:rPr>
                <w:i/>
                <w:noProof/>
                <w:sz w:val="20"/>
                <w:szCs w:val="24"/>
              </w:rPr>
            </w:pP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i/>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tcPr>
          <w:p>
            <w:pPr>
              <w:spacing w:after="60"/>
              <w:jc w:val="center"/>
              <w:rPr>
                <w:b/>
                <w:i/>
                <w:noProof/>
                <w:sz w:val="20"/>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i/>
                <w:noProof/>
                <w:sz w:val="20"/>
                <w:szCs w:val="24"/>
              </w:rPr>
            </w:pPr>
            <w:r>
              <w:rPr>
                <w:b/>
                <w:i/>
                <w:noProof/>
                <w:sz w:val="20"/>
              </w:rPr>
              <w:t>3 500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Полша</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900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Португалия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191</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136</w:t>
            </w:r>
            <w:r>
              <w:rPr>
                <w:noProof/>
                <w:sz w:val="20"/>
                <w:vertAlign w:val="superscript"/>
              </w:rPr>
              <w:footnoteReference w:id="11"/>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1 010</w:t>
            </w:r>
          </w:p>
        </w:tc>
        <w:tc>
          <w:tcPr>
            <w:tcW w:w="1272" w:type="dxa"/>
            <w:tcBorders>
              <w:top w:val="single" w:sz="4" w:space="0" w:color="auto"/>
              <w:left w:val="single" w:sz="4" w:space="0" w:color="auto"/>
              <w:bottom w:val="single" w:sz="4" w:space="0" w:color="auto"/>
              <w:right w:val="single" w:sz="4" w:space="0" w:color="auto"/>
            </w:tcBorders>
            <w:hideMark/>
          </w:tcPr>
          <w:p>
            <w:pPr>
              <w:spacing w:after="60"/>
              <w:jc w:val="center"/>
              <w:rPr>
                <w:noProof/>
                <w:sz w:val="20"/>
                <w:szCs w:val="24"/>
              </w:rPr>
            </w:pPr>
            <w:r>
              <w:rPr>
                <w:noProof/>
                <w:sz w:val="20"/>
              </w:rPr>
              <w:t>43</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142 </w:t>
            </w:r>
            <w:r>
              <w:rPr>
                <w:i/>
                <w:noProof/>
                <w:sz w:val="20"/>
              </w:rPr>
              <w:t>(142)</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179</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Румъния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43</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146</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43</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Словакия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Словения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60</w:t>
            </w:r>
          </w:p>
        </w:tc>
        <w:tc>
          <w:tcPr>
            <w:tcW w:w="1272" w:type="dxa"/>
            <w:tcBorders>
              <w:top w:val="single" w:sz="4" w:space="0" w:color="auto"/>
              <w:left w:val="single" w:sz="4" w:space="0" w:color="auto"/>
              <w:bottom w:val="single" w:sz="4" w:space="0" w:color="auto"/>
              <w:right w:val="single" w:sz="4" w:space="0" w:color="auto"/>
            </w:tcBorders>
          </w:tcPr>
          <w:p>
            <w:pPr>
              <w:spacing w:after="6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0</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Испания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1 449</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1 360</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2 250</w:t>
            </w:r>
          </w:p>
        </w:tc>
        <w:tc>
          <w:tcPr>
            <w:tcW w:w="1272" w:type="dxa"/>
            <w:tcBorders>
              <w:top w:val="single" w:sz="4" w:space="0" w:color="auto"/>
              <w:left w:val="single" w:sz="4" w:space="0" w:color="auto"/>
              <w:bottom w:val="single" w:sz="4" w:space="0" w:color="auto"/>
              <w:right w:val="single" w:sz="4" w:space="0" w:color="auto"/>
            </w:tcBorders>
            <w:hideMark/>
          </w:tcPr>
          <w:p>
            <w:pPr>
              <w:spacing w:after="60"/>
              <w:jc w:val="center"/>
              <w:rPr>
                <w:noProof/>
                <w:sz w:val="20"/>
                <w:szCs w:val="24"/>
              </w:rPr>
            </w:pPr>
            <w:r>
              <w:rPr>
                <w:noProof/>
                <w:sz w:val="20"/>
              </w:rPr>
              <w:t>64</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440 </w:t>
            </w:r>
            <w:r>
              <w:rPr>
                <w:i/>
                <w:noProof/>
                <w:sz w:val="20"/>
              </w:rPr>
              <w:t>(440)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1 424</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Швеция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491</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491</w:t>
            </w:r>
          </w:p>
        </w:tc>
        <w:tc>
          <w:tcPr>
            <w:tcW w:w="1271" w:type="dxa"/>
            <w:tcBorders>
              <w:top w:val="single" w:sz="4" w:space="0" w:color="auto"/>
              <w:left w:val="single" w:sz="4" w:space="0" w:color="auto"/>
              <w:bottom w:val="single" w:sz="4" w:space="0" w:color="auto"/>
              <w:right w:val="single" w:sz="4" w:space="0" w:color="auto"/>
            </w:tcBorders>
            <w:hideMark/>
          </w:tcPr>
          <w:p>
            <w:pPr>
              <w:spacing w:after="60"/>
              <w:jc w:val="center"/>
              <w:rPr>
                <w:i/>
                <w:noProof/>
                <w:sz w:val="20"/>
                <w:szCs w:val="24"/>
              </w:rPr>
            </w:pPr>
            <w:r>
              <w:rPr>
                <w:i/>
                <w:noProof/>
                <w:sz w:val="20"/>
              </w:rPr>
              <w:t>8 750</w:t>
            </w:r>
          </w:p>
        </w:tc>
        <w:tc>
          <w:tcPr>
            <w:tcW w:w="1272" w:type="dxa"/>
            <w:tcBorders>
              <w:top w:val="single" w:sz="4" w:space="0" w:color="auto"/>
              <w:left w:val="single" w:sz="4" w:space="0" w:color="auto"/>
              <w:bottom w:val="single" w:sz="4" w:space="0" w:color="auto"/>
              <w:right w:val="single" w:sz="4" w:space="0" w:color="auto"/>
            </w:tcBorders>
            <w:hideMark/>
          </w:tcPr>
          <w:p>
            <w:pPr>
              <w:spacing w:after="60"/>
              <w:jc w:val="center"/>
              <w:rPr>
                <w:noProof/>
                <w:sz w:val="20"/>
                <w:szCs w:val="24"/>
              </w:rPr>
            </w:pPr>
            <w:r>
              <w:rPr>
                <w:noProof/>
                <w:sz w:val="20"/>
              </w:rPr>
              <w:t>1 986</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noProof/>
                <w:sz w:val="20"/>
              </w:rPr>
              <w:t xml:space="preserve">753 </w:t>
            </w:r>
            <w:r>
              <w:rPr>
                <w:i/>
                <w:noProof/>
                <w:sz w:val="20"/>
              </w:rPr>
              <w:t>(269)</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
                <w:noProof/>
                <w:sz w:val="20"/>
                <w:szCs w:val="24"/>
              </w:rPr>
            </w:pPr>
            <w:r>
              <w:rPr>
                <w:b/>
                <w:noProof/>
                <w:sz w:val="20"/>
              </w:rPr>
              <w:t>2 961</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i/>
                <w:noProof/>
                <w:sz w:val="20"/>
                <w:szCs w:val="24"/>
              </w:rPr>
            </w:pPr>
            <w:r>
              <w:rPr>
                <w:b/>
                <w:i/>
                <w:noProof/>
                <w:sz w:val="20"/>
              </w:rPr>
              <w:t>Швейцария</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519</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i/>
                <w:noProof/>
                <w:sz w:val="20"/>
                <w:szCs w:val="24"/>
              </w:rPr>
            </w:pPr>
            <w:r>
              <w:rPr>
                <w:i/>
                <w:noProof/>
                <w:sz w:val="20"/>
              </w:rPr>
              <w:t>519</w:t>
            </w:r>
          </w:p>
        </w:tc>
        <w:tc>
          <w:tcPr>
            <w:tcW w:w="1271" w:type="dxa"/>
            <w:tcBorders>
              <w:top w:val="single" w:sz="4" w:space="0" w:color="auto"/>
              <w:left w:val="single" w:sz="4" w:space="0" w:color="auto"/>
              <w:bottom w:val="single" w:sz="4" w:space="0" w:color="auto"/>
              <w:right w:val="single" w:sz="4" w:space="0" w:color="auto"/>
            </w:tcBorders>
          </w:tcPr>
          <w:p>
            <w:pPr>
              <w:spacing w:after="0"/>
              <w:jc w:val="center"/>
              <w:rPr>
                <w:i/>
                <w:noProof/>
                <w:sz w:val="20"/>
                <w:szCs w:val="24"/>
              </w:rPr>
            </w:pPr>
          </w:p>
        </w:tc>
        <w:tc>
          <w:tcPr>
            <w:tcW w:w="1272" w:type="dxa"/>
            <w:tcBorders>
              <w:top w:val="single" w:sz="4" w:space="0" w:color="auto"/>
              <w:left w:val="single" w:sz="4" w:space="0" w:color="auto"/>
              <w:bottom w:val="single" w:sz="4" w:space="0" w:color="auto"/>
              <w:right w:val="single" w:sz="4" w:space="0" w:color="auto"/>
            </w:tcBorders>
          </w:tcPr>
          <w:p>
            <w:pPr>
              <w:spacing w:after="0"/>
              <w:jc w:val="center"/>
              <w:rPr>
                <w:i/>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tcPr>
          <w:p>
            <w:pPr>
              <w:spacing w:after="0"/>
              <w:jc w:val="center"/>
              <w:rPr>
                <w:b/>
                <w:i/>
                <w:noProof/>
                <w:sz w:val="20"/>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i/>
                <w:noProof/>
                <w:sz w:val="20"/>
                <w:szCs w:val="24"/>
              </w:rPr>
            </w:pPr>
            <w:r>
              <w:rPr>
                <w:b/>
                <w:i/>
                <w:noProof/>
                <w:sz w:val="20"/>
              </w:rPr>
              <w:t>519</w:t>
            </w:r>
          </w:p>
        </w:tc>
      </w:tr>
      <w:tr>
        <w:trPr>
          <w:trHeight w:val="289"/>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60"/>
              <w:rPr>
                <w:b/>
                <w:bCs/>
                <w:noProof/>
                <w:sz w:val="20"/>
                <w:szCs w:val="24"/>
              </w:rPr>
            </w:pPr>
            <w:r>
              <w:rPr>
                <w:b/>
                <w:noProof/>
                <w:sz w:val="20"/>
              </w:rPr>
              <w:t>Обединено кралство</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bCs/>
                <w:i/>
                <w:noProof/>
                <w:sz w:val="20"/>
                <w:szCs w:val="24"/>
              </w:rPr>
            </w:pPr>
            <w:r>
              <w:rPr>
                <w:i/>
                <w:noProof/>
                <w:sz w:val="20"/>
              </w:rPr>
              <w:t>2 200</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60"/>
              <w:jc w:val="center"/>
              <w:rPr>
                <w:noProof/>
                <w:sz w:val="20"/>
                <w:szCs w:val="24"/>
              </w:rPr>
            </w:pPr>
            <w:r>
              <w:rPr>
                <w:noProof/>
                <w:sz w:val="20"/>
              </w:rPr>
              <w:t>2 200</w:t>
            </w:r>
          </w:p>
        </w:tc>
        <w:tc>
          <w:tcPr>
            <w:tcW w:w="1271" w:type="dxa"/>
            <w:tcBorders>
              <w:top w:val="single" w:sz="4" w:space="0" w:color="auto"/>
              <w:left w:val="single" w:sz="4" w:space="0" w:color="auto"/>
              <w:bottom w:val="single" w:sz="4" w:space="0" w:color="auto"/>
              <w:right w:val="single" w:sz="4" w:space="0" w:color="auto"/>
            </w:tcBorders>
            <w:hideMark/>
          </w:tcPr>
          <w:p>
            <w:pPr>
              <w:spacing w:after="0"/>
              <w:jc w:val="center"/>
              <w:rPr>
                <w:i/>
                <w:noProof/>
                <w:sz w:val="20"/>
                <w:szCs w:val="24"/>
              </w:rPr>
            </w:pPr>
            <w:r>
              <w:rPr>
                <w:i/>
                <w:noProof/>
                <w:sz w:val="20"/>
              </w:rPr>
              <w:t>7 800</w:t>
            </w:r>
          </w:p>
        </w:tc>
        <w:tc>
          <w:tcPr>
            <w:tcW w:w="1272" w:type="dxa"/>
            <w:tcBorders>
              <w:top w:val="single" w:sz="4" w:space="0" w:color="auto"/>
              <w:left w:val="single" w:sz="4" w:space="0" w:color="auto"/>
              <w:bottom w:val="single" w:sz="4" w:space="0" w:color="auto"/>
              <w:right w:val="single" w:sz="4" w:space="0" w:color="auto"/>
            </w:tcBorders>
          </w:tcPr>
          <w:p>
            <w:pPr>
              <w:spacing w:after="0"/>
              <w:jc w:val="center"/>
              <w:rPr>
                <w:noProof/>
                <w:sz w:val="20"/>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noProof/>
                <w:sz w:val="20"/>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b/>
                <w:noProof/>
                <w:sz w:val="20"/>
              </w:rPr>
              <w:t>2 200</w:t>
            </w:r>
          </w:p>
        </w:tc>
      </w:tr>
      <w:tr>
        <w:trPr>
          <w:trHeight w:hRule="exact" w:val="570"/>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pPr>
              <w:spacing w:after="0"/>
              <w:rPr>
                <w:b/>
                <w:bCs/>
                <w:noProof/>
                <w:sz w:val="20"/>
                <w:szCs w:val="24"/>
              </w:rPr>
            </w:pPr>
            <w:r>
              <w:rPr>
                <w:b/>
                <w:noProof/>
                <w:sz w:val="20"/>
              </w:rPr>
              <w:t>ОБЩО</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Cs/>
                <w:i/>
                <w:noProof/>
                <w:sz w:val="20"/>
                <w:szCs w:val="24"/>
              </w:rPr>
            </w:pPr>
            <w:r>
              <w:rPr>
                <w:i/>
                <w:noProof/>
                <w:sz w:val="20"/>
              </w:rPr>
              <w:t>22 504</w:t>
            </w:r>
          </w:p>
        </w:tc>
        <w:tc>
          <w:tcPr>
            <w:tcW w:w="1276"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sz w:val="20"/>
                <w:szCs w:val="24"/>
              </w:rPr>
            </w:pPr>
            <w:r>
              <w:rPr>
                <w:b/>
                <w:noProof/>
                <w:sz w:val="20"/>
              </w:rPr>
              <w:t>19 432</w:t>
            </w:r>
          </w:p>
        </w:tc>
        <w:tc>
          <w:tcPr>
            <w:tcW w:w="1271"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Cs/>
                <w:i/>
                <w:noProof/>
                <w:sz w:val="20"/>
                <w:szCs w:val="24"/>
              </w:rPr>
            </w:pPr>
            <w:r>
              <w:rPr>
                <w:i/>
                <w:noProof/>
                <w:sz w:val="20"/>
              </w:rPr>
              <w:t>50 039</w:t>
            </w:r>
          </w:p>
        </w:tc>
        <w:tc>
          <w:tcPr>
            <w:tcW w:w="1272"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bCs/>
                <w:noProof/>
                <w:sz w:val="20"/>
                <w:szCs w:val="24"/>
              </w:rPr>
            </w:pPr>
            <w:r>
              <w:rPr>
                <w:b/>
                <w:noProof/>
                <w:sz w:val="20"/>
              </w:rPr>
              <w:t>4 252</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bCs/>
                <w:noProof/>
                <w:sz w:val="20"/>
                <w:szCs w:val="24"/>
              </w:rPr>
            </w:pPr>
            <w:r>
              <w:rPr>
                <w:b/>
                <w:noProof/>
                <w:sz w:val="20"/>
              </w:rPr>
              <w:t xml:space="preserve">13 313 </w:t>
            </w:r>
            <w:r>
              <w:rPr>
                <w:i/>
                <w:noProof/>
                <w:sz w:val="20"/>
              </w:rPr>
              <w:t>(4 790)</w:t>
            </w:r>
          </w:p>
        </w:tc>
        <w:tc>
          <w:tcPr>
            <w:tcW w:w="133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bCs/>
                <w:noProof/>
                <w:sz w:val="20"/>
                <w:szCs w:val="24"/>
              </w:rPr>
            </w:pPr>
            <w:r>
              <w:rPr>
                <w:b/>
                <w:noProof/>
                <w:sz w:val="20"/>
              </w:rPr>
              <w:t>32 207</w:t>
            </w:r>
          </w:p>
        </w:tc>
      </w:tr>
    </w:tbl>
    <w:p>
      <w:pPr>
        <w:spacing w:after="0"/>
        <w:jc w:val="left"/>
        <w:rPr>
          <w:noProof/>
        </w:rPr>
        <w:sectPr>
          <w:headerReference w:type="even" r:id="rId17"/>
          <w:headerReference w:type="default" r:id="rId18"/>
          <w:footerReference w:type="even" r:id="rId19"/>
          <w:footerReference w:type="default" r:id="rId20"/>
          <w:headerReference w:type="first" r:id="rId21"/>
          <w:footerReference w:type="first" r:id="rId22"/>
          <w:pgSz w:w="11906" w:h="16838" w:code="9"/>
          <w:pgMar w:top="1021" w:right="1418" w:bottom="1021" w:left="1418" w:header="567" w:footer="567" w:gutter="0"/>
          <w:cols w:space="720"/>
          <w:titlePg/>
        </w:sectPr>
      </w:pPr>
    </w:p>
    <w:p>
      <w:pPr>
        <w:pStyle w:val="SectionTitle"/>
        <w:rPr>
          <w:noProof/>
        </w:rPr>
      </w:pPr>
      <w:r>
        <w:rPr>
          <w:noProof/>
        </w:rPr>
        <w:t>ПРИЛОЖЕНИЕ 5 — Статистика относно връщанията</w:t>
      </w:r>
    </w:p>
    <w:tbl>
      <w:tblPr>
        <w:tblW w:w="5000" w:type="pct"/>
        <w:tblLook w:val="04A0" w:firstRow="1" w:lastRow="0" w:firstColumn="1" w:lastColumn="0" w:noHBand="0" w:noVBand="1"/>
      </w:tblPr>
      <w:tblGrid>
        <w:gridCol w:w="1805"/>
        <w:gridCol w:w="912"/>
        <w:gridCol w:w="864"/>
        <w:gridCol w:w="663"/>
        <w:gridCol w:w="862"/>
        <w:gridCol w:w="913"/>
        <w:gridCol w:w="864"/>
        <w:gridCol w:w="663"/>
        <w:gridCol w:w="862"/>
        <w:gridCol w:w="913"/>
        <w:gridCol w:w="864"/>
        <w:gridCol w:w="663"/>
        <w:gridCol w:w="862"/>
        <w:gridCol w:w="913"/>
        <w:gridCol w:w="864"/>
        <w:gridCol w:w="663"/>
        <w:gridCol w:w="862"/>
      </w:tblGrid>
      <w:tr>
        <w:trPr>
          <w:trHeight w:val="301"/>
          <w:tblHeader/>
        </w:trPr>
        <w:tc>
          <w:tcPr>
            <w:tcW w:w="601" w:type="pct"/>
            <w:shd w:val="clear" w:color="auto" w:fill="FFFFFF" w:themeFill="background1"/>
            <w:noWrap/>
            <w:vAlign w:val="bottom"/>
            <w:hideMark/>
          </w:tcPr>
          <w:p>
            <w:pPr>
              <w:spacing w:after="0"/>
              <w:jc w:val="left"/>
              <w:rPr>
                <w:noProof/>
                <w:sz w:val="20"/>
              </w:rPr>
            </w:pPr>
          </w:p>
        </w:tc>
        <w:tc>
          <w:tcPr>
            <w:tcW w:w="1099" w:type="pct"/>
            <w:gridSpan w:val="4"/>
            <w:tcBorders>
              <w:top w:val="single" w:sz="8" w:space="0" w:color="auto"/>
              <w:left w:val="single" w:sz="8" w:space="0" w:color="auto"/>
              <w:bottom w:val="single" w:sz="4" w:space="0" w:color="000000"/>
              <w:right w:val="single" w:sz="8"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2014 г.</w:t>
            </w:r>
          </w:p>
        </w:tc>
        <w:tc>
          <w:tcPr>
            <w:tcW w:w="1100" w:type="pct"/>
            <w:gridSpan w:val="4"/>
            <w:tcBorders>
              <w:top w:val="single" w:sz="8" w:space="0" w:color="auto"/>
              <w:left w:val="nil"/>
              <w:bottom w:val="single" w:sz="4" w:space="0" w:color="000000"/>
              <w:right w:val="single" w:sz="8"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2015 г.</w:t>
            </w:r>
          </w:p>
        </w:tc>
        <w:tc>
          <w:tcPr>
            <w:tcW w:w="1100" w:type="pct"/>
            <w:gridSpan w:val="4"/>
            <w:tcBorders>
              <w:top w:val="single" w:sz="8" w:space="0" w:color="auto"/>
              <w:left w:val="nil"/>
              <w:bottom w:val="single" w:sz="4" w:space="0" w:color="000000"/>
              <w:right w:val="single" w:sz="8"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2016 г.</w:t>
            </w:r>
          </w:p>
        </w:tc>
        <w:tc>
          <w:tcPr>
            <w:tcW w:w="1100" w:type="pct"/>
            <w:gridSpan w:val="4"/>
            <w:tcBorders>
              <w:top w:val="single" w:sz="8" w:space="0" w:color="auto"/>
              <w:left w:val="nil"/>
              <w:bottom w:val="single" w:sz="4" w:space="0" w:color="000000"/>
              <w:right w:val="single" w:sz="8"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2017 г.</w:t>
            </w:r>
          </w:p>
        </w:tc>
      </w:tr>
      <w:tr>
        <w:trPr>
          <w:trHeight w:val="542"/>
          <w:tblHeader/>
        </w:trPr>
        <w:tc>
          <w:tcPr>
            <w:tcW w:w="601" w:type="pct"/>
            <w:shd w:val="clear" w:color="auto" w:fill="FFFFFF" w:themeFill="background1"/>
            <w:noWrap/>
            <w:vAlign w:val="bottom"/>
            <w:hideMark/>
          </w:tcPr>
          <w:p>
            <w:pPr>
              <w:rPr>
                <w:b/>
                <w:bCs/>
                <w:noProof/>
                <w:sz w:val="16"/>
                <w:szCs w:val="16"/>
              </w:rPr>
            </w:pPr>
          </w:p>
        </w:tc>
        <w:tc>
          <w:tcPr>
            <w:tcW w:w="304" w:type="pct"/>
            <w:tcBorders>
              <w:top w:val="nil"/>
              <w:left w:val="single" w:sz="8" w:space="0" w:color="auto"/>
              <w:bottom w:val="single" w:sz="8" w:space="0" w:color="auto"/>
              <w:right w:val="nil"/>
            </w:tcBorders>
            <w:shd w:val="clear" w:color="auto" w:fill="BFBFBF" w:themeFill="background1" w:themeFillShade="BF"/>
            <w:vAlign w:val="bottom"/>
            <w:hideMark/>
          </w:tcPr>
          <w:p>
            <w:pPr>
              <w:spacing w:after="0"/>
              <w:jc w:val="center"/>
              <w:rPr>
                <w:b/>
                <w:bCs/>
                <w:noProof/>
                <w:sz w:val="16"/>
                <w:szCs w:val="16"/>
              </w:rPr>
            </w:pPr>
            <w:r>
              <w:rPr>
                <w:b/>
                <w:noProof/>
                <w:sz w:val="16"/>
              </w:rPr>
              <w:t>Незаконно пребиваващи</w:t>
            </w:r>
          </w:p>
        </w:tc>
        <w:tc>
          <w:tcPr>
            <w:tcW w:w="288" w:type="pct"/>
            <w:tcBorders>
              <w:top w:val="nil"/>
              <w:left w:val="single" w:sz="4" w:space="0" w:color="auto"/>
              <w:bottom w:val="single" w:sz="8" w:space="0" w:color="auto"/>
              <w:right w:val="single" w:sz="4"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Издадено нареждане за напускане на територията</w:t>
            </w:r>
          </w:p>
        </w:tc>
        <w:tc>
          <w:tcPr>
            <w:tcW w:w="221" w:type="pct"/>
            <w:tcBorders>
              <w:top w:val="nil"/>
              <w:left w:val="nil"/>
              <w:bottom w:val="single" w:sz="8" w:space="0" w:color="auto"/>
              <w:right w:val="single" w:sz="4"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Върнати в трета държава</w:t>
            </w:r>
          </w:p>
        </w:tc>
        <w:tc>
          <w:tcPr>
            <w:tcW w:w="287" w:type="pct"/>
            <w:tcBorders>
              <w:top w:val="nil"/>
              <w:left w:val="nil"/>
              <w:bottom w:val="single" w:sz="8" w:space="0" w:color="auto"/>
              <w:right w:val="single" w:sz="8" w:space="0" w:color="auto"/>
            </w:tcBorders>
            <w:shd w:val="clear" w:color="auto" w:fill="BFBFBF" w:themeFill="background1" w:themeFillShade="BF"/>
            <w:vAlign w:val="bottom"/>
            <w:hideMark/>
          </w:tcPr>
          <w:p>
            <w:pPr>
              <w:spacing w:after="0"/>
              <w:jc w:val="center"/>
              <w:rPr>
                <w:b/>
                <w:bCs/>
                <w:noProof/>
                <w:sz w:val="16"/>
                <w:szCs w:val="16"/>
              </w:rPr>
            </w:pPr>
            <w:r>
              <w:rPr>
                <w:b/>
                <w:noProof/>
                <w:sz w:val="16"/>
              </w:rPr>
              <w:t>Процент на връщанията</w:t>
            </w:r>
          </w:p>
        </w:tc>
        <w:tc>
          <w:tcPr>
            <w:tcW w:w="304" w:type="pct"/>
            <w:tcBorders>
              <w:top w:val="nil"/>
              <w:left w:val="nil"/>
              <w:bottom w:val="single" w:sz="8" w:space="0" w:color="auto"/>
              <w:right w:val="nil"/>
            </w:tcBorders>
            <w:shd w:val="clear" w:color="auto" w:fill="BFBFBF" w:themeFill="background1" w:themeFillShade="BF"/>
            <w:vAlign w:val="bottom"/>
            <w:hideMark/>
          </w:tcPr>
          <w:p>
            <w:pPr>
              <w:spacing w:after="0"/>
              <w:jc w:val="center"/>
              <w:rPr>
                <w:b/>
                <w:bCs/>
                <w:noProof/>
                <w:sz w:val="16"/>
                <w:szCs w:val="16"/>
              </w:rPr>
            </w:pPr>
            <w:r>
              <w:rPr>
                <w:b/>
                <w:noProof/>
                <w:sz w:val="16"/>
              </w:rPr>
              <w:t>Незаконно пребиваващи</w:t>
            </w:r>
          </w:p>
        </w:tc>
        <w:tc>
          <w:tcPr>
            <w:tcW w:w="288" w:type="pct"/>
            <w:tcBorders>
              <w:top w:val="nil"/>
              <w:left w:val="single" w:sz="4" w:space="0" w:color="auto"/>
              <w:bottom w:val="single" w:sz="8" w:space="0" w:color="auto"/>
              <w:right w:val="single" w:sz="4"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Издадено нареждане за напускане на територията</w:t>
            </w:r>
          </w:p>
        </w:tc>
        <w:tc>
          <w:tcPr>
            <w:tcW w:w="221" w:type="pct"/>
            <w:tcBorders>
              <w:top w:val="nil"/>
              <w:left w:val="nil"/>
              <w:bottom w:val="single" w:sz="8" w:space="0" w:color="auto"/>
              <w:right w:val="single" w:sz="4"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Върнати в трета държава</w:t>
            </w:r>
          </w:p>
        </w:tc>
        <w:tc>
          <w:tcPr>
            <w:tcW w:w="287" w:type="pct"/>
            <w:tcBorders>
              <w:top w:val="nil"/>
              <w:left w:val="nil"/>
              <w:bottom w:val="single" w:sz="8" w:space="0" w:color="auto"/>
              <w:right w:val="single" w:sz="8" w:space="0" w:color="auto"/>
            </w:tcBorders>
            <w:shd w:val="clear" w:color="auto" w:fill="BFBFBF" w:themeFill="background1" w:themeFillShade="BF"/>
            <w:vAlign w:val="bottom"/>
            <w:hideMark/>
          </w:tcPr>
          <w:p>
            <w:pPr>
              <w:spacing w:after="0"/>
              <w:jc w:val="center"/>
              <w:rPr>
                <w:b/>
                <w:bCs/>
                <w:noProof/>
                <w:sz w:val="16"/>
                <w:szCs w:val="16"/>
              </w:rPr>
            </w:pPr>
            <w:r>
              <w:rPr>
                <w:b/>
                <w:noProof/>
                <w:sz w:val="16"/>
              </w:rPr>
              <w:t>Процент на връщанията</w:t>
            </w:r>
          </w:p>
        </w:tc>
        <w:tc>
          <w:tcPr>
            <w:tcW w:w="304" w:type="pct"/>
            <w:tcBorders>
              <w:top w:val="nil"/>
              <w:left w:val="nil"/>
              <w:bottom w:val="single" w:sz="8" w:space="0" w:color="auto"/>
              <w:right w:val="nil"/>
            </w:tcBorders>
            <w:shd w:val="clear" w:color="auto" w:fill="BFBFBF" w:themeFill="background1" w:themeFillShade="BF"/>
            <w:vAlign w:val="bottom"/>
            <w:hideMark/>
          </w:tcPr>
          <w:p>
            <w:pPr>
              <w:spacing w:after="0"/>
              <w:jc w:val="center"/>
              <w:rPr>
                <w:b/>
                <w:bCs/>
                <w:noProof/>
                <w:sz w:val="16"/>
                <w:szCs w:val="16"/>
              </w:rPr>
            </w:pPr>
            <w:r>
              <w:rPr>
                <w:b/>
                <w:noProof/>
                <w:sz w:val="16"/>
              </w:rPr>
              <w:t>Незаконно пребиваващи</w:t>
            </w:r>
          </w:p>
        </w:tc>
        <w:tc>
          <w:tcPr>
            <w:tcW w:w="288" w:type="pct"/>
            <w:tcBorders>
              <w:top w:val="nil"/>
              <w:left w:val="single" w:sz="4" w:space="0" w:color="auto"/>
              <w:bottom w:val="single" w:sz="8" w:space="0" w:color="auto"/>
              <w:right w:val="single" w:sz="4"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Издадено нареждане за напускане на територията</w:t>
            </w:r>
          </w:p>
        </w:tc>
        <w:tc>
          <w:tcPr>
            <w:tcW w:w="221" w:type="pct"/>
            <w:tcBorders>
              <w:top w:val="nil"/>
              <w:left w:val="nil"/>
              <w:bottom w:val="single" w:sz="8" w:space="0" w:color="auto"/>
              <w:right w:val="single" w:sz="4"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Върнати в трета държава</w:t>
            </w:r>
          </w:p>
        </w:tc>
        <w:tc>
          <w:tcPr>
            <w:tcW w:w="287" w:type="pct"/>
            <w:tcBorders>
              <w:top w:val="nil"/>
              <w:left w:val="nil"/>
              <w:bottom w:val="single" w:sz="8" w:space="0" w:color="auto"/>
              <w:right w:val="single" w:sz="8" w:space="0" w:color="auto"/>
            </w:tcBorders>
            <w:shd w:val="clear" w:color="auto" w:fill="BFBFBF" w:themeFill="background1" w:themeFillShade="BF"/>
            <w:vAlign w:val="bottom"/>
            <w:hideMark/>
          </w:tcPr>
          <w:p>
            <w:pPr>
              <w:spacing w:after="0"/>
              <w:jc w:val="center"/>
              <w:rPr>
                <w:b/>
                <w:bCs/>
                <w:noProof/>
                <w:sz w:val="16"/>
                <w:szCs w:val="16"/>
              </w:rPr>
            </w:pPr>
            <w:r>
              <w:rPr>
                <w:b/>
                <w:noProof/>
                <w:sz w:val="16"/>
              </w:rPr>
              <w:t>Процент на връщанията</w:t>
            </w:r>
          </w:p>
        </w:tc>
        <w:tc>
          <w:tcPr>
            <w:tcW w:w="304" w:type="pct"/>
            <w:tcBorders>
              <w:top w:val="nil"/>
              <w:left w:val="nil"/>
              <w:bottom w:val="single" w:sz="8" w:space="0" w:color="auto"/>
              <w:right w:val="nil"/>
            </w:tcBorders>
            <w:shd w:val="clear" w:color="auto" w:fill="BFBFBF" w:themeFill="background1" w:themeFillShade="BF"/>
            <w:vAlign w:val="bottom"/>
            <w:hideMark/>
          </w:tcPr>
          <w:p>
            <w:pPr>
              <w:spacing w:after="0"/>
              <w:jc w:val="center"/>
              <w:rPr>
                <w:b/>
                <w:bCs/>
                <w:noProof/>
                <w:sz w:val="16"/>
                <w:szCs w:val="16"/>
              </w:rPr>
            </w:pPr>
            <w:r>
              <w:rPr>
                <w:b/>
                <w:noProof/>
                <w:sz w:val="16"/>
              </w:rPr>
              <w:t>Незаконно пребиваващи</w:t>
            </w:r>
          </w:p>
        </w:tc>
        <w:tc>
          <w:tcPr>
            <w:tcW w:w="288" w:type="pct"/>
            <w:tcBorders>
              <w:top w:val="nil"/>
              <w:left w:val="single" w:sz="4" w:space="0" w:color="auto"/>
              <w:bottom w:val="single" w:sz="8" w:space="0" w:color="auto"/>
              <w:right w:val="single" w:sz="4"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Издадено нареждане за напускане на територията</w:t>
            </w:r>
          </w:p>
        </w:tc>
        <w:tc>
          <w:tcPr>
            <w:tcW w:w="221" w:type="pct"/>
            <w:tcBorders>
              <w:top w:val="nil"/>
              <w:left w:val="nil"/>
              <w:bottom w:val="single" w:sz="8" w:space="0" w:color="auto"/>
              <w:right w:val="single" w:sz="4" w:space="0" w:color="000000"/>
            </w:tcBorders>
            <w:shd w:val="clear" w:color="auto" w:fill="BFBFBF" w:themeFill="background1" w:themeFillShade="BF"/>
            <w:vAlign w:val="bottom"/>
            <w:hideMark/>
          </w:tcPr>
          <w:p>
            <w:pPr>
              <w:spacing w:after="0"/>
              <w:jc w:val="center"/>
              <w:rPr>
                <w:b/>
                <w:bCs/>
                <w:noProof/>
                <w:sz w:val="16"/>
                <w:szCs w:val="16"/>
              </w:rPr>
            </w:pPr>
            <w:r>
              <w:rPr>
                <w:b/>
                <w:noProof/>
                <w:sz w:val="16"/>
              </w:rPr>
              <w:t>Върнати в трета държава</w:t>
            </w:r>
          </w:p>
        </w:tc>
        <w:tc>
          <w:tcPr>
            <w:tcW w:w="287" w:type="pct"/>
            <w:tcBorders>
              <w:top w:val="nil"/>
              <w:left w:val="nil"/>
              <w:bottom w:val="single" w:sz="8" w:space="0" w:color="auto"/>
              <w:right w:val="single" w:sz="8" w:space="0" w:color="auto"/>
            </w:tcBorders>
            <w:shd w:val="clear" w:color="auto" w:fill="BFBFBF" w:themeFill="background1" w:themeFillShade="BF"/>
            <w:vAlign w:val="bottom"/>
            <w:hideMark/>
          </w:tcPr>
          <w:p>
            <w:pPr>
              <w:spacing w:after="0"/>
              <w:jc w:val="center"/>
              <w:rPr>
                <w:b/>
                <w:bCs/>
                <w:noProof/>
                <w:sz w:val="16"/>
                <w:szCs w:val="16"/>
              </w:rPr>
            </w:pPr>
            <w:r>
              <w:rPr>
                <w:b/>
                <w:noProof/>
                <w:sz w:val="16"/>
              </w:rPr>
              <w:t>Процент на връщанията</w:t>
            </w:r>
          </w:p>
        </w:tc>
      </w:tr>
      <w:tr>
        <w:trPr>
          <w:trHeight w:val="301"/>
        </w:trPr>
        <w:tc>
          <w:tcPr>
            <w:tcW w:w="601" w:type="pct"/>
            <w:tcBorders>
              <w:top w:val="single" w:sz="8" w:space="0" w:color="auto"/>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Европейски съюз (28 държави)</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672 215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470 080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170 415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36,25 %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2 154 675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533 395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196 190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36,78 %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983 860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493 785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226 150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45,80 %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550 670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516 115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188 920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36,60 %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Белгия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15 540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35 245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5 250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14,90 %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16 275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31 045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5 550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17,88 %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19 320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33 020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6 920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20,96 %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18 285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32 235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5 255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16,30 %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България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12 870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12 870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1 090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8,47 %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20 810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20 810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540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2,59 %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14 125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14 120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1 105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7,83 %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2 595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2 600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1 250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48,08 %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Чешка република</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4 430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2 460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315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12,80 %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8 165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4 510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330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7,32 %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4 885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3 760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390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10,37 %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4 360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6 090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680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11,17 %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Дания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515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2 905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910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31,33 %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2 165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3 925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1 040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26,50 %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1 390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3 050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930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30,49 %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1 105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3 185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1 115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35,01 %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 xml:space="preserve">Германия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128 290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34 255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19 060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55,64 %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376 435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54 080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53 640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99,19 %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370 555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70 005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74 080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105,82 %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156 710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97 165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44 960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46,27 %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Естония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720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100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21,05 %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980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590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6,78 %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665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505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75,25 %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755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645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89,92 %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Ирландия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900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970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335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34,54 %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2 315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875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205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23,43 %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2 315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1 355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245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18,08 %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2 780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1 105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270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24,43 %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Гърция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73 670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73 670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27 055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36,72 %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911 470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104 575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14 390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13,76 %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204 820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33 790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19 055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56,39 %</w:t>
            </w:r>
          </w:p>
        </w:tc>
        <w:tc>
          <w:tcPr>
            <w:tcW w:w="304" w:type="pct"/>
            <w:tcBorders>
              <w:top w:val="nil"/>
              <w:left w:val="nil"/>
              <w:bottom w:val="single" w:sz="4" w:space="0" w:color="000000"/>
              <w:right w:val="nil"/>
            </w:tcBorders>
            <w:noWrap/>
            <w:vAlign w:val="bottom"/>
            <w:hideMark/>
          </w:tcPr>
          <w:p>
            <w:pPr>
              <w:spacing w:after="0"/>
              <w:rPr>
                <w:noProof/>
                <w:sz w:val="16"/>
                <w:szCs w:val="16"/>
              </w:rPr>
            </w:pPr>
            <w:r>
              <w:rPr>
                <w:noProof/>
                <w:sz w:val="16"/>
              </w:rPr>
              <w:t>:</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45 765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18 060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39,46 %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Испания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47 885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42 150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14 155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33,58 %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42 605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33 495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12 235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36,53 %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37 295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27 845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9 530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34,23 %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44 625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27 340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10 165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37,18 %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Франция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96 375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86 955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13 030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14,98 %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109 720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79 950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12 195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15,25 %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91 985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81 000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10 930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13,49 %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115 085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84 675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12 720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15,02 %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Хърватия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2 500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3 120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2 150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68,91 %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3 295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3 910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1 405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35,93 %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3 320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4 730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1 720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36,36 %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3 495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4 400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1 980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45,00 %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Италия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25 300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25 300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5 310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20,99 %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27 305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27 305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4 670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17,10 %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32 365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32 365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5 715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17,66 %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36 230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36 240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7 045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19,44 %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Кипър</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4 980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3 525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2 985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84,68 %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4 215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2 250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1 840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81,78 %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3 450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1 575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1 035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65,71 %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4 090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1 850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760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41,08 %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Латвия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265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1 555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1 550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99,68 %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745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1 190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1 030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86,55 %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745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1 450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1 355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93,45 %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400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1 350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1 275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94,44 %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Литва</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2 465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2 245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1 925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85,75 %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2 040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1 870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1 685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90,11 %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1 920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1 740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1 545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88,79 %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2 210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2 080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1 860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89,42 %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Люксембург</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440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775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605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78,06 %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190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700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720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102,86 %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140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655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405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61,83 %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300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915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435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47,54 %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Унгария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56 170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5 885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3 440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58,45 %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424 055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11 750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5 755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48,98 %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41 560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10 765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780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7,25 %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25 730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8 730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685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7,85 %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Малта</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990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990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495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50,00 %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575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465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80,87 %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450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415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420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101,20 %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530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470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470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100,00 %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Нидерландия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2 645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33 735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7 655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22,69 %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2 340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23 765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8 380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35,26 %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2 685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32 950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11 980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36,36 %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2 165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31 565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8 310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26,33 %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Австрия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33 055</w:t>
            </w:r>
          </w:p>
        </w:tc>
        <w:tc>
          <w:tcPr>
            <w:tcW w:w="288" w:type="pct"/>
            <w:tcBorders>
              <w:top w:val="nil"/>
              <w:left w:val="single" w:sz="4" w:space="0" w:color="auto"/>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21" w:type="pct"/>
            <w:tcBorders>
              <w:top w:val="nil"/>
              <w:left w:val="nil"/>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87" w:type="pct"/>
            <w:tcBorders>
              <w:top w:val="nil"/>
              <w:left w:val="nil"/>
              <w:bottom w:val="single" w:sz="4" w:space="0" w:color="000000"/>
              <w:right w:val="single" w:sz="8" w:space="0" w:color="auto"/>
            </w:tcBorders>
            <w:noWrap/>
            <w:vAlign w:val="bottom"/>
            <w:hideMark/>
          </w:tcPr>
          <w:p>
            <w:pPr>
              <w:spacing w:after="0"/>
              <w:rPr>
                <w:noProof/>
                <w:sz w:val="16"/>
                <w:szCs w:val="16"/>
              </w:rPr>
            </w:pPr>
            <w:r>
              <w:rPr>
                <w:noProof/>
                <w:sz w:val="16"/>
              </w:rPr>
              <w:t>:</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86 220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9 910</w:t>
            </w:r>
          </w:p>
        </w:tc>
        <w:tc>
          <w:tcPr>
            <w:tcW w:w="221" w:type="pct"/>
            <w:tcBorders>
              <w:top w:val="nil"/>
              <w:left w:val="nil"/>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87" w:type="pct"/>
            <w:tcBorders>
              <w:top w:val="nil"/>
              <w:left w:val="nil"/>
              <w:bottom w:val="single" w:sz="4" w:space="0" w:color="000000"/>
              <w:right w:val="single" w:sz="8" w:space="0" w:color="auto"/>
            </w:tcBorders>
            <w:noWrap/>
            <w:vAlign w:val="bottom"/>
            <w:hideMark/>
          </w:tcPr>
          <w:p>
            <w:pPr>
              <w:spacing w:after="0"/>
              <w:rPr>
                <w:noProof/>
                <w:sz w:val="16"/>
                <w:szCs w:val="16"/>
              </w:rPr>
            </w:pPr>
            <w:r>
              <w:rPr>
                <w:noProof/>
                <w:sz w:val="16"/>
              </w:rPr>
              <w:t>:</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49 810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11 850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5 895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49,75 %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26 660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8 850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5 715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64,58 %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Полша</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12 050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10 160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9 000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88,58 %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16 835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13 635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12 750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93,51 %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23 375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20 010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18 530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92,60 %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28 470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24 825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22 165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89,28 %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Португалия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4 530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3 845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760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19,77 %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5 145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5 080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565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11,12 %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6 500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6 200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0,00 %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6 005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5 760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0,00 %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Румъния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2 335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2 030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2 085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102,71 %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2 010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1 930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1 995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103,37 %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2 430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2 070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1 865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90,10 %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3 340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1 975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1 815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91,90 %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Словения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1 025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1 025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150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14,63 %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1 025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1 025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15,12 %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2 475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1 375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205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14,91 %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4 180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1 220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120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9,84 %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Словакия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1 155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925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655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70,81 %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1 985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1 575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970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61,59 %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2 035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1 735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1 390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80,12 %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2 590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2 375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1 725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72,63 %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Финландия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2 930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3 360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2 855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84,97 %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14 285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4 905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2 980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60,75 %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2 130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17 975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5 610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31,21 %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930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7 255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3 565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49,14 %</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Швеция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72 835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14 280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6 230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43,63 %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1 445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18 150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9 695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53,42 %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1 210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17 585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10 160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57,78 %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2 145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20 525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6 845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33,35 %</w:t>
            </w:r>
          </w:p>
        </w:tc>
      </w:tr>
      <w:tr>
        <w:trPr>
          <w:trHeight w:val="316"/>
        </w:trPr>
        <w:tc>
          <w:tcPr>
            <w:tcW w:w="601" w:type="pct"/>
            <w:tcBorders>
              <w:top w:val="nil"/>
              <w:left w:val="single" w:sz="8" w:space="0" w:color="auto"/>
              <w:bottom w:val="nil"/>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Обединено кралство</w:t>
            </w:r>
          </w:p>
        </w:tc>
        <w:tc>
          <w:tcPr>
            <w:tcW w:w="304" w:type="pct"/>
            <w:noWrap/>
            <w:vAlign w:val="bottom"/>
            <w:hideMark/>
          </w:tcPr>
          <w:p>
            <w:pPr>
              <w:spacing w:after="0"/>
              <w:jc w:val="right"/>
              <w:rPr>
                <w:noProof/>
                <w:sz w:val="16"/>
                <w:szCs w:val="16"/>
              </w:rPr>
            </w:pPr>
            <w:r>
              <w:rPr>
                <w:noProof/>
                <w:sz w:val="16"/>
              </w:rPr>
              <w:t>65 365</w:t>
            </w:r>
          </w:p>
        </w:tc>
        <w:tc>
          <w:tcPr>
            <w:tcW w:w="288" w:type="pct"/>
            <w:tcBorders>
              <w:top w:val="nil"/>
              <w:left w:val="single" w:sz="4" w:space="0" w:color="auto"/>
              <w:bottom w:val="nil"/>
              <w:right w:val="single" w:sz="4" w:space="0" w:color="000000"/>
            </w:tcBorders>
            <w:noWrap/>
            <w:vAlign w:val="bottom"/>
            <w:hideMark/>
          </w:tcPr>
          <w:p>
            <w:pPr>
              <w:spacing w:after="0"/>
              <w:jc w:val="right"/>
              <w:rPr>
                <w:noProof/>
                <w:sz w:val="16"/>
                <w:szCs w:val="16"/>
              </w:rPr>
            </w:pPr>
            <w:r>
              <w:rPr>
                <w:noProof/>
                <w:sz w:val="16"/>
              </w:rPr>
              <w:t>65 365</w:t>
            </w:r>
          </w:p>
        </w:tc>
        <w:tc>
          <w:tcPr>
            <w:tcW w:w="221" w:type="pct"/>
            <w:tcBorders>
              <w:top w:val="nil"/>
              <w:left w:val="nil"/>
              <w:bottom w:val="nil"/>
              <w:right w:val="single" w:sz="4" w:space="0" w:color="000000"/>
            </w:tcBorders>
            <w:noWrap/>
            <w:vAlign w:val="bottom"/>
            <w:hideMark/>
          </w:tcPr>
          <w:p>
            <w:pPr>
              <w:spacing w:after="0"/>
              <w:jc w:val="right"/>
              <w:rPr>
                <w:noProof/>
                <w:sz w:val="16"/>
                <w:szCs w:val="16"/>
              </w:rPr>
            </w:pPr>
            <w:r>
              <w:rPr>
                <w:noProof/>
                <w:sz w:val="16"/>
              </w:rPr>
              <w:t>41 265</w:t>
            </w:r>
          </w:p>
        </w:tc>
        <w:tc>
          <w:tcPr>
            <w:tcW w:w="287" w:type="pct"/>
            <w:tcBorders>
              <w:top w:val="nil"/>
              <w:left w:val="nil"/>
              <w:bottom w:val="nil"/>
              <w:right w:val="single" w:sz="8" w:space="0" w:color="auto"/>
            </w:tcBorders>
            <w:noWrap/>
            <w:vAlign w:val="bottom"/>
            <w:hideMark/>
          </w:tcPr>
          <w:p>
            <w:pPr>
              <w:spacing w:after="0"/>
              <w:jc w:val="right"/>
              <w:rPr>
                <w:noProof/>
                <w:sz w:val="16"/>
                <w:szCs w:val="16"/>
              </w:rPr>
            </w:pPr>
            <w:r>
              <w:rPr>
                <w:noProof/>
                <w:sz w:val="16"/>
              </w:rPr>
              <w:t>63,13 %</w:t>
            </w:r>
          </w:p>
        </w:tc>
        <w:tc>
          <w:tcPr>
            <w:tcW w:w="304" w:type="pct"/>
            <w:noWrap/>
            <w:vAlign w:val="bottom"/>
            <w:hideMark/>
          </w:tcPr>
          <w:p>
            <w:pPr>
              <w:spacing w:after="0"/>
              <w:jc w:val="right"/>
              <w:rPr>
                <w:noProof/>
                <w:sz w:val="16"/>
                <w:szCs w:val="16"/>
              </w:rPr>
            </w:pPr>
            <w:r>
              <w:rPr>
                <w:noProof/>
                <w:sz w:val="16"/>
              </w:rPr>
              <w:t>70 020</w:t>
            </w:r>
          </w:p>
        </w:tc>
        <w:tc>
          <w:tcPr>
            <w:tcW w:w="288" w:type="pct"/>
            <w:tcBorders>
              <w:top w:val="nil"/>
              <w:left w:val="single" w:sz="4" w:space="0" w:color="auto"/>
              <w:bottom w:val="nil"/>
              <w:right w:val="single" w:sz="4" w:space="0" w:color="000000"/>
            </w:tcBorders>
            <w:noWrap/>
            <w:vAlign w:val="bottom"/>
            <w:hideMark/>
          </w:tcPr>
          <w:p>
            <w:pPr>
              <w:spacing w:after="0"/>
              <w:jc w:val="right"/>
              <w:rPr>
                <w:noProof/>
                <w:sz w:val="16"/>
                <w:szCs w:val="16"/>
              </w:rPr>
            </w:pPr>
            <w:r>
              <w:rPr>
                <w:noProof/>
                <w:sz w:val="16"/>
              </w:rPr>
              <w:t>70 020</w:t>
            </w:r>
          </w:p>
        </w:tc>
        <w:tc>
          <w:tcPr>
            <w:tcW w:w="221" w:type="pct"/>
            <w:tcBorders>
              <w:top w:val="nil"/>
              <w:left w:val="nil"/>
              <w:bottom w:val="nil"/>
              <w:right w:val="single" w:sz="4" w:space="0" w:color="000000"/>
            </w:tcBorders>
            <w:noWrap/>
            <w:vAlign w:val="bottom"/>
            <w:hideMark/>
          </w:tcPr>
          <w:p>
            <w:pPr>
              <w:spacing w:after="0"/>
              <w:jc w:val="right"/>
              <w:rPr>
                <w:noProof/>
                <w:sz w:val="16"/>
                <w:szCs w:val="16"/>
              </w:rPr>
            </w:pPr>
            <w:r>
              <w:rPr>
                <w:noProof/>
                <w:sz w:val="16"/>
              </w:rPr>
              <w:t>40 965</w:t>
            </w:r>
          </w:p>
        </w:tc>
        <w:tc>
          <w:tcPr>
            <w:tcW w:w="287" w:type="pct"/>
            <w:tcBorders>
              <w:top w:val="nil"/>
              <w:left w:val="nil"/>
              <w:bottom w:val="nil"/>
              <w:right w:val="single" w:sz="8" w:space="0" w:color="auto"/>
            </w:tcBorders>
            <w:noWrap/>
            <w:vAlign w:val="bottom"/>
            <w:hideMark/>
          </w:tcPr>
          <w:p>
            <w:pPr>
              <w:spacing w:after="0"/>
              <w:jc w:val="right"/>
              <w:rPr>
                <w:noProof/>
                <w:sz w:val="16"/>
                <w:szCs w:val="16"/>
              </w:rPr>
            </w:pPr>
            <w:r>
              <w:rPr>
                <w:noProof/>
                <w:sz w:val="16"/>
              </w:rPr>
              <w:t>58,50 %</w:t>
            </w:r>
          </w:p>
        </w:tc>
        <w:tc>
          <w:tcPr>
            <w:tcW w:w="304" w:type="pct"/>
            <w:noWrap/>
            <w:vAlign w:val="bottom"/>
            <w:hideMark/>
          </w:tcPr>
          <w:p>
            <w:pPr>
              <w:spacing w:after="0"/>
              <w:jc w:val="right"/>
              <w:rPr>
                <w:noProof/>
                <w:sz w:val="16"/>
                <w:szCs w:val="16"/>
              </w:rPr>
            </w:pPr>
            <w:r>
              <w:rPr>
                <w:noProof/>
                <w:sz w:val="16"/>
              </w:rPr>
              <w:t>59 895</w:t>
            </w:r>
          </w:p>
        </w:tc>
        <w:tc>
          <w:tcPr>
            <w:tcW w:w="288" w:type="pct"/>
            <w:tcBorders>
              <w:top w:val="nil"/>
              <w:left w:val="single" w:sz="4" w:space="0" w:color="auto"/>
              <w:bottom w:val="nil"/>
              <w:right w:val="single" w:sz="4" w:space="0" w:color="000000"/>
            </w:tcBorders>
            <w:noWrap/>
            <w:vAlign w:val="bottom"/>
            <w:hideMark/>
          </w:tcPr>
          <w:p>
            <w:pPr>
              <w:spacing w:after="0"/>
              <w:jc w:val="right"/>
              <w:rPr>
                <w:noProof/>
                <w:sz w:val="16"/>
                <w:szCs w:val="16"/>
              </w:rPr>
            </w:pPr>
            <w:r>
              <w:rPr>
                <w:noProof/>
                <w:sz w:val="16"/>
              </w:rPr>
              <w:t>59 895</w:t>
            </w:r>
          </w:p>
        </w:tc>
        <w:tc>
          <w:tcPr>
            <w:tcW w:w="221" w:type="pct"/>
            <w:tcBorders>
              <w:top w:val="nil"/>
              <w:left w:val="nil"/>
              <w:bottom w:val="nil"/>
              <w:right w:val="single" w:sz="4" w:space="0" w:color="000000"/>
            </w:tcBorders>
            <w:noWrap/>
            <w:vAlign w:val="bottom"/>
            <w:hideMark/>
          </w:tcPr>
          <w:p>
            <w:pPr>
              <w:spacing w:after="0"/>
              <w:jc w:val="right"/>
              <w:rPr>
                <w:noProof/>
                <w:sz w:val="16"/>
                <w:szCs w:val="16"/>
              </w:rPr>
            </w:pPr>
            <w:r>
              <w:rPr>
                <w:noProof/>
                <w:sz w:val="16"/>
              </w:rPr>
              <w:t>36 445</w:t>
            </w:r>
          </w:p>
        </w:tc>
        <w:tc>
          <w:tcPr>
            <w:tcW w:w="287" w:type="pct"/>
            <w:tcBorders>
              <w:top w:val="nil"/>
              <w:left w:val="nil"/>
              <w:bottom w:val="nil"/>
              <w:right w:val="single" w:sz="8" w:space="0" w:color="auto"/>
            </w:tcBorders>
            <w:noWrap/>
            <w:vAlign w:val="bottom"/>
            <w:hideMark/>
          </w:tcPr>
          <w:p>
            <w:pPr>
              <w:spacing w:after="0"/>
              <w:jc w:val="right"/>
              <w:rPr>
                <w:noProof/>
                <w:sz w:val="16"/>
                <w:szCs w:val="16"/>
              </w:rPr>
            </w:pPr>
            <w:r>
              <w:rPr>
                <w:noProof/>
                <w:sz w:val="16"/>
              </w:rPr>
              <w:t>60,85 %</w:t>
            </w:r>
          </w:p>
        </w:tc>
        <w:tc>
          <w:tcPr>
            <w:tcW w:w="304" w:type="pct"/>
            <w:noWrap/>
            <w:vAlign w:val="bottom"/>
            <w:hideMark/>
          </w:tcPr>
          <w:p>
            <w:pPr>
              <w:spacing w:after="0"/>
              <w:jc w:val="right"/>
              <w:rPr>
                <w:noProof/>
                <w:sz w:val="16"/>
                <w:szCs w:val="16"/>
              </w:rPr>
            </w:pPr>
            <w:r>
              <w:rPr>
                <w:noProof/>
                <w:sz w:val="16"/>
              </w:rPr>
              <w:t>54 910</w:t>
            </w:r>
          </w:p>
        </w:tc>
        <w:tc>
          <w:tcPr>
            <w:tcW w:w="288" w:type="pct"/>
            <w:tcBorders>
              <w:top w:val="nil"/>
              <w:left w:val="single" w:sz="4" w:space="0" w:color="auto"/>
              <w:bottom w:val="nil"/>
              <w:right w:val="single" w:sz="4" w:space="0" w:color="000000"/>
            </w:tcBorders>
            <w:noWrap/>
            <w:vAlign w:val="bottom"/>
            <w:hideMark/>
          </w:tcPr>
          <w:p>
            <w:pPr>
              <w:spacing w:after="0"/>
              <w:jc w:val="right"/>
              <w:rPr>
                <w:noProof/>
                <w:sz w:val="16"/>
                <w:szCs w:val="16"/>
              </w:rPr>
            </w:pPr>
            <w:r>
              <w:rPr>
                <w:noProof/>
                <w:sz w:val="16"/>
              </w:rPr>
              <w:t>54 910</w:t>
            </w:r>
          </w:p>
        </w:tc>
        <w:tc>
          <w:tcPr>
            <w:tcW w:w="221" w:type="pct"/>
            <w:tcBorders>
              <w:top w:val="nil"/>
              <w:left w:val="nil"/>
              <w:bottom w:val="nil"/>
              <w:right w:val="single" w:sz="4" w:space="0" w:color="000000"/>
            </w:tcBorders>
            <w:noWrap/>
            <w:vAlign w:val="bottom"/>
            <w:hideMark/>
          </w:tcPr>
          <w:p>
            <w:pPr>
              <w:spacing w:after="0"/>
              <w:jc w:val="right"/>
              <w:rPr>
                <w:noProof/>
                <w:sz w:val="16"/>
                <w:szCs w:val="16"/>
              </w:rPr>
            </w:pPr>
            <w:r>
              <w:rPr>
                <w:noProof/>
                <w:sz w:val="16"/>
              </w:rPr>
              <w:t>29 090</w:t>
            </w:r>
          </w:p>
        </w:tc>
        <w:tc>
          <w:tcPr>
            <w:tcW w:w="287" w:type="pct"/>
            <w:tcBorders>
              <w:top w:val="nil"/>
              <w:left w:val="nil"/>
              <w:bottom w:val="nil"/>
              <w:right w:val="single" w:sz="8" w:space="0" w:color="auto"/>
            </w:tcBorders>
            <w:noWrap/>
            <w:vAlign w:val="bottom"/>
            <w:hideMark/>
          </w:tcPr>
          <w:p>
            <w:pPr>
              <w:spacing w:after="0"/>
              <w:jc w:val="right"/>
              <w:rPr>
                <w:noProof/>
                <w:sz w:val="16"/>
                <w:szCs w:val="16"/>
              </w:rPr>
            </w:pPr>
            <w:r>
              <w:rPr>
                <w:noProof/>
                <w:sz w:val="16"/>
              </w:rPr>
              <w:t>52,98 %</w:t>
            </w:r>
          </w:p>
        </w:tc>
      </w:tr>
      <w:tr>
        <w:trPr>
          <w:trHeight w:val="301"/>
        </w:trPr>
        <w:tc>
          <w:tcPr>
            <w:tcW w:w="601" w:type="pct"/>
            <w:tcBorders>
              <w:top w:val="single" w:sz="8" w:space="0" w:color="auto"/>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Исландия</w:t>
            </w:r>
          </w:p>
        </w:tc>
        <w:tc>
          <w:tcPr>
            <w:tcW w:w="304" w:type="pct"/>
            <w:tcBorders>
              <w:top w:val="single" w:sz="8" w:space="0" w:color="auto"/>
              <w:left w:val="nil"/>
              <w:bottom w:val="single" w:sz="4" w:space="0" w:color="000000"/>
              <w:right w:val="nil"/>
            </w:tcBorders>
            <w:noWrap/>
            <w:vAlign w:val="bottom"/>
            <w:hideMark/>
          </w:tcPr>
          <w:p>
            <w:pPr>
              <w:spacing w:after="0"/>
              <w:rPr>
                <w:noProof/>
                <w:sz w:val="16"/>
                <w:szCs w:val="16"/>
              </w:rPr>
            </w:pPr>
            <w:r>
              <w:rPr>
                <w:noProof/>
                <w:sz w:val="16"/>
              </w:rPr>
              <w:t>:</w:t>
            </w:r>
          </w:p>
        </w:tc>
        <w:tc>
          <w:tcPr>
            <w:tcW w:w="288" w:type="pct"/>
            <w:tcBorders>
              <w:top w:val="single" w:sz="8" w:space="0" w:color="auto"/>
              <w:left w:val="single" w:sz="4" w:space="0" w:color="auto"/>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21" w:type="pct"/>
            <w:tcBorders>
              <w:top w:val="single" w:sz="8" w:space="0" w:color="auto"/>
              <w:left w:val="nil"/>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87" w:type="pct"/>
            <w:tcBorders>
              <w:top w:val="single" w:sz="8" w:space="0" w:color="auto"/>
              <w:left w:val="nil"/>
              <w:bottom w:val="single" w:sz="4" w:space="0" w:color="000000"/>
              <w:right w:val="single" w:sz="8" w:space="0" w:color="auto"/>
            </w:tcBorders>
            <w:noWrap/>
            <w:vAlign w:val="bottom"/>
            <w:hideMark/>
          </w:tcPr>
          <w:p>
            <w:pPr>
              <w:spacing w:after="0"/>
              <w:rPr>
                <w:noProof/>
                <w:sz w:val="16"/>
                <w:szCs w:val="16"/>
              </w:rPr>
            </w:pPr>
            <w:r>
              <w:rPr>
                <w:noProof/>
                <w:sz w:val="16"/>
              </w:rPr>
              <w:t>:</w:t>
            </w:r>
          </w:p>
        </w:tc>
        <w:tc>
          <w:tcPr>
            <w:tcW w:w="304" w:type="pct"/>
            <w:tcBorders>
              <w:top w:val="single" w:sz="8" w:space="0" w:color="auto"/>
              <w:left w:val="nil"/>
              <w:bottom w:val="single" w:sz="4" w:space="0" w:color="000000"/>
              <w:right w:val="nil"/>
            </w:tcBorders>
            <w:noWrap/>
            <w:vAlign w:val="bottom"/>
            <w:hideMark/>
          </w:tcPr>
          <w:p>
            <w:pPr>
              <w:spacing w:after="0"/>
              <w:rPr>
                <w:noProof/>
                <w:sz w:val="16"/>
                <w:szCs w:val="16"/>
              </w:rPr>
            </w:pPr>
            <w:r>
              <w:rPr>
                <w:noProof/>
                <w:sz w:val="16"/>
              </w:rPr>
              <w:t>:</w:t>
            </w:r>
          </w:p>
        </w:tc>
        <w:tc>
          <w:tcPr>
            <w:tcW w:w="288" w:type="pct"/>
            <w:tcBorders>
              <w:top w:val="single" w:sz="8" w:space="0" w:color="auto"/>
              <w:left w:val="single" w:sz="4" w:space="0" w:color="auto"/>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21" w:type="pct"/>
            <w:tcBorders>
              <w:top w:val="single" w:sz="8" w:space="0" w:color="auto"/>
              <w:left w:val="nil"/>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87" w:type="pct"/>
            <w:tcBorders>
              <w:top w:val="single" w:sz="8" w:space="0" w:color="auto"/>
              <w:left w:val="nil"/>
              <w:bottom w:val="single" w:sz="4" w:space="0" w:color="000000"/>
              <w:right w:val="single" w:sz="8" w:space="0" w:color="auto"/>
            </w:tcBorders>
            <w:noWrap/>
            <w:vAlign w:val="bottom"/>
            <w:hideMark/>
          </w:tcPr>
          <w:p>
            <w:pPr>
              <w:spacing w:after="0"/>
              <w:rPr>
                <w:noProof/>
                <w:sz w:val="16"/>
                <w:szCs w:val="16"/>
              </w:rPr>
            </w:pPr>
            <w:r>
              <w:rPr>
                <w:noProof/>
                <w:sz w:val="16"/>
              </w:rPr>
              <w:t>:</w:t>
            </w:r>
          </w:p>
        </w:tc>
        <w:tc>
          <w:tcPr>
            <w:tcW w:w="304" w:type="pct"/>
            <w:tcBorders>
              <w:top w:val="single" w:sz="8" w:space="0" w:color="auto"/>
              <w:left w:val="nil"/>
              <w:bottom w:val="single" w:sz="4" w:space="0" w:color="000000"/>
              <w:right w:val="nil"/>
            </w:tcBorders>
            <w:noWrap/>
            <w:vAlign w:val="bottom"/>
            <w:hideMark/>
          </w:tcPr>
          <w:p>
            <w:pPr>
              <w:spacing w:after="0"/>
              <w:jc w:val="right"/>
              <w:rPr>
                <w:noProof/>
                <w:sz w:val="16"/>
                <w:szCs w:val="16"/>
              </w:rPr>
            </w:pPr>
            <w:r>
              <w:rPr>
                <w:noProof/>
                <w:sz w:val="16"/>
              </w:rPr>
              <w:t>30</w:t>
            </w:r>
          </w:p>
        </w:tc>
        <w:tc>
          <w:tcPr>
            <w:tcW w:w="288" w:type="pct"/>
            <w:tcBorders>
              <w:top w:val="single" w:sz="8" w:space="0" w:color="auto"/>
              <w:left w:val="single" w:sz="4" w:space="0" w:color="auto"/>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21" w:type="pct"/>
            <w:tcBorders>
              <w:top w:val="single" w:sz="8" w:space="0" w:color="auto"/>
              <w:left w:val="nil"/>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87" w:type="pct"/>
            <w:tcBorders>
              <w:top w:val="single" w:sz="8" w:space="0" w:color="auto"/>
              <w:left w:val="nil"/>
              <w:bottom w:val="single" w:sz="4" w:space="0" w:color="000000"/>
              <w:right w:val="single" w:sz="8" w:space="0" w:color="auto"/>
            </w:tcBorders>
            <w:noWrap/>
            <w:vAlign w:val="bottom"/>
            <w:hideMark/>
          </w:tcPr>
          <w:p>
            <w:pPr>
              <w:spacing w:after="0"/>
              <w:rPr>
                <w:noProof/>
                <w:sz w:val="16"/>
                <w:szCs w:val="16"/>
              </w:rPr>
            </w:pPr>
            <w:r>
              <w:rPr>
                <w:noProof/>
                <w:sz w:val="16"/>
              </w:rPr>
              <w:t>:</w:t>
            </w:r>
          </w:p>
        </w:tc>
        <w:tc>
          <w:tcPr>
            <w:tcW w:w="304" w:type="pct"/>
            <w:tcBorders>
              <w:top w:val="single" w:sz="8" w:space="0" w:color="auto"/>
              <w:left w:val="nil"/>
              <w:bottom w:val="single" w:sz="4" w:space="0" w:color="000000"/>
              <w:right w:val="nil"/>
            </w:tcBorders>
            <w:noWrap/>
            <w:vAlign w:val="bottom"/>
            <w:hideMark/>
          </w:tcPr>
          <w:p>
            <w:pPr>
              <w:spacing w:after="0"/>
              <w:jc w:val="right"/>
              <w:rPr>
                <w:noProof/>
                <w:sz w:val="16"/>
                <w:szCs w:val="16"/>
              </w:rPr>
            </w:pPr>
            <w:r>
              <w:rPr>
                <w:noProof/>
                <w:sz w:val="16"/>
              </w:rPr>
              <w:t>15</w:t>
            </w:r>
          </w:p>
        </w:tc>
        <w:tc>
          <w:tcPr>
            <w:tcW w:w="288" w:type="pct"/>
            <w:tcBorders>
              <w:top w:val="single" w:sz="8" w:space="0" w:color="auto"/>
              <w:left w:val="single" w:sz="4" w:space="0" w:color="auto"/>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21" w:type="pct"/>
            <w:tcBorders>
              <w:top w:val="single" w:sz="8" w:space="0" w:color="auto"/>
              <w:left w:val="nil"/>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87" w:type="pct"/>
            <w:tcBorders>
              <w:top w:val="single" w:sz="8" w:space="0" w:color="auto"/>
              <w:left w:val="nil"/>
              <w:bottom w:val="single" w:sz="4" w:space="0" w:color="000000"/>
              <w:right w:val="single" w:sz="8" w:space="0" w:color="auto"/>
            </w:tcBorders>
            <w:noWrap/>
            <w:vAlign w:val="bottom"/>
            <w:hideMark/>
          </w:tcPr>
          <w:p>
            <w:pPr>
              <w:spacing w:after="0"/>
              <w:rPr>
                <w:noProof/>
                <w:sz w:val="16"/>
                <w:szCs w:val="16"/>
              </w:rPr>
            </w:pPr>
            <w:r>
              <w:rPr>
                <w:noProof/>
                <w:sz w:val="16"/>
              </w:rPr>
              <w:t>:</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Лихтенщайн</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33,33 %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110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0,00 %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40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33,33 %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35</w:t>
            </w:r>
          </w:p>
        </w:tc>
        <w:tc>
          <w:tcPr>
            <w:tcW w:w="288" w:type="pct"/>
            <w:tcBorders>
              <w:top w:val="nil"/>
              <w:left w:val="single" w:sz="4" w:space="0" w:color="auto"/>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21" w:type="pct"/>
            <w:tcBorders>
              <w:top w:val="nil"/>
              <w:left w:val="nil"/>
              <w:bottom w:val="single" w:sz="4" w:space="0" w:color="000000"/>
              <w:right w:val="single" w:sz="4" w:space="0" w:color="000000"/>
            </w:tcBorders>
            <w:noWrap/>
            <w:vAlign w:val="bottom"/>
            <w:hideMark/>
          </w:tcPr>
          <w:p>
            <w:pPr>
              <w:spacing w:after="0"/>
              <w:rPr>
                <w:noProof/>
                <w:sz w:val="16"/>
                <w:szCs w:val="16"/>
              </w:rPr>
            </w:pPr>
            <w:r>
              <w:rPr>
                <w:noProof/>
                <w:sz w:val="16"/>
              </w:rPr>
              <w:t>:</w:t>
            </w:r>
          </w:p>
        </w:tc>
        <w:tc>
          <w:tcPr>
            <w:tcW w:w="287" w:type="pct"/>
            <w:tcBorders>
              <w:top w:val="nil"/>
              <w:left w:val="nil"/>
              <w:bottom w:val="single" w:sz="4" w:space="0" w:color="000000"/>
              <w:right w:val="single" w:sz="8" w:space="0" w:color="auto"/>
            </w:tcBorders>
            <w:noWrap/>
            <w:vAlign w:val="bottom"/>
            <w:hideMark/>
          </w:tcPr>
          <w:p>
            <w:pPr>
              <w:spacing w:after="0"/>
              <w:rPr>
                <w:noProof/>
                <w:sz w:val="16"/>
                <w:szCs w:val="16"/>
              </w:rPr>
            </w:pPr>
            <w:r>
              <w:rPr>
                <w:noProof/>
                <w:sz w:val="16"/>
              </w:rPr>
              <w:t>:</w:t>
            </w:r>
          </w:p>
        </w:tc>
      </w:tr>
      <w:tr>
        <w:trPr>
          <w:trHeight w:val="301"/>
        </w:trPr>
        <w:tc>
          <w:tcPr>
            <w:tcW w:w="601" w:type="pct"/>
            <w:tcBorders>
              <w:top w:val="nil"/>
              <w:left w:val="single" w:sz="8" w:space="0" w:color="auto"/>
              <w:bottom w:val="single" w:sz="4" w:space="0" w:color="000000"/>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Норвегия</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3 720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13 305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3 755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28,22 %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5 455</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13 705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3 540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25,83 %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5 330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14 540</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3 540</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24,35 %</w:t>
            </w:r>
          </w:p>
        </w:tc>
        <w:tc>
          <w:tcPr>
            <w:tcW w:w="304" w:type="pct"/>
            <w:tcBorders>
              <w:top w:val="nil"/>
              <w:left w:val="nil"/>
              <w:bottom w:val="single" w:sz="4" w:space="0" w:color="000000"/>
              <w:right w:val="nil"/>
            </w:tcBorders>
            <w:noWrap/>
            <w:vAlign w:val="bottom"/>
            <w:hideMark/>
          </w:tcPr>
          <w:p>
            <w:pPr>
              <w:spacing w:after="0"/>
              <w:jc w:val="right"/>
              <w:rPr>
                <w:noProof/>
                <w:sz w:val="16"/>
                <w:szCs w:val="16"/>
              </w:rPr>
            </w:pPr>
            <w:r>
              <w:rPr>
                <w:noProof/>
                <w:sz w:val="16"/>
              </w:rPr>
              <w:t>3 850</w:t>
            </w:r>
          </w:p>
        </w:tc>
        <w:tc>
          <w:tcPr>
            <w:tcW w:w="288" w:type="pct"/>
            <w:tcBorders>
              <w:top w:val="nil"/>
              <w:left w:val="single" w:sz="4" w:space="0" w:color="auto"/>
              <w:bottom w:val="single" w:sz="4" w:space="0" w:color="000000"/>
              <w:right w:val="single" w:sz="4" w:space="0" w:color="000000"/>
            </w:tcBorders>
            <w:noWrap/>
            <w:vAlign w:val="bottom"/>
            <w:hideMark/>
          </w:tcPr>
          <w:p>
            <w:pPr>
              <w:spacing w:after="0"/>
              <w:jc w:val="right"/>
              <w:rPr>
                <w:noProof/>
                <w:sz w:val="16"/>
                <w:szCs w:val="16"/>
              </w:rPr>
            </w:pPr>
            <w:r>
              <w:rPr>
                <w:noProof/>
                <w:sz w:val="16"/>
              </w:rPr>
              <w:t>9 795</w:t>
            </w:r>
          </w:p>
        </w:tc>
        <w:tc>
          <w:tcPr>
            <w:tcW w:w="221" w:type="pct"/>
            <w:tcBorders>
              <w:top w:val="nil"/>
              <w:left w:val="nil"/>
              <w:bottom w:val="single" w:sz="4" w:space="0" w:color="000000"/>
              <w:right w:val="single" w:sz="4" w:space="0" w:color="000000"/>
            </w:tcBorders>
            <w:noWrap/>
            <w:vAlign w:val="bottom"/>
            <w:hideMark/>
          </w:tcPr>
          <w:p>
            <w:pPr>
              <w:spacing w:after="0"/>
              <w:jc w:val="right"/>
              <w:rPr>
                <w:noProof/>
                <w:sz w:val="16"/>
                <w:szCs w:val="16"/>
              </w:rPr>
            </w:pPr>
            <w:r>
              <w:rPr>
                <w:noProof/>
                <w:sz w:val="16"/>
              </w:rPr>
              <w:t>2 345</w:t>
            </w:r>
          </w:p>
        </w:tc>
        <w:tc>
          <w:tcPr>
            <w:tcW w:w="287" w:type="pct"/>
            <w:tcBorders>
              <w:top w:val="nil"/>
              <w:left w:val="nil"/>
              <w:bottom w:val="single" w:sz="4" w:space="0" w:color="000000"/>
              <w:right w:val="single" w:sz="8" w:space="0" w:color="auto"/>
            </w:tcBorders>
            <w:noWrap/>
            <w:vAlign w:val="bottom"/>
            <w:hideMark/>
          </w:tcPr>
          <w:p>
            <w:pPr>
              <w:spacing w:after="0"/>
              <w:jc w:val="right"/>
              <w:rPr>
                <w:noProof/>
                <w:sz w:val="16"/>
                <w:szCs w:val="16"/>
              </w:rPr>
            </w:pPr>
            <w:r>
              <w:rPr>
                <w:noProof/>
                <w:sz w:val="16"/>
              </w:rPr>
              <w:t>23,94 %</w:t>
            </w:r>
          </w:p>
        </w:tc>
      </w:tr>
      <w:tr>
        <w:trPr>
          <w:trHeight w:val="316"/>
        </w:trPr>
        <w:tc>
          <w:tcPr>
            <w:tcW w:w="601"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pPr>
              <w:spacing w:after="0"/>
              <w:rPr>
                <w:b/>
                <w:bCs/>
                <w:noProof/>
                <w:sz w:val="16"/>
                <w:szCs w:val="16"/>
              </w:rPr>
            </w:pPr>
            <w:r>
              <w:rPr>
                <w:b/>
                <w:noProof/>
                <w:sz w:val="16"/>
              </w:rPr>
              <w:t>Швейцария</w:t>
            </w:r>
          </w:p>
        </w:tc>
        <w:tc>
          <w:tcPr>
            <w:tcW w:w="304" w:type="pct"/>
            <w:tcBorders>
              <w:top w:val="nil"/>
              <w:left w:val="nil"/>
              <w:bottom w:val="single" w:sz="8" w:space="0" w:color="auto"/>
              <w:right w:val="nil"/>
            </w:tcBorders>
            <w:noWrap/>
            <w:vAlign w:val="bottom"/>
            <w:hideMark/>
          </w:tcPr>
          <w:p>
            <w:pPr>
              <w:spacing w:after="0"/>
              <w:jc w:val="right"/>
              <w:rPr>
                <w:noProof/>
                <w:sz w:val="16"/>
                <w:szCs w:val="16"/>
              </w:rPr>
            </w:pPr>
            <w:r>
              <w:rPr>
                <w:noProof/>
                <w:sz w:val="16"/>
              </w:rPr>
              <w:t>13 800</w:t>
            </w:r>
          </w:p>
        </w:tc>
        <w:tc>
          <w:tcPr>
            <w:tcW w:w="288" w:type="pct"/>
            <w:tcBorders>
              <w:top w:val="nil"/>
              <w:left w:val="single" w:sz="4" w:space="0" w:color="auto"/>
              <w:bottom w:val="single" w:sz="8" w:space="0" w:color="auto"/>
              <w:right w:val="single" w:sz="4" w:space="0" w:color="000000"/>
            </w:tcBorders>
            <w:noWrap/>
            <w:vAlign w:val="bottom"/>
            <w:hideMark/>
          </w:tcPr>
          <w:p>
            <w:pPr>
              <w:spacing w:after="0"/>
              <w:jc w:val="right"/>
              <w:rPr>
                <w:noProof/>
                <w:sz w:val="16"/>
                <w:szCs w:val="16"/>
              </w:rPr>
            </w:pPr>
            <w:r>
              <w:rPr>
                <w:noProof/>
                <w:sz w:val="16"/>
              </w:rPr>
              <w:t>3 335</w:t>
            </w:r>
          </w:p>
        </w:tc>
        <w:tc>
          <w:tcPr>
            <w:tcW w:w="221" w:type="pct"/>
            <w:tcBorders>
              <w:top w:val="nil"/>
              <w:left w:val="nil"/>
              <w:bottom w:val="single" w:sz="8" w:space="0" w:color="auto"/>
              <w:right w:val="single" w:sz="4" w:space="0" w:color="000000"/>
            </w:tcBorders>
            <w:noWrap/>
            <w:vAlign w:val="bottom"/>
            <w:hideMark/>
          </w:tcPr>
          <w:p>
            <w:pPr>
              <w:spacing w:after="0"/>
              <w:rPr>
                <w:noProof/>
                <w:sz w:val="16"/>
                <w:szCs w:val="16"/>
              </w:rPr>
            </w:pPr>
            <w:r>
              <w:rPr>
                <w:noProof/>
                <w:sz w:val="16"/>
              </w:rPr>
              <w:t>:</w:t>
            </w:r>
          </w:p>
        </w:tc>
        <w:tc>
          <w:tcPr>
            <w:tcW w:w="287" w:type="pct"/>
            <w:tcBorders>
              <w:top w:val="nil"/>
              <w:left w:val="nil"/>
              <w:bottom w:val="single" w:sz="8" w:space="0" w:color="auto"/>
              <w:right w:val="single" w:sz="8" w:space="0" w:color="auto"/>
            </w:tcBorders>
            <w:noWrap/>
            <w:vAlign w:val="bottom"/>
            <w:hideMark/>
          </w:tcPr>
          <w:p>
            <w:pPr>
              <w:spacing w:after="0"/>
              <w:rPr>
                <w:noProof/>
                <w:sz w:val="16"/>
                <w:szCs w:val="16"/>
              </w:rPr>
            </w:pPr>
            <w:r>
              <w:rPr>
                <w:noProof/>
                <w:sz w:val="16"/>
              </w:rPr>
              <w:t>:</w:t>
            </w:r>
          </w:p>
        </w:tc>
        <w:tc>
          <w:tcPr>
            <w:tcW w:w="304" w:type="pct"/>
            <w:tcBorders>
              <w:top w:val="nil"/>
              <w:left w:val="nil"/>
              <w:bottom w:val="single" w:sz="8" w:space="0" w:color="auto"/>
              <w:right w:val="nil"/>
            </w:tcBorders>
            <w:noWrap/>
            <w:vAlign w:val="bottom"/>
            <w:hideMark/>
          </w:tcPr>
          <w:p>
            <w:pPr>
              <w:spacing w:after="0"/>
              <w:jc w:val="right"/>
              <w:rPr>
                <w:noProof/>
                <w:sz w:val="16"/>
                <w:szCs w:val="16"/>
              </w:rPr>
            </w:pPr>
            <w:r>
              <w:rPr>
                <w:noProof/>
                <w:sz w:val="16"/>
              </w:rPr>
              <w:t>15 555</w:t>
            </w:r>
          </w:p>
        </w:tc>
        <w:tc>
          <w:tcPr>
            <w:tcW w:w="288" w:type="pct"/>
            <w:tcBorders>
              <w:top w:val="nil"/>
              <w:left w:val="single" w:sz="4" w:space="0" w:color="auto"/>
              <w:bottom w:val="single" w:sz="8" w:space="0" w:color="auto"/>
              <w:right w:val="single" w:sz="4" w:space="0" w:color="000000"/>
            </w:tcBorders>
            <w:noWrap/>
            <w:vAlign w:val="bottom"/>
            <w:hideMark/>
          </w:tcPr>
          <w:p>
            <w:pPr>
              <w:spacing w:after="0"/>
              <w:jc w:val="right"/>
              <w:rPr>
                <w:noProof/>
                <w:sz w:val="16"/>
                <w:szCs w:val="16"/>
              </w:rPr>
            </w:pPr>
            <w:r>
              <w:rPr>
                <w:noProof/>
                <w:sz w:val="16"/>
              </w:rPr>
              <w:t>3 730</w:t>
            </w:r>
          </w:p>
        </w:tc>
        <w:tc>
          <w:tcPr>
            <w:tcW w:w="221" w:type="pct"/>
            <w:tcBorders>
              <w:top w:val="nil"/>
              <w:left w:val="nil"/>
              <w:bottom w:val="single" w:sz="8" w:space="0" w:color="auto"/>
              <w:right w:val="single" w:sz="4" w:space="0" w:color="000000"/>
            </w:tcBorders>
            <w:noWrap/>
            <w:vAlign w:val="bottom"/>
            <w:hideMark/>
          </w:tcPr>
          <w:p>
            <w:pPr>
              <w:spacing w:after="0"/>
              <w:jc w:val="right"/>
              <w:rPr>
                <w:noProof/>
                <w:sz w:val="16"/>
                <w:szCs w:val="16"/>
              </w:rPr>
            </w:pPr>
            <w:r>
              <w:rPr>
                <w:noProof/>
                <w:sz w:val="16"/>
              </w:rPr>
              <w:t>0</w:t>
            </w:r>
          </w:p>
        </w:tc>
        <w:tc>
          <w:tcPr>
            <w:tcW w:w="287" w:type="pct"/>
            <w:tcBorders>
              <w:top w:val="nil"/>
              <w:left w:val="nil"/>
              <w:bottom w:val="single" w:sz="8" w:space="0" w:color="auto"/>
              <w:right w:val="single" w:sz="8" w:space="0" w:color="auto"/>
            </w:tcBorders>
            <w:noWrap/>
            <w:vAlign w:val="bottom"/>
            <w:hideMark/>
          </w:tcPr>
          <w:p>
            <w:pPr>
              <w:spacing w:after="0"/>
              <w:jc w:val="right"/>
              <w:rPr>
                <w:noProof/>
                <w:sz w:val="16"/>
                <w:szCs w:val="16"/>
              </w:rPr>
            </w:pPr>
            <w:r>
              <w:rPr>
                <w:noProof/>
                <w:sz w:val="16"/>
              </w:rPr>
              <w:t>0,00 %</w:t>
            </w:r>
          </w:p>
        </w:tc>
        <w:tc>
          <w:tcPr>
            <w:tcW w:w="304" w:type="pct"/>
            <w:tcBorders>
              <w:top w:val="nil"/>
              <w:left w:val="nil"/>
              <w:bottom w:val="single" w:sz="8" w:space="0" w:color="auto"/>
              <w:right w:val="nil"/>
            </w:tcBorders>
            <w:noWrap/>
            <w:vAlign w:val="bottom"/>
            <w:hideMark/>
          </w:tcPr>
          <w:p>
            <w:pPr>
              <w:spacing w:after="0"/>
              <w:jc w:val="right"/>
              <w:rPr>
                <w:noProof/>
                <w:sz w:val="16"/>
                <w:szCs w:val="16"/>
              </w:rPr>
            </w:pPr>
            <w:r>
              <w:rPr>
                <w:noProof/>
                <w:sz w:val="16"/>
              </w:rPr>
              <w:t>15 765</w:t>
            </w:r>
          </w:p>
        </w:tc>
        <w:tc>
          <w:tcPr>
            <w:tcW w:w="288" w:type="pct"/>
            <w:tcBorders>
              <w:top w:val="nil"/>
              <w:left w:val="single" w:sz="4" w:space="0" w:color="auto"/>
              <w:bottom w:val="single" w:sz="8" w:space="0" w:color="auto"/>
              <w:right w:val="single" w:sz="4" w:space="0" w:color="000000"/>
            </w:tcBorders>
            <w:noWrap/>
            <w:vAlign w:val="bottom"/>
            <w:hideMark/>
          </w:tcPr>
          <w:p>
            <w:pPr>
              <w:spacing w:after="0"/>
              <w:rPr>
                <w:noProof/>
                <w:sz w:val="16"/>
                <w:szCs w:val="16"/>
              </w:rPr>
            </w:pPr>
            <w:r>
              <w:rPr>
                <w:noProof/>
                <w:sz w:val="16"/>
              </w:rPr>
              <w:t>:</w:t>
            </w:r>
          </w:p>
        </w:tc>
        <w:tc>
          <w:tcPr>
            <w:tcW w:w="221" w:type="pct"/>
            <w:tcBorders>
              <w:top w:val="nil"/>
              <w:left w:val="nil"/>
              <w:bottom w:val="single" w:sz="8" w:space="0" w:color="auto"/>
              <w:right w:val="single" w:sz="4" w:space="0" w:color="000000"/>
            </w:tcBorders>
            <w:noWrap/>
            <w:vAlign w:val="bottom"/>
            <w:hideMark/>
          </w:tcPr>
          <w:p>
            <w:pPr>
              <w:spacing w:after="0"/>
              <w:rPr>
                <w:noProof/>
                <w:sz w:val="16"/>
                <w:szCs w:val="16"/>
              </w:rPr>
            </w:pPr>
            <w:r>
              <w:rPr>
                <w:noProof/>
                <w:sz w:val="16"/>
              </w:rPr>
              <w:t>:</w:t>
            </w:r>
          </w:p>
        </w:tc>
        <w:tc>
          <w:tcPr>
            <w:tcW w:w="287" w:type="pct"/>
            <w:tcBorders>
              <w:top w:val="nil"/>
              <w:left w:val="nil"/>
              <w:bottom w:val="single" w:sz="8" w:space="0" w:color="auto"/>
              <w:right w:val="single" w:sz="8" w:space="0" w:color="auto"/>
            </w:tcBorders>
            <w:noWrap/>
            <w:vAlign w:val="bottom"/>
            <w:hideMark/>
          </w:tcPr>
          <w:p>
            <w:pPr>
              <w:spacing w:after="0"/>
              <w:rPr>
                <w:noProof/>
                <w:sz w:val="16"/>
                <w:szCs w:val="16"/>
              </w:rPr>
            </w:pPr>
            <w:r>
              <w:rPr>
                <w:noProof/>
                <w:sz w:val="16"/>
              </w:rPr>
              <w:t>:</w:t>
            </w:r>
          </w:p>
        </w:tc>
        <w:tc>
          <w:tcPr>
            <w:tcW w:w="304" w:type="pct"/>
            <w:tcBorders>
              <w:top w:val="nil"/>
              <w:left w:val="nil"/>
              <w:bottom w:val="single" w:sz="8" w:space="0" w:color="auto"/>
              <w:right w:val="nil"/>
            </w:tcBorders>
            <w:noWrap/>
            <w:vAlign w:val="bottom"/>
            <w:hideMark/>
          </w:tcPr>
          <w:p>
            <w:pPr>
              <w:spacing w:after="0"/>
              <w:rPr>
                <w:noProof/>
                <w:sz w:val="16"/>
                <w:szCs w:val="16"/>
              </w:rPr>
            </w:pPr>
            <w:r>
              <w:rPr>
                <w:noProof/>
                <w:sz w:val="16"/>
              </w:rPr>
              <w:t>:</w:t>
            </w:r>
          </w:p>
        </w:tc>
        <w:tc>
          <w:tcPr>
            <w:tcW w:w="288" w:type="pct"/>
            <w:tcBorders>
              <w:top w:val="nil"/>
              <w:left w:val="single" w:sz="4" w:space="0" w:color="auto"/>
              <w:bottom w:val="single" w:sz="8" w:space="0" w:color="auto"/>
              <w:right w:val="single" w:sz="4" w:space="0" w:color="000000"/>
            </w:tcBorders>
            <w:noWrap/>
            <w:vAlign w:val="bottom"/>
            <w:hideMark/>
          </w:tcPr>
          <w:p>
            <w:pPr>
              <w:spacing w:after="0"/>
              <w:rPr>
                <w:noProof/>
                <w:sz w:val="16"/>
                <w:szCs w:val="16"/>
              </w:rPr>
            </w:pPr>
            <w:r>
              <w:rPr>
                <w:noProof/>
                <w:sz w:val="16"/>
              </w:rPr>
              <w:t>:</w:t>
            </w:r>
          </w:p>
        </w:tc>
        <w:tc>
          <w:tcPr>
            <w:tcW w:w="221" w:type="pct"/>
            <w:tcBorders>
              <w:top w:val="nil"/>
              <w:left w:val="nil"/>
              <w:bottom w:val="single" w:sz="8" w:space="0" w:color="auto"/>
              <w:right w:val="single" w:sz="4" w:space="0" w:color="000000"/>
            </w:tcBorders>
            <w:noWrap/>
            <w:vAlign w:val="bottom"/>
            <w:hideMark/>
          </w:tcPr>
          <w:p>
            <w:pPr>
              <w:spacing w:after="0"/>
              <w:rPr>
                <w:noProof/>
                <w:sz w:val="16"/>
                <w:szCs w:val="16"/>
              </w:rPr>
            </w:pPr>
            <w:r>
              <w:rPr>
                <w:noProof/>
                <w:sz w:val="16"/>
              </w:rPr>
              <w:t>:</w:t>
            </w:r>
          </w:p>
        </w:tc>
        <w:tc>
          <w:tcPr>
            <w:tcW w:w="287" w:type="pct"/>
            <w:tcBorders>
              <w:top w:val="nil"/>
              <w:left w:val="nil"/>
              <w:bottom w:val="single" w:sz="8" w:space="0" w:color="auto"/>
              <w:right w:val="single" w:sz="8" w:space="0" w:color="auto"/>
            </w:tcBorders>
            <w:noWrap/>
            <w:vAlign w:val="bottom"/>
            <w:hideMark/>
          </w:tcPr>
          <w:p>
            <w:pPr>
              <w:spacing w:after="0"/>
              <w:rPr>
                <w:noProof/>
                <w:sz w:val="16"/>
                <w:szCs w:val="16"/>
              </w:rPr>
            </w:pPr>
            <w:r>
              <w:rPr>
                <w:noProof/>
                <w:sz w:val="16"/>
              </w:rPr>
              <w:t>:</w:t>
            </w:r>
          </w:p>
        </w:tc>
      </w:tr>
    </w:tbl>
    <w:p>
      <w:pPr>
        <w:spacing w:after="120"/>
        <w:rPr>
          <w:rFonts w:eastAsiaTheme="minorHAnsi"/>
          <w:b/>
          <w:noProof/>
          <w:sz w:val="22"/>
          <w:szCs w:val="22"/>
        </w:rPr>
      </w:pPr>
    </w:p>
    <w:p>
      <w:pPr>
        <w:spacing w:after="0"/>
        <w:rPr>
          <w:b/>
          <w:bCs/>
          <w:noProof/>
          <w:sz w:val="16"/>
          <w:szCs w:val="16"/>
        </w:rPr>
      </w:pPr>
      <w:r>
        <w:rPr>
          <w:b/>
          <w:noProof/>
          <w:sz w:val="16"/>
        </w:rPr>
        <w:t>Данни, извлечени от базата данни на ЕВРОСТАТ:</w:t>
      </w:r>
    </w:p>
    <w:p>
      <w:pPr>
        <w:tabs>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b/>
          <w:noProof/>
          <w:sz w:val="16"/>
        </w:rPr>
        <w:t>Граждани на трети държави, за които е установено, че са незаконно пребиваващи - годишни данни (закръглени) [migr_eipre]</w:t>
      </w:r>
      <w:r>
        <w:rPr>
          <w:noProof/>
        </w:rPr>
        <w:tab/>
      </w:r>
      <w:r>
        <w:rPr>
          <w:noProof/>
        </w:rPr>
        <w:tab/>
      </w:r>
      <w:r>
        <w:rPr>
          <w:noProof/>
        </w:rPr>
        <w:tab/>
      </w:r>
      <w:r>
        <w:rPr>
          <w:noProof/>
        </w:rPr>
        <w:tab/>
      </w:r>
      <w:r>
        <w:rPr>
          <w:noProof/>
        </w:rPr>
        <w:tab/>
      </w:r>
      <w:r>
        <w:rPr>
          <w:noProof/>
        </w:rPr>
        <w:tab/>
      </w:r>
      <w:r>
        <w:rPr>
          <w:noProof/>
        </w:rPr>
        <w:tab/>
      </w:r>
      <w:r>
        <w:rPr>
          <w:noProof/>
        </w:rPr>
        <w:tab/>
      </w:r>
    </w:p>
    <w:p>
      <w:pPr>
        <w:tabs>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b/>
          <w:noProof/>
          <w:sz w:val="16"/>
        </w:rPr>
        <w:t>Граждани на трети държави, за които е издадено нареждане за напускане на територията - годишни данни (закръглени) [migr_eiord]</w:t>
      </w:r>
      <w:r>
        <w:rPr>
          <w:noProof/>
        </w:rPr>
        <w:tab/>
      </w:r>
      <w:r>
        <w:rPr>
          <w:noProof/>
        </w:rPr>
        <w:tab/>
      </w:r>
      <w:r>
        <w:rPr>
          <w:noProof/>
        </w:rPr>
        <w:tab/>
      </w:r>
      <w:r>
        <w:rPr>
          <w:noProof/>
        </w:rPr>
        <w:tab/>
      </w:r>
      <w:r>
        <w:rPr>
          <w:noProof/>
        </w:rPr>
        <w:tab/>
      </w:r>
      <w:r>
        <w:rPr>
          <w:noProof/>
        </w:rPr>
        <w:tab/>
      </w:r>
      <w:r>
        <w:rPr>
          <w:noProof/>
        </w:rPr>
        <w:tab/>
      </w:r>
    </w:p>
    <w:p>
      <w:pPr>
        <w:tabs>
          <w:tab w:val="left" w:pos="9516"/>
          <w:tab w:val="left" w:pos="10250"/>
          <w:tab w:val="left" w:pos="10984"/>
          <w:tab w:val="left" w:pos="11718"/>
          <w:tab w:val="left" w:pos="12452"/>
          <w:tab w:val="left" w:pos="13186"/>
          <w:tab w:val="left" w:pos="13920"/>
        </w:tabs>
        <w:spacing w:after="0"/>
        <w:ind w:left="108"/>
        <w:rPr>
          <w:noProof/>
          <w:sz w:val="16"/>
          <w:szCs w:val="16"/>
        </w:rPr>
      </w:pPr>
      <w:r>
        <w:rPr>
          <w:b/>
          <w:noProof/>
          <w:sz w:val="16"/>
        </w:rPr>
        <w:t>Граждани на трети държави, които са върнати в трета държава в резултат на нареждане за напускане на територията - годишни данни (закръглени) [migr_eirtn]</w:t>
      </w:r>
      <w:r>
        <w:rPr>
          <w:noProof/>
        </w:rPr>
        <w:tab/>
      </w:r>
      <w:r>
        <w:rPr>
          <w:noProof/>
        </w:rPr>
        <w:tab/>
      </w:r>
      <w:r>
        <w:rPr>
          <w:noProof/>
        </w:rPr>
        <w:tab/>
      </w:r>
      <w:r>
        <w:rPr>
          <w:noProof/>
        </w:rPr>
        <w:tab/>
      </w:r>
    </w:p>
    <w:p>
      <w:pPr>
        <w:tabs>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b/>
          <w:noProof/>
          <w:sz w:val="16"/>
        </w:rPr>
        <w:t>Процент на връщанията - изчисления</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sz w:val="16"/>
        </w:rPr>
        <w:t>Последна актуализация</w:t>
      </w:r>
      <w:r>
        <w:rPr>
          <w:noProof/>
        </w:rPr>
        <w:tab/>
      </w:r>
      <w:r>
        <w:rPr>
          <w:noProof/>
          <w:sz w:val="16"/>
        </w:rPr>
        <w:t>17.4.2018 г.</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sz w:val="16"/>
        </w:rPr>
        <w:t>Извлечени на</w:t>
      </w:r>
      <w:r>
        <w:rPr>
          <w:noProof/>
        </w:rPr>
        <w:tab/>
      </w:r>
      <w:r>
        <w:rPr>
          <w:noProof/>
          <w:sz w:val="16"/>
        </w:rPr>
        <w:t>17.4.2018 г.</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sz w:val="16"/>
        </w:rPr>
        <w:t>Източник на данните</w:t>
      </w:r>
      <w:r>
        <w:rPr>
          <w:noProof/>
        </w:rPr>
        <w:tab/>
      </w:r>
      <w:r>
        <w:rPr>
          <w:noProof/>
          <w:sz w:val="16"/>
        </w:rPr>
        <w:t>Евростат</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pPr>
        <w:tabs>
          <w:tab w:val="left" w:pos="3377"/>
          <w:tab w:val="left" w:pos="4146"/>
          <w:tab w:val="left" w:pos="4776"/>
          <w:tab w:val="left" w:pos="5474"/>
          <w:tab w:val="left" w:pos="6111"/>
          <w:tab w:val="left" w:pos="6818"/>
          <w:tab w:val="left" w:pos="7447"/>
          <w:tab w:val="left" w:pos="8145"/>
          <w:tab w:val="left" w:pos="8782"/>
          <w:tab w:val="left" w:pos="9516"/>
          <w:tab w:val="left" w:pos="10250"/>
          <w:tab w:val="left" w:pos="10984"/>
          <w:tab w:val="left" w:pos="11718"/>
          <w:tab w:val="left" w:pos="12452"/>
          <w:tab w:val="left" w:pos="13186"/>
          <w:tab w:val="left" w:pos="13920"/>
        </w:tabs>
        <w:spacing w:after="0"/>
        <w:ind w:left="108"/>
        <w:rPr>
          <w:noProof/>
          <w:sz w:val="16"/>
          <w:szCs w:val="16"/>
        </w:rPr>
      </w:pPr>
      <w:r>
        <w:rPr>
          <w:noProof/>
          <w:sz w:val="16"/>
        </w:rPr>
        <w:t>ОТДЕЛ</w:t>
      </w:r>
      <w:r>
        <w:rPr>
          <w:noProof/>
        </w:rPr>
        <w:tab/>
      </w:r>
      <w:r>
        <w:rPr>
          <w:noProof/>
          <w:sz w:val="16"/>
        </w:rPr>
        <w:t>Лице</w:t>
      </w:r>
      <w:r>
        <w:rPr>
          <w:noProof/>
        </w:rPr>
        <w:tab/>
      </w:r>
      <w:r>
        <w:rPr>
          <w:noProof/>
          <w:sz w:val="16"/>
        </w:rPr>
        <w:t xml:space="preserve"> </w:t>
      </w:r>
    </w:p>
    <w:p>
      <w:pPr>
        <w:rPr>
          <w:noProof/>
        </w:rPr>
      </w:pPr>
    </w:p>
    <w:sectPr>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1021" w:bottom="1418" w:left="102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435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2404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В съответствие с Финансовия регламент договори за административните разходи и техническата подкрепа, както и за мониторинга, оценката и одита могат да бъдат сключвани след 2017 г.</w:t>
      </w:r>
    </w:p>
  </w:footnote>
  <w:footnote w:id="2">
    <w:p>
      <w:pPr>
        <w:pStyle w:val="FootnoteText"/>
        <w:spacing w:after="0"/>
      </w:pPr>
      <w:r>
        <w:rPr>
          <w:rStyle w:val="FootnoteReference"/>
        </w:rPr>
        <w:footnoteRef/>
      </w:r>
      <w:r>
        <w:t xml:space="preserve"> </w:t>
      </w:r>
      <w:r>
        <w:tab/>
      </w:r>
      <w:hyperlink r:id="rId1">
        <w:r>
          <w:rPr>
            <w:rStyle w:val="Hyperlink"/>
          </w:rPr>
          <w:t>https://ec.europa.eu/neighbourhood-enlargement/news_corner/migration_en</w:t>
        </w:r>
      </w:hyperlink>
      <w:r>
        <w:rPr>
          <w:rStyle w:val="Hyperlink"/>
        </w:rPr>
        <w:t xml:space="preserve"> </w:t>
      </w:r>
    </w:p>
  </w:footnote>
  <w:footnote w:id="3">
    <w:p>
      <w:pPr>
        <w:pStyle w:val="FootnoteText"/>
        <w:spacing w:after="0"/>
      </w:pPr>
      <w:r>
        <w:rPr>
          <w:rStyle w:val="FootnoteReference"/>
        </w:rPr>
        <w:footnoteRef/>
      </w:r>
      <w:r>
        <w:t xml:space="preserve"> </w:t>
      </w:r>
      <w:r>
        <w:tab/>
        <w:t>Предоставянето на хуманитарна помощ по Механизма се извършва в съответствие със законодателството на ЕС в областта на хуманитарната помощ и принципите, залегнали в Европейския консенсус относно хуманитарната помощ.</w:t>
      </w:r>
    </w:p>
  </w:footnote>
  <w:footnote w:id="4">
    <w:p>
      <w:pPr>
        <w:pStyle w:val="FootnoteText"/>
        <w:spacing w:after="0"/>
      </w:pPr>
      <w:r>
        <w:rPr>
          <w:rStyle w:val="FootnoteReference"/>
        </w:rPr>
        <w:footnoteRef/>
      </w:r>
      <w:r>
        <w:t xml:space="preserve"> </w:t>
      </w:r>
      <w:r>
        <w:tab/>
        <w:t>Към 31 октомври 2017 г.</w:t>
      </w:r>
    </w:p>
  </w:footnote>
  <w:footnote w:id="5">
    <w:p>
      <w:pPr>
        <w:pStyle w:val="FootnoteText"/>
        <w:spacing w:after="0"/>
      </w:pPr>
      <w:r>
        <w:rPr>
          <w:rStyle w:val="FootnoteReference"/>
        </w:rPr>
        <w:footnoteRef/>
      </w:r>
      <w:r>
        <w:t xml:space="preserve"> </w:t>
      </w:r>
      <w:r>
        <w:tab/>
        <w:t>Държави членки/Асоциирани към Шенген държави.</w:t>
      </w:r>
    </w:p>
  </w:footnote>
  <w:footnote w:id="6">
    <w:p>
      <w:pPr>
        <w:pStyle w:val="FootnoteText"/>
        <w:rPr>
          <w:rFonts w:asciiTheme="minorHAnsi" w:hAnsiTheme="minorHAnsi" w:cstheme="minorBidi"/>
        </w:rPr>
      </w:pPr>
      <w:r>
        <w:rPr>
          <w:rStyle w:val="FootnoteReference"/>
        </w:rPr>
        <w:footnoteRef/>
      </w:r>
      <w:r>
        <w:t xml:space="preserve"> </w:t>
      </w:r>
      <w:r>
        <w:tab/>
        <w:t>Екип на европейската гранична и брегова охрана.</w:t>
      </w:r>
    </w:p>
  </w:footnote>
  <w:footnote w:id="7">
    <w:p>
      <w:pPr>
        <w:pStyle w:val="FootnoteText"/>
        <w:spacing w:after="0"/>
        <w:rPr>
          <w:rFonts w:eastAsiaTheme="minorHAnsi"/>
        </w:rPr>
      </w:pPr>
      <w:r>
        <w:rPr>
          <w:rStyle w:val="FootnoteReference"/>
        </w:rPr>
        <w:footnoteRef/>
      </w:r>
      <w:r>
        <w:t xml:space="preserve"> </w:t>
      </w:r>
      <w:r>
        <w:tab/>
        <w:t>Няколко държави членки са прехвърлили към 2018 г. част от поетите от тях неизпълнени ангажименти. Тези ангажименти вече се отчитат по новата схема „50 000“ съгласно препоръката на Комисията от 27 септември 2017 г.</w:t>
      </w:r>
    </w:p>
  </w:footnote>
  <w:footnote w:id="8">
    <w:p>
      <w:pPr>
        <w:pStyle w:val="FootnoteText"/>
        <w:spacing w:after="0"/>
      </w:pPr>
      <w:r>
        <w:rPr>
          <w:rStyle w:val="FootnoteReference"/>
        </w:rPr>
        <w:footnoteRef/>
      </w:r>
      <w:r>
        <w:t xml:space="preserve"> </w:t>
      </w:r>
      <w:r>
        <w:tab/>
        <w:t xml:space="preserve">През същия период някои държави членки и асоциирани държави са презаселили допълнителни лица извън схемата на ЕС. </w:t>
      </w:r>
    </w:p>
  </w:footnote>
  <w:footnote w:id="9">
    <w:p>
      <w:pPr>
        <w:pStyle w:val="FootnoteText"/>
        <w:spacing w:after="0"/>
        <w:rPr>
          <w:rFonts w:asciiTheme="minorHAnsi" w:hAnsiTheme="minorHAnsi" w:cstheme="minorBidi"/>
        </w:rPr>
      </w:pPr>
      <w:r>
        <w:rPr>
          <w:rStyle w:val="FootnoteReference"/>
        </w:rPr>
        <w:footnoteRef/>
      </w:r>
      <w:r>
        <w:t xml:space="preserve"> </w:t>
      </w:r>
      <w:r>
        <w:tab/>
        <w:t>Стойностите в скоби се отнасят до броя на лицата, презаселени по линия на изявлението на ЕС и Турция, които вече са отчитат по схемата на ЕС от 20 юли 2015 г. или по новата схема „50 000“.</w:t>
      </w:r>
    </w:p>
  </w:footnote>
  <w:footnote w:id="10">
    <w:p>
      <w:pPr>
        <w:pStyle w:val="FootnoteText"/>
        <w:spacing w:after="0"/>
      </w:pPr>
      <w:r>
        <w:rPr>
          <w:rStyle w:val="FootnoteReference"/>
        </w:rPr>
        <w:footnoteRef/>
      </w:r>
      <w:r>
        <w:tab/>
        <w:t>Германия все още не е представила официално своя ангажимент.</w:t>
      </w:r>
    </w:p>
  </w:footnote>
  <w:footnote w:id="11">
    <w:p>
      <w:pPr>
        <w:pStyle w:val="FootnoteText"/>
        <w:spacing w:after="0"/>
      </w:pPr>
      <w:r>
        <w:rPr>
          <w:rStyle w:val="FootnoteReference"/>
        </w:rPr>
        <w:footnoteRef/>
      </w:r>
      <w:r>
        <w:t xml:space="preserve"> </w:t>
      </w:r>
      <w:r>
        <w:tab/>
        <w:t>Чака се потвърждение на окончателните стойности за Португалия по линия на заключенията от 20 юли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62A1F34"/>
    <w:multiLevelType w:val="hybridMultilevel"/>
    <w:tmpl w:val="4E545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C512C7"/>
    <w:multiLevelType w:val="hybridMultilevel"/>
    <w:tmpl w:val="2B0A63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3D1C32"/>
    <w:multiLevelType w:val="hybridMultilevel"/>
    <w:tmpl w:val="AA5C0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7A17B0B"/>
    <w:multiLevelType w:val="hybridMultilevel"/>
    <w:tmpl w:val="4B8815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6"/>
  </w:num>
  <w:num w:numId="5">
    <w:abstractNumId w:val="10"/>
  </w:num>
  <w:num w:numId="6">
    <w:abstractNumId w:val="15"/>
  </w:num>
  <w:num w:numId="7">
    <w:abstractNumId w:val="21"/>
  </w:num>
  <w:num w:numId="8">
    <w:abstractNumId w:val="22"/>
  </w:num>
  <w:num w:numId="9">
    <w:abstractNumId w:val="13"/>
  </w:num>
  <w:num w:numId="10">
    <w:abstractNumId w:val="20"/>
  </w:num>
  <w:num w:numId="11">
    <w:abstractNumId w:val="19"/>
  </w:num>
  <w:num w:numId="12">
    <w:abstractNumId w:val="17"/>
  </w:num>
  <w:num w:numId="13">
    <w:abstractNumId w:val="18"/>
  </w:num>
  <w:num w:numId="14">
    <w:abstractNumId w:val="8"/>
  </w:num>
  <w:num w:numId="15">
    <w:abstractNumId w:val="14"/>
  </w:num>
  <w:num w:numId="16">
    <w:abstractNumId w:val="5"/>
  </w:num>
  <w:num w:numId="17">
    <w:abstractNumId w:val="11"/>
  </w:num>
  <w:num w:numId="18">
    <w:abstractNumId w:val="23"/>
  </w:num>
  <w:num w:numId="19">
    <w:abstractNumId w:val="12"/>
  </w:num>
  <w:num w:numId="20">
    <w:abstractNumId w:val="24"/>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7"/>
  </w:num>
  <w:num w:numId="29">
    <w:abstractNumId w:val="7"/>
  </w:num>
  <w:num w:numId="30">
    <w:abstractNumId w:val="9"/>
  </w:num>
  <w:num w:numId="31">
    <w:abstractNumId w:val="7"/>
  </w:num>
  <w:num w:numId="32">
    <w:abstractNumId w:val="6"/>
  </w:num>
  <w:num w:numId="33">
    <w:abstractNumId w:val="2"/>
  </w:num>
  <w:num w:numId="34">
    <w:abstractNumId w:val="4"/>
  </w:num>
  <w:num w:numId="35">
    <w:abstractNumId w:val="7"/>
  </w:num>
  <w:num w:numId="36">
    <w:abstractNumId w:val="7"/>
  </w:num>
  <w:num w:numId="37">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
    <w:docVar w:name="LW_ANNEX_NBR_FIRST" w:val="1"/>
    <w:docVar w:name="LW_ANNEX_NBR_LAST" w:val="5"/>
    <w:docVar w:name="LW_ANNEX_UNIQUE" w:val="0"/>
    <w:docVar w:name="LW_CORRIGENDUM" w:val="&lt;UNUSED&gt;"/>
    <w:docVar w:name="LW_COVERPAGE_EXISTS" w:val="True"/>
    <w:docVar w:name="LW_COVERPAGE_GUID" w:val="30D90516-F688-4C9A-BB70-67E5D31939A3"/>
    <w:docVar w:name="LW_COVERPAGE_TYPE" w:val="1"/>
    <w:docVar w:name="LW_CROSSREFERENCE" w:val="&lt;UNUSED&gt;"/>
    <w:docVar w:name="LW_DocType" w:val="REP"/>
    <w:docVar w:name="LW_EMISSION" w:val="16.5.2018"/>
    <w:docVar w:name="LW_EMISSION_ISODATE" w:val="2018-05-16"/>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79?\u1072? \u1085?\u1072?\u1087?\u1088?\u1077?\u1076?\u1098?\u1082?\u1072? \u1086?\u1090?\u1085?\u1086?\u1089?\u1085?\u1086? \u1080?\u1079?\u1087?\u1098?\u1083?\u1085?\u1077?\u1085?\u1080?\u1077?\u1090?\u1086? \u1085?\u1072? \u1077?\u1074?\u1088?\u1086?\u1087?\u1077?\u1081?\u1089?\u1082?\u1072?\u1090?\u1072? \u1087?\u1088?\u1086?\u1075?\u1088?\u1072?\u1084?\u1072? \u1079?\u1072? \u1084?\u1080?\u1075?\u1088?\u1072?\u1094?\u1080?\u1103?\u1090?\u1072?"/>
    <w:docVar w:name="LW_PART_NBR" w:val="&lt;UNUSED&gt;"/>
    <w:docVar w:name="LW_PART_NBR_TOTAL" w:val="&lt;UNUSED&gt;"/>
    <w:docVar w:name="LW_REF.INST.NEW" w:val="COM"/>
    <w:docVar w:name="LW_REF.INST.NEW_ADOPTED" w:val="final"/>
    <w:docVar w:name="LW_REF.INST.NEW_TEXT" w:val="(2018)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bg-BG"/>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bg-BG"/>
    </w:rPr>
  </w:style>
  <w:style w:type="character" w:customStyle="1" w:styleId="CommentTextChar">
    <w:name w:val="Comment Text Char"/>
    <w:basedOn w:val="DefaultParagraphFont"/>
    <w:link w:val="CommentText"/>
    <w:uiPriority w:val="99"/>
    <w:semiHidden/>
    <w:rPr>
      <w:lang w:eastAsia="bg-BG"/>
    </w:rPr>
  </w:style>
  <w:style w:type="character" w:styleId="CommentReference">
    <w:name w:val="annotation reference"/>
    <w:basedOn w:val="DefaultParagraphFont"/>
    <w:uiPriority w:val="99"/>
    <w:semiHidden/>
    <w:unhideWhenUsed/>
    <w:rPr>
      <w:sz w:val="16"/>
      <w:szCs w:val="16"/>
    </w:rPr>
  </w:style>
  <w:style w:type="table" w:customStyle="1" w:styleId="GridTable4-Accent11">
    <w:name w:val="Grid Table 4 - Accent 11"/>
    <w:basedOn w:val="TableNormal"/>
    <w:uiPriority w:val="49"/>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bg-BG"/>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bg-BG"/>
    </w:rPr>
  </w:style>
  <w:style w:type="character" w:customStyle="1" w:styleId="CommentTextChar">
    <w:name w:val="Comment Text Char"/>
    <w:basedOn w:val="DefaultParagraphFont"/>
    <w:link w:val="CommentText"/>
    <w:uiPriority w:val="99"/>
    <w:semiHidden/>
    <w:rPr>
      <w:lang w:eastAsia="bg-BG"/>
    </w:rPr>
  </w:style>
  <w:style w:type="character" w:styleId="CommentReference">
    <w:name w:val="annotation reference"/>
    <w:basedOn w:val="DefaultParagraphFont"/>
    <w:uiPriority w:val="99"/>
    <w:semiHidden/>
    <w:unhideWhenUsed/>
    <w:rPr>
      <w:sz w:val="16"/>
      <w:szCs w:val="16"/>
    </w:rPr>
  </w:style>
  <w:style w:type="table" w:customStyle="1" w:styleId="GridTable4-Accent11">
    <w:name w:val="Grid Table 4 - Accent 11"/>
    <w:basedOn w:val="TableNormal"/>
    <w:uiPriority w:val="49"/>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2466">
      <w:bodyDiv w:val="1"/>
      <w:marLeft w:val="0"/>
      <w:marRight w:val="0"/>
      <w:marTop w:val="0"/>
      <w:marBottom w:val="0"/>
      <w:divBdr>
        <w:top w:val="none" w:sz="0" w:space="0" w:color="auto"/>
        <w:left w:val="none" w:sz="0" w:space="0" w:color="auto"/>
        <w:bottom w:val="none" w:sz="0" w:space="0" w:color="auto"/>
        <w:right w:val="none" w:sz="0" w:space="0" w:color="auto"/>
      </w:divBdr>
    </w:div>
    <w:div w:id="651906316">
      <w:bodyDiv w:val="1"/>
      <w:marLeft w:val="0"/>
      <w:marRight w:val="0"/>
      <w:marTop w:val="0"/>
      <w:marBottom w:val="0"/>
      <w:divBdr>
        <w:top w:val="none" w:sz="0" w:space="0" w:color="auto"/>
        <w:left w:val="none" w:sz="0" w:space="0" w:color="auto"/>
        <w:bottom w:val="none" w:sz="0" w:space="0" w:color="auto"/>
        <w:right w:val="none" w:sz="0" w:space="0" w:color="auto"/>
      </w:divBdr>
    </w:div>
    <w:div w:id="936864712">
      <w:bodyDiv w:val="1"/>
      <w:marLeft w:val="0"/>
      <w:marRight w:val="0"/>
      <w:marTop w:val="0"/>
      <w:marBottom w:val="0"/>
      <w:divBdr>
        <w:top w:val="none" w:sz="0" w:space="0" w:color="auto"/>
        <w:left w:val="none" w:sz="0" w:space="0" w:color="auto"/>
        <w:bottom w:val="none" w:sz="0" w:space="0" w:color="auto"/>
        <w:right w:val="none" w:sz="0" w:space="0" w:color="auto"/>
      </w:divBdr>
    </w:div>
    <w:div w:id="157407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news_corner/migr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377F-0BB2-43C4-9AD1-818CB127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4402</Words>
  <Characters>17917</Characters>
  <Application>Microsoft Office Word</Application>
  <DocSecurity>0</DocSecurity>
  <PresentationFormat>Microsoft Word 14.0</PresentationFormat>
  <Lines>2559</Lines>
  <Paragraphs>2231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14</cp:revision>
  <dcterms:created xsi:type="dcterms:W3CDTF">2018-05-17T09:30:00Z</dcterms:created>
  <dcterms:modified xsi:type="dcterms:W3CDTF">2018-06-01T09:43:00Z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5</vt:lpwstr>
  </property>
  <property fmtid="{D5CDD505-2E9C-101B-9397-08002B2CF9AE}" pid="16" name="Unique annex">
    <vt:lpwstr>0</vt:lpwstr>
  </property>
  <property fmtid="{D5CDD505-2E9C-101B-9397-08002B2CF9AE}" pid="17" name="Part">
    <vt:lpwstr>&lt;UNUSED&gt;</vt:lpwstr>
  </property>
  <property fmtid="{D5CDD505-2E9C-101B-9397-08002B2CF9AE}" pid="18" name="Total parts">
    <vt:lpwstr>&lt;UNUSED&gt;</vt:lpwstr>
  </property>
  <property fmtid="{D5CDD505-2E9C-101B-9397-08002B2CF9AE}" pid="19" name="DocStatus">
    <vt:lpwstr>Green</vt:lpwstr>
  </property>
</Properties>
</file>