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B0FEA649-4E9B-4380-8040-9EAAE09001D4" style="width:451pt;height:407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0"/>
        <w:ind w:right="-309"/>
        <w:jc w:val="center"/>
        <w:rPr>
          <w:b/>
          <w:bCs/>
          <w:noProof/>
          <w:szCs w:val="24"/>
          <w:vertAlign w:val="superscript"/>
        </w:rPr>
      </w:pPr>
      <w:bookmarkStart w:id="1" w:name="_GoBack"/>
      <w:bookmarkEnd w:id="1"/>
      <w:r>
        <w:rPr>
          <w:b/>
          <w:noProof/>
          <w:u w:val="single"/>
        </w:rPr>
        <w:lastRenderedPageBreak/>
        <w:t>ПРИЛОЖЕНИЕ I</w:t>
      </w:r>
      <w:r>
        <w:rPr>
          <w:b/>
          <w:bCs/>
          <w:noProof/>
          <w:szCs w:val="24"/>
        </w:rPr>
        <w:br/>
      </w:r>
      <w:r>
        <w:rPr>
          <w:b/>
          <w:bCs/>
          <w:noProof/>
          <w:szCs w:val="24"/>
        </w:rPr>
        <w:br/>
      </w:r>
      <w:r>
        <w:rPr>
          <w:b/>
          <w:noProof/>
        </w:rPr>
        <w:t>Общи показатели за крайния продукт и за резултатите за ЕФРР и Кохезионния фонд — член 7, параграф 1</w:t>
      </w:r>
      <w:r>
        <w:rPr>
          <w:rStyle w:val="FootnoteReference"/>
          <w:b/>
          <w:noProof/>
        </w:rPr>
        <w:footnoteReference w:id="1"/>
      </w:r>
      <w:r>
        <w:rPr>
          <w:b/>
          <w:noProof/>
        </w:rPr>
        <w:t xml:space="preserve">  </w:t>
      </w:r>
    </w:p>
    <w:p>
      <w:pPr>
        <w:pStyle w:val="NoSpacing"/>
        <w:rPr>
          <w:rFonts w:ascii="Times New Roman" w:hAnsi="Times New Roman" w:cs="Times New Roman"/>
          <w:b/>
          <w:bCs/>
          <w:noProof/>
          <w:szCs w:val="24"/>
        </w:rPr>
      </w:pPr>
    </w:p>
    <w:p>
      <w:pPr>
        <w:pStyle w:val="NoSpacing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  <w:noProof/>
        </w:rPr>
        <w:t>Таблица 1: Общи показатели за крайния продукт и за резултатите за ЕФРР (по цели „Инвестиции за растеж и работни места“ и „Interreg“) и Кохезионния фонд**</w:t>
      </w:r>
    </w:p>
    <w:tbl>
      <w:tblPr>
        <w:tblW w:w="14655" w:type="dxa"/>
        <w:tblInd w:w="93" w:type="dxa"/>
        <w:tblLook w:val="04A0" w:firstRow="1" w:lastRow="0" w:firstColumn="1" w:lastColumn="0" w:noHBand="0" w:noVBand="1"/>
      </w:tblPr>
      <w:tblGrid>
        <w:gridCol w:w="1953"/>
        <w:gridCol w:w="5667"/>
        <w:gridCol w:w="7035"/>
      </w:tblGrid>
      <w:tr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Цел на политиката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Краен продукт</w:t>
            </w:r>
          </w:p>
        </w:tc>
        <w:tc>
          <w:tcPr>
            <w:tcW w:w="7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Резултати</w:t>
            </w:r>
          </w:p>
        </w:tc>
      </w:tr>
      <w:tr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(1)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(2)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(3)</w:t>
            </w:r>
          </w:p>
        </w:tc>
      </w:tr>
      <w:tr>
        <w:trPr>
          <w:trHeight w:val="3001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2"/>
              </w:rPr>
              <w:t>1. По-интелигентна Европа чрез насърчаване на иновативния и интелигентен икономически преход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RCO</w:t>
            </w:r>
            <w:r>
              <w:rPr>
                <w:rStyle w:val="FootnoteReference"/>
                <w:noProof/>
                <w:color w:val="000000"/>
                <w:sz w:val="20"/>
              </w:rPr>
              <w:footnoteReference w:id="2"/>
            </w:r>
            <w:r>
              <w:rPr>
                <w:noProof/>
                <w:color w:val="000000"/>
                <w:sz w:val="20"/>
              </w:rPr>
              <w:t>01 — Предприятия, получаващи подкрепа (микро-, малки, средни и големи предприятия)</w:t>
            </w:r>
            <w:r>
              <w:rPr>
                <w:noProof/>
                <w:color w:val="000000"/>
                <w:sz w:val="20"/>
                <w:vertAlign w:val="superscript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RCO 02 — Предприятия, получаващи подкрепа чрез безвъзмездни средства</w:t>
            </w:r>
            <w:r>
              <w:rPr>
                <w:noProof/>
                <w:color w:val="000000"/>
                <w:sz w:val="20"/>
                <w:vertAlign w:val="superscript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RCO 03 — Предприятия, получаващи подкрепа чрез финансови инструменти</w:t>
            </w:r>
            <w:r>
              <w:rPr>
                <w:noProof/>
                <w:color w:val="000000"/>
                <w:sz w:val="20"/>
                <w:vertAlign w:val="superscript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RCO 04 — Предприятия, получаващи нефинансова подкрепа</w:t>
            </w:r>
            <w:r>
              <w:rPr>
                <w:noProof/>
                <w:color w:val="000000"/>
                <w:sz w:val="20"/>
                <w:vertAlign w:val="superscript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RCO 05 — Стартиращи предприятия, които получават подкрепа</w:t>
            </w:r>
            <w:r>
              <w:rPr>
                <w:noProof/>
                <w:color w:val="000000"/>
                <w:sz w:val="20"/>
                <w:vertAlign w:val="superscript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 xml:space="preserve">RCO 06 — Изследователи, работещи в подкрепяни обекти за научни изследвания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RCO 07 — Научноизследователски институции, участващи в съвместни проекти за научни изследвания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RCO 08 — Номинална стойност на оборудването за научни изследвания и иновации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RCO 10 — Предприятия, които си сътрудничат с научноизследователски институции</w:t>
            </w:r>
          </w:p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RCO 96 — Междурегионални инвестиции в проекти на ЕС</w:t>
            </w:r>
            <w:r>
              <w:rPr>
                <w:noProof/>
                <w:color w:val="000000"/>
                <w:sz w:val="20"/>
                <w:vertAlign w:val="superscript"/>
              </w:rPr>
              <w:t>*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RCR</w:t>
            </w:r>
            <w:r>
              <w:rPr>
                <w:rStyle w:val="FootnoteReference"/>
                <w:noProof/>
                <w:color w:val="000000"/>
                <w:sz w:val="20"/>
              </w:rPr>
              <w:footnoteReference w:id="3"/>
            </w:r>
            <w:r>
              <w:rPr>
                <w:noProof/>
                <w:color w:val="000000"/>
                <w:sz w:val="20"/>
              </w:rPr>
              <w:t>01 — Работни места, създадени в подкрепяните структури</w:t>
            </w:r>
            <w:r>
              <w:rPr>
                <w:noProof/>
                <w:color w:val="000000"/>
                <w:sz w:val="20"/>
                <w:vertAlign w:val="superscript"/>
              </w:rPr>
              <w:t>*</w:t>
            </w:r>
            <w:r>
              <w:rPr>
                <w:noProof/>
                <w:color w:val="000000"/>
                <w:sz w:val="2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02 — Частни инвестиции, допълващи публичната подкрепа (безвъзмездни средства, финансови инструменти)</w:t>
            </w:r>
            <w:r>
              <w:rPr>
                <w:noProof/>
                <w:color w:val="000000"/>
                <w:sz w:val="20"/>
                <w:vertAlign w:val="superscript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03 — МСП, въвеждащи иновативен продукт или процес</w:t>
            </w:r>
            <w:r>
              <w:rPr>
                <w:noProof/>
                <w:color w:val="000000"/>
                <w:sz w:val="20"/>
                <w:vertAlign w:val="superscript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04 — МСП, въвеждащи иновация в маркетинга или организацията</w:t>
            </w:r>
            <w:r>
              <w:rPr>
                <w:noProof/>
                <w:color w:val="000000"/>
                <w:sz w:val="20"/>
                <w:vertAlign w:val="superscript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05 — МСП, въвеждащи иновация на равнището на предприятието</w:t>
            </w:r>
            <w:r>
              <w:rPr>
                <w:noProof/>
                <w:color w:val="000000"/>
                <w:sz w:val="20"/>
                <w:vertAlign w:val="superscript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06 — Заявка за патент, подадена пред Европейското патентно ведомство</w:t>
            </w:r>
            <w:r>
              <w:rPr>
                <w:noProof/>
                <w:color w:val="000000"/>
                <w:sz w:val="20"/>
                <w:vertAlign w:val="superscript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07 — Заявки за марка и дизайн</w:t>
            </w:r>
            <w:r>
              <w:rPr>
                <w:noProof/>
                <w:color w:val="000000"/>
                <w:sz w:val="20"/>
                <w:vertAlign w:val="superscript"/>
              </w:rPr>
              <w:t>*</w:t>
            </w:r>
            <w:r>
              <w:rPr>
                <w:noProof/>
                <w:color w:val="000000"/>
                <w:sz w:val="2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08 — Публично-частни съвместни публикации</w:t>
            </w:r>
          </w:p>
        </w:tc>
      </w:tr>
      <w:tr>
        <w:trPr>
          <w:trHeight w:val="153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RCO 12 — Предприятия, получаващи подкрепа за цифровизиране на своите продукти и услуги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RCO 13 — Цифрови услуги и продукти, разработени за предприятията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RCO 14 — Публични институции, получаващи подкрепа за разработване на цифрови услуги и приложения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RCR 11 — Потребители на нови обществени цифрови услуги и приложения</w:t>
            </w:r>
            <w:r>
              <w:rPr>
                <w:noProof/>
                <w:color w:val="000000"/>
                <w:sz w:val="20"/>
                <w:vertAlign w:val="superscript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12 — Потребители на нови цифрови продукти, услуги и приложения, разработени от предприятия</w:t>
            </w:r>
            <w:r>
              <w:rPr>
                <w:noProof/>
                <w:color w:val="000000"/>
                <w:sz w:val="20"/>
                <w:vertAlign w:val="superscript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13 — Предприятия, постигащи висок интензитет на цифровите технологии</w:t>
            </w:r>
            <w:r>
              <w:rPr>
                <w:noProof/>
                <w:color w:val="000000"/>
                <w:sz w:val="20"/>
                <w:vertAlign w:val="superscript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14 — Предприятия, които използват публични цифрови услуги</w:t>
            </w:r>
            <w:r>
              <w:rPr>
                <w:noProof/>
                <w:color w:val="000000"/>
                <w:sz w:val="20"/>
                <w:vertAlign w:val="superscript"/>
              </w:rPr>
              <w:t>*</w:t>
            </w:r>
          </w:p>
        </w:tc>
      </w:tr>
      <w:tr>
        <w:trPr>
          <w:trHeight w:val="416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RCO 15 — Създаден капацитет за инкубация</w:t>
            </w:r>
            <w:r>
              <w:rPr>
                <w:noProof/>
                <w:color w:val="000000"/>
                <w:sz w:val="20"/>
                <w:vertAlign w:val="superscript"/>
              </w:rPr>
              <w:t>*</w:t>
            </w:r>
            <w:r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RCR 16 — Подкрепяни предприятия с висок темп на растеж</w:t>
            </w:r>
            <w:r>
              <w:rPr>
                <w:noProof/>
                <w:color w:val="000000"/>
                <w:sz w:val="20"/>
                <w:vertAlign w:val="superscript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17 — 3-годишни предприятия, оцеляващи на пазара</w:t>
            </w:r>
            <w:r>
              <w:rPr>
                <w:noProof/>
                <w:color w:val="000000"/>
                <w:sz w:val="20"/>
                <w:vertAlign w:val="superscript"/>
              </w:rPr>
              <w:t>*</w:t>
            </w:r>
            <w:r>
              <w:rPr>
                <w:noProof/>
                <w:color w:val="000000"/>
                <w:sz w:val="2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18 — МСП, които използват инкубаторни услуги една година след създаването на бизнес инкубатора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19 — Предприятия с голям оборот</w:t>
            </w:r>
          </w:p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RCR 25 — Добавена стойност на служител в подпомаганите МСП</w:t>
            </w:r>
            <w:r>
              <w:rPr>
                <w:noProof/>
                <w:color w:val="000000"/>
                <w:sz w:val="20"/>
                <w:vertAlign w:val="superscript"/>
              </w:rPr>
              <w:t>*</w:t>
            </w:r>
          </w:p>
        </w:tc>
      </w:tr>
      <w:tr>
        <w:trPr>
          <w:trHeight w:val="102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noProof/>
                <w:color w:val="000000"/>
                <w:sz w:val="20"/>
              </w:rPr>
              <w:t>RCO 16 — Заинтересовани страни, участващи в процеса на опознаване на сферата на предприемачеството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RCO 17 — Инвестиции в регионални/местни екосистеми за развитие на умения</w:t>
            </w:r>
          </w:p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RCO 101 — МСП, инвестиращи в развитие на уменията</w:t>
            </w:r>
          </w:p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RCO 102 — МСП, инвестиращи в системите за управление на обучението</w:t>
            </w:r>
            <w:r>
              <w:rPr>
                <w:noProof/>
                <w:color w:val="000000"/>
                <w:sz w:val="20"/>
                <w:vertAlign w:val="superscript"/>
              </w:rPr>
              <w:t>*</w:t>
            </w:r>
            <w:r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RCR 24 — МСП, които се възползват от дейности за развитие на умения, осъществявани чрез местна/регионална екосистема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97 —  Подпомагани стажове в МСП</w:t>
            </w:r>
          </w:p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RCR 98 — Служители на МСП, които са преминали продължаващо професионално образование и обучение (продължаващо ПОО) (по видове умения: технически, управленски, предприемачески, екологични, други)</w:t>
            </w:r>
          </w:p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RCR 99 — Служители на МСП, които са преминали алтернативно обучение за дейности в областта на услугите с интензивно развитие на знанията (KISA) (по видове умения: технически, управленски, предприемачески, екологични, други)</w:t>
            </w:r>
          </w:p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RCR 100 — Служители на МСП, които са преминали официално обучение за развитие на знанията (KISA) (по видове умения: технически, управленски, предприемачески, екологични, други)</w:t>
            </w:r>
            <w:r>
              <w:rPr>
                <w:noProof/>
                <w:color w:val="000000"/>
                <w:sz w:val="20"/>
                <w:vertAlign w:val="superscript"/>
              </w:rPr>
              <w:t>*</w:t>
            </w:r>
          </w:p>
        </w:tc>
      </w:tr>
      <w:tr>
        <w:trPr>
          <w:trHeight w:val="2805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2"/>
              </w:rPr>
              <w:lastRenderedPageBreak/>
              <w:t>2. По-зелена, нисковъглеродна Европа чрез насърчаване на чист и справедлив енергиен преход, зелени и сини инвестиции, кръгова икономика, приспособяване към изменението на климата и превенция и управление на риска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RCO 18 — Домакинства, получили подкрепа за подобряване на енергийните характеристики на жилището си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RCO 19 — Обществени сгради, получили подкрепа за подобряване на енергийните им характеристики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RCO 20 — Новопостроени или подобрени регионални мрежови линии за отопление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RCR 26 — Годишно крайно потребление на енергия (за следните цели: жилищни, частни нежилищни, обществени нежилищни)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27 — Домакинства с подобрени енергийни характеристики на своите жилища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28 — Сгради с подобрена енергийна класификация (жилищни, частни нежилищни, обществени нежилищни)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29 — Очаквани емисии на парникови газове</w:t>
            </w:r>
            <w:r>
              <w:rPr>
                <w:noProof/>
                <w:color w:val="000000"/>
                <w:sz w:val="20"/>
                <w:vertAlign w:val="superscript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30 — Предприятия с подобрени енергийни характеристики</w:t>
            </w:r>
          </w:p>
        </w:tc>
      </w:tr>
      <w:tr>
        <w:trPr>
          <w:trHeight w:val="102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RCO 22 — Допълнителен капацитет за производство на енергия от възобновяеми източници (електроенергия, топлинна енергия)</w:t>
            </w:r>
          </w:p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RCO 97 — Брой на подкрепяните енергийни общности и общности за енергия от възобновяеми източници</w:t>
            </w:r>
            <w:r>
              <w:rPr>
                <w:noProof/>
                <w:color w:val="000000"/>
                <w:sz w:val="20"/>
                <w:vertAlign w:val="superscript"/>
              </w:rPr>
              <w:t>*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RCR 31 — Общо произведена енергия от възобновяеми източници (електроенергия, топлинна енергия)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32 — Енергия от възобновяеми източници: капацитет, свързан към мрежата (оперативен)</w:t>
            </w:r>
            <w:r>
              <w:rPr>
                <w:noProof/>
                <w:color w:val="000000"/>
                <w:sz w:val="20"/>
                <w:vertAlign w:val="superscript"/>
              </w:rPr>
              <w:t>*</w:t>
            </w:r>
            <w:r>
              <w:rPr>
                <w:noProof/>
                <w:color w:val="000000"/>
                <w:sz w:val="20"/>
              </w:rPr>
              <w:t xml:space="preserve"> </w:t>
            </w:r>
          </w:p>
        </w:tc>
      </w:tr>
      <w:tr>
        <w:trPr>
          <w:trHeight w:val="102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RCO 23 — Цифрови системи за управление на интелигентни енергийни мрежи</w:t>
            </w:r>
          </w:p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RCO 98 — Домакинства, подкрепяни за използването на интелигентни енергийни мрежи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RCR 33 — Потребители, свързани към интелигентни енергийни мрежи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34 — Въвеждане на проекти за интелигентни мрежи</w:t>
            </w:r>
          </w:p>
        </w:tc>
      </w:tr>
      <w:tr>
        <w:trPr>
          <w:trHeight w:val="2805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RCO 24 — Нови или усъвършенствани системи за наблюдение на бедствия, за готовност и за предупреждение и реагиране</w:t>
            </w:r>
            <w:r>
              <w:rPr>
                <w:noProof/>
                <w:color w:val="000000"/>
                <w:sz w:val="20"/>
                <w:vertAlign w:val="superscript"/>
              </w:rPr>
              <w:t>*</w:t>
            </w:r>
            <w:r>
              <w:rPr>
                <w:noProof/>
                <w:color w:val="000000"/>
                <w:sz w:val="2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 xml:space="preserve">RCO 25 — Новопостроени или консолидирани защитни съоръжения по крайбрежни ивици, речни и езерни брегове и свлачища за защита на хора, активи и естествената околна среда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RCO 26 — Зелена инфраструктура, изградена с цел приспособяване към изменението на климата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 xml:space="preserve">RCO 27 — Национални/регионални/местни стратегии за приспособяване към изменението на климата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RCO 28 — Зони, обхванати от мерки за защита срещу горски пожари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RCR 35 — Жители, които се ползват от мерки за защита от наводнения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36 — Жители, които се ползват от мерки за защита от горски пожари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37 — Жители, които се ползват от мерки за защита срещу природни бедствия, свързани с климата (различни от наводнения и горски пожари)</w:t>
            </w:r>
          </w:p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RCR 96 — Жители, които се ползват от мерки за защита срещу несвързани с климата природни рискове и рискове, свързани с дейности на човека</w:t>
            </w:r>
            <w:r>
              <w:rPr>
                <w:noProof/>
                <w:color w:val="000000"/>
                <w:sz w:val="20"/>
                <w:vertAlign w:val="superscript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38 — Очаквано средно време за реагиране при бедствие</w:t>
            </w:r>
            <w:r>
              <w:rPr>
                <w:noProof/>
                <w:color w:val="000000"/>
                <w:sz w:val="20"/>
                <w:vertAlign w:val="superscript"/>
              </w:rPr>
              <w:t>*</w:t>
            </w:r>
          </w:p>
        </w:tc>
      </w:tr>
      <w:tr>
        <w:trPr>
          <w:trHeight w:val="153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RCO 30 — Дължина на новите или консолидираните тръби за битови нужди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 xml:space="preserve">RCO 31 — Дължина на мрежите за събиране на отпадъчни води, новоизградени или консолидирани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RCO 32 — Нов или подобрен капацитет за пречистване на отпадъчни води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RCR 41 — Жители, свързани към подобрени системи за снабдяване с вода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42 — Жители, свързани поне към системи за вторично пречистване на отпадъчни води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43 — Загуби на вода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 xml:space="preserve">RCR 44 — Адекватно третирани отпадъчни води </w:t>
            </w:r>
          </w:p>
        </w:tc>
      </w:tr>
      <w:tr>
        <w:trPr>
          <w:trHeight w:val="1464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RCO 34 — Допълнителен капацитет за рециклиране на отпадъци 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RCR 46 — Жители, обслужвани от съоръжения за рециклиране на отпадъци и малки системи за управление на отпадъци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47 — Рециклирани отпадъци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 xml:space="preserve">RCR 48 — Рециклирани отпадъци, използвани като суровини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49 — Възстановени отпадъци</w:t>
            </w:r>
          </w:p>
        </w:tc>
      </w:tr>
      <w:tr>
        <w:trPr>
          <w:trHeight w:val="153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RCO 36 — Повърхностна площ на подкрепяната зелена инфраструктура в градските райони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RCO 37 — Площ на защитените зони по „Натура 2000“, обхванати от мерки за опазване и възстановяване в съответствие с рамката за приоритетни действия</w:t>
            </w:r>
          </w:p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RCO 99 — Площ извън защитените зони по „Натура 2000“, обхванати от мерки за опазване и възстановяване</w:t>
            </w:r>
          </w:p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RCO 38 — Повърхностна площ на възстановената земя, за която се отпуска подкрепа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RCO 39 — Инсталирани системи за мониторинг на замърсяването на атмосферния въздух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RCR 50 — Жители, които се ползват от мерки по отношение на качеството на въздуха</w:t>
            </w:r>
          </w:p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RCR 95 — Жители, които имат достъп до нова или модернизирана зелена инфраструктура в градските райони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51 — Жители, които се ползват от мерки за намаляване на шума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52 — Възстановяване на земя, използвана за зелени площи, социално жилищно настаняване, икономически или общностни дейности</w:t>
            </w: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tbl>
      <w:tblPr>
        <w:tblW w:w="14655" w:type="dxa"/>
        <w:tblInd w:w="93" w:type="dxa"/>
        <w:tblLook w:val="04A0" w:firstRow="1" w:lastRow="0" w:firstColumn="1" w:lastColumn="0" w:noHBand="0" w:noVBand="1"/>
      </w:tblPr>
      <w:tblGrid>
        <w:gridCol w:w="1760"/>
        <w:gridCol w:w="5733"/>
        <w:gridCol w:w="7162"/>
      </w:tblGrid>
      <w:tr>
        <w:trPr>
          <w:trHeight w:val="1020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2"/>
              </w:rPr>
              <w:lastRenderedPageBreak/>
              <w:t>3. По-добре свързана Европа чрез подобряване на мобилността и регионалната свързаност на ИКТ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RCO 41 — Допълнителeн брой домакинства с широколентов достъп с много голям капацитет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RCO 42 — Допълнителeн брой предприятия с широколентов достъп с много голям капацитет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RCR 53 — Домакинства с абонаменти за широколентов достъп до мрежа с много висок капацитет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54 — Предприятия с абонаменти за широколентов достъп до мрежа с много висок капацитет</w:t>
            </w:r>
          </w:p>
        </w:tc>
      </w:tr>
      <w:tr>
        <w:trPr>
          <w:trHeight w:val="102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RCO 43 — Дължина на новите пътища, получили подкрепа — TEN-T</w:t>
            </w:r>
            <w:r>
              <w:rPr>
                <w:rStyle w:val="FootnoteReference"/>
                <w:noProof/>
                <w:color w:val="000000"/>
                <w:sz w:val="20"/>
              </w:rPr>
              <w:footnoteReference w:id="4"/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RCO 44 — Дължина на новите пътища, получили подкрепа — други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RCO 45 — Дължина на реконструираните или модернизирани пътища — TEN-T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RCO 46 — Дължина на реконструираните или модернизирани пътища — други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RCR 55 — Ползватели на новоизградени, реконструирани или модернизирани пътища </w:t>
            </w:r>
          </w:p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RCR 56 — Спестено време вследствие на подобрената пътна инфраструктура</w:t>
            </w:r>
          </w:p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RCR 101 — Спестено време вследствие на подобрената железопътна инфраструктура </w:t>
            </w:r>
          </w:p>
        </w:tc>
      </w:tr>
      <w:tr>
        <w:trPr>
          <w:trHeight w:val="255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RCO 47 — Дължина на новите железопътни линии, получили подкрепа — TEN-T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 xml:space="preserve">RCO 48 — Дължина на новите железопътни линии, получили подкрепа — други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 xml:space="preserve">RCO 49 — Дължина на реконструираните или модернизирани железопътни линии — TEN-T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 xml:space="preserve">RCO 50 — Дължина на реконструираните или модернизирани железопътни линии — други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 xml:space="preserve">RCO 51 — Дължина на новите или модернизирани вътрешни водни пътища — TEN-T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RCO 52 — Дължина на новите или модернизирани вътрешни водни пътища — други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 xml:space="preserve">RCO 53 — Железопътни гари и съоръжения — нови или модернизирани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RCO 54 — Интермодални връзки — нови или модернизирани</w:t>
            </w:r>
          </w:p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RCO 100 — Брой на пристанищата, получили подкрепа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RCR 57 — Дължина на железопътните линии в експлоатация, оборудвани с Европейската система за управление на железопътното движение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58 — Годишен брой пътници по подпомаганите железопътни линии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59 — Товарни превози с железопътен транспорт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 xml:space="preserve">RCR 60 — Товарни превози по вътрешни водни пътища </w:t>
            </w:r>
          </w:p>
        </w:tc>
      </w:tr>
      <w:tr>
        <w:trPr>
          <w:trHeight w:val="255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RCO 55 — Дължина на новите трамвайни линии и линии на метрото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RCO 56 — Дължина на реконструираните или модернизираните трамвайни линии и линии на метрото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 xml:space="preserve">RCO 57 — Екологосъобразен подвижен състав за обществения транспорт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RCO 58 — Подкрепяна велосипедна инфраструктура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RCO 59 — Подкрепяна инфраструктура за алтернативни горива (пунктове за зареждане)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RCO 60 — Градове с нови или модернизирани цифровизирани системи за градски транспорт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RCR 62 — Годишен брой на пътниците, използващи обществения транспорт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63 — Годишен брой на пътниците, използващи нови/модернизирани трамвайни линии и линии на метрото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64 — Годишен брой на лицата, използващи специално предназначената велосипедна инфраструктура</w:t>
            </w: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tbl>
      <w:tblPr>
        <w:tblW w:w="14655" w:type="dxa"/>
        <w:tblInd w:w="93" w:type="dxa"/>
        <w:tblLook w:val="04A0" w:firstRow="1" w:lastRow="0" w:firstColumn="1" w:lastColumn="0" w:noHBand="0" w:noVBand="1"/>
      </w:tblPr>
      <w:tblGrid>
        <w:gridCol w:w="1760"/>
        <w:gridCol w:w="5733"/>
        <w:gridCol w:w="7162"/>
      </w:tblGrid>
      <w:tr>
        <w:trPr>
          <w:trHeight w:val="765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2"/>
              </w:rPr>
              <w:lastRenderedPageBreak/>
              <w:t>4. По-социална Европа — реализиране на европейския стълб на социалните права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RCO 61 — Годишен брой на безработните лица, обслужвани чрез подобрени съоръжения на службите по заетостта (капацитет)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RCR 65 — Търсещи работа лица, които използват годишно услугите на подкрепяните служби по заетостта</w:t>
            </w:r>
          </w:p>
        </w:tc>
      </w:tr>
      <w:tr>
        <w:trPr>
          <w:trHeight w:val="1275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RCO 63 — Капацитет на създадената временна инфраструктура за настаняване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RCO 64 — Капацитет на рехабилитираните жилища — за мигранти, бежанци и лица, намиращи се под или кандидатстващи за международна закрила</w:t>
            </w:r>
          </w:p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RCO 65 — Капацитет на рехабилитираните жилища — други 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RCR 66 — Брой на заетите жилища от построената или реновираната временна инфраструктура за настаняване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67 — Брой на заетите рехабилитирани жилища — за мигранти, бежанци и лица, намиращи се под или кандидатстващи за международна закрила</w:t>
            </w:r>
          </w:p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RCR 68 — Брой на заетите рехабилитирани жилища — други </w:t>
            </w:r>
          </w:p>
        </w:tc>
      </w:tr>
      <w:tr>
        <w:trPr>
          <w:trHeight w:val="102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RCO 66 — Капацитет на класните стаи на подкрепяната инфраструктура за грижи за деца (нови или модернизирани)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RCO 67 — Капацитет на класните стаи на подкрепяната образователна инфраструктура (нови или модернизирани)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RCR 70 — Годишен брой на децата, използващи подкрепяната инфраструктура за грижи за деца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 xml:space="preserve">RCR 71 — Годишен брой на децата, използващи подкрепяната образователна инфраструктура </w:t>
            </w:r>
          </w:p>
        </w:tc>
      </w:tr>
      <w:tr>
        <w:trPr>
          <w:trHeight w:val="204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RCO 69 — Капацитет на подкрепяната инфраструктура за здравни грижи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RCO 70 — Капацитет на подкрепяната социална инфраструктура (различна от жилищна)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RCR 72 — Лица с достъп до подобрени здравни услуги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73 — Годишен брой на лицата, които използват подкрепяните здравни заведения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 xml:space="preserve">RCR 74 — Годишен брой на лицата, които използват подкрепяните съоръжения за социални грижи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 xml:space="preserve">RCR 75 — Средно време за реагиране при спешни медицински случаи в подкрепяната област </w:t>
            </w:r>
          </w:p>
        </w:tc>
      </w:tr>
      <w:tr>
        <w:trPr>
          <w:trHeight w:val="1275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2"/>
              </w:rPr>
              <w:t>5. Европа по-близо до гражданите чрез насърчаване на устойчивото и интегрирано развитие на градските, селските и крайбрежните райони и на местните инициативи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RCO 74 — Жители, обхванати от стратегии за интегрирано градско развитие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RCO 75 — Интегрирани стратегии за градско развитие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RCO 76 — Съвместни проекти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RCO 77 — Капацитет на подкрепяната инфраструктура в областта на културата и туризма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RCR 76 — Заинтересовани страни, участващи в подготовката и прилагането на стратегиите за градско развитие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77 — Туристи/посещения в подпомогнатите обекти</w:t>
            </w:r>
            <w:r>
              <w:rPr>
                <w:noProof/>
                <w:color w:val="000000"/>
                <w:sz w:val="20"/>
                <w:vertAlign w:val="superscript"/>
              </w:rPr>
              <w:t>*</w:t>
            </w:r>
            <w:r>
              <w:rPr>
                <w:noProof/>
                <w:color w:val="000000"/>
                <w:sz w:val="2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78 — Ползватели на подкрепяната културна инфраструктура</w:t>
            </w:r>
          </w:p>
        </w:tc>
      </w:tr>
      <w:tr>
        <w:trPr>
          <w:trHeight w:val="1275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RCO 80 — Водени от общностите стратегии за местно развитие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 </w:t>
            </w:r>
          </w:p>
        </w:tc>
      </w:tr>
    </w:tbl>
    <w:p>
      <w:pPr>
        <w:rPr>
          <w:noProof/>
        </w:rPr>
      </w:pPr>
    </w:p>
    <w:tbl>
      <w:tblPr>
        <w:tblW w:w="14655" w:type="dxa"/>
        <w:tblInd w:w="93" w:type="dxa"/>
        <w:tblLook w:val="04A0" w:firstRow="1" w:lastRow="0" w:firstColumn="1" w:lastColumn="0" w:noHBand="0" w:noVBand="1"/>
      </w:tblPr>
      <w:tblGrid>
        <w:gridCol w:w="1760"/>
        <w:gridCol w:w="5733"/>
        <w:gridCol w:w="7162"/>
      </w:tblGrid>
      <w:tr>
        <w:trPr>
          <w:trHeight w:val="7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Хоризонтални — Изпълнение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RCO 95 — Персонал, финансиран от ЕФРР и Кохезионния фонд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RCR 91 — Средно време за отправяне на покани, избор на проекти и подписване на договори</w:t>
            </w:r>
            <w:r>
              <w:rPr>
                <w:noProof/>
                <w:color w:val="000000"/>
                <w:sz w:val="20"/>
                <w:vertAlign w:val="superscript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92 — Средно време за възлагане на обществени поръчки (от началото на процедурата до подписването на договор)</w:t>
            </w:r>
            <w:r>
              <w:rPr>
                <w:noProof/>
                <w:color w:val="000000"/>
                <w:sz w:val="20"/>
                <w:vertAlign w:val="superscript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93 — Средно време за изпълнение на проект (от момента на подписване на договора до последното плащане)</w:t>
            </w:r>
            <w:r>
              <w:rPr>
                <w:noProof/>
                <w:color w:val="000000"/>
                <w:sz w:val="20"/>
                <w:vertAlign w:val="superscript"/>
              </w:rPr>
              <w:t>*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94 — Единна тръжна процедура за интервенции по ЕФРР и Кохезионния фонд</w:t>
            </w:r>
            <w:r>
              <w:rPr>
                <w:noProof/>
                <w:color w:val="000000"/>
                <w:sz w:val="20"/>
                <w:vertAlign w:val="superscript"/>
              </w:rPr>
              <w:t>*</w:t>
            </w:r>
          </w:p>
        </w:tc>
      </w:tr>
    </w:tbl>
    <w:p>
      <w:pPr>
        <w:rPr>
          <w:noProof/>
          <w:sz w:val="20"/>
          <w:szCs w:val="20"/>
        </w:rPr>
      </w:pPr>
      <w:r>
        <w:rPr>
          <w:noProof/>
          <w:sz w:val="20"/>
        </w:rPr>
        <w:t>** За целите на представянето показателите са групирани в дадена политическа цел, но не са ограничени до нея. По-специално конкретни цели от целите на политиката 1—4 могат да бъдат използвани по цел на политиката 5 със съответните показатели. Освен това, за да се представи пълна картина на очакваните и действителните резултати от програмите, когато е приложимо, показателите, отбелязани с (*), могат да се използват за конкретни цели в повече от една от политическите цели 1—4.</w:t>
      </w:r>
    </w:p>
    <w:p>
      <w:pPr>
        <w:rPr>
          <w:b/>
          <w:noProof/>
          <w:sz w:val="22"/>
        </w:rPr>
      </w:pPr>
    </w:p>
    <w:p>
      <w:pPr>
        <w:rPr>
          <w:b/>
          <w:noProof/>
          <w:sz w:val="22"/>
        </w:rPr>
      </w:pPr>
    </w:p>
    <w:p>
      <w:pPr>
        <w:pStyle w:val="NoSpacing"/>
        <w:rPr>
          <w:rFonts w:ascii="Times New Roman" w:hAnsi="Times New Roman" w:cs="Times New Roman"/>
          <w:b/>
          <w:bCs/>
          <w:noProof/>
          <w:szCs w:val="24"/>
        </w:rPr>
      </w:pPr>
      <w:r>
        <w:rPr>
          <w:rFonts w:ascii="Times New Roman" w:hAnsi="Times New Roman"/>
          <w:b/>
          <w:noProof/>
        </w:rPr>
        <w:t>Таблица 2: Допълнителни общи показатели за крайния продукт и за резултатите за ЕФРР по отношение на Interreg</w:t>
      </w:r>
    </w:p>
    <w:tbl>
      <w:tblPr>
        <w:tblStyle w:val="TableGrid"/>
        <w:tblW w:w="14220" w:type="dxa"/>
        <w:tblLook w:val="04A0" w:firstRow="1" w:lastRow="0" w:firstColumn="1" w:lastColumn="0" w:noHBand="0" w:noVBand="1"/>
      </w:tblPr>
      <w:tblGrid>
        <w:gridCol w:w="2235"/>
        <w:gridCol w:w="6095"/>
        <w:gridCol w:w="5890"/>
      </w:tblGrid>
      <w:tr>
        <w:tc>
          <w:tcPr>
            <w:tcW w:w="2235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b/>
                <w:noProof/>
                <w:color w:val="000000"/>
                <w:sz w:val="20"/>
              </w:rPr>
              <w:t>Специфични показатели за Interreg</w:t>
            </w:r>
          </w:p>
        </w:tc>
        <w:tc>
          <w:tcPr>
            <w:tcW w:w="6095" w:type="dxa"/>
            <w:vAlign w:val="center"/>
          </w:tcPr>
          <w:p>
            <w:pPr>
              <w:spacing w:before="0" w:after="0" w:line="276" w:lineRule="auto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RCO 81 — Участници в инициативи за трансгранична мобилност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RCO 82 — Участници в съвместни действия за насърчаване на равенството между половете, равните възможности и социалното приобщаване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RCO 83 — Съвместни стратегии/планове за действие, разработени или изпълнени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RCO 84 — Съвместни пилотни дейности, изпълнявани по проекти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RCO 85 — Участници в съвместни схеми за обучение</w:t>
            </w:r>
          </w:p>
          <w:p>
            <w:pPr>
              <w:spacing w:before="0" w:after="0" w:line="276" w:lineRule="auto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RCO 96 — Идентифицирани правни или административни пречки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RCO 86 — Подписани съвместни административни или правни споразумения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RCO 87 — Организации, осъществяващи трансгранично сътрудничество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RCO 88 — Трансгранични проекти за партньорско обучение с цел засилване на дейностите за сътрудничество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 xml:space="preserve">RCO 89 — Трансгранични проекти с цел подобряване на многостепенното управление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lastRenderedPageBreak/>
              <w:t>RCO 90 — Трансгранични проекти, водещи до създаване на мрежи/клъстери</w:t>
            </w:r>
          </w:p>
        </w:tc>
        <w:tc>
          <w:tcPr>
            <w:tcW w:w="5890" w:type="dxa"/>
            <w:vAlign w:val="center"/>
          </w:tcPr>
          <w:p>
            <w:pPr>
              <w:spacing w:after="0" w:line="276" w:lineRule="auto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lastRenderedPageBreak/>
              <w:t>RCR 79 — Съвместни стратегии/планове за действие, предприети от организации при/след приключването на проект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80 — Съвместни пилотни дейности, предприети/усъвършенствани от организации при/след приключването на проект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81 — Участници, които приключват съвместни схеми за обучение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82 — Правни или административни пречки, които са преодолени или смекчени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83 — Лица, обхванати от подписаните съвместни споразумения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>RCR 84 — Организации, които осъществяват трансгранично сътрудничество 6—12 месеца след приключването на проект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 xml:space="preserve">RCR 85 — Участници в съвместни действия 6—12 месеца след приключването на проект </w:t>
            </w:r>
            <w:r>
              <w:rPr>
                <w:rFonts w:eastAsia="Times New Roman"/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</w:rPr>
              <w:t xml:space="preserve"> RCR 86 — Заинтересовани страни/институции с повишен капацитет за трансгранично сътрудничество</w:t>
            </w:r>
          </w:p>
        </w:tc>
      </w:tr>
    </w:tbl>
    <w:p>
      <w:pPr>
        <w:rPr>
          <w:noProof/>
          <w:lang w:val="en-GB"/>
        </w:rPr>
      </w:pPr>
    </w:p>
    <w:p>
      <w:pPr>
        <w:rPr>
          <w:noProof/>
          <w:lang w:val="en-GB"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9" w:h="11907" w:orient="landscape"/>
      <w:pgMar w:top="1417" w:right="1134" w:bottom="141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425758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ind w:left="480" w:hanging="480"/>
        <w:rPr>
          <w:rStyle w:val="FootnoteReference"/>
          <w:sz w:val="18"/>
          <w:szCs w:val="18"/>
        </w:rPr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>
        <w:tab/>
      </w:r>
      <w:r>
        <w:rPr>
          <w:sz w:val="18"/>
        </w:rPr>
        <w:t>Да се използват за целите „Инвестиции за растеж и работни места“ и „Interreg“ в съответствие с член [12, параграф 1], втора алинея, буква а) и член [36, параграф 2 [предаване на данни], буква б) от Регламент (ЕС) [новия регламент за общоприложимите разпоредби (РОР)], за целта „Инвестиции за растеж и работни места“ — в съответствие с член [17, параграф 3], буква г), подточка ii) от Регламент (ЕС) [новия регламент за общоприложимите разпоредби (РОР)], и за целта „Interreg“ — в съответствие с член 17, параграф 4, буква д), подточка ii) от Регламент (ЕС) [нов регламент за ЕТС]</w:t>
      </w:r>
    </w:p>
  </w:footnote>
  <w:footnote w:id="2">
    <w:p>
      <w:pPr>
        <w:pStyle w:val="FootnoteText"/>
        <w:ind w:left="480" w:hanging="480"/>
        <w:rPr>
          <w:sz w:val="18"/>
          <w:szCs w:val="18"/>
        </w:rPr>
      </w:pPr>
      <w:r>
        <w:rPr>
          <w:rStyle w:val="FootnoteReference"/>
          <w:sz w:val="18"/>
        </w:rPr>
        <w:footnoteRef/>
      </w:r>
      <w:r>
        <w:tab/>
      </w:r>
      <w:r>
        <w:rPr>
          <w:sz w:val="18"/>
        </w:rPr>
        <w:t>RCO: Общ показател за крайния продукт на регионалната политика</w:t>
      </w:r>
    </w:p>
  </w:footnote>
  <w:footnote w:id="3">
    <w:p>
      <w:pPr>
        <w:pStyle w:val="FootnoteText"/>
        <w:ind w:left="480" w:hanging="480"/>
        <w:rPr>
          <w:sz w:val="18"/>
          <w:szCs w:val="18"/>
        </w:rPr>
      </w:pPr>
      <w:r>
        <w:rPr>
          <w:rStyle w:val="FootnoteReference"/>
          <w:sz w:val="18"/>
        </w:rPr>
        <w:footnoteRef/>
      </w:r>
      <w:r>
        <w:tab/>
      </w:r>
      <w:r>
        <w:rPr>
          <w:sz w:val="18"/>
        </w:rPr>
        <w:t>RCR: Общ показател за резултатите на регионалната политика</w:t>
      </w:r>
    </w:p>
  </w:footnote>
  <w:footnote w:id="4">
    <w:p>
      <w:pPr>
        <w:pStyle w:val="FootnoteText"/>
        <w:ind w:left="480" w:hanging="480"/>
      </w:pPr>
      <w:r>
        <w:rPr>
          <w:rStyle w:val="FootnoteReference"/>
        </w:rPr>
        <w:footnoteRef/>
      </w:r>
      <w:r>
        <w:tab/>
        <w:t>Регламент (ЕС) № 1315/2013 на Европейския парламент и на Съвета от 11 декември 2013 г. относно насоките на Съюза за развитието на трансевропейската транспортна мрежа и за отмяна на Решение № 661/2010/ЕО (ОВ L 348, 20.12.2013 г., стр. 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B0FEA649-4E9B-4380-8040-9EAAE09001D4"/>
    <w:docVar w:name="LW_COVERPAGE_TYPE" w:val="1"/>
    <w:docVar w:name="LW_CROSSREFERENCE" w:val="{SEC(2018) 268 final}_x000b_{SWD(2018) 282 final}_x000b_{SWD(2018) 283 final}"/>
    <w:docVar w:name="LW_DocType" w:val="NORMAL"/>
    <w:docVar w:name="LW_EMISSION" w:val="29.5.2018"/>
    <w:docVar w:name="LW_EMISSION_ISODATE" w:val="2018-05-29"/>
    <w:docVar w:name="LW_EMISSION_LOCATION" w:val="STR"/>
    <w:docVar w:name="LW_EMISSION_PREFIX" w:val="Страсбург, "/>
    <w:docVar w:name="LW_EMISSION_SUFFIX" w:val="\u1075?."/>
    <w:docVar w:name="LW_ID_DOCTYPE_NONLW" w:val="CP-036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45?\u1074?\u1088?\u1086?\u1087?\u1077?\u1081?\u1089?\u1082?\u1080?\u1103? \u1092?\u1086?\u1085?\u1076? \u1079?\u1072? \u1088?\u1077?\u1075?\u1080?\u1086?\u1085?\u1072?\u1083?\u1085?\u1086? \u1088?\u1072?\u1079?\u1074?\u1080?\u1090?\u1080?\u1077? \u1080? \u1086?\u1090?\u1085?\u1086?\u1089?\u1085?\u1086? \u1050?\u1086?\u1093?\u1077?\u1079?\u1080?\u1086?\u1085?\u1085?\u1080?\u1103? \u1092?\u1086?\u1085?\u1076?"/>
    <w:docVar w:name="LW_PART_NBR" w:val="1"/>
    <w:docVar w:name="LW_PART_NBR_TOTAL" w:val="1"/>
    <w:docVar w:name="LW_REF.INST.NEW" w:val="COM"/>
    <w:docVar w:name="LW_REF.INST.NEW_ADOPTED" w:val="final"/>
    <w:docVar w:name="LW_REF.INST.NEW_TEXT" w:val="(2018) 37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5?\u1088?\u1077?\u1076?\u1083?\u1086?\u1078?\u1077?\u1085?\u1080?\u1077? \u1079?\u1072?_x000b__x000b_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2156</Words>
  <Characters>13223</Characters>
  <Application>Microsoft Office Word</Application>
  <DocSecurity>0</DocSecurity>
  <Lines>413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MEIJER Martine (ECFIN)</dc:creator>
  <cp:lastModifiedBy>DIGIT/A3</cp:lastModifiedBy>
  <cp:revision>22</cp:revision>
  <dcterms:created xsi:type="dcterms:W3CDTF">2018-05-29T11:22:00Z</dcterms:created>
  <dcterms:modified xsi:type="dcterms:W3CDTF">2018-06-04T13:42:00Z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0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