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49C2A389-6FAD-4B5A-8595-6ACC684C9EE6" style="width:451.4pt;height:383.8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 III</w:t>
      </w:r>
      <w:r>
        <w:rPr>
          <w:noProof/>
        </w:rPr>
        <w:br/>
      </w:r>
      <w:r>
        <w:rPr>
          <w:noProof/>
        </w:rPr>
        <w:br/>
        <w:t>Ключови показатели за изпълнението</w:t>
      </w:r>
    </w:p>
    <w:p>
      <w:pPr>
        <w:spacing w:before="0" w:after="200" w:line="276" w:lineRule="auto"/>
        <w:contextualSpacing/>
        <w:rPr>
          <w:noProof/>
          <w:szCs w:val="24"/>
        </w:rPr>
      </w:pPr>
    </w:p>
    <w:p>
      <w:pPr>
        <w:spacing w:before="0" w:after="200" w:line="276" w:lineRule="auto"/>
        <w:contextualSpacing/>
        <w:rPr>
          <w:noProof/>
          <w:szCs w:val="24"/>
        </w:rPr>
      </w:pPr>
    </w:p>
    <w:p>
      <w:pPr>
        <w:spacing w:line="280" w:lineRule="exact"/>
        <w:rPr>
          <w:noProof/>
          <w:color w:val="404040"/>
        </w:rPr>
      </w:pPr>
      <w:r>
        <w:rPr>
          <w:noProof/>
          <w:color w:val="404040"/>
        </w:rPr>
        <w:t xml:space="preserve">1. </w:t>
      </w:r>
      <w:r>
        <w:rPr>
          <w:b/>
          <w:noProof/>
          <w:color w:val="404040"/>
        </w:rPr>
        <w:t>Обем на финансиране на InvestEU (разбивка по компоненти на политиката)</w:t>
      </w:r>
    </w:p>
    <w:p>
      <w:pPr>
        <w:spacing w:line="280" w:lineRule="exact"/>
        <w:ind w:left="113"/>
        <w:rPr>
          <w:iCs/>
          <w:noProof/>
          <w:color w:val="404040"/>
        </w:rPr>
      </w:pPr>
      <w:r>
        <w:rPr>
          <w:noProof/>
          <w:color w:val="404040"/>
        </w:rPr>
        <w:t>1.1 Обем на подписани операции</w:t>
      </w:r>
    </w:p>
    <w:p>
      <w:pPr>
        <w:spacing w:line="280" w:lineRule="exact"/>
        <w:ind w:left="113"/>
        <w:rPr>
          <w:iCs/>
          <w:noProof/>
          <w:color w:val="404040"/>
        </w:rPr>
      </w:pPr>
      <w:r>
        <w:rPr>
          <w:noProof/>
          <w:color w:val="404040"/>
        </w:rPr>
        <w:t>1.2 Мобилизирани инвестиции</w:t>
      </w:r>
    </w:p>
    <w:p>
      <w:pPr>
        <w:spacing w:line="280" w:lineRule="exact"/>
        <w:ind w:left="113"/>
        <w:rPr>
          <w:iCs/>
          <w:noProof/>
          <w:color w:val="404040"/>
        </w:rPr>
      </w:pPr>
      <w:r>
        <w:rPr>
          <w:noProof/>
          <w:color w:val="404040"/>
        </w:rPr>
        <w:t>1.3 Размер на мобилизирано частно финансиране</w:t>
      </w:r>
    </w:p>
    <w:p>
      <w:pPr>
        <w:spacing w:line="280" w:lineRule="exact"/>
        <w:ind w:left="113"/>
        <w:rPr>
          <w:iCs/>
          <w:noProof/>
          <w:color w:val="404040"/>
        </w:rPr>
      </w:pPr>
      <w:r>
        <w:rPr>
          <w:noProof/>
          <w:color w:val="404040"/>
        </w:rPr>
        <w:t xml:space="preserve">1.4 Постигнат ефект на лоста и мултиплициращ ефект </w:t>
      </w:r>
    </w:p>
    <w:p>
      <w:pPr>
        <w:spacing w:line="280" w:lineRule="exact"/>
        <w:rPr>
          <w:noProof/>
          <w:color w:val="404040"/>
        </w:rPr>
      </w:pPr>
      <w:r>
        <w:rPr>
          <w:noProof/>
          <w:color w:val="404040"/>
        </w:rPr>
        <w:t xml:space="preserve">2. </w:t>
      </w:r>
      <w:r>
        <w:rPr>
          <w:b/>
          <w:noProof/>
          <w:color w:val="404040"/>
        </w:rPr>
        <w:t>Географски обхват на финансирането на InvestEU (разбивка по компоненти на политиката)</w:t>
      </w:r>
    </w:p>
    <w:p>
      <w:pPr>
        <w:spacing w:line="280" w:lineRule="exact"/>
        <w:ind w:left="113"/>
        <w:rPr>
          <w:iCs/>
          <w:noProof/>
          <w:color w:val="404040"/>
        </w:rPr>
      </w:pPr>
      <w:r>
        <w:rPr>
          <w:noProof/>
          <w:color w:val="404040"/>
        </w:rPr>
        <w:t>2.1 Брой на държавите, обхванати от проекти</w:t>
      </w:r>
    </w:p>
    <w:p>
      <w:pPr>
        <w:spacing w:line="280" w:lineRule="exact"/>
        <w:rPr>
          <w:noProof/>
          <w:color w:val="404040"/>
        </w:rPr>
      </w:pPr>
      <w:r>
        <w:rPr>
          <w:noProof/>
          <w:color w:val="404040"/>
        </w:rPr>
        <w:t xml:space="preserve">3. </w:t>
      </w:r>
      <w:r>
        <w:rPr>
          <w:b/>
          <w:noProof/>
          <w:color w:val="404040"/>
        </w:rPr>
        <w:t>Въздействие на финансирането на InvestEU</w:t>
      </w:r>
    </w:p>
    <w:p>
      <w:pPr>
        <w:spacing w:line="280" w:lineRule="exact"/>
        <w:ind w:left="113"/>
        <w:rPr>
          <w:iCs/>
          <w:noProof/>
          <w:color w:val="404040"/>
        </w:rPr>
      </w:pPr>
      <w:r>
        <w:rPr>
          <w:noProof/>
          <w:color w:val="404040"/>
        </w:rPr>
        <w:t>3.1 Брой на създадените или подпомогнатите работни места</w:t>
      </w:r>
    </w:p>
    <w:p>
      <w:pPr>
        <w:spacing w:line="280" w:lineRule="exact"/>
        <w:ind w:left="113"/>
        <w:rPr>
          <w:iCs/>
          <w:noProof/>
          <w:color w:val="404040"/>
        </w:rPr>
      </w:pPr>
      <w:r>
        <w:rPr>
          <w:noProof/>
          <w:color w:val="404040"/>
        </w:rPr>
        <w:t>3.2 Инвестиции в подкрепа на целите, свързани с изменението на климата</w:t>
      </w:r>
    </w:p>
    <w:p>
      <w:pPr>
        <w:spacing w:line="280" w:lineRule="exact"/>
        <w:ind w:left="113"/>
        <w:rPr>
          <w:iCs/>
          <w:noProof/>
          <w:color w:val="404040"/>
        </w:rPr>
      </w:pPr>
      <w:r>
        <w:rPr>
          <w:noProof/>
          <w:color w:val="404040"/>
        </w:rPr>
        <w:t>3.3 Инвестиции в подкрепа на цифровизирането</w:t>
      </w:r>
    </w:p>
    <w:p>
      <w:pPr>
        <w:spacing w:line="280" w:lineRule="exact"/>
        <w:rPr>
          <w:noProof/>
          <w:color w:val="404040"/>
        </w:rPr>
      </w:pPr>
      <w:r>
        <w:rPr>
          <w:noProof/>
          <w:color w:val="404040"/>
        </w:rPr>
        <w:t xml:space="preserve">4. </w:t>
      </w:r>
      <w:r>
        <w:rPr>
          <w:b/>
          <w:noProof/>
          <w:color w:val="404040"/>
        </w:rPr>
        <w:t xml:space="preserve">Устойчива инфраструктура </w:t>
      </w:r>
    </w:p>
    <w:p>
      <w:pPr>
        <w:spacing w:line="280" w:lineRule="exact"/>
        <w:ind w:left="113"/>
        <w:rPr>
          <w:iCs/>
          <w:noProof/>
          <w:color w:val="404040"/>
        </w:rPr>
      </w:pPr>
      <w:r>
        <w:rPr>
          <w:noProof/>
          <w:color w:val="404040"/>
        </w:rPr>
        <w:t>4.1 Енергетика: Инсталирана допълнителна мощност за производство на енергия от възобновяеми източници (MW)</w:t>
      </w:r>
    </w:p>
    <w:p>
      <w:pPr>
        <w:spacing w:line="280" w:lineRule="exact"/>
        <w:ind w:left="113"/>
        <w:rPr>
          <w:iCs/>
          <w:noProof/>
          <w:color w:val="404040"/>
        </w:rPr>
      </w:pPr>
      <w:r>
        <w:rPr>
          <w:noProof/>
          <w:color w:val="404040"/>
        </w:rPr>
        <w:t>4.2. Енергетика: Брой домакинства, преминали в по-горен клас на енергопотребление</w:t>
      </w:r>
    </w:p>
    <w:p>
      <w:pPr>
        <w:spacing w:line="280" w:lineRule="exact"/>
        <w:ind w:left="113"/>
        <w:rPr>
          <w:iCs/>
          <w:noProof/>
          <w:color w:val="404040"/>
        </w:rPr>
      </w:pPr>
      <w:r>
        <w:rPr>
          <w:noProof/>
          <w:color w:val="404040"/>
        </w:rPr>
        <w:t xml:space="preserve">4.3 Цифрови технологии: Допълнителни домакинства с широколентов достъп до поне 100 Mbps и с възможност за достигане на гигабитова скорост </w:t>
      </w:r>
    </w:p>
    <w:p>
      <w:pPr>
        <w:spacing w:line="280" w:lineRule="exact"/>
        <w:ind w:left="113"/>
        <w:rPr>
          <w:iCs/>
          <w:noProof/>
          <w:color w:val="404040"/>
        </w:rPr>
      </w:pPr>
      <w:r>
        <w:rPr>
          <w:noProof/>
          <w:color w:val="404040"/>
        </w:rPr>
        <w:t>4.4 Транспорт: Мобилизирани инвестиции в трансевропейската мрежа, от които: централна мрежа TEN-T</w:t>
      </w:r>
    </w:p>
    <w:p>
      <w:pPr>
        <w:spacing w:line="280" w:lineRule="exact"/>
        <w:ind w:left="113"/>
        <w:rPr>
          <w:iCs/>
          <w:noProof/>
          <w:color w:val="404040"/>
        </w:rPr>
      </w:pPr>
      <w:r>
        <w:rPr>
          <w:noProof/>
          <w:color w:val="404040"/>
        </w:rPr>
        <w:t>4.5 Околна среда: Инвестиции, съдействащи за изпълнението на плановете и програмите, които се изискват съгласно достиженията на правото на Съюза в областта на околната среда, свързани с качеството на въздуха, водата, отпадъците и природата</w:t>
      </w:r>
    </w:p>
    <w:p>
      <w:pPr>
        <w:spacing w:line="280" w:lineRule="exact"/>
        <w:rPr>
          <w:noProof/>
          <w:color w:val="404040"/>
        </w:rPr>
      </w:pPr>
      <w:r>
        <w:rPr>
          <w:noProof/>
          <w:color w:val="404040"/>
        </w:rPr>
        <w:t xml:space="preserve">5. </w:t>
      </w:r>
      <w:r>
        <w:rPr>
          <w:b/>
          <w:noProof/>
          <w:color w:val="404040"/>
        </w:rPr>
        <w:t xml:space="preserve">Научни изследвания, иновации и цифровизиране </w:t>
      </w:r>
    </w:p>
    <w:p>
      <w:pPr>
        <w:spacing w:line="280" w:lineRule="exact"/>
        <w:ind w:left="113"/>
        <w:rPr>
          <w:iCs/>
          <w:noProof/>
          <w:color w:val="404040"/>
        </w:rPr>
      </w:pPr>
      <w:r>
        <w:rPr>
          <w:noProof/>
          <w:color w:val="404040"/>
        </w:rPr>
        <w:t xml:space="preserve">5.1 Принос за постигане на целта от 3 % от БВП на ЕС, инвестирани в научни изследвания, развойна дейност и иновации </w:t>
      </w:r>
    </w:p>
    <w:p>
      <w:pPr>
        <w:spacing w:line="280" w:lineRule="exact"/>
        <w:ind w:left="113"/>
        <w:rPr>
          <w:iCs/>
          <w:noProof/>
          <w:color w:val="404040"/>
        </w:rPr>
      </w:pPr>
      <w:r>
        <w:rPr>
          <w:noProof/>
          <w:color w:val="404040"/>
        </w:rPr>
        <w:t>5.2 Брой на подпомогнатите предприятия, които провеждат проекти за научни изследвания и иновации</w:t>
      </w:r>
    </w:p>
    <w:p>
      <w:pPr>
        <w:spacing w:line="280" w:lineRule="exact"/>
        <w:rPr>
          <w:noProof/>
          <w:color w:val="404040"/>
        </w:rPr>
      </w:pPr>
      <w:r>
        <w:rPr>
          <w:noProof/>
          <w:color w:val="404040"/>
        </w:rPr>
        <w:t xml:space="preserve">6. </w:t>
      </w:r>
      <w:r>
        <w:rPr>
          <w:b/>
          <w:noProof/>
          <w:color w:val="404040"/>
        </w:rPr>
        <w:t>МСП</w:t>
      </w:r>
    </w:p>
    <w:p>
      <w:pPr>
        <w:spacing w:line="280" w:lineRule="exact"/>
        <w:ind w:left="113"/>
        <w:rPr>
          <w:iCs/>
          <w:noProof/>
          <w:color w:val="404040"/>
        </w:rPr>
      </w:pPr>
      <w:r>
        <w:rPr>
          <w:noProof/>
          <w:color w:val="404040"/>
        </w:rPr>
        <w:t>6.1 Брой на подпомогнати предприятия по размер (микро, малки, средни предприятия и дружества със средна пазарна капитализация)</w:t>
      </w:r>
    </w:p>
    <w:p>
      <w:pPr>
        <w:spacing w:line="280" w:lineRule="exact"/>
        <w:ind w:left="113"/>
        <w:rPr>
          <w:iCs/>
          <w:noProof/>
          <w:color w:val="404040"/>
        </w:rPr>
      </w:pPr>
      <w:r>
        <w:rPr>
          <w:noProof/>
          <w:color w:val="404040"/>
        </w:rPr>
        <w:t>6.2 Брой на подпомогнати предприятия спрямо етапа (ранен, растеж/пълно разгръщане)</w:t>
      </w:r>
    </w:p>
    <w:p>
      <w:pPr>
        <w:spacing w:line="280" w:lineRule="exact"/>
        <w:rPr>
          <w:noProof/>
          <w:color w:val="404040"/>
        </w:rPr>
      </w:pPr>
      <w:r>
        <w:rPr>
          <w:noProof/>
          <w:color w:val="404040"/>
        </w:rPr>
        <w:t xml:space="preserve">7. </w:t>
      </w:r>
      <w:r>
        <w:rPr>
          <w:b/>
          <w:noProof/>
          <w:color w:val="404040"/>
        </w:rPr>
        <w:t xml:space="preserve">Социални инвестиции и умения </w:t>
      </w:r>
    </w:p>
    <w:p>
      <w:pPr>
        <w:spacing w:line="280" w:lineRule="exact"/>
        <w:ind w:left="113"/>
        <w:rPr>
          <w:iCs/>
          <w:noProof/>
          <w:color w:val="404040"/>
        </w:rPr>
      </w:pPr>
      <w:r>
        <w:rPr>
          <w:noProof/>
          <w:color w:val="404040"/>
        </w:rPr>
        <w:lastRenderedPageBreak/>
        <w:t>7.1 Социална инфраструктура: Капацитет на подпомогнатата социална инфраструктура по сектори: жилищно настаняване, образование, здравеопазване, др.</w:t>
      </w:r>
    </w:p>
    <w:p>
      <w:pPr>
        <w:spacing w:line="280" w:lineRule="exact"/>
        <w:ind w:left="113"/>
        <w:rPr>
          <w:iCs/>
          <w:noProof/>
          <w:color w:val="404040"/>
        </w:rPr>
      </w:pPr>
      <w:r>
        <w:rPr>
          <w:noProof/>
          <w:color w:val="404040"/>
        </w:rPr>
        <w:t>7.2 Микрофинансиране и социално корпоративно финансиране: Брой на подпомогнатите социални предприятия</w:t>
      </w:r>
    </w:p>
    <w:p>
      <w:pPr>
        <w:spacing w:line="280" w:lineRule="exact"/>
        <w:ind w:left="113"/>
        <w:rPr>
          <w:iCs/>
          <w:noProof/>
          <w:color w:val="404040"/>
        </w:rPr>
      </w:pPr>
      <w:r>
        <w:rPr>
          <w:noProof/>
          <w:color w:val="404040"/>
        </w:rPr>
        <w:t>7.5 Умения: Брой на хората, придобили нови умения: квалификация за формално образование и обучение</w:t>
      </w:r>
    </w:p>
    <w:p>
      <w:pPr>
        <w:ind w:firstLine="284"/>
        <w:rPr>
          <w:iCs/>
          <w:noProof/>
          <w:color w:val="404040"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9B8E8D4" w15:done="0"/>
  <w15:commentEx w15:paraId="45C90786" w15:done="0"/>
  <w15:commentEx w15:paraId="4C3278EB" w15:done="0"/>
  <w15:commentEx w15:paraId="4755B606" w15:done="0"/>
  <w15:commentEx w15:paraId="3E34D82D" w15:done="0"/>
  <w15:commentEx w15:paraId="0C560194" w15:done="0"/>
  <w15:commentEx w15:paraId="5A874C54" w15:done="0"/>
  <w15:commentEx w15:paraId="138809E3" w15:done="0"/>
  <w15:commentEx w15:paraId="64EFF4FF" w15:done="0"/>
  <w15:commentEx w15:paraId="6496C8EE" w15:done="0"/>
  <w15:commentEx w15:paraId="07A73AB1" w15:done="0"/>
  <w15:commentEx w15:paraId="35833ED1" w15:done="0"/>
  <w15:commentEx w15:paraId="070D9958" w15:done="0"/>
  <w15:commentEx w15:paraId="2FC06809" w15:done="0"/>
  <w15:commentEx w15:paraId="0363FB6A" w15:done="0"/>
  <w15:commentEx w15:paraId="2DB0B254" w15:done="0"/>
  <w15:commentEx w15:paraId="6EB6096B" w15:done="0"/>
  <w15:commentEx w15:paraId="589443F5" w15:done="0"/>
  <w15:commentEx w15:paraId="4AFFF208" w15:done="0"/>
  <w15:commentEx w15:paraId="57F5098D" w15:done="0"/>
  <w15:commentEx w15:paraId="6E7C4E98" w15:done="0"/>
  <w15:commentEx w15:paraId="31E01E65" w15:done="0"/>
  <w15:commentEx w15:paraId="7DFAE839" w15:done="0"/>
  <w15:commentEx w15:paraId="1DABC340" w15:done="0"/>
  <w15:commentEx w15:paraId="616E417E" w15:done="0"/>
  <w15:commentEx w15:paraId="5DD37768" w15:done="0"/>
  <w15:commentEx w15:paraId="1498BB8F" w15:done="0"/>
  <w15:commentEx w15:paraId="42600A35" w15:done="0"/>
  <w15:commentEx w15:paraId="79746200" w15:done="0"/>
  <w15:commentEx w15:paraId="00E09689" w15:done="0"/>
  <w15:commentEx w15:paraId="42FBB50D" w15:done="0"/>
  <w15:commentEx w15:paraId="4D5D7ECD" w15:done="0"/>
  <w15:commentEx w15:paraId="16D663EE" w15:done="0"/>
  <w15:commentEx w15:paraId="39C452B1" w15:done="0"/>
  <w15:commentEx w15:paraId="3BA510BD" w15:done="0"/>
  <w15:commentEx w15:paraId="46800497" w15:done="0"/>
  <w15:commentEx w15:paraId="383CFE35" w15:done="0"/>
  <w15:commentEx w15:paraId="16F0F99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DCEAE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79ECB1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98634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222C72E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80CF63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90C8CF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EAC73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214C6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IARION CASONI Giorgio (ECFIN)">
    <w15:presenceInfo w15:providerId="None" w15:userId="CHIARION CASONI Giorgio (ECFI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6-13 11:10:1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2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3"/>
    <w:docVar w:name="LW_ANNEX_NBR_LAST" w:val="3"/>
    <w:docVar w:name="LW_ANNEX_UNIQUE" w:val="0"/>
    <w:docVar w:name="LW_CORRIGENDUM" w:val="&lt;UNUSED&gt;"/>
    <w:docVar w:name="LW_COVERPAGE_EXISTS" w:val="True"/>
    <w:docVar w:name="LW_COVERPAGE_GUID" w:val="49C2A389-6FAD-4B5A-8595-6ACC684C9EE6"/>
    <w:docVar w:name="LW_COVERPAGE_TYPE" w:val="1"/>
    <w:docVar w:name="LW_CROSSREFERENCE" w:val="{SEC(2018) 293 final}_x000b_{SWD(2018) 314 final}_x000b_{SWD(2018) 316 final}"/>
    <w:docVar w:name="LW_DocType" w:val="ANNEX"/>
    <w:docVar w:name="LW_EMISSION" w:val="6.6.2018"/>
    <w:docVar w:name="LW_EMISSION_ISODATE" w:val="2018-06-06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9?\u1098?\u1079?\u1076?\u1072?\u1074?\u1072?\u1085?\u1077? \u1085?\u1072? \u1087?\u1088?\u1086?\u1075?\u1088?\u1072?\u1084?\u1072?\u1090?\u1072? InvestEU"/>
    <w:docVar w:name="LW_OBJETACTEPRINCIPAL.CP" w:val="\u1079?\u1072? \u1089?\u1098?\u1079?\u1076?\u1072?\u1074?\u1072?\u1085?\u1077? \u1085?\u1072? \u1087?\u1088?\u1086?\u1075?\u1088?\u1072?\u1084?\u1072?\u1090?\u1072? InvestEU"/>
    <w:docVar w:name="LW_PART_NBR" w:val="1"/>
    <w:docVar w:name="LW_PART_NBR_TOTAL" w:val="1"/>
    <w:docVar w:name="LW_REF.INST.NEW" w:val="COM"/>
    <w:docVar w:name="LW_REF.INST.NEW_ADOPTED" w:val="final"/>
    <w:docVar w:name="LW_REF.INST.NEW_TEXT" w:val="(2018) 43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"/>
    <w:docVar w:name="LW_TYPEACTEPRINCIPAL.CP" w:val="\u1055?\u1088?\u1077?\u1076?\u1083?\u1086?\u1078?\u1077?\u1085?\u1080?\u1077? \u1079?\u1072? 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296</Words>
  <Characters>1898</Characters>
  <Application>Microsoft Office Word</Application>
  <DocSecurity>0</DocSecurity>
  <Lines>47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PARMENTIER Paola</dc:creator>
  <cp:lastModifiedBy>DIGIT/A3</cp:lastModifiedBy>
  <cp:revision>8</cp:revision>
  <cp:lastPrinted>2018-05-22T16:34:00Z</cp:lastPrinted>
  <dcterms:created xsi:type="dcterms:W3CDTF">2018-06-12T08:32:00Z</dcterms:created>
  <dcterms:modified xsi:type="dcterms:W3CDTF">2018-06-13T09:10:00Z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3</vt:lpwstr>
  </property>
  <property fmtid="{D5CDD505-2E9C-101B-9397-08002B2CF9AE}" pid="7" name="Last annex">
    <vt:lpwstr>3</vt:lpwstr>
  </property>
  <property fmtid="{D5CDD505-2E9C-101B-9397-08002B2CF9AE}" pid="8" name="Unique annex">
    <vt:lpwstr>0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