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52CFC32-0C8F-4099-9360-50590BA1803C" style="width:450.25pt;height:396.5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  <w:r>
        <w:rPr>
          <w:noProof/>
        </w:rPr>
        <w:br/>
      </w:r>
      <w:r>
        <w:rPr>
          <w:caps/>
          <w:noProof/>
        </w:rPr>
        <w:t>INDICATEURS SERVANT À RENDRE COMPTE DE L’ÉTAT D’AVANCEMENT DU FONDS AU REGARD DE LA RÉALISATION DES OBJECTIFS SPÉCIFIQUES</w:t>
      </w:r>
    </w:p>
    <w:p>
      <w:pPr>
        <w:ind w:left="1440" w:hanging="1440"/>
        <w:rPr>
          <w:i/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Objectif spécifique mentionné à l’article 3, paragraphe 2, point a): </w:t>
      </w:r>
    </w:p>
    <w:p>
      <w:pPr>
        <w:ind w:left="1440" w:hanging="1440"/>
        <w:rPr>
          <w:i/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 xml:space="preserve">Indicateur 1 </w:t>
      </w:r>
      <w:r>
        <w:rPr>
          <w:noProof/>
        </w:rPr>
        <w:tab/>
        <w:t>Entreprises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Critère de mesure: nombre d’entreprises concernées (par taille, type et nationalité)</w:t>
      </w:r>
    </w:p>
    <w:p>
      <w:pPr>
        <w:ind w:left="1440" w:hanging="22"/>
        <w:rPr>
          <w:i/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>Indicateur 2</w:t>
      </w:r>
      <w:r>
        <w:rPr>
          <w:noProof/>
        </w:rPr>
        <w:tab/>
        <w:t>Recherche collaborative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Critères de mesure:</w:t>
      </w:r>
    </w:p>
    <w:p>
      <w:pPr>
        <w:ind w:left="1440" w:hanging="22"/>
        <w:rPr>
          <w:i/>
          <w:noProof/>
        </w:rPr>
      </w:pPr>
      <w:r>
        <w:rPr>
          <w:noProof/>
        </w:rPr>
        <w:t xml:space="preserve">2.1 </w:t>
      </w:r>
      <w:r>
        <w:rPr>
          <w:i/>
          <w:noProof/>
        </w:rPr>
        <w:t>Nombre et valeur des projets financés</w:t>
      </w:r>
    </w:p>
    <w:p>
      <w:pPr>
        <w:ind w:left="1440" w:hanging="22"/>
        <w:rPr>
          <w:i/>
          <w:noProof/>
        </w:rPr>
      </w:pPr>
      <w:r>
        <w:rPr>
          <w:noProof/>
        </w:rPr>
        <w:t xml:space="preserve">2.2 </w:t>
      </w:r>
      <w:r>
        <w:rPr>
          <w:i/>
          <w:noProof/>
        </w:rPr>
        <w:t>Collaboration transfrontière: part des contrats attribués aux PME et aux entreprises à moyenne capitalisation, avec valeur des contrats de collaboration transfrontière</w:t>
      </w:r>
    </w:p>
    <w:p>
      <w:pPr>
        <w:ind w:left="1440" w:hanging="22"/>
        <w:rPr>
          <w:i/>
          <w:noProof/>
        </w:rPr>
      </w:pPr>
    </w:p>
    <w:p>
      <w:pPr>
        <w:ind w:left="1440" w:hanging="1440"/>
        <w:rPr>
          <w:i/>
          <w:noProof/>
        </w:rPr>
      </w:pPr>
      <w:r>
        <w:rPr>
          <w:noProof/>
        </w:rPr>
        <w:t>Indicateur 3</w:t>
      </w:r>
      <w:r>
        <w:rPr>
          <w:noProof/>
        </w:rPr>
        <w:tab/>
        <w:t>Produits d’innovation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Critère de mesure: nombre de nouveaux brevets découlant de projets financés par le Fonds</w:t>
      </w:r>
    </w:p>
    <w:p>
      <w:pPr>
        <w:ind w:left="1440" w:hanging="22"/>
        <w:rPr>
          <w:i/>
          <w:noProof/>
        </w:rPr>
      </w:pPr>
    </w:p>
    <w:p>
      <w:pPr>
        <w:rPr>
          <w:b/>
          <w:noProof/>
        </w:rPr>
      </w:pPr>
      <w:r>
        <w:rPr>
          <w:b/>
          <w:noProof/>
        </w:rPr>
        <w:t>Objectif spécifique mentionné à l’article 3, paragraphe 2, point b):</w:t>
      </w:r>
    </w:p>
    <w:p>
      <w:pPr>
        <w:rPr>
          <w:i/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>Indicateur 4</w:t>
      </w:r>
      <w:r>
        <w:rPr>
          <w:noProof/>
        </w:rPr>
        <w:tab/>
        <w:t>Développement collaboratif de capacités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Critère de mesure: nombre et valeur des projets financés</w:t>
      </w:r>
    </w:p>
    <w:p>
      <w:pPr>
        <w:ind w:left="1440" w:hanging="1440"/>
        <w:rPr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 xml:space="preserve">Indicateur 5 </w:t>
      </w:r>
      <w:r>
        <w:rPr>
          <w:noProof/>
        </w:rPr>
        <w:tab/>
        <w:t xml:space="preserve">Création d’emplois/soutien à l’emploi 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 xml:space="preserve">Critère de mesure: nombre de salariés travaillant dans la recherche et le développement dans le domaine de la défense soutenus par le Fonds </w:t>
      </w:r>
    </w:p>
    <w:p>
      <w:pPr>
        <w:ind w:left="1440" w:hanging="1440"/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74F5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7079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9D45E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4B45C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3E2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2E3A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2E2A2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5C02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2 18:27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52CFC32-0C8F-4099-9360-50590BA1803C"/>
    <w:docVar w:name="LW_COVERPAGE_TYPE" w:val="1"/>
    <w:docVar w:name="LW_CROSSREFERENCE" w:val="{SEC(2018) 314 final}_x000b_{SWD(2018) 345 final}"/>
    <w:docVar w:name="LW_DocType" w:val="ANNEX"/>
    <w:docVar w:name="LW_EMISSION" w:val="13.6.2018"/>
    <w:docVar w:name="LW_EMISSION_ISODATE" w:val="2018-06-13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le Fonds européen de la défense"/>
    <w:docVar w:name="LW_OBJETACTEPRINCIPAL.CP" w:val="établissant le Fonds européen de la défense"/>
    <w:docVar w:name="LW_PART_NBR" w:val="1"/>
    <w:docVar w:name="LW_PART_NBR_TOTAL" w:val="1"/>
    <w:docVar w:name="LW_REF.INST.NEW" w:val="COM"/>
    <w:docVar w:name="LW_REF.INST.NEW_ADOPTED" w:val="final"/>
    <w:docVar w:name="LW_REF.INST.NEW_TEXT" w:val="(2018) 4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_x000b_"/>
    <w:docVar w:name="LW_TYPEACTEPRINCIPAL.CP" w:val="proposition de 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c5973769-57ed-4bd0-84f9-918f20a9ec32">EN</EC_Collab_DocumentLanguage>
    <EC_Collab_Status xmlns="c5973769-57ed-4bd0-84f9-918f20a9ec32">Not Started</EC_Collab_Status>
    <EC_Collab_Reference xmlns="c5973769-57ed-4bd0-84f9-918f20a9e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7294B28F4433849A8B0A80A8C44B2EE" ma:contentTypeVersion="1" ma:contentTypeDescription="Create a new document in this library." ma:contentTypeScope="" ma:versionID="f93f3e3cb3041523cc94bf9362370357">
  <xsd:schema xmlns:xsd="http://www.w3.org/2001/XMLSchema" xmlns:xs="http://www.w3.org/2001/XMLSchema" xmlns:p="http://schemas.microsoft.com/office/2006/metadata/properties" xmlns:ns3="c5973769-57ed-4bd0-84f9-918f20a9ec32" targetNamespace="http://schemas.microsoft.com/office/2006/metadata/properties" ma:root="true" ma:fieldsID="76604f7ffdeec9b898765384c40f6515" ns3:_="">
    <xsd:import namespace="c5973769-57ed-4bd0-84f9-918f20a9ec3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3769-57ed-4bd0-84f9-918f20a9ec3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F6E41-4B21-4B19-858C-2D9AAE83C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09CC-4EE6-442D-86E9-6D123DD3EA83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5973769-57ed-4bd0-84f9-918f20a9ec32"/>
  </ds:schemaRefs>
</ds:datastoreItem>
</file>

<file path=customXml/itemProps3.xml><?xml version="1.0" encoding="utf-8"?>
<ds:datastoreItem xmlns:ds="http://schemas.openxmlformats.org/officeDocument/2006/customXml" ds:itemID="{7B5CCD27-CC97-4525-BBA5-639C585F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3769-57ed-4bd0-84f9-918f20a9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153</Words>
  <Characters>936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DIGIT/A3</cp:lastModifiedBy>
  <cp:revision>9</cp:revision>
  <dcterms:created xsi:type="dcterms:W3CDTF">2018-06-12T16:26:00Z</dcterms:created>
  <dcterms:modified xsi:type="dcterms:W3CDTF">2018-06-13T15:14:00Z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0x010100258AA79CEB83498886A3A086811232500087294B28F4433849A8B0A80A8C44B2EE</vt:lpwstr>
  </property>
  <property fmtid="{D5CDD505-2E9C-101B-9397-08002B2CF9AE}" pid="14" name="DQCStatus">
    <vt:lpwstr>Yellow (DQC version 03)</vt:lpwstr>
  </property>
</Properties>
</file>