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CF115FBA-3C56-4A4C-8F64-EDFC75BAEFA3" style="width:450.75pt;height:370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CORRELATION TABLE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>
        <w:trPr>
          <w:trHeight w:val="454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Council Regulation (EU) 2015/323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This Regulation</w:t>
            </w:r>
          </w:p>
        </w:tc>
      </w:tr>
      <w:tr>
        <w:trPr>
          <w:trHeight w:val="454"/>
        </w:trPr>
        <w:tc>
          <w:tcPr>
            <w:tcW w:w="4644" w:type="dxa"/>
            <w:tcBorders>
              <w:top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2(1)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2(2)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2(1)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2(3)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2(4)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3(1) and 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2(5)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2(4)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7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9(1)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8(1)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9(2)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9(2)(a)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8(2)(a)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Article9(2)(b)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8(2)(b)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Article9(2)(c)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Article8(2)(c)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Article9(2)(d)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9(2)(e)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8(2)(d)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9(2)(f)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8(2)(e)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9(3)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 (3)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9(4)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9(5)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8(4)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9(6)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8(5)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10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9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11(1)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10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11(2)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11(3)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11(4)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13(1)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11(1)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13(2)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11(2)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13(3)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11(3)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Article13(4)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29(4)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Article13(5)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30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17(1)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14(1)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Article17(2)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15(1)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Article17(3)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30(2)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Article17(4)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30(3)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Article17(5)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29(3)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18(1)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Article18(2)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16(1)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Article18(3)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16(2)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19(1) 1</w:t>
            </w:r>
            <w:r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subparagraph 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18(2)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19(1) 2</w:t>
            </w:r>
            <w:r>
              <w:rPr>
                <w:noProof/>
                <w:vertAlign w:val="superscript"/>
              </w:rPr>
              <w:t>nd</w:t>
            </w:r>
            <w:r>
              <w:rPr>
                <w:noProof/>
              </w:rPr>
              <w:t xml:space="preserve"> subparagraph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17(1)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19(2)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17(2)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20(1)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18(1)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20(2)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18(2)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19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20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25(1)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23(1)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25(2)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23(2)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25(3)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23(3)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25(4)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25(5)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24(1)(2)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27(1)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24(2)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27(2)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24(3)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27(3)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24(4)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27(4)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24(5)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27(5)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24(6)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27(6)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24(7)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27(7)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Articles 27, 42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28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29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30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28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35(1)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29(1)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35(2)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29(2)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35(3)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29(3)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35(4)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29(5)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30(1)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37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38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39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40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43(1)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38(1)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43(2)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38(3)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43(3)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38(4)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43(4)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38(5)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43(5)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38(6)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43(6)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38(7)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43(7)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38(3) and (5)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44(1)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38(2)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44(2)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39(1)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44(3)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39(2)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40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18(3) and (4)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47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48(1)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42(1)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48(2)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42(2)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48(3)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42(3)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48(4)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42(2)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48(5)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42(4)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48(6)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42(5)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48(7)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42(6)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49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50(1)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44(2)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50(2)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44(3)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50(3)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44(1)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48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49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50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57(1)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51(1)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57(2)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51(2) and (3)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58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59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60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61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62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63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58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64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59</w:t>
            </w:r>
          </w:p>
        </w:tc>
      </w:tr>
    </w:tbl>
    <w:p>
      <w:pPr>
        <w:rPr>
          <w:noProof/>
          <w:vanish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D4ED3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E5EAD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302C1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702C4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90082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6EE58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F4C2A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23C7B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5 11:51:2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 Proposal for a"/>
    <w:docVar w:name="LW_ACCOMPAGNANT.CP" w:val="to the Proposal for 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F115FBA-3C56-4A4C-8F64-EDFC75BAEFA3"/>
    <w:docVar w:name="LW_COVERPAGE_TYPE" w:val="1"/>
    <w:docVar w:name="LW_CROSSREFERENCE" w:val="&lt;UNUSED&gt;"/>
    <w:docVar w:name="LW_DocType" w:val="ANNEX"/>
    <w:docVar w:name="LW_EMISSION" w:val="22.6.2018"/>
    <w:docVar w:name="LW_EMISSION_ISODATE" w:val="2018-06-22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the financial regulation applicable to the 11th European Development Fund"/>
    <w:docVar w:name="LW_OBJETACTEPRINCIPAL.CP" w:val="on the financial regulation applicable to the 11th European Development Fund"/>
    <w:docVar w:name="LW_PART_NBR" w:val="1"/>
    <w:docVar w:name="LW_PART_NBR_TOTAL" w:val="1"/>
    <w:docVar w:name="LW_REF.INST.NEW" w:val="COM"/>
    <w:docVar w:name="LW_REF.INST.NEW_ADOPTED" w:val="final"/>
    <w:docVar w:name="LW_REF.INST.NEW_TEXT" w:val="(2018) 48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COUNCIL REGULATION"/>
    <w:docVar w:name="LW_TYPEACTEPRINCIPAL.CP" w:val="COUNCIL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6</Pages>
  <Words>527</Words>
  <Characters>2857</Characters>
  <Application>Microsoft Office Word</Application>
  <DocSecurity>0</DocSecurity>
  <Lines>285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CASTANHEIRA (BUDG)</dc:creator>
  <cp:lastModifiedBy>DIGIT/A3</cp:lastModifiedBy>
  <cp:revision>7</cp:revision>
  <dcterms:created xsi:type="dcterms:W3CDTF">2018-06-07T12:33:00Z</dcterms:created>
  <dcterms:modified xsi:type="dcterms:W3CDTF">2018-06-15T09:51:00Z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