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792FEB-FF86-40B9-8FB9-BC7E725B7BAB" style="width:450.8pt;height:45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autoSpaceDE w:val="0"/>
        <w:autoSpaceDN w:val="0"/>
        <w:adjustRightInd w:val="0"/>
        <w:spacing w:before="0" w:after="0"/>
        <w:jc w:val="center"/>
        <w:rPr>
          <w:b/>
          <w:noProof/>
        </w:rPr>
      </w:pPr>
    </w:p>
    <w:p>
      <w:pPr>
        <w:autoSpaceDE w:val="0"/>
        <w:autoSpaceDN w:val="0"/>
        <w:adjustRightInd w:val="0"/>
        <w:spacing w:before="0" w:after="0"/>
        <w:jc w:val="center"/>
        <w:rPr>
          <w:b/>
          <w:noProof/>
        </w:rPr>
      </w:pPr>
      <w:r>
        <w:rPr>
          <w:b/>
          <w:noProof/>
        </w:rPr>
        <w:t>RECOMMENDATION No 1/2018 OF THE EU-MOROCCO ASSOCIATION COUNCIL</w:t>
      </w:r>
    </w:p>
    <w:p>
      <w:pPr>
        <w:autoSpaceDE w:val="0"/>
        <w:autoSpaceDN w:val="0"/>
        <w:adjustRightInd w:val="0"/>
        <w:spacing w:before="0" w:after="0"/>
        <w:jc w:val="center"/>
        <w:rPr>
          <w:b/>
          <w:noProof/>
        </w:rPr>
      </w:pPr>
      <w:r>
        <w:rPr>
          <w:b/>
          <w:noProof/>
        </w:rPr>
        <w:t>approving the extension by one year of the EU-Morocco Action Plan implementing the advanced status (2013-2017)</w:t>
      </w:r>
    </w:p>
    <w:p>
      <w:pPr>
        <w:autoSpaceDE w:val="0"/>
        <w:autoSpaceDN w:val="0"/>
        <w:adjustRightInd w:val="0"/>
        <w:spacing w:before="0" w:after="0"/>
        <w:jc w:val="center"/>
        <w:rPr>
          <w:b/>
          <w:bCs/>
          <w:noProof/>
          <w:szCs w:val="24"/>
        </w:rPr>
      </w:pP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THE EU-MOROCCO ASSOCIATION COUNCIL,</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having regard to the Euro-Mediterranean Agreement establishing an association between the European Communities and their Member States, of the one part, and the Kingdom of Morocco, of the other part (‘Euro-Mediterranean Agreement’),</w:t>
      </w:r>
    </w:p>
    <w:p>
      <w:pPr>
        <w:autoSpaceDE w:val="0"/>
        <w:autoSpaceDN w:val="0"/>
        <w:adjustRightInd w:val="0"/>
        <w:spacing w:before="0" w:after="0"/>
        <w:rPr>
          <w:noProof/>
          <w:szCs w:val="24"/>
        </w:rPr>
      </w:pPr>
    </w:p>
    <w:p>
      <w:pPr>
        <w:rPr>
          <w:noProof/>
        </w:rPr>
      </w:pPr>
      <w:r>
        <w:rPr>
          <w:noProof/>
        </w:rPr>
        <w:t>Whereas:</w:t>
      </w:r>
    </w:p>
    <w:p>
      <w:pPr>
        <w:pStyle w:val="Considrant"/>
        <w:numPr>
          <w:ilvl w:val="0"/>
          <w:numId w:val="9"/>
        </w:numPr>
        <w:rPr>
          <w:noProof/>
        </w:rPr>
      </w:pPr>
      <w:r>
        <w:rPr>
          <w:noProof/>
        </w:rPr>
        <w:t>The Euro-Mediterranean Agreement entered into force on 1 March 2000.</w:t>
      </w:r>
    </w:p>
    <w:p>
      <w:pPr>
        <w:pStyle w:val="Considrant"/>
        <w:rPr>
          <w:noProof/>
        </w:rPr>
      </w:pPr>
      <w:r>
        <w:rPr>
          <w:noProof/>
        </w:rPr>
        <w:t>Article 80 of the Euro-Mediterranean Agreement gives the Association Council the power to issue recommendations it considers appropriate for the purposes of attaining the objectives of the Agreement.</w:t>
      </w:r>
    </w:p>
    <w:p>
      <w:pPr>
        <w:pStyle w:val="Considrant"/>
        <w:rPr>
          <w:noProof/>
        </w:rPr>
      </w:pPr>
      <w:r>
        <w:rPr>
          <w:noProof/>
        </w:rPr>
        <w:t>Under Article 90 of the Euro-Mediterranean Agreement, the parties are to take any general or specific measures required to fulfil their obligations under the Agreement and to ensure that the objectives set out in the Agreement are attained.</w:t>
      </w:r>
    </w:p>
    <w:p>
      <w:pPr>
        <w:pStyle w:val="Considrant"/>
        <w:rPr>
          <w:noProof/>
        </w:rPr>
      </w:pPr>
      <w:r>
        <w:rPr>
          <w:noProof/>
        </w:rPr>
        <w:t>Article 10 of the rules of procedure of the Association Council provides for the possibility of issuing recommendations between sessions by written procedure.</w:t>
      </w:r>
    </w:p>
    <w:p>
      <w:pPr>
        <w:pStyle w:val="Considrant"/>
        <w:rPr>
          <w:noProof/>
        </w:rPr>
      </w:pPr>
      <w:r>
        <w:rPr>
          <w:noProof/>
        </w:rPr>
        <w:t xml:space="preserve">The extension of the 2013-2017 Action Plan will constitute the basis of EU-Morocco relations for the current year and will enable negotiations to begin in order to establish the direction of and the new priorities for the EU-Morocco partnership in the years ahead. </w:t>
      </w:r>
    </w:p>
    <w:p>
      <w:pPr>
        <w:rPr>
          <w:rFonts w:eastAsia="Arial Unicode MS"/>
          <w:noProof/>
        </w:rPr>
      </w:pPr>
    </w:p>
    <w:p>
      <w:pPr>
        <w:pStyle w:val="Formuledadoption"/>
        <w:rPr>
          <w:noProof/>
          <w:szCs w:val="24"/>
        </w:rPr>
      </w:pPr>
      <w:r>
        <w:rPr>
          <w:noProof/>
        </w:rPr>
        <w:t>RECOMMENDS:</w:t>
      </w:r>
    </w:p>
    <w:p>
      <w:pPr>
        <w:pStyle w:val="Titrearticle"/>
        <w:rPr>
          <w:iCs/>
          <w:noProof/>
          <w:szCs w:val="24"/>
        </w:rPr>
      </w:pPr>
      <w:r>
        <w:rPr>
          <w:noProof/>
        </w:rPr>
        <w:t>Article 1</w:t>
      </w:r>
    </w:p>
    <w:p>
      <w:pPr>
        <w:rPr>
          <w:noProof/>
        </w:rPr>
      </w:pPr>
      <w:r>
        <w:rPr>
          <w:noProof/>
        </w:rPr>
        <w:t>The Association Council, acting by written procedure, recommends that the EU</w:t>
      </w:r>
      <w:r>
        <w:rPr>
          <w:noProof/>
        </w:rPr>
        <w:noBreakHyphen/>
        <w:t>Morocco Action Plan implementing the advanced status (2013-2017) be extended by one year.</w:t>
      </w:r>
    </w:p>
    <w:p>
      <w:pPr>
        <w:rPr>
          <w:noProof/>
        </w:rPr>
      </w:pPr>
    </w:p>
    <w:p>
      <w:pPr>
        <w:pStyle w:val="Fait"/>
        <w:rPr>
          <w:noProof/>
          <w:szCs w:val="24"/>
        </w:rPr>
      </w:pPr>
      <w:r>
        <w:rPr>
          <w:noProof/>
        </w:rPr>
        <w:t>Done at xx, […2018].</w:t>
      </w:r>
    </w:p>
    <w:p>
      <w:pPr>
        <w:pStyle w:val="Institutionquisigne"/>
        <w:ind w:left="4253"/>
        <w:rPr>
          <w:iCs/>
          <w:noProof/>
          <w:szCs w:val="24"/>
        </w:rPr>
      </w:pPr>
      <w:r>
        <w:rPr>
          <w:noProof/>
        </w:rPr>
        <w:t>For the EU-Morocco Association Council</w:t>
      </w:r>
    </w:p>
    <w:p>
      <w:pPr>
        <w:pStyle w:val="Personnequisigne"/>
        <w:ind w:left="4253"/>
        <w:rPr>
          <w:noProof/>
        </w:rPr>
      </w:pPr>
      <w:r>
        <w:rPr>
          <w:noProof/>
        </w:rPr>
        <w:t>The President</w:t>
      </w:r>
    </w:p>
    <w:p>
      <w:pPr>
        <w:pStyle w:val="Personnequisigne"/>
        <w:ind w:left="4253"/>
        <w:rPr>
          <w:noProof/>
        </w:rPr>
      </w:pPr>
    </w:p>
    <w:p>
      <w:pPr>
        <w:pStyle w:val="Personnequisigne"/>
        <w:ind w:left="4253"/>
        <w:rPr>
          <w:noProof/>
          <w:szCs w:val="24"/>
        </w:rPr>
      </w:pPr>
      <w:r>
        <w:rPr>
          <w:noProof/>
        </w:rPr>
        <w:t>***</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3A90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886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A8F2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74E8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60C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FE8C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C84974"/>
    <w:lvl w:ilvl="0">
      <w:start w:val="1"/>
      <w:numFmt w:val="decimal"/>
      <w:pStyle w:val="ListNumber"/>
      <w:lvlText w:val="%1."/>
      <w:lvlJc w:val="left"/>
      <w:pPr>
        <w:tabs>
          <w:tab w:val="num" w:pos="360"/>
        </w:tabs>
        <w:ind w:left="360" w:hanging="360"/>
      </w:pPr>
    </w:lvl>
  </w:abstractNum>
  <w:abstractNum w:abstractNumId="7">
    <w:nsid w:val="FFFFFF89"/>
    <w:multiLevelType w:val="singleLevel"/>
    <w:tmpl w:val="35044C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2:19: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5792FEB-FF86-40B9-8FB9-BC7E725B7BAB"/>
    <w:docVar w:name="LW_COVERPAGE_TYPE" w:val="1"/>
    <w:docVar w:name="LW_CROSSREFERENCE" w:val="&lt;UNUSED&gt;"/>
    <w:docVar w:name="LW_DocType" w:val="ANNEX"/>
    <w:docVar w:name="LW_EMISSION" w:val="22.6.2018"/>
    <w:docVar w:name="LW_EMISSION_ISODATE" w:val="2018-06-22"/>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position to be taken on behalf of the European Union in the Association Council set up by the Euro-Mediterranean&lt;LWCR:NBS&gt;Agreement establishing an association between the European Communities and their Member States, of the one part, and&lt;LWCR:NBS&gt;the&lt;LWCR:NBS&gt;Kingdom of Morocco, of the other part, with regard to the adoption of a recommendation on the extension of the EU-Morocco Action Plan implementing the advanced status (2013-2017)"/>
    <w:docVar w:name="LW_OBJETACTEPRINCIPAL.CP" w:val="on the position to be taken on behalf of the European Union in the Association Council set up by the Euro-Mediterranean Agreement establishing an association between the European Communities and their Member States, of the one part, and the Kingdom of Morocco, of the other part, with regard to the adoption of a recommendation on the extension of the EU-Morocco Action Plan implementing the advanced status (2013-2017)"/>
    <w:docVar w:name="LW_PART_NBR" w:val="1"/>
    <w:docVar w:name="LW_PART_NBR_TOTAL" w:val="1"/>
    <w:docVar w:name="LW_REF.INST.NEW" w:val="JOIN"/>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FC28-109A-40EB-8C2B-5D37DF18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246</Words>
  <Characters>1426</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2018-06-20T13:38:00Z</dcterms:created>
  <dcterms:modified xsi:type="dcterms:W3CDTF">2018-06-22T10:19:00Z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