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D372099-7A20-460D-97F2-2C5555219B4B" style="width:450.75pt;height:451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 2</w:t>
      </w:r>
    </w:p>
    <w:p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</w:rPr>
      </w:pPr>
    </w:p>
    <w:p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</w:rPr>
      </w:pPr>
      <w:r>
        <w:rPr>
          <w:caps/>
          <w:noProof/>
        </w:rPr>
        <w:t xml:space="preserve">Таблица на съответствието </w:t>
      </w:r>
    </w:p>
    <w:p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>
        <w:trPr>
          <w:trHeight w:val="833"/>
        </w:trPr>
        <w:tc>
          <w:tcPr>
            <w:tcW w:w="4644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Решение 2008/633/ПВР на Съвета</w:t>
            </w: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Регламент (ЕО) № 767/2008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Предмет и обхват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Предмет и обхват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Дефиниции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4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Определения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3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Оправомощени органи и главни точки за достъп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22к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Оправомощени органи на държавите членки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22л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Европол 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4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Процедура за достъп до ВИС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22м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Процедура за достъп до ВИС за целите на правоприлагането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5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Условия за достъп до данните от ВИС от оправомощените органи на държавите членки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22н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Условия за достъп до данните от ВИС от оправомощените органи на държавите членки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6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Условия за достъп до данни от ВИС от страна на оправомощени органи на държави членки, по отношение на които Регламент (ЕО) № 767/2008 все още не е влязъл в действие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22с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Условия за достъп до данни от ВИС от страна на оправомощени органи на държава членка, по отношение на която настоящият регламент все още не е приведен в действие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7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Условия за достъп до данните от ВИС от страна на Европол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22п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Процедура и условия за достъп на Европол до данни от ВИС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8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Защита на личните данни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Глава VI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Права и надзор на защита на данните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9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Сигурност на данните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32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Сигурност на данните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10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Отговорност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33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Отговорност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11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Самонаблюдение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35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Самоконтрол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12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Санкции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36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Санкции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13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Съхраняване на данните от ВИС в национални досиета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30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Съхранение на данните от ВИС в национални архиви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14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Право на достъп, корекция и заличаване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38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Право на достъп, поправка и заличаване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15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Разходи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Не е приложимо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16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Водене на документация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22р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Водене на регистри и документация</w:t>
            </w:r>
          </w:p>
        </w:tc>
      </w:tr>
      <w:tr>
        <w:trPr>
          <w:trHeight w:val="902"/>
        </w:trP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17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Наблюдение и оценка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Член 50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Надзор и оценка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56E6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1CDE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62D9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03A4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C42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9E3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3B8CC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9C1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6-25 11:49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D372099-7A20-460D-97F2-2C5555219B4B"/>
    <w:docVar w:name="LW_COVERPAGE_TYPE" w:val="1"/>
    <w:docVar w:name="LW_CROSSREFERENCE" w:val="{SEC(2018) 236 final}_x000b_{SWD(2018) 195 final}_x000b_{SWD(2018) 196 final}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4?) \u8470?&lt;LWCR:NBS&gt;767/2008, \u1056?\u1077?\u1075?\u1083?\u1072?\u1084?\u1077?\u1085?\u1090?&lt;LWCR:NBS&gt;(\u1045?\u1054?)&lt;LWCR:NBS&gt;\u8470?&lt;LWCR:NBS&gt;810/2009, \u1056?\u1077?\u1075?\u1083?\u1072?\u1084?\u1077?\u1085?\u1090?&lt;LWCR:NBS&gt;(\u1045?\u1057?)&lt;LWCR:NBS&gt;2017/2226, \u1056?\u1077?\u1075?\u1083?\u1072?\u1084?\u1077?\u1085?\u1090?&lt;LWCR:NBS&gt;(\u1045?\u1057?)&lt;LWCR:NBS&gt;2016/399, \u1056?\u1077?\u1075?\u1083?\u1072?\u1084?\u1077?\u1085?\u1090?&lt;LWCR:NBS&gt;XX/2018 [\u1056?\u1077?\u1075?\u1083?\u1072?\u1084?\u1077?\u1085?\u1090? \u1079?\u1072? \u1086?\u1087?\u1077?\u1088?\u1072?\u1090?\u1080?\u1074?\u1085?\u1072?\u1090?\u1072? \u1089?\u1098?\u1074?\u1084?\u1077?\u1089?\u1090?\u1080?\u1084?\u1086?\u1089?\u1090?] \u1080? \u1056?\u1077?\u1096?\u1077?\u1085?\u1080?\u1077?&lt;LWCR:NBS&gt;2004/512/\u1045?\u1054? \u1080? \u1079?\u1072? \u1086?\u1090?\u1084?\u1103?\u1085?\u1072? \u1085?\u1072? \u1056?\u1077?\u1096?\u1077?\u1085?\u1080?\u1077?&lt;LWCR:NBS&gt;2008/633/\u1055?\u1042?\u1056? \u1085?\u1072? \u1057?\u1098?\u1074?\u1077?\u1090?\u1072?_x000b__x000b_"/>
    <w:docVar w:name="LW_OBJETACTEPRINCIPAL.CP" w:val="\u1079?\u1072? \u1080?\u1079?\u1084?\u1077?\u1085?\u1077?\u1085?\u1080?\u1077? \u1085?\u1072? \u1056?\u1077?\u1075?\u1083?\u1072?\u1084?\u1077?\u1085?\u1090? (\u1045?\u1054?) \u8470? 767/2008, \u1056?\u1077?\u1075?\u1083?\u1072?\u1084?\u1077?\u1085?\u1090? (\u1045?\u1054?) \u8470? 810/2009, \u1056?\u1077?\u1075?\u1083?\u1072?\u1084?\u1077?\u1085?\u1090? (\u1045?\u1057?) 2017/2226, \u1056?\u1077?\u1075?\u1083?\u1072?\u1084?\u1077?\u1085?\u1090? (\u1045?\u1057?) 2016/399, \u1056?\u1077?\u1075?\u1083?\u1072?\u1084?\u1077?\u1085?\u1090? XX/2018 [\u1056?\u1077?\u1075?\u1083?\u1072?\u1084?\u1077?\u1085?\u1090? \u1079?\u1072? \u1086?\u1087?\u1077?\u1088?\u1072?\u1090?\u1080?\u1074?\u1085?\u1072?\u1090?\u1072? \u1089?\u1098?\u1074?\u1084?\u1077?\u1089?\u1090?\u1080?\u1084?\u1086?\u1089?\u1090?] \u1080? \u1056?\u1077?\u1096?\u1077?\u1085?\u1080?\u1077? 2004/512/\u1045?\u1054? \u1080? \u1079?\u1072? \u1086?\u1090?\u1084?\u1103?\u1085?\u1072? \u1085?\u1072? \u1056?\u1077?\u1096?\u1077?\u1085?\u1080?\u1077? 2008/633/\u1055?\u1042?\u1056? \u1085?\u1072? \u1057?\u1098?\u1074?\u1077?\u1090?\u1072?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172F-FD5D-4FEF-99A8-82FE76D8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295</Words>
  <Characters>1395</Characters>
  <Application>Microsoft Office Word</Application>
  <DocSecurity>0</DocSecurity>
  <Lines>99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DIGIT/A3</cp:lastModifiedBy>
  <cp:revision>8</cp:revision>
  <dcterms:created xsi:type="dcterms:W3CDTF">2018-06-22T15:33:00Z</dcterms:created>
  <dcterms:modified xsi:type="dcterms:W3CDTF">2018-06-25T09:49:00Z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