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0010448-6DCE-41C1-B320-08D5B65C09AC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>In Part I of Annex I, point 2 ('Core network corridors'), in the section  'North Sea – Mediterranean', after the line “Belfast – Baile Átha Cliath/Dublin – Corcaigh/Cork” the following line is inserted: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 xml:space="preserve"> “Baile Átha Cliath/Dublin/Corcaigh/Cork – Zeebrugge/Antwerpen/Rotterdam”.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0C2B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0429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75CA5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810C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FC9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AABD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2183E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9447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26 07:20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0010448-6DCE-41C1-B320-08D5B65C09AC"/>
    <w:docVar w:name="LW_COVERPAGE_TYPE" w:val="1"/>
    <w:docVar w:name="LW_CROSSREFERENCE" w:val="&lt;UNUSED&gt;"/>
    <w:docVar w:name="LW_DocType" w:val="ANNEX"/>
    <w:docVar w:name="LW_EMISSION" w:val="1.8.2018"/>
    <w:docVar w:name="LW_EMISSION_ISODATE" w:val="2018-08-01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16/2013 with regard to the withdrawal of the United Kingdom from the Union_x000b_"/>
    <w:docVar w:name="LW_OBJETACTEPRINCIPAL.CP" w:val="amending Regulation (EU) No 1316/2013 with regard to the withdrawal of the United Kingdom from the Un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36</Words>
  <Characters>253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DIGIT/A3</cp:lastModifiedBy>
  <cp:revision>7</cp:revision>
  <cp:lastPrinted>2018-07-13T12:53:00Z</cp:lastPrinted>
  <dcterms:created xsi:type="dcterms:W3CDTF">2018-07-13T15:49:00Z</dcterms:created>
  <dcterms:modified xsi:type="dcterms:W3CDTF">2018-07-26T05:20:00Z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