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CC66A52-CBAF-4999-A5CD-CE01D1DD4CDF" style="width:450.75pt;height:420.75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I: Overview of actions committed to in 2017</w:t>
      </w: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Organiser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Location and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62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7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Spain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Training of counterfeit money experts in Latin America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Cartagena, Colombia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28 November- 01 December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181 553.64</w:t>
            </w:r>
          </w:p>
        </w:tc>
      </w:tr>
      <w:tr>
        <w:trPr>
          <w:trHeight w:val="78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 training to protect the euro in the Mediterranean area; action with Libyan experts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Rome, 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28-29 September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28 137.64</w:t>
            </w:r>
          </w:p>
        </w:tc>
      </w:tr>
      <w:tr>
        <w:trPr>
          <w:trHeight w:val="94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 community strategy to protect the euro in the Mediterranean area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Podgorica, Montenegro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22-24 November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79 107.18</w:t>
            </w:r>
          </w:p>
        </w:tc>
      </w:tr>
      <w:tr>
        <w:trPr>
          <w:trHeight w:val="50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Bank of Croatia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3rd conference: Balkan network for euro protection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Dubrovnik, Croatia 20 - 23 March  2018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77 675.15</w:t>
            </w:r>
          </w:p>
        </w:tc>
      </w:tr>
      <w:tr>
        <w:trPr>
          <w:trHeight w:val="68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"first meeting of the platform 1210''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15-17 May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134 700.00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footnoteReference w:id="2"/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increasing effectiveness in the authentication of euro coins and the classification of counterfeit euro coins.  </w:t>
            </w:r>
          </w:p>
        </w:tc>
      </w:tr>
      <w:tr>
        <w:trPr>
          <w:trHeight w:val="464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Austria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BMI AUSTRIA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ICIT – Darknet Investigation – Protection of the Euro (Improvement – Cooperation – Investigation – Training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Vienna, Austria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1-5 October 2018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164 024.15</w:t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62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Technical Trainings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Counterfeit coin detection and classification course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12-16 June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68 000.00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footnoteReference w:id="3"/>
            </w:r>
          </w:p>
        </w:tc>
      </w:tr>
      <w:tr>
        <w:trPr>
          <w:trHeight w:val="70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increasing effectiveness in the authentication of euro coins and the classification of counterfeit euro coins.  </w:t>
            </w:r>
          </w:p>
        </w:tc>
      </w:tr>
      <w:tr>
        <w:trPr>
          <w:trHeight w:val="662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Pericles 2020 "how to apply" workshop 2018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11 April and 15-17 May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134 700.00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4"/>
            </w:r>
          </w:p>
        </w:tc>
      </w:tr>
      <w:tr>
        <w:trPr>
          <w:trHeight w:val="66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support and guidance for potential applicants to the Pericles 2020 programme</w:t>
            </w:r>
          </w:p>
        </w:tc>
      </w:tr>
      <w:tr>
        <w:trPr>
          <w:trHeight w:val="6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Staff Exchanges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Spain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between experts of Argentina, Chile, Ecuador and Spain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  <w:t>Buenos Aires (Argentina), Santiago (Chile), Quito (Ecuador), Brussels (BE) and Madrid (ES)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 January  – 31 July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70 049.02</w:t>
            </w:r>
          </w:p>
        </w:tc>
      </w:tr>
      <w:tr>
        <w:trPr>
          <w:trHeight w:val="52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Romania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GIRP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between the Police Competent Authorities fighting against money counterfeiting in Romania, Hungary, Moldova, Bulgaria, Serbia, Ukraine, Italy, Greece and Turkey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Bucharest (RO), Budapest (HU), Chisinau (MOL), Sofia (BG), Belgrade (Serbia), Kiev (UKR), Athens (EL), Naples (IT) and Ankara (TY)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01 January- 30 November 2018, 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71 573.55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 w:cs="Times New Roman"/>
                <w:noProof/>
              </w:rPr>
              <w:t>strengthening cooperation and the exchange of know-how.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Portugal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Policia Judiciaria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NACs and CNACs procedures against euro counterfeiting – staff exchange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Lisbon, Portugal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5 March  – 22 June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94 351.06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Italy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on Investigation Techniques Against Money Counterfeiting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 (Italy), Podgorica (Montenegro), Athens (Greece), Budapest (Hungary), Prague (Czech Republic), Kiev (Ukraine), Bratislava (Slovakia), Tirana (Albania)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11 March 2018 – 29 June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60 480.47</w:t>
            </w:r>
          </w:p>
        </w:tc>
      </w:tr>
      <w:tr>
        <w:trPr>
          <w:trHeight w:val="48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59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Purchase of equipment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Spain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Purchase of Equipment and training for Anti-counterfeiting Specialists for the Protection of the Euro Against Counterfeiting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Buenos Aires, Argentina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15-19 May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26 336.53</w:t>
            </w:r>
          </w:p>
        </w:tc>
      </w:tr>
      <w:tr>
        <w:trPr>
          <w:trHeight w:val="5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</w:tbl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401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spacing w:after="0"/>
        <w:ind w:left="142" w:hanging="142"/>
        <w:rPr>
          <w:rFonts w:ascii="Times New Roman" w:eastAsia="Times New Roman" w:hAnsi="Times New Roman" w:cs="Times New Roman"/>
          <w:bCs/>
          <w:sz w:val="20"/>
          <w:szCs w:val="20"/>
          <w:lang w:val="en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unabbreviated names of the organisers can be found in the list of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" w:eastAsia="en-GB"/>
        </w:rPr>
        <w:t xml:space="preserve">competent national authorities referred to in Article 2(b) of Council Regulation (EC) No 1338/2001,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OJ C 264, 12.8.2015, p. 2–29.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en-GB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The total committed amount includes the action: Pericles 2020 "how to apply" workshop 2018.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After the final payment of EUR 59 489.23 a total of EUR 8 510,77 became available again.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The total committed amount includes the action: </w:t>
      </w:r>
      <w:r>
        <w:t>"first meeting of the platform 1210''.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CC66A52-CBAF-4999-A5CD-CE01D1DD4CDF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7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AA08-A5C7-4731-B8F3-04607F7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3201</Characters>
  <Application>Microsoft Office Word</Application>
  <DocSecurity>0</DocSecurity>
  <Lines>177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9</cp:revision>
  <cp:lastPrinted>2017-03-24T12:47:00Z</cp:lastPrinted>
  <dcterms:created xsi:type="dcterms:W3CDTF">2018-07-19T08:10:00Z</dcterms:created>
  <dcterms:modified xsi:type="dcterms:W3CDTF">2018-08-09T11:07:00Z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