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8AC2DDA-AE58-434F-8F03-9BD37B53EEA1" style="width:450.75pt;height:39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 la décision établissant la position à prendre, au nom de l'Union, au sein du Conseil de coopération institué par l’accord de partenariat et de coopération entre les Communautés européennes et leurs États membres, d'une part, et la République d'Azerbaïdjan, d'autre part, dans la perspective de l’adoption envisagée de la recommandation nº XX/2018 relative aux priorités du partenariat UE-Azerbaïdjan.</w:t>
      </w:r>
    </w:p>
    <w:p>
      <w:pPr>
        <w:pStyle w:val="ManualHeading1"/>
        <w:rPr>
          <w:noProof/>
        </w:rPr>
      </w:pPr>
      <w:r>
        <w:t>2.</w:t>
      </w:r>
      <w:r>
        <w:tab/>
      </w:r>
      <w:r>
        <w:rPr>
          <w:noProof/>
        </w:rPr>
        <w:t>Contexte de la proposition</w:t>
      </w:r>
    </w:p>
    <w:p>
      <w:pPr>
        <w:pStyle w:val="ManualHeading2"/>
        <w:rPr>
          <w:noProof/>
        </w:rPr>
      </w:pPr>
      <w:r>
        <w:t>2.1.</w:t>
      </w:r>
      <w:r>
        <w:tab/>
      </w:r>
      <w:r>
        <w:rPr>
          <w:noProof/>
        </w:rPr>
        <w:t>L'accord de partenariat et de coopération UE-Azerbaïdjan</w:t>
      </w:r>
    </w:p>
    <w:p>
      <w:pPr>
        <w:rPr>
          <w:noProof/>
        </w:rPr>
      </w:pPr>
      <w:r>
        <w:rPr>
          <w:noProof/>
        </w:rPr>
        <w:t>L’accord de partenariat et de coopération (ci-après l’«accord») entre les Communautés européennes et leurs États membres, d'une part, et la République d'Azerbaïdjan, d'autre part, vise à inscrire le dialogue et la coopération politiques entre les parties dans un cadre approprié permettant le développement de relations politiques. L'accord est entré en vigueur le 1</w:t>
      </w:r>
      <w:r>
        <w:rPr>
          <w:noProof/>
          <w:vertAlign w:val="superscript"/>
        </w:rPr>
        <w:t>er </w:t>
      </w:r>
      <w:r>
        <w:rPr>
          <w:noProof/>
        </w:rPr>
        <w:t>juillet 1999.</w:t>
      </w:r>
    </w:p>
    <w:p>
      <w:pPr>
        <w:pStyle w:val="ManualHeading2"/>
        <w:rPr>
          <w:noProof/>
        </w:rPr>
      </w:pPr>
      <w:r>
        <w:t>2.2.</w:t>
      </w:r>
      <w:r>
        <w:tab/>
      </w:r>
      <w:r>
        <w:rPr>
          <w:noProof/>
        </w:rPr>
        <w:t xml:space="preserve">Le Conseil de coopération </w:t>
      </w:r>
    </w:p>
    <w:p>
      <w:pPr>
        <w:rPr>
          <w:rFonts w:eastAsia="Arial Unicode MS"/>
          <w:noProof/>
        </w:rPr>
      </w:pPr>
      <w:r>
        <w:rPr>
          <w:noProof/>
        </w:rPr>
        <w:t>Le Conseil de coopération examine toutes les questions importantes se posant dans le cadre de l’accord, ainsi que toute autre question bilatérale ou internationale d’intérêt commun dans le but d’atteindre les objectifs de l’accord. Il peut formuler des recommandations appropriées d'un commun accord entre les parties. Il est composé de membres du Conseil de l'Union européenne et de membres de la Commission européenne, d'une part, et de membres du gouvernement de la République d’Azerbaïdjan, d'autre part. Il possède son règlement intérieur</w:t>
      </w:r>
      <w:r>
        <w:rPr>
          <w:rStyle w:val="FootnoteReference"/>
          <w:noProof/>
        </w:rPr>
        <w:footnoteReference w:id="1"/>
      </w:r>
      <w:r>
        <w:rPr>
          <w:noProof/>
        </w:rPr>
        <w:t>.</w:t>
      </w:r>
    </w:p>
    <w:p>
      <w:pPr>
        <w:pStyle w:val="ManualHeading2"/>
        <w:rPr>
          <w:noProof/>
        </w:rPr>
      </w:pPr>
      <w:r>
        <w:t>2.3.</w:t>
      </w:r>
      <w:r>
        <w:tab/>
      </w:r>
      <w:r>
        <w:rPr>
          <w:noProof/>
        </w:rPr>
        <w:t>Acte envisagé du Conseil de coopération</w:t>
      </w:r>
    </w:p>
    <w:p>
      <w:pPr>
        <w:rPr>
          <w:rFonts w:eastAsia="Arial Unicode MS"/>
          <w:noProof/>
        </w:rPr>
      </w:pPr>
      <w:r>
        <w:rPr>
          <w:noProof/>
        </w:rPr>
        <w:t>Le Conseil de coopération doit adopter par procédure écrite une recommandation relative aux priorités du partenariat concernant leur partenariat et leur coopération (ci-après l’«acte envisagé»).</w:t>
      </w:r>
    </w:p>
    <w:p>
      <w:pPr>
        <w:rPr>
          <w:rFonts w:eastAsia="Arial Unicode MS"/>
          <w:noProof/>
        </w:rPr>
      </w:pPr>
      <w:r>
        <w:rPr>
          <w:noProof/>
        </w:rPr>
        <w:t>L’acte envisagé a pour objectif de traduire les objectifs de la politique européenne de voisinage révisée</w:t>
      </w:r>
      <w:r>
        <w:rPr>
          <w:rStyle w:val="FootnoteReference"/>
          <w:noProof/>
        </w:rPr>
        <w:footnoteReference w:id="2"/>
      </w:r>
      <w:r>
        <w:rPr>
          <w:noProof/>
        </w:rPr>
        <w:t xml:space="preserve"> (PEV) en domaines concrets de coopération et orientera l'ordre du jour des dialogues politiques et sectoriels réguliers.</w:t>
      </w:r>
    </w:p>
    <w:p>
      <w:pPr>
        <w:pStyle w:val="ManualHeading1"/>
        <w:rPr>
          <w:rFonts w:eastAsia="Arial Unicode MS"/>
          <w:noProof/>
        </w:rPr>
      </w:pPr>
      <w:r>
        <w:t>3.</w:t>
      </w:r>
      <w:r>
        <w:tab/>
      </w:r>
      <w:r>
        <w:rPr>
          <w:noProof/>
        </w:rPr>
        <w:t>Position à prendre au nom de l’Union</w:t>
      </w:r>
    </w:p>
    <w:p>
      <w:pPr>
        <w:rPr>
          <w:noProof/>
        </w:rPr>
      </w:pPr>
      <w:r>
        <w:rPr>
          <w:noProof/>
        </w:rPr>
        <w:t xml:space="preserve">La position à prendre par l’Union européenne au sein du Conseil de coopération institué par l’accord de partenariat et de coopération entre les Communautés européennes et leurs États membres, d'une part, et la République d'Azerbaïdjan, d'autre part, concernant l'adoption des priorités du partenariat UE-Azerbaïdjan est fondée sur le texte de la recommandation annexée à la présente décision. </w:t>
      </w:r>
    </w:p>
    <w:p>
      <w:pPr>
        <w:rPr>
          <w:rFonts w:eastAsia="Arial Unicode MS"/>
          <w:noProof/>
        </w:rPr>
      </w:pPr>
      <w:r>
        <w:rPr>
          <w:noProof/>
        </w:rPr>
        <w:t>Les priorités proposées pour le partenariat répondent aux objectifs de la PEV révisée. Elles orienteront la programmation pluriannuelle de la coopération financière de l’UE avec l’Azerbaïdjan, qui sera arrêtée dans le cadre unique d’appui 2018-2020, et remplaceront le plan d'action PEV.</w:t>
      </w:r>
    </w:p>
    <w:p>
      <w:pPr>
        <w:pStyle w:val="ManualHeading1"/>
        <w:rPr>
          <w:noProof/>
        </w:rPr>
      </w:pPr>
      <w:r>
        <w:lastRenderedPageBreak/>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sont «</w:t>
      </w:r>
      <w:r>
        <w:rPr>
          <w:i/>
          <w:noProof/>
        </w:rPr>
        <w:t>de nature à influencer de manière déterminante le contenu de la législation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Le Conseil de coopération est une instance créée par un accord, en l’occurrence par l'accord de partenariat et de coopération entre les Communautés européennes et leurs États membres, d'une part, et la République d'Azerbaïdjan, d'autre part.</w:t>
      </w:r>
    </w:p>
    <w:p>
      <w:pPr>
        <w:rPr>
          <w:bCs/>
          <w:noProof/>
        </w:rPr>
      </w:pPr>
      <w:r>
        <w:rPr>
          <w:noProof/>
        </w:rPr>
        <w:t>L’acte que le Conseil de coopération est appelé à adopter est un acte ayant des effets juridiques. L’acte envisagé est de nature à influencer de manière déterminante le contenu de la législation de l’UE, en l’occurrence la programmation pluriannuelle de la coopération financière au titre du cadre unique d'appui. La raison en est que l'article 7, paragraphe 2, du règlement (UE) n° 232/2014 du Parlement européen et du Conseil du 11 mars 2014 instituant un instrument européen de voisinage</w:t>
      </w:r>
      <w:r>
        <w:rPr>
          <w:rStyle w:val="FootnoteReference"/>
          <w:noProof/>
        </w:rPr>
        <w:footnoteReference w:id="4"/>
      </w:r>
      <w:r>
        <w:rPr>
          <w:noProof/>
        </w:rPr>
        <w:t xml:space="preserve"> dispose que, pour les pays pour lesquels les documents visés à l'article 3, paragraphe 2, du présent règlement existent, un cadre unique d'appui pluriannuel global est adopté conformément à la procédure d'examen visée à l'article 16, paragraphe 3, du règlement (UE) nº 236/2014</w:t>
      </w:r>
      <w:r>
        <w:rPr>
          <w:rStyle w:val="FootnoteReference"/>
          <w:noProof/>
        </w:rPr>
        <w:footnoteReference w:id="5"/>
      </w:r>
      <w:r>
        <w:rPr>
          <w:noProof/>
        </w:rPr>
        <w:t>. Ces documents sont des plans d'action ou d'autres documents équivalents arrêtés conjointement tels que des priorités du partenariat.</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rPr>
          <w:noProof/>
        </w:rPr>
      </w:pPr>
      <w:r>
        <w:rPr>
          <w:noProof/>
        </w:rPr>
        <w:lastRenderedPageBreak/>
        <w:t>Si l'acte envisagé poursuit plusieurs fins simultanément ou a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w:t>
      </w:r>
    </w:p>
    <w:p>
      <w:pPr>
        <w:pStyle w:val="ManualHeading3"/>
        <w:rPr>
          <w:noProof/>
        </w:rPr>
      </w:pPr>
      <w:r>
        <w:t>4.2.2.</w:t>
      </w:r>
      <w:r>
        <w:tab/>
      </w:r>
      <w:r>
        <w:rPr>
          <w:noProof/>
        </w:rPr>
        <w:t>Application en l’espèce</w:t>
      </w:r>
    </w:p>
    <w:p>
      <w:pPr>
        <w:rPr>
          <w:noProof/>
        </w:rPr>
      </w:pPr>
      <w:r>
        <w:rPr>
          <w:noProof/>
        </w:rPr>
        <w:t>L’objectif et le contenu de l’acte envisagé portent principalement sur la coopération avec l’Azerbaïdjan dans le cadre de l’accord de partenariat et de coopération et de la politique européenne de voisinage révisée.</w:t>
      </w:r>
    </w:p>
    <w:p>
      <w:pPr>
        <w:pStyle w:val="ManualHeading2"/>
        <w:rPr>
          <w:noProof/>
        </w:rPr>
      </w:pPr>
      <w:r>
        <w:t>4.3.</w:t>
      </w:r>
      <w:r>
        <w:tab/>
      </w:r>
      <w:r>
        <w:rPr>
          <w:noProof/>
        </w:rPr>
        <w:t>Conclusion</w:t>
      </w:r>
    </w:p>
    <w:p>
      <w:pPr>
        <w:rPr>
          <w:noProof/>
        </w:rPr>
      </w:pPr>
      <w:r>
        <w:rPr>
          <w:noProof/>
        </w:rPr>
        <w:t>Les bases juridiques de la décision proposée devraient être l'article 37 du traité UE et les articles 207 et 209 du TFUE, en liaison avec l’article 218, paragraphe 9, du TFUE.</w:t>
      </w:r>
    </w:p>
    <w:p>
      <w:pPr>
        <w:pStyle w:val="ManualHeading1"/>
        <w:rPr>
          <w:noProof/>
        </w:rPr>
      </w:pPr>
      <w:r>
        <w:t>5.</w:t>
      </w:r>
      <w:r>
        <w:tab/>
      </w:r>
      <w:r>
        <w:rPr>
          <w:noProof/>
        </w:rPr>
        <w:t>Publication de l’acte envisagé</w:t>
      </w:r>
    </w:p>
    <w:p>
      <w:pPr>
        <w:rPr>
          <w:noProof/>
        </w:rPr>
      </w:pPr>
      <w:r>
        <w:rPr>
          <w:noProof/>
        </w:rPr>
        <w:t xml:space="preserve">Une fois adoptées, les décisions du Conseil de coopération sont publiées au </w:t>
      </w:r>
      <w:r>
        <w:rPr>
          <w:i/>
          <w:noProof/>
        </w:rPr>
        <w:t>Journal officiel de l’Union européenne</w:t>
      </w:r>
      <w:r>
        <w:rPr>
          <w:noProof/>
        </w:rPr>
        <w:t>.</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2018/0294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de coopération institué par l'accord de partenariat et de coopération entre les Communautés européennes et leurs États membres, d'une part, et la République d'Azerbaïdjan, d'autre part, en ce qui concerne l'adoption des priorités du partenariat UE-Azerbaïdjan</w:t>
      </w:r>
    </w:p>
    <w:p>
      <w:pPr>
        <w:pStyle w:val="Institutionquiagit"/>
        <w:rPr>
          <w:b/>
          <w:noProof/>
        </w:rPr>
      </w:pPr>
      <w:r>
        <w:rPr>
          <w:b/>
          <w:noProof/>
        </w:rPr>
        <w:t>LE CONSEIL DE L'UNION EUROPÉENNE,</w:t>
      </w:r>
    </w:p>
    <w:p>
      <w:pPr>
        <w:rPr>
          <w:noProof/>
        </w:rPr>
      </w:pPr>
      <w:r>
        <w:rPr>
          <w:noProof/>
        </w:rPr>
        <w:t>vu le traité sur l'Union européenne, et notamment son article 37,</w:t>
      </w:r>
    </w:p>
    <w:p>
      <w:pPr>
        <w:rPr>
          <w:noProof/>
        </w:rPr>
      </w:pPr>
      <w:r>
        <w:rPr>
          <w:noProof/>
        </w:rPr>
        <w:t>vu le traité sur le fonctionnement de l’Union européenne, et notamment ses articles 207 et 209, en liaison avec l’article 218, paragraphe 9,</w:t>
      </w:r>
    </w:p>
    <w:p>
      <w:pPr>
        <w:rPr>
          <w:noProof/>
        </w:rPr>
      </w:pPr>
      <w:r>
        <w:rPr>
          <w:noProof/>
        </w:rPr>
        <w:t>vu la proposition conjointe de la Commission européenne et du haut représentant de l'Union pour la politique étrangère et de sécurité commune,</w:t>
      </w:r>
    </w:p>
    <w:p>
      <w:pPr>
        <w:rPr>
          <w:noProof/>
        </w:rPr>
      </w:pPr>
      <w:r>
        <w:rPr>
          <w:noProof/>
        </w:rPr>
        <w:t>considérant ce qui suit:</w:t>
      </w:r>
    </w:p>
    <w:p>
      <w:pPr>
        <w:pStyle w:val="ManualConsidrant"/>
        <w:rPr>
          <w:noProof/>
        </w:rPr>
      </w:pPr>
      <w:r>
        <w:t>(1)</w:t>
      </w:r>
      <w:r>
        <w:tab/>
      </w:r>
      <w:r>
        <w:rPr>
          <w:noProof/>
        </w:rPr>
        <w:t>L'accord de partenariat et de coopération (ci-après l’«accord») entre les Communautés européennes et leurs États membres, d'une part, et la République d'Azerbaïdjan, d'autre part, est entré en vigueur le 1</w:t>
      </w:r>
      <w:r>
        <w:rPr>
          <w:noProof/>
          <w:vertAlign w:val="superscript"/>
        </w:rPr>
        <w:t>er</w:t>
      </w:r>
      <w:r>
        <w:rPr>
          <w:noProof/>
        </w:rPr>
        <w:t xml:space="preserve"> juillet 1999. </w:t>
      </w:r>
    </w:p>
    <w:p>
      <w:pPr>
        <w:pStyle w:val="ManualConsidrant"/>
        <w:rPr>
          <w:noProof/>
        </w:rPr>
      </w:pPr>
      <w:r>
        <w:t>(2)</w:t>
      </w:r>
      <w:r>
        <w:tab/>
      </w:r>
      <w:r>
        <w:rPr>
          <w:noProof/>
        </w:rPr>
        <w:t>En vertu de l’article 81 de l’accord, le Conseil de coopération peut formuler des recommandations appropriées en vue d'atteindre les objectifs de l'accord.</w:t>
      </w:r>
    </w:p>
    <w:p>
      <w:pPr>
        <w:pStyle w:val="ManualConsidrant"/>
        <w:rPr>
          <w:noProof/>
        </w:rPr>
      </w:pPr>
      <w:r>
        <w:t>(3)</w:t>
      </w:r>
      <w:r>
        <w:tab/>
      </w:r>
      <w:r>
        <w:rPr>
          <w:noProof/>
        </w:rPr>
        <w:t>Le Conseil de coopération adoptera la recommandation relative aux priorités du partenariat par procédure écrite.</w:t>
      </w:r>
    </w:p>
    <w:p>
      <w:pPr>
        <w:pStyle w:val="ManualConsidrant"/>
        <w:rPr>
          <w:noProof/>
        </w:rPr>
      </w:pPr>
      <w:r>
        <w:t>(4)</w:t>
      </w:r>
      <w:r>
        <w:tab/>
      </w:r>
      <w:r>
        <w:rPr>
          <w:noProof/>
        </w:rPr>
        <w:t>La position à prendre au nom de l’Union au sein du Conseil de coopération en ce qui concerne l’adoption des priorités du partenariat UE-Azerbaïdjan doit être adoptée par le Conseil,</w:t>
      </w:r>
    </w:p>
    <w:p>
      <w:pPr>
        <w:pStyle w:val="Formuledadoption"/>
        <w:rPr>
          <w:noProof/>
        </w:rPr>
      </w:pPr>
      <w:r>
        <w:rPr>
          <w:noProof/>
        </w:rPr>
        <w:t>A ADOPTÉ LA PRÉSENTE DÉCISION:</w:t>
      </w:r>
    </w:p>
    <w:p>
      <w:pPr>
        <w:pStyle w:val="Titrearticle"/>
        <w:rPr>
          <w:noProof/>
        </w:rPr>
      </w:pPr>
      <w:r>
        <w:rPr>
          <w:noProof/>
        </w:rPr>
        <w:t>Article premier</w:t>
      </w:r>
    </w:p>
    <w:p>
      <w:pPr>
        <w:rPr>
          <w:i/>
          <w:noProof/>
        </w:rPr>
      </w:pPr>
      <w:r>
        <w:rPr>
          <w:noProof/>
        </w:rPr>
        <w:t>La position à prendre, au nom de l'Union, au sein du Conseil de coopération institué par l'accord de partenariat et de coopération entre les Communautés européennes et leurs États membres, d'une part, et la République d'Azerbaïdjan, d'autre part, est fondée sur le projet de recommandation du Conseil de coopération annexé à la présente décision.</w:t>
      </w:r>
    </w:p>
    <w:p>
      <w:pPr>
        <w:pStyle w:val="Titrearticle"/>
        <w:rPr>
          <w:noProof/>
        </w:rPr>
      </w:pPr>
      <w:r>
        <w:rPr>
          <w:noProof/>
        </w:rPr>
        <w:lastRenderedPageBreak/>
        <w:t>Article 2</w:t>
      </w:r>
    </w:p>
    <w:p>
      <w:pPr>
        <w:keepNext/>
        <w:keepLines/>
        <w:rPr>
          <w:noProof/>
        </w:rPr>
      </w:pPr>
      <w:r>
        <w:rPr>
          <w:noProof/>
        </w:rPr>
        <w:t>La Commission et le haut représentant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Adopté le 12 octobre 1999.</w:t>
      </w:r>
    </w:p>
  </w:footnote>
  <w:footnote w:id="2">
    <w:p>
      <w:pPr>
        <w:pStyle w:val="FootnoteText"/>
      </w:pPr>
      <w:r>
        <w:rPr>
          <w:rStyle w:val="FootnoteReference"/>
        </w:rPr>
        <w:footnoteRef/>
      </w:r>
      <w:r>
        <w:tab/>
        <w:t>JOIN(2015) 50 final du 18.11.2015.</w:t>
      </w:r>
    </w:p>
  </w:footnote>
  <w:footnote w:id="3">
    <w:p>
      <w:pPr>
        <w:pStyle w:val="FootnoteText"/>
      </w:pPr>
      <w:r>
        <w:rPr>
          <w:rStyle w:val="FootnoteReference"/>
        </w:rPr>
        <w:footnoteRef/>
      </w:r>
      <w:r>
        <w:tab/>
        <w:t xml:space="preserve">Arrêt de la Cour de justice du 7 octobre 2014 C-399/12, Allemagne/Conseil (OIV), ECLI:EU:C:2014:2258, points 61 à 64. </w:t>
      </w:r>
    </w:p>
  </w:footnote>
  <w:footnote w:id="4">
    <w:p>
      <w:pPr>
        <w:pStyle w:val="FootnoteText"/>
      </w:pPr>
      <w:r>
        <w:rPr>
          <w:rStyle w:val="FootnoteReference"/>
        </w:rPr>
        <w:footnoteRef/>
      </w:r>
      <w:r>
        <w:tab/>
        <w:t>JO L 77 du 15.3.2014.</w:t>
      </w:r>
    </w:p>
  </w:footnote>
  <w:footnote w:id="5">
    <w:p>
      <w:pPr>
        <w:pStyle w:val="FootnoteText"/>
      </w:pPr>
      <w:r>
        <w:rPr>
          <w:rStyle w:val="FootnoteReference"/>
        </w:rPr>
        <w:footnoteRef/>
      </w:r>
      <w:r>
        <w:tab/>
        <w:t>RÈGLEMENT (UE) N° 236/2014 DU PARLEMENT EUROPÉEN ET DU CONSEIL du 11 mars 2014 énonçant des règles et des modalités communes pour la mise en œuvre des instruments de l’Union pour le financement de l’action extérieure (JO L 77 du 15.3.2014).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5C78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7E3C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600A9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F6A9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07424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503E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B287AE"/>
    <w:lvl w:ilvl="0">
      <w:start w:val="1"/>
      <w:numFmt w:val="decimal"/>
      <w:pStyle w:val="ListNumber"/>
      <w:lvlText w:val="%1."/>
      <w:lvlJc w:val="left"/>
      <w:pPr>
        <w:tabs>
          <w:tab w:val="num" w:pos="360"/>
        </w:tabs>
        <w:ind w:left="360" w:hanging="360"/>
      </w:pPr>
    </w:lvl>
  </w:abstractNum>
  <w:abstractNum w:abstractNumId="7">
    <w:nsid w:val="FFFFFF89"/>
    <w:multiLevelType w:val="singleLevel"/>
    <w:tmpl w:val="CBEE1D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23 09:55: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8AC2DDA-AE58-434F-8F03-9BD37B53EEA1"/>
    <w:docVar w:name="LW_COVERPAGE_TYPE" w:val="1"/>
    <w:docVar w:name="LW_CROSSREFERENCE" w:val="&lt;UNUSED&gt;"/>
    <w:docVar w:name="LW_DocType" w:val="COM"/>
    <w:docVar w:name="LW_EMISSION" w:val="24.7.2018"/>
    <w:docVar w:name="LW_EMISSION_ISODATE" w:val="2018-07-24"/>
    <w:docVar w:name="LW_EMISSION_LOCATION" w:val="BRX"/>
    <w:docVar w:name="LW_EMISSION_PREFIX" w:val="Bruxelles, le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PART_NBR" w:val="1"/>
    <w:docVar w:name="LW_PART_NBR_TOTAL" w:val="1"/>
    <w:docVar w:name="LW_REF.II.NEW.CP" w:val="NLE"/>
    <w:docVar w:name="LW_REF.II.NEW.CP_NUMBER" w:val="0294"/>
    <w:docVar w:name="LW_REF.II.NEW.CP_YEAR" w:val="2018"/>
    <w:docVar w:name="LW_REF.INST.NEW" w:val="JOIN"/>
    <w:docVar w:name="LW_REF.INST.NEW_ADOPTED" w:val="final"/>
    <w:docVar w:name="LW_REF.INST.NEW_TEXT" w:val="(2018)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conjointe de"/>
    <w:docVar w:name="LW_SUPERTITRE" w:val="&lt;UNUSED&gt;"/>
    <w:docVar w:name="LW_TITRE.OBJ.CP" w:val="relative à la position à prendre, au nom de l'Union européenne, au sein du Conseil de coopération institué par l'accord de partenariat et de coopération entre les Communautés européennes et leurs États membres, d'une part, et la République d'Azerbaïdjan, d'autre part, en ce qui concerne l'adoption des priorités du partenariat UE-Azerbaïdja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1296</Words>
  <Characters>7287</Characters>
  <Application>Microsoft Office Word</Application>
  <DocSecurity>0</DocSecurity>
  <Lines>132</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2018-07-24T10:09:00Z</dcterms:created>
  <dcterms:modified xsi:type="dcterms:W3CDTF">2018-08-23T07:55:00Z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