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6E5" w:rsidRPr="00D326E5" w:rsidRDefault="008F2309" w:rsidP="008F2309">
      <w:pPr>
        <w:pStyle w:val="Pagedecouvert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D16CECD-F24C-4A42-B833-3F0D9B5E5878" style="width:450.75pt;height:424.5pt">
            <v:imagedata r:id="rId9" o:title=""/>
          </v:shape>
        </w:pict>
      </w:r>
    </w:p>
    <w:p w:rsidR="00D326E5" w:rsidRPr="00D326E5" w:rsidRDefault="00D326E5" w:rsidP="00D326E5">
      <w:pPr>
        <w:rPr>
          <w:szCs w:val="24"/>
        </w:rPr>
        <w:sectPr w:rsidR="00D326E5" w:rsidRPr="00D326E5" w:rsidSect="008F2309">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rsidR="00D326E5" w:rsidRPr="00D326E5" w:rsidRDefault="00D326E5" w:rsidP="00D326E5">
      <w:pPr>
        <w:widowControl w:val="0"/>
        <w:autoSpaceDE w:val="0"/>
        <w:autoSpaceDN w:val="0"/>
        <w:adjustRightInd w:val="0"/>
        <w:rPr>
          <w:spacing w:val="-10"/>
          <w:szCs w:val="24"/>
        </w:rPr>
      </w:pPr>
      <w:bookmarkStart w:id="0" w:name="_GoBack"/>
      <w:bookmarkEnd w:id="0"/>
    </w:p>
    <w:p w:rsidR="00D326E5" w:rsidRPr="00302010" w:rsidRDefault="00D326E5" w:rsidP="00302010">
      <w:pPr>
        <w:pStyle w:val="Annexetitre"/>
      </w:pPr>
      <w:r w:rsidRPr="00302010">
        <w:t>Appendix 4</w:t>
      </w:r>
    </w:p>
    <w:p w:rsidR="00D326E5" w:rsidRPr="00D326E5" w:rsidRDefault="00D326E5" w:rsidP="00D326E5">
      <w:pPr>
        <w:widowControl w:val="0"/>
        <w:autoSpaceDE w:val="0"/>
        <w:autoSpaceDN w:val="0"/>
        <w:adjustRightInd w:val="0"/>
        <w:jc w:val="center"/>
        <w:rPr>
          <w:b/>
          <w:spacing w:val="-10"/>
          <w:szCs w:val="24"/>
        </w:rPr>
      </w:pPr>
      <w:r w:rsidRPr="00D326E5">
        <w:rPr>
          <w:b/>
          <w:spacing w:val="-10"/>
          <w:szCs w:val="24"/>
        </w:rPr>
        <w:t>TACHOnet specifications</w:t>
      </w:r>
    </w:p>
    <w:p w:rsidR="00D326E5" w:rsidRPr="00D326E5" w:rsidRDefault="00D326E5" w:rsidP="00D326E5">
      <w:pPr>
        <w:widowControl w:val="0"/>
        <w:autoSpaceDE w:val="0"/>
        <w:autoSpaceDN w:val="0"/>
        <w:adjustRightInd w:val="0"/>
        <w:jc w:val="center"/>
        <w:rPr>
          <w:spacing w:val="-10"/>
          <w:szCs w:val="24"/>
        </w:rPr>
      </w:pPr>
    </w:p>
    <w:p w:rsidR="00D326E5" w:rsidRPr="002D4CE1" w:rsidRDefault="00D326E5" w:rsidP="00981A67">
      <w:pPr>
        <w:pStyle w:val="NumPar1"/>
        <w:numPr>
          <w:ilvl w:val="0"/>
          <w:numId w:val="31"/>
        </w:numPr>
        <w:rPr>
          <w:szCs w:val="24"/>
        </w:rPr>
      </w:pPr>
      <w:r w:rsidRPr="002D4CE1">
        <w:rPr>
          <w:szCs w:val="24"/>
        </w:rPr>
        <w:t xml:space="preserve">Scope and purpose </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 xml:space="preserve">This appendix sets out the terms and conditions regarding the connection of AETR Contracting Parties to TACHOnet through eDelivery. </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Contracting Parties connecting to TACHOnet through eDelivery shall abide by the provisions laid down in this Appendix.</w:t>
      </w:r>
    </w:p>
    <w:p w:rsidR="00D326E5" w:rsidRPr="002D4CE1" w:rsidRDefault="00D326E5" w:rsidP="00D67FD1">
      <w:pPr>
        <w:pStyle w:val="NumPar1"/>
        <w:rPr>
          <w:szCs w:val="24"/>
        </w:rPr>
      </w:pPr>
      <w:r w:rsidRPr="002D4CE1">
        <w:rPr>
          <w:szCs w:val="24"/>
        </w:rPr>
        <w:t>Definitions</w:t>
      </w:r>
    </w:p>
    <w:p w:rsidR="00D326E5" w:rsidRPr="002D4CE1" w:rsidRDefault="00D326E5" w:rsidP="00981A67">
      <w:pPr>
        <w:pStyle w:val="Point1letter"/>
        <w:numPr>
          <w:ilvl w:val="3"/>
          <w:numId w:val="32"/>
        </w:numPr>
        <w:rPr>
          <w:szCs w:val="24"/>
        </w:rPr>
      </w:pPr>
      <w:r w:rsidRPr="002D4CE1">
        <w:rPr>
          <w:szCs w:val="24"/>
        </w:rPr>
        <w:t>‘Contracting party’ or ‘party’ means any Contracting party to the AETR;</w:t>
      </w:r>
    </w:p>
    <w:p w:rsidR="00D326E5" w:rsidRPr="002D4CE1" w:rsidRDefault="00D326E5" w:rsidP="00CE7CC4">
      <w:pPr>
        <w:pStyle w:val="Point1letter"/>
        <w:rPr>
          <w:szCs w:val="24"/>
        </w:rPr>
      </w:pPr>
      <w:r w:rsidRPr="002D4CE1">
        <w:rPr>
          <w:szCs w:val="24"/>
        </w:rPr>
        <w:t xml:space="preserve">‘eDelivery’ means the service developed by the European Commission </w:t>
      </w:r>
      <w:r w:rsidR="003B0095">
        <w:rPr>
          <w:szCs w:val="24"/>
        </w:rPr>
        <w:t>making possible to transmit data between third parties by electronic means, providing evidence relating to the handling of the transmitted data, including proof of sending and receiving the data, and protecting transmitted data against the risk of any unauthorised alteration</w:t>
      </w:r>
      <w:r w:rsidRPr="002D4CE1">
        <w:rPr>
          <w:szCs w:val="24"/>
        </w:rPr>
        <w:t>;</w:t>
      </w:r>
    </w:p>
    <w:p w:rsidR="00D326E5" w:rsidRDefault="00D326E5" w:rsidP="00CE7CC4">
      <w:pPr>
        <w:pStyle w:val="Point1letter"/>
        <w:rPr>
          <w:szCs w:val="24"/>
        </w:rPr>
      </w:pPr>
      <w:r w:rsidRPr="002D4CE1">
        <w:rPr>
          <w:szCs w:val="24"/>
        </w:rPr>
        <w:t>‘TACHOnet’ means the system for the electronic exchange of information on driver cards between contracting parties</w:t>
      </w:r>
      <w:r w:rsidR="005928E3">
        <w:rPr>
          <w:szCs w:val="24"/>
        </w:rPr>
        <w:t xml:space="preserve"> referred to in Article 31(2) of Regulation (EU) No 165/2014</w:t>
      </w:r>
      <w:r w:rsidRPr="002D4CE1">
        <w:rPr>
          <w:szCs w:val="24"/>
        </w:rPr>
        <w:t>;</w:t>
      </w:r>
    </w:p>
    <w:p w:rsidR="007F1CBF" w:rsidRPr="002D4CE1" w:rsidRDefault="007F1CBF" w:rsidP="00CE7CC4">
      <w:pPr>
        <w:pStyle w:val="Point1letter"/>
        <w:rPr>
          <w:szCs w:val="24"/>
        </w:rPr>
      </w:pPr>
      <w:r>
        <w:rPr>
          <w:szCs w:val="24"/>
        </w:rPr>
        <w:t>‘Central hub’ means the information system enabling the routing of TACHOnet messages between requesting and responding parties;</w:t>
      </w:r>
    </w:p>
    <w:p w:rsidR="00D326E5" w:rsidRPr="002D4CE1" w:rsidRDefault="00D326E5" w:rsidP="00CE7CC4">
      <w:pPr>
        <w:pStyle w:val="Point1letter"/>
        <w:rPr>
          <w:szCs w:val="24"/>
        </w:rPr>
      </w:pPr>
      <w:r w:rsidRPr="002D4CE1">
        <w:rPr>
          <w:szCs w:val="24"/>
        </w:rPr>
        <w:t>‘Requesting party’ means the contracting party emitting a TACHOnet request or a notification, which is then routed to the appropriate responding party by the central hub;</w:t>
      </w:r>
    </w:p>
    <w:p w:rsidR="00D326E5" w:rsidRPr="002D4CE1" w:rsidRDefault="00D326E5" w:rsidP="00CE7CC4">
      <w:pPr>
        <w:pStyle w:val="Point1letter"/>
        <w:rPr>
          <w:szCs w:val="24"/>
        </w:rPr>
      </w:pPr>
      <w:r w:rsidRPr="002D4CE1">
        <w:rPr>
          <w:szCs w:val="24"/>
        </w:rPr>
        <w:t>‘Responding party’ means the contracting party to whom the TACHOnet request or notification is addressed;</w:t>
      </w:r>
    </w:p>
    <w:p w:rsidR="00D326E5" w:rsidRPr="002D4CE1" w:rsidRDefault="00D326E5" w:rsidP="00CE7CC4">
      <w:pPr>
        <w:pStyle w:val="Point1letter"/>
        <w:rPr>
          <w:szCs w:val="24"/>
        </w:rPr>
      </w:pPr>
      <w:r w:rsidRPr="002D4CE1">
        <w:rPr>
          <w:szCs w:val="24"/>
        </w:rPr>
        <w:t>‘Card issuing authority’ or ‘CIA’ means the entity empowered by a contracting party for the issuing and management of tachograph cards</w:t>
      </w:r>
      <w:r w:rsidR="004D5674" w:rsidRPr="008D34B2">
        <w:rPr>
          <w:szCs w:val="24"/>
        </w:rPr>
        <w:t>.</w:t>
      </w:r>
    </w:p>
    <w:p w:rsidR="00D326E5" w:rsidRPr="002D4CE1" w:rsidRDefault="00D326E5" w:rsidP="00D67FD1">
      <w:pPr>
        <w:pStyle w:val="NumPar1"/>
        <w:rPr>
          <w:szCs w:val="24"/>
        </w:rPr>
      </w:pPr>
      <w:r w:rsidRPr="002D4CE1">
        <w:rPr>
          <w:szCs w:val="24"/>
        </w:rPr>
        <w:t>General responsibilities</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 xml:space="preserve">Neither contracting party may conclude agreements for the access to TACHOnet on behalf of </w:t>
      </w:r>
      <w:r w:rsidR="005928E3">
        <w:rPr>
          <w:rStyle w:val="Bodytext2"/>
          <w:rFonts w:ascii="Times New Roman" w:hAnsi="Times New Roman" w:cs="Times New Roman"/>
          <w:b w:val="0"/>
          <w:sz w:val="24"/>
          <w:szCs w:val="24"/>
        </w:rPr>
        <w:t>an</w:t>
      </w:r>
      <w:r w:rsidRPr="002D4CE1">
        <w:rPr>
          <w:rStyle w:val="Bodytext2"/>
          <w:rFonts w:ascii="Times New Roman" w:hAnsi="Times New Roman" w:cs="Times New Roman"/>
          <w:b w:val="0"/>
          <w:sz w:val="24"/>
          <w:szCs w:val="24"/>
        </w:rPr>
        <w:t>other party or in any other way represent the other contracting party on the basis of this Appendix. Neither contracting party acts as the other contracting party’s subcontractor in the operations referred to in this Appendix.</w:t>
      </w:r>
    </w:p>
    <w:p w:rsidR="00D326E5" w:rsidRPr="002D4CE1" w:rsidRDefault="00D326E5" w:rsidP="00DB2E23">
      <w:pPr>
        <w:pStyle w:val="NumPar2"/>
        <w:rPr>
          <w:szCs w:val="24"/>
        </w:rPr>
      </w:pPr>
      <w:r w:rsidRPr="002D4CE1">
        <w:rPr>
          <w:szCs w:val="24"/>
          <w:lang w:val="en-US"/>
        </w:rPr>
        <w:t xml:space="preserve">The contracting parties shall provide access to their national register on driver cards through TACHOnet, in the way and with the level of service set out in Sub-appendix 4.6. </w:t>
      </w:r>
    </w:p>
    <w:p w:rsidR="00D326E5" w:rsidRPr="002D4CE1" w:rsidRDefault="00D326E5" w:rsidP="00DB2E23">
      <w:pPr>
        <w:pStyle w:val="NumPar2"/>
        <w:rPr>
          <w:szCs w:val="24"/>
        </w:rPr>
      </w:pPr>
      <w:r w:rsidRPr="002D4CE1">
        <w:rPr>
          <w:szCs w:val="24"/>
        </w:rPr>
        <w:t>The contracting parties shall notify each other without delay if they observe disturbances or errors within their domain of responsibility, which may endanger the fulfilling of the normal operation of TACHOnet.</w:t>
      </w:r>
    </w:p>
    <w:p w:rsidR="00D326E5" w:rsidRPr="002D4CE1" w:rsidRDefault="00D326E5" w:rsidP="00DB2E23">
      <w:pPr>
        <w:pStyle w:val="NumPar2"/>
        <w:rPr>
          <w:szCs w:val="24"/>
        </w:rPr>
      </w:pPr>
      <w:r w:rsidRPr="002D4CE1">
        <w:rPr>
          <w:szCs w:val="24"/>
        </w:rPr>
        <w:t xml:space="preserve">Each party shall designate contact persons for TACHOnet to the AETR Secretariat. Any change in contact points must be provided to the AETR Secretariat in writing. </w:t>
      </w:r>
    </w:p>
    <w:p w:rsidR="00D326E5" w:rsidRPr="002D4CE1" w:rsidRDefault="00D326E5" w:rsidP="00D67FD1">
      <w:pPr>
        <w:pStyle w:val="NumPar1"/>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Tests for connection to TACHOnet</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lastRenderedPageBreak/>
        <w:t xml:space="preserve">The connection of a contracting party to TACHOnet shall be established after the successful completion of the connection, integration and performance tests in accordance with the instructions and under the supervision of the European Commission. </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In case of failure of the preliminary tests, the European Commission may temporarily put on hold the testing phase. The tests shall resume once the contracting party has communicated to the European Commission the adoption of the necessary technical improvements at national level, allowing the successful performance of the preliminary tests.</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The maximum duration of the preliminary tests shall be six months.</w:t>
      </w:r>
    </w:p>
    <w:p w:rsidR="00D326E5" w:rsidRPr="002D4CE1" w:rsidRDefault="00D326E5" w:rsidP="00D67FD1">
      <w:pPr>
        <w:pStyle w:val="NumPar1"/>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 xml:space="preserve">Trust architecture </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 xml:space="preserve">Confidentiality, integrity and non-repudiation of the TACHOnet messages shall be ensured by the TACHOnet trust architecture. </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The TACHOnet trust architecture shall be based on a public key infrastructure (PKI) service set up b</w:t>
      </w:r>
      <w:r w:rsidR="007D72A4">
        <w:rPr>
          <w:rStyle w:val="Bodytext2"/>
          <w:rFonts w:ascii="Times New Roman" w:hAnsi="Times New Roman" w:cs="Times New Roman"/>
          <w:b w:val="0"/>
          <w:sz w:val="24"/>
          <w:szCs w:val="24"/>
        </w:rPr>
        <w:t>y the European Commission, whose</w:t>
      </w:r>
      <w:r w:rsidRPr="002D4CE1">
        <w:rPr>
          <w:rStyle w:val="Bodytext2"/>
          <w:rFonts w:ascii="Times New Roman" w:hAnsi="Times New Roman" w:cs="Times New Roman"/>
          <w:b w:val="0"/>
          <w:sz w:val="24"/>
          <w:szCs w:val="24"/>
        </w:rPr>
        <w:t xml:space="preserve"> requirements are laid down in Sub-appendices 4.8 and 4.9. </w:t>
      </w:r>
    </w:p>
    <w:p w:rsidR="00D326E5" w:rsidRPr="002D4CE1" w:rsidRDefault="00D326E5" w:rsidP="00DB2E23">
      <w:pPr>
        <w:pStyle w:val="NumPar2"/>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t>The following entities shall intervene in the TACHOnet trust architecture:</w:t>
      </w:r>
    </w:p>
    <w:p w:rsidR="00D326E5" w:rsidRPr="002D4CE1" w:rsidRDefault="003B14F3" w:rsidP="00FD1850">
      <w:pPr>
        <w:pStyle w:val="Point1c"/>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w:t>
      </w:r>
      <w:r w:rsidR="00D326E5" w:rsidRPr="002D4CE1">
        <w:rPr>
          <w:rStyle w:val="Bodytext2"/>
          <w:rFonts w:ascii="Times New Roman" w:hAnsi="Times New Roman" w:cs="Times New Roman"/>
          <w:b w:val="0"/>
          <w:sz w:val="24"/>
          <w:szCs w:val="24"/>
        </w:rPr>
        <w:t>a)</w:t>
      </w:r>
      <w:r w:rsidR="00D326E5" w:rsidRPr="002D4CE1">
        <w:rPr>
          <w:rStyle w:val="Bodytext2"/>
          <w:rFonts w:ascii="Times New Roman" w:hAnsi="Times New Roman" w:cs="Times New Roman"/>
          <w:b w:val="0"/>
          <w:sz w:val="24"/>
          <w:szCs w:val="24"/>
        </w:rPr>
        <w:tab/>
        <w:t xml:space="preserve">Certification Authority, responsible for the generation of the digital certificates to be delivered by the Registration Authority to the national authorities of the contracting parties (via trusted couriers appointed by them), as well as for setting up the technical infrastructure regarding the issuance, revocation and renewal of digital certificates. </w:t>
      </w:r>
    </w:p>
    <w:p w:rsidR="00D326E5" w:rsidRPr="002D4CE1" w:rsidRDefault="003B14F3" w:rsidP="00FD1850">
      <w:pPr>
        <w:pStyle w:val="Point1c"/>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w:t>
      </w:r>
      <w:r w:rsidR="00D326E5" w:rsidRPr="002D4CE1">
        <w:rPr>
          <w:rStyle w:val="Bodytext2"/>
          <w:rFonts w:ascii="Times New Roman" w:hAnsi="Times New Roman" w:cs="Times New Roman"/>
          <w:b w:val="0"/>
          <w:sz w:val="24"/>
          <w:szCs w:val="24"/>
        </w:rPr>
        <w:t>b)</w:t>
      </w:r>
      <w:r w:rsidR="00D326E5" w:rsidRPr="002D4CE1">
        <w:rPr>
          <w:rStyle w:val="Bodytext2"/>
          <w:rFonts w:ascii="Times New Roman" w:hAnsi="Times New Roman" w:cs="Times New Roman"/>
          <w:b w:val="0"/>
          <w:sz w:val="24"/>
          <w:szCs w:val="24"/>
        </w:rPr>
        <w:tab/>
        <w:t xml:space="preserve">Domain Owner, responsible for the operation of the central hub referred to in Sub-appendix 4.1 and for the validation and coordination of the TACHOnet trust architecture. </w:t>
      </w:r>
    </w:p>
    <w:p w:rsidR="00D326E5" w:rsidRPr="002D4CE1" w:rsidRDefault="003B14F3" w:rsidP="00FD1850">
      <w:pPr>
        <w:pStyle w:val="Point1c"/>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w:t>
      </w:r>
      <w:r w:rsidR="00D326E5" w:rsidRPr="002D4CE1">
        <w:rPr>
          <w:rStyle w:val="Bodytext2"/>
          <w:rFonts w:ascii="Times New Roman" w:hAnsi="Times New Roman" w:cs="Times New Roman"/>
          <w:b w:val="0"/>
          <w:sz w:val="24"/>
          <w:szCs w:val="24"/>
        </w:rPr>
        <w:t>c)</w:t>
      </w:r>
      <w:r w:rsidR="00D326E5" w:rsidRPr="002D4CE1">
        <w:rPr>
          <w:rStyle w:val="Bodytext2"/>
          <w:rFonts w:ascii="Times New Roman" w:hAnsi="Times New Roman" w:cs="Times New Roman"/>
          <w:b w:val="0"/>
          <w:sz w:val="24"/>
          <w:szCs w:val="24"/>
        </w:rPr>
        <w:tab/>
        <w:t xml:space="preserve">Registration Authority, responsible for registering and approving the requests of issuance, revocation and renewal of digital certificates, and for verifying the identity of the trusted couriers. </w:t>
      </w:r>
    </w:p>
    <w:p w:rsidR="00D326E5" w:rsidRPr="002D4CE1" w:rsidRDefault="003B14F3" w:rsidP="00FD1850">
      <w:pPr>
        <w:pStyle w:val="Point1c"/>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w:t>
      </w:r>
      <w:r w:rsidR="00D326E5" w:rsidRPr="002D4CE1">
        <w:rPr>
          <w:rStyle w:val="Bodytext2"/>
          <w:rFonts w:ascii="Times New Roman" w:hAnsi="Times New Roman" w:cs="Times New Roman"/>
          <w:b w:val="0"/>
          <w:sz w:val="24"/>
          <w:szCs w:val="24"/>
        </w:rPr>
        <w:t>d)</w:t>
      </w:r>
      <w:r w:rsidR="00D326E5" w:rsidRPr="002D4CE1">
        <w:rPr>
          <w:rStyle w:val="Bodytext2"/>
          <w:rFonts w:ascii="Times New Roman" w:hAnsi="Times New Roman" w:cs="Times New Roman"/>
          <w:b w:val="0"/>
          <w:sz w:val="24"/>
          <w:szCs w:val="24"/>
        </w:rPr>
        <w:tab/>
        <w:t xml:space="preserve">Trusted Courier, is the person appointed by the national authorities, responsible for handing the public key to the Registration Authority and for getting the corresponding certificate being generated by the Certification Authority. </w:t>
      </w:r>
    </w:p>
    <w:p w:rsidR="00901A81" w:rsidRPr="002D4CE1" w:rsidRDefault="003B14F3" w:rsidP="00FD1850">
      <w:pPr>
        <w:pStyle w:val="Point1c"/>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w:t>
      </w:r>
      <w:r w:rsidR="00D326E5" w:rsidRPr="002D4CE1">
        <w:rPr>
          <w:rStyle w:val="Bodytext2"/>
          <w:rFonts w:ascii="Times New Roman" w:hAnsi="Times New Roman" w:cs="Times New Roman"/>
          <w:b w:val="0"/>
          <w:sz w:val="24"/>
          <w:szCs w:val="24"/>
        </w:rPr>
        <w:t>e)</w:t>
      </w:r>
      <w:r w:rsidR="00D326E5" w:rsidRPr="002D4CE1">
        <w:rPr>
          <w:rStyle w:val="Bodytext2"/>
          <w:rFonts w:ascii="Times New Roman" w:hAnsi="Times New Roman" w:cs="Times New Roman"/>
          <w:b w:val="0"/>
          <w:sz w:val="24"/>
          <w:szCs w:val="24"/>
        </w:rPr>
        <w:tab/>
        <w:t>National authority from the contracting party, which shall:</w:t>
      </w:r>
    </w:p>
    <w:p w:rsidR="00D326E5" w:rsidRPr="002D4CE1" w:rsidRDefault="00901A81" w:rsidP="00726E72">
      <w:pPr>
        <w:pStyle w:val="Point1c"/>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ab/>
      </w:r>
      <w:r w:rsidR="004D5674">
        <w:rPr>
          <w:rStyle w:val="Bodytext2"/>
          <w:rFonts w:ascii="Times New Roman" w:hAnsi="Times New Roman" w:cs="Times New Roman"/>
          <w:b w:val="0"/>
          <w:sz w:val="24"/>
          <w:szCs w:val="24"/>
        </w:rPr>
        <w:t>(i)</w:t>
      </w:r>
      <w:r w:rsidR="004D5674">
        <w:rPr>
          <w:rStyle w:val="Bodytext2"/>
          <w:rFonts w:ascii="Times New Roman" w:hAnsi="Times New Roman" w:cs="Times New Roman"/>
          <w:b w:val="0"/>
          <w:sz w:val="24"/>
          <w:szCs w:val="24"/>
        </w:rPr>
        <w:tab/>
      </w:r>
      <w:r w:rsidR="00D326E5" w:rsidRPr="002D4CE1">
        <w:rPr>
          <w:rStyle w:val="Bodytext2"/>
          <w:rFonts w:ascii="Times New Roman" w:hAnsi="Times New Roman" w:cs="Times New Roman"/>
          <w:b w:val="0"/>
          <w:sz w:val="24"/>
          <w:szCs w:val="24"/>
        </w:rPr>
        <w:t>generate the private keys and the corresponding public keys to be included in the certificates to be generated by the Certification Authority;</w:t>
      </w:r>
    </w:p>
    <w:p w:rsidR="00901A81" w:rsidRPr="00415582" w:rsidRDefault="004D5674" w:rsidP="002C20EF">
      <w:pPr>
        <w:pStyle w:val="BlockText"/>
        <w:rPr>
          <w:rStyle w:val="Bodytext2"/>
          <w:rFonts w:ascii="Times New Roman" w:hAnsi="Times New Roman" w:cs="Times New Roman"/>
          <w:b w:val="0"/>
          <w:bCs w:val="0"/>
          <w:sz w:val="24"/>
          <w:szCs w:val="24"/>
          <w:lang w:val="en-GB"/>
        </w:rPr>
      </w:pPr>
      <w:r w:rsidRPr="008F1CDB">
        <w:rPr>
          <w:rStyle w:val="Heading2Char"/>
        </w:rPr>
        <w:t>(</w:t>
      </w:r>
      <w:r>
        <w:rPr>
          <w:rStyle w:val="Bodytext2"/>
          <w:rFonts w:ascii="Times New Roman" w:hAnsi="Times New Roman" w:cs="Times New Roman"/>
          <w:b w:val="0"/>
          <w:sz w:val="24"/>
          <w:szCs w:val="24"/>
        </w:rPr>
        <w:t>ii)</w:t>
      </w:r>
      <w:r>
        <w:rPr>
          <w:rStyle w:val="Bodytext2"/>
          <w:rFonts w:ascii="Times New Roman" w:hAnsi="Times New Roman" w:cs="Times New Roman"/>
          <w:b w:val="0"/>
          <w:sz w:val="24"/>
          <w:szCs w:val="24"/>
        </w:rPr>
        <w:tab/>
      </w:r>
      <w:r w:rsidR="00D326E5" w:rsidRPr="002D4CE1">
        <w:rPr>
          <w:rStyle w:val="Bodytext2"/>
          <w:rFonts w:ascii="Times New Roman" w:hAnsi="Times New Roman" w:cs="Times New Roman"/>
          <w:b w:val="0"/>
          <w:sz w:val="24"/>
          <w:szCs w:val="24"/>
        </w:rPr>
        <w:t>request the digital certificates to the Certification Authority;</w:t>
      </w:r>
    </w:p>
    <w:p w:rsidR="00D326E5" w:rsidRPr="002D4CE1" w:rsidRDefault="004D5674" w:rsidP="002C20EF">
      <w:pPr>
        <w:pStyle w:val="BlockText"/>
        <w:rPr>
          <w:rStyle w:val="Bodytext2"/>
          <w:rFonts w:ascii="Times New Roman" w:hAnsi="Times New Roman" w:cs="Times New Roman"/>
          <w:b w:val="0"/>
          <w:bCs w:val="0"/>
          <w:sz w:val="24"/>
          <w:szCs w:val="24"/>
        </w:rPr>
      </w:pPr>
      <w:r>
        <w:rPr>
          <w:rStyle w:val="Bodytext2"/>
          <w:rFonts w:ascii="Times New Roman" w:hAnsi="Times New Roman" w:cs="Times New Roman"/>
          <w:b w:val="0"/>
          <w:sz w:val="24"/>
          <w:szCs w:val="24"/>
        </w:rPr>
        <w:t>(iii)</w:t>
      </w:r>
      <w:r>
        <w:rPr>
          <w:rStyle w:val="Bodytext2"/>
          <w:rFonts w:ascii="Times New Roman" w:hAnsi="Times New Roman" w:cs="Times New Roman"/>
          <w:b w:val="0"/>
          <w:sz w:val="24"/>
          <w:szCs w:val="24"/>
        </w:rPr>
        <w:tab/>
      </w:r>
      <w:r w:rsidR="00D326E5" w:rsidRPr="002D4CE1">
        <w:rPr>
          <w:rStyle w:val="Bodytext2"/>
          <w:rFonts w:ascii="Times New Roman" w:hAnsi="Times New Roman" w:cs="Times New Roman"/>
          <w:b w:val="0"/>
          <w:sz w:val="24"/>
          <w:szCs w:val="24"/>
        </w:rPr>
        <w:t>appoint the Trusted Courier.</w:t>
      </w:r>
    </w:p>
    <w:p w:rsidR="00D326E5" w:rsidRPr="00945569" w:rsidRDefault="00D326E5" w:rsidP="00945569">
      <w:pPr>
        <w:pStyle w:val="NumPar2"/>
        <w:rPr>
          <w:rStyle w:val="Bodytext2"/>
          <w:rFonts w:ascii="Times New Roman" w:hAnsi="Times New Roman" w:cs="Times New Roman"/>
          <w:b w:val="0"/>
          <w:sz w:val="24"/>
          <w:szCs w:val="24"/>
        </w:rPr>
      </w:pPr>
      <w:r w:rsidRPr="00945569">
        <w:rPr>
          <w:rStyle w:val="Bodytext2"/>
          <w:rFonts w:ascii="Times New Roman" w:hAnsi="Times New Roman" w:cs="Times New Roman"/>
          <w:b w:val="0"/>
          <w:sz w:val="24"/>
          <w:szCs w:val="24"/>
        </w:rPr>
        <w:t>The Certification Authority and the Registration Authority shall be appointed by the European Commission.</w:t>
      </w:r>
    </w:p>
    <w:p w:rsidR="00D326E5" w:rsidRPr="00945569" w:rsidRDefault="00D326E5" w:rsidP="00945569">
      <w:pPr>
        <w:pStyle w:val="NumPar2"/>
        <w:rPr>
          <w:rStyle w:val="Bodytext2"/>
          <w:rFonts w:ascii="Times New Roman" w:hAnsi="Times New Roman" w:cs="Times New Roman"/>
          <w:b w:val="0"/>
          <w:sz w:val="24"/>
          <w:szCs w:val="24"/>
        </w:rPr>
      </w:pPr>
      <w:r w:rsidRPr="00945569">
        <w:rPr>
          <w:rStyle w:val="Bodytext2"/>
          <w:rFonts w:ascii="Times New Roman" w:hAnsi="Times New Roman" w:cs="Times New Roman"/>
          <w:b w:val="0"/>
          <w:sz w:val="24"/>
          <w:szCs w:val="24"/>
        </w:rPr>
        <w:t>Any contracting party connecting to TACHOnet must request the issuance of a digital certificate in accordance with Sub-appendix 4.9, in order to sign and encrypt a TACHOnet message.</w:t>
      </w:r>
    </w:p>
    <w:p w:rsidR="00D326E5" w:rsidRPr="00945569" w:rsidRDefault="00D326E5" w:rsidP="00945569">
      <w:pPr>
        <w:pStyle w:val="NumPar2"/>
        <w:rPr>
          <w:rStyle w:val="Bodytext2"/>
          <w:rFonts w:ascii="Times New Roman" w:hAnsi="Times New Roman" w:cs="Times New Roman"/>
          <w:b w:val="0"/>
          <w:sz w:val="24"/>
          <w:szCs w:val="24"/>
        </w:rPr>
      </w:pPr>
      <w:r w:rsidRPr="00945569">
        <w:rPr>
          <w:rStyle w:val="Bodytext2"/>
          <w:rFonts w:ascii="Times New Roman" w:hAnsi="Times New Roman" w:cs="Times New Roman"/>
          <w:b w:val="0"/>
          <w:sz w:val="24"/>
          <w:szCs w:val="24"/>
        </w:rPr>
        <w:t>A certificate may be revoked in accordance with Sub-appendix 4.9.</w:t>
      </w:r>
    </w:p>
    <w:p w:rsidR="00D326E5" w:rsidRPr="002D4CE1" w:rsidRDefault="00D326E5" w:rsidP="00D67FD1">
      <w:pPr>
        <w:pStyle w:val="NumPar1"/>
        <w:rPr>
          <w:rStyle w:val="Bodytext2"/>
          <w:rFonts w:ascii="Times New Roman" w:hAnsi="Times New Roman" w:cs="Times New Roman"/>
          <w:b w:val="0"/>
          <w:bCs w:val="0"/>
          <w:sz w:val="24"/>
          <w:szCs w:val="24"/>
        </w:rPr>
      </w:pPr>
      <w:r w:rsidRPr="002D4CE1">
        <w:rPr>
          <w:rStyle w:val="Bodytext2"/>
          <w:rFonts w:ascii="Times New Roman" w:hAnsi="Times New Roman" w:cs="Times New Roman"/>
          <w:b w:val="0"/>
          <w:sz w:val="24"/>
          <w:szCs w:val="24"/>
        </w:rPr>
        <w:lastRenderedPageBreak/>
        <w:t>Data protection and confidentiality</w:t>
      </w:r>
    </w:p>
    <w:p w:rsidR="00D326E5" w:rsidRPr="00945569" w:rsidRDefault="00D326E5" w:rsidP="00945569">
      <w:pPr>
        <w:pStyle w:val="NumPar2"/>
        <w:rPr>
          <w:rStyle w:val="Bodytext2"/>
          <w:rFonts w:ascii="Times New Roman" w:hAnsi="Times New Roman" w:cs="Times New Roman"/>
          <w:b w:val="0"/>
          <w:sz w:val="24"/>
          <w:szCs w:val="24"/>
        </w:rPr>
      </w:pPr>
      <w:r w:rsidRPr="002D4CE1">
        <w:rPr>
          <w:rStyle w:val="Bodytext2"/>
          <w:rFonts w:ascii="Times New Roman" w:hAnsi="Times New Roman" w:cs="Times New Roman"/>
          <w:b w:val="0"/>
          <w:sz w:val="24"/>
          <w:szCs w:val="24"/>
        </w:rPr>
        <w:t>The parties, in compliance with data protection laws at international and national level, and in particular with the Convention for the Protection of Individuals with regard to Automatic Processing of Personal Data, shall adopt all necessary technical and organisational measures to guarantee the security of the TACHOnet data and prevent the alteration or loss of, or unauthorised processing of or access to such data (in particular the authenticity, data confidentiality, traceability, integrity, availability and non-repudiation and security of the messages).</w:t>
      </w:r>
    </w:p>
    <w:p w:rsidR="00D326E5" w:rsidRPr="00945569" w:rsidRDefault="00D326E5" w:rsidP="00945569">
      <w:pPr>
        <w:pStyle w:val="NumPar2"/>
        <w:rPr>
          <w:rStyle w:val="Bodytext2"/>
          <w:rFonts w:ascii="Times New Roman" w:hAnsi="Times New Roman" w:cs="Times New Roman"/>
          <w:b w:val="0"/>
          <w:sz w:val="24"/>
          <w:szCs w:val="24"/>
        </w:rPr>
      </w:pPr>
      <w:r w:rsidRPr="00945569">
        <w:rPr>
          <w:rStyle w:val="Bodytext2"/>
          <w:rFonts w:ascii="Times New Roman" w:hAnsi="Times New Roman" w:cs="Times New Roman"/>
          <w:b w:val="0"/>
          <w:sz w:val="24"/>
          <w:szCs w:val="24"/>
        </w:rPr>
        <w:t xml:space="preserve">Each party shall protect its own national systems against illicit use, malicious code, viruses, computer intrusions, infringements and illegal tampering of data and other comparable actions by third parties. The parties agrees to use commercially reasonable efforts to avoid the transmission of any viruses, time bombs, worms or similar items or any computer programming routines that may interfere with other Party’s computer systems. </w:t>
      </w:r>
    </w:p>
    <w:p w:rsidR="00D326E5" w:rsidRPr="002D4CE1" w:rsidRDefault="00D326E5" w:rsidP="00D67FD1">
      <w:pPr>
        <w:pStyle w:val="NumPar1"/>
        <w:rPr>
          <w:szCs w:val="24"/>
        </w:rPr>
      </w:pPr>
      <w:r w:rsidRPr="002D4CE1">
        <w:rPr>
          <w:szCs w:val="24"/>
        </w:rPr>
        <w:t>Costs</w:t>
      </w:r>
    </w:p>
    <w:p w:rsidR="00D326E5" w:rsidRPr="00945569" w:rsidRDefault="00D326E5" w:rsidP="00945569">
      <w:pPr>
        <w:pStyle w:val="NumPar2"/>
        <w:rPr>
          <w:rStyle w:val="Bodytext2"/>
          <w:rFonts w:ascii="Times New Roman" w:hAnsi="Times New Roman" w:cs="Times New Roman"/>
          <w:b w:val="0"/>
          <w:sz w:val="24"/>
          <w:szCs w:val="24"/>
        </w:rPr>
      </w:pPr>
      <w:r w:rsidRPr="002D4CE1">
        <w:rPr>
          <w:rStyle w:val="Bodytext2"/>
          <w:rFonts w:ascii="Times New Roman" w:hAnsi="Times New Roman" w:cs="Times New Roman"/>
          <w:b w:val="0"/>
          <w:sz w:val="24"/>
          <w:szCs w:val="24"/>
        </w:rPr>
        <w:t>The contracting parties shall bear their own development and operation costs in conjunction to their own data system</w:t>
      </w:r>
      <w:r w:rsidR="007D72A4">
        <w:rPr>
          <w:rStyle w:val="Bodytext2"/>
          <w:rFonts w:ascii="Times New Roman" w:hAnsi="Times New Roman" w:cs="Times New Roman"/>
          <w:b w:val="0"/>
          <w:sz w:val="24"/>
          <w:szCs w:val="24"/>
        </w:rPr>
        <w:t xml:space="preserve">s and procedures as required to </w:t>
      </w:r>
      <w:r w:rsidRPr="002D4CE1">
        <w:rPr>
          <w:rStyle w:val="Bodytext2"/>
          <w:rFonts w:ascii="Times New Roman" w:hAnsi="Times New Roman" w:cs="Times New Roman"/>
          <w:b w:val="0"/>
          <w:sz w:val="24"/>
          <w:szCs w:val="24"/>
        </w:rPr>
        <w:t>fulfil the obligations according to this Appendix.</w:t>
      </w:r>
    </w:p>
    <w:p w:rsidR="00D326E5" w:rsidRPr="00945569" w:rsidRDefault="00D326E5" w:rsidP="00945569">
      <w:pPr>
        <w:pStyle w:val="NumPar2"/>
        <w:rPr>
          <w:rStyle w:val="Bodytext2"/>
          <w:rFonts w:ascii="Times New Roman" w:hAnsi="Times New Roman" w:cs="Times New Roman"/>
          <w:b w:val="0"/>
          <w:sz w:val="24"/>
          <w:szCs w:val="24"/>
        </w:rPr>
      </w:pPr>
      <w:r w:rsidRPr="002D4CE1">
        <w:rPr>
          <w:rStyle w:val="Bodytext2"/>
          <w:rFonts w:ascii="Times New Roman" w:hAnsi="Times New Roman" w:cs="Times New Roman"/>
          <w:b w:val="0"/>
          <w:sz w:val="24"/>
          <w:szCs w:val="24"/>
        </w:rPr>
        <w:t>The services specified in Sub-appendix 4.1, provided by the central hub, are free of charge.</w:t>
      </w:r>
    </w:p>
    <w:p w:rsidR="00D326E5" w:rsidRPr="002D4CE1" w:rsidRDefault="00D326E5" w:rsidP="00D67FD1">
      <w:pPr>
        <w:pStyle w:val="NumPar1"/>
        <w:rPr>
          <w:szCs w:val="24"/>
        </w:rPr>
      </w:pPr>
      <w:r w:rsidRPr="002D4CE1">
        <w:rPr>
          <w:szCs w:val="24"/>
        </w:rPr>
        <w:t>Subcontracting</w:t>
      </w:r>
    </w:p>
    <w:p w:rsidR="00D326E5" w:rsidRPr="00945569" w:rsidRDefault="00D326E5" w:rsidP="00945569">
      <w:pPr>
        <w:pStyle w:val="NumPar2"/>
        <w:rPr>
          <w:rStyle w:val="Bodytext2"/>
          <w:rFonts w:ascii="Times New Roman" w:hAnsi="Times New Roman" w:cs="Times New Roman"/>
          <w:b w:val="0"/>
          <w:sz w:val="24"/>
          <w:szCs w:val="24"/>
        </w:rPr>
      </w:pPr>
      <w:r w:rsidRPr="002D4CE1">
        <w:rPr>
          <w:rStyle w:val="Bodytext2"/>
          <w:rFonts w:ascii="Times New Roman" w:hAnsi="Times New Roman" w:cs="Times New Roman"/>
          <w:b w:val="0"/>
          <w:sz w:val="24"/>
          <w:szCs w:val="24"/>
        </w:rPr>
        <w:t>The parties may subcontract any of the services for which they are responsible under this Appendix.</w:t>
      </w:r>
    </w:p>
    <w:p w:rsidR="00D326E5" w:rsidRPr="00945569" w:rsidRDefault="00D326E5" w:rsidP="00945569">
      <w:pPr>
        <w:pStyle w:val="NumPar2"/>
        <w:rPr>
          <w:rStyle w:val="Bodytext2"/>
          <w:rFonts w:ascii="Times New Roman" w:hAnsi="Times New Roman" w:cs="Times New Roman"/>
          <w:b w:val="0"/>
          <w:sz w:val="24"/>
          <w:szCs w:val="24"/>
        </w:rPr>
      </w:pPr>
      <w:r w:rsidRPr="00945569">
        <w:rPr>
          <w:rStyle w:val="Bodytext2"/>
          <w:rFonts w:ascii="Times New Roman" w:hAnsi="Times New Roman" w:cs="Times New Roman"/>
          <w:b w:val="0"/>
          <w:sz w:val="24"/>
          <w:szCs w:val="24"/>
        </w:rPr>
        <w:t>Such subcontracting does not relieve the party from the responsibility pursuant to this Appendix, including the responsibility for the appropriate level of service in accordance with Sub-appendix 4.6.</w:t>
      </w:r>
    </w:p>
    <w:p w:rsidR="00D326E5" w:rsidRPr="002D4CE1" w:rsidRDefault="00D326E5" w:rsidP="00D326E5">
      <w:pPr>
        <w:widowControl w:val="0"/>
        <w:jc w:val="center"/>
        <w:rPr>
          <w:szCs w:val="24"/>
        </w:rPr>
      </w:pPr>
      <w:r w:rsidRPr="002D4CE1">
        <w:rPr>
          <w:szCs w:val="24"/>
        </w:rPr>
        <w:br w:type="page"/>
      </w:r>
      <w:r w:rsidRPr="002D4CE1">
        <w:rPr>
          <w:szCs w:val="24"/>
        </w:rPr>
        <w:lastRenderedPageBreak/>
        <w:t>Sub-appendix 4.1</w:t>
      </w:r>
    </w:p>
    <w:p w:rsidR="00D326E5" w:rsidRPr="002D4CE1" w:rsidRDefault="00D326E5" w:rsidP="00D326E5">
      <w:pPr>
        <w:widowControl w:val="0"/>
        <w:jc w:val="center"/>
        <w:rPr>
          <w:b/>
          <w:szCs w:val="24"/>
        </w:rPr>
      </w:pPr>
      <w:r w:rsidRPr="002D4CE1">
        <w:rPr>
          <w:b/>
          <w:szCs w:val="24"/>
        </w:rPr>
        <w:t>General aspects of TACHOnet</w:t>
      </w:r>
    </w:p>
    <w:p w:rsidR="00D326E5" w:rsidRPr="00A57113" w:rsidRDefault="00D326E5" w:rsidP="00981A67">
      <w:pPr>
        <w:pStyle w:val="NumPar1"/>
        <w:numPr>
          <w:ilvl w:val="0"/>
          <w:numId w:val="24"/>
        </w:numPr>
        <w:rPr>
          <w:szCs w:val="24"/>
        </w:rPr>
      </w:pPr>
      <w:r w:rsidRPr="00A57113">
        <w:rPr>
          <w:szCs w:val="24"/>
        </w:rPr>
        <w:t>General description</w:t>
      </w:r>
    </w:p>
    <w:p w:rsidR="00D326E5" w:rsidRPr="002D4CE1" w:rsidRDefault="00D326E5" w:rsidP="00D326E5">
      <w:pPr>
        <w:widowControl w:val="0"/>
        <w:rPr>
          <w:szCs w:val="24"/>
        </w:rPr>
      </w:pPr>
      <w:r w:rsidRPr="002D4CE1">
        <w:rPr>
          <w:szCs w:val="24"/>
        </w:rPr>
        <w:t>TACHOnet is an electronic system for the exchange of information on driver cards between AETR contracting parties. TACHOnet routes the requests for information from the requesting parties to the responding parties, as well as the replies from the latter to the former. Contracting parties being part of TACHOnet must connect their national registers on driver cards to the system.</w:t>
      </w:r>
    </w:p>
    <w:p w:rsidR="00D326E5" w:rsidRPr="002D4CE1" w:rsidRDefault="00D326E5" w:rsidP="00981A67">
      <w:pPr>
        <w:pStyle w:val="NumPar1"/>
        <w:numPr>
          <w:ilvl w:val="0"/>
          <w:numId w:val="24"/>
        </w:numPr>
        <w:rPr>
          <w:szCs w:val="24"/>
        </w:rPr>
      </w:pPr>
      <w:r w:rsidRPr="002D4CE1">
        <w:rPr>
          <w:szCs w:val="24"/>
        </w:rPr>
        <w:t>Architecture</w:t>
      </w:r>
    </w:p>
    <w:p w:rsidR="00D326E5" w:rsidRPr="002D4CE1" w:rsidRDefault="00D326E5" w:rsidP="00D326E5">
      <w:pPr>
        <w:ind w:left="720" w:hanging="720"/>
        <w:rPr>
          <w:szCs w:val="24"/>
        </w:rPr>
      </w:pPr>
      <w:r w:rsidRPr="002D4CE1">
        <w:rPr>
          <w:szCs w:val="24"/>
        </w:rPr>
        <w:t>TACHOnet messaging system shall be composed of the following parts:</w:t>
      </w:r>
    </w:p>
    <w:p w:rsidR="00D326E5" w:rsidRPr="002D4CE1" w:rsidRDefault="00D326E5" w:rsidP="00A57113">
      <w:pPr>
        <w:pStyle w:val="NumPar2"/>
      </w:pPr>
      <w:r w:rsidRPr="002D4CE1">
        <w:t>A central hub, which shall be able to receive a request from the requesting party, validate it and process it by forwarding it to the responding parties. The central hub shall wait for each responding party to answer, consolidate all the answers and forward the consolidated response to the requesting Party.</w:t>
      </w:r>
    </w:p>
    <w:p w:rsidR="00D326E5" w:rsidRPr="00A57113" w:rsidRDefault="00D326E5" w:rsidP="00A57113">
      <w:pPr>
        <w:pStyle w:val="NumPar2"/>
      </w:pPr>
      <w:r w:rsidRPr="00A57113">
        <w:t>National systems of the parties, which shall be fitted with an interface capable of both sending requests to the central hub and receiving the corresponding replies. National systems may use propriety or commercial software to transmit and receive messages from the central hub.</w:t>
      </w:r>
    </w:p>
    <w:p w:rsidR="00D326E5" w:rsidRPr="002D4CE1" w:rsidRDefault="00D326E5" w:rsidP="00D326E5">
      <w:pPr>
        <w:rPr>
          <w:szCs w:val="24"/>
        </w:rPr>
      </w:pPr>
    </w:p>
    <w:p w:rsidR="00D326E5" w:rsidRPr="002D4CE1" w:rsidRDefault="00D326E5" w:rsidP="00D326E5">
      <w:pPr>
        <w:jc w:val="center"/>
        <w:rPr>
          <w:szCs w:val="24"/>
        </w:rPr>
      </w:pPr>
      <w:r w:rsidRPr="002D4CE1">
        <w:rPr>
          <w:noProof/>
          <w:szCs w:val="24"/>
          <w:lang w:eastAsia="en-GB"/>
        </w:rPr>
        <w:drawing>
          <wp:inline distT="0" distB="0" distL="0" distR="0" wp14:anchorId="26F4C527" wp14:editId="173C2051">
            <wp:extent cx="4419600" cy="3166745"/>
            <wp:effectExtent l="0" t="0" r="0" b="0"/>
            <wp:docPr id="73" name="Picture 73" descr="Image result for cent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ntral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3166745"/>
                    </a:xfrm>
                    <a:prstGeom prst="rect">
                      <a:avLst/>
                    </a:prstGeom>
                    <a:noFill/>
                    <a:ln>
                      <a:noFill/>
                    </a:ln>
                  </pic:spPr>
                </pic:pic>
              </a:graphicData>
            </a:graphic>
          </wp:inline>
        </w:drawing>
      </w:r>
    </w:p>
    <w:p w:rsidR="00D326E5" w:rsidRPr="002D4CE1" w:rsidRDefault="00D326E5" w:rsidP="00D326E5">
      <w:pPr>
        <w:rPr>
          <w:szCs w:val="24"/>
        </w:rPr>
      </w:pPr>
    </w:p>
    <w:p w:rsidR="00D326E5" w:rsidRPr="002D4CE1" w:rsidRDefault="00D326E5" w:rsidP="00981A67">
      <w:pPr>
        <w:pStyle w:val="NumPar1"/>
        <w:numPr>
          <w:ilvl w:val="0"/>
          <w:numId w:val="24"/>
        </w:numPr>
        <w:rPr>
          <w:szCs w:val="24"/>
        </w:rPr>
      </w:pPr>
      <w:r w:rsidRPr="002D4CE1">
        <w:rPr>
          <w:szCs w:val="24"/>
        </w:rPr>
        <w:t>Management</w:t>
      </w:r>
    </w:p>
    <w:p w:rsidR="00D326E5" w:rsidRPr="00A57113" w:rsidRDefault="00D326E5" w:rsidP="00A57113">
      <w:pPr>
        <w:pStyle w:val="NumPar2"/>
      </w:pPr>
      <w:r w:rsidRPr="00A57113">
        <w:t>The central hub shall be managed by the European Commission, which shall be responsible for the technical operation and maintenance of the central hub.</w:t>
      </w:r>
    </w:p>
    <w:p w:rsidR="00D326E5" w:rsidRPr="00A57113" w:rsidRDefault="00D326E5" w:rsidP="00A57113">
      <w:pPr>
        <w:pStyle w:val="NumPar2"/>
      </w:pPr>
      <w:r w:rsidRPr="00A57113">
        <w:t>The central hub shall not store data for a period exceeding six months, other than the logging and statistical data set out in Sub-appendix 4.7.</w:t>
      </w:r>
    </w:p>
    <w:p w:rsidR="00D326E5" w:rsidRPr="00A57113" w:rsidRDefault="00D326E5" w:rsidP="00A57113">
      <w:pPr>
        <w:pStyle w:val="NumPar2"/>
      </w:pPr>
      <w:r w:rsidRPr="00A57113">
        <w:lastRenderedPageBreak/>
        <w:t>The central hub shall not provide access to personal data, except for authorized European Commission personnel, when necessary for the purpose of monitoring, maintenance and troubleshooting.</w:t>
      </w:r>
    </w:p>
    <w:p w:rsidR="00D326E5" w:rsidRPr="00A57113" w:rsidRDefault="00D326E5" w:rsidP="00A57113">
      <w:pPr>
        <w:pStyle w:val="NumPar2"/>
      </w:pPr>
      <w:r w:rsidRPr="00A57113">
        <w:t>Each contracting party shall be responsible for:</w:t>
      </w:r>
    </w:p>
    <w:p w:rsidR="00D326E5" w:rsidRPr="002D4CE1" w:rsidRDefault="00D326E5" w:rsidP="00A57113">
      <w:pPr>
        <w:pStyle w:val="NumPar3"/>
      </w:pPr>
      <w:r w:rsidRPr="002D4CE1">
        <w:t>The setup and management of their national systems, including the interface with the central hub.</w:t>
      </w:r>
    </w:p>
    <w:p w:rsidR="00D326E5" w:rsidRPr="002D4CE1" w:rsidRDefault="00D326E5" w:rsidP="00A57113">
      <w:pPr>
        <w:pStyle w:val="NumPar3"/>
      </w:pPr>
      <w:r w:rsidRPr="002D4CE1">
        <w:t>The installation and maintenance of their national system, both hardware and software, whether proprietary or commercial.</w:t>
      </w:r>
    </w:p>
    <w:p w:rsidR="00D326E5" w:rsidRPr="002D4CE1" w:rsidRDefault="00D326E5" w:rsidP="00A57113">
      <w:pPr>
        <w:pStyle w:val="NumPar3"/>
      </w:pPr>
      <w:r w:rsidRPr="002D4CE1">
        <w:t>The correct interoperability of their national system with the central hub, including the management of error messages received from the central hub.</w:t>
      </w:r>
    </w:p>
    <w:p w:rsidR="00D326E5" w:rsidRPr="002D4CE1" w:rsidRDefault="00D326E5" w:rsidP="00A57113">
      <w:pPr>
        <w:pStyle w:val="NumPar3"/>
      </w:pPr>
      <w:r w:rsidRPr="002D4CE1">
        <w:t>Taking all the measures to ensure the confidentiality, integrity and availability of the information.</w:t>
      </w:r>
    </w:p>
    <w:p w:rsidR="00D326E5" w:rsidRPr="002D4CE1" w:rsidRDefault="00D326E5" w:rsidP="00A57113">
      <w:pPr>
        <w:pStyle w:val="NumPar3"/>
      </w:pPr>
      <w:r w:rsidRPr="002D4CE1">
        <w:t>The operation of the national systems in accordance with the service levels set out in Sub-appendix 4.6.</w:t>
      </w:r>
    </w:p>
    <w:p w:rsidR="00D326E5" w:rsidRPr="002D4CE1" w:rsidRDefault="00D326E5" w:rsidP="00D326E5">
      <w:pPr>
        <w:widowControl w:val="0"/>
        <w:rPr>
          <w:szCs w:val="24"/>
        </w:rPr>
      </w:pPr>
    </w:p>
    <w:p w:rsidR="00D326E5" w:rsidRPr="002D4CE1" w:rsidRDefault="00D326E5" w:rsidP="00D326E5">
      <w:pPr>
        <w:widowControl w:val="0"/>
        <w:jc w:val="center"/>
        <w:rPr>
          <w:szCs w:val="24"/>
        </w:rPr>
      </w:pPr>
      <w:r w:rsidRPr="002D4CE1">
        <w:rPr>
          <w:szCs w:val="24"/>
        </w:rPr>
        <w:br w:type="page"/>
      </w:r>
      <w:r w:rsidRPr="002D4CE1">
        <w:rPr>
          <w:szCs w:val="24"/>
        </w:rPr>
        <w:lastRenderedPageBreak/>
        <w:t>Sub-appendix 4.2</w:t>
      </w:r>
    </w:p>
    <w:p w:rsidR="00D326E5" w:rsidRPr="002D4CE1" w:rsidRDefault="00D326E5" w:rsidP="00D326E5">
      <w:pPr>
        <w:widowControl w:val="0"/>
        <w:jc w:val="center"/>
        <w:rPr>
          <w:b/>
          <w:szCs w:val="24"/>
        </w:rPr>
      </w:pPr>
      <w:r w:rsidRPr="002D4CE1">
        <w:rPr>
          <w:b/>
          <w:szCs w:val="24"/>
        </w:rPr>
        <w:t>Functionalities of TACHOnet</w:t>
      </w:r>
    </w:p>
    <w:p w:rsidR="00D326E5" w:rsidRPr="002D4CE1" w:rsidRDefault="00D326E5" w:rsidP="00D326E5">
      <w:pPr>
        <w:widowControl w:val="0"/>
        <w:ind w:left="720" w:firstLine="720"/>
        <w:jc w:val="center"/>
        <w:rPr>
          <w:b/>
          <w:szCs w:val="24"/>
        </w:rPr>
      </w:pPr>
    </w:p>
    <w:p w:rsidR="00D326E5" w:rsidRPr="002D4CE1" w:rsidRDefault="00D326E5" w:rsidP="00981A67">
      <w:pPr>
        <w:pStyle w:val="NumPar1"/>
        <w:numPr>
          <w:ilvl w:val="0"/>
          <w:numId w:val="25"/>
        </w:numPr>
      </w:pPr>
      <w:r w:rsidRPr="002D4CE1">
        <w:t>The following functionalities shall be provided through TACHOnet messaging system:</w:t>
      </w:r>
    </w:p>
    <w:p w:rsidR="00D326E5" w:rsidRPr="00DB6170" w:rsidRDefault="00D326E5" w:rsidP="00DB6170">
      <w:pPr>
        <w:pStyle w:val="NumPar2"/>
      </w:pPr>
      <w:r w:rsidRPr="00DB6170">
        <w:t>Check Issued Cards (CIC): allows the requesting party to send a Check Issued Cards Request to one or all responding parties, in order to determine if a card applicant already possesses a driver card issued by the responding parties. The responding parties shall reply to the request by sending a Check Issued Cards Response.</w:t>
      </w:r>
    </w:p>
    <w:p w:rsidR="00D326E5" w:rsidRPr="00DB6170" w:rsidRDefault="00D326E5" w:rsidP="00DB6170">
      <w:pPr>
        <w:pStyle w:val="NumPar2"/>
      </w:pPr>
      <w:r w:rsidRPr="00DB6170">
        <w:t>Check Card Status (CCS): allows the requesting party to ask the responding party about the details of a card issued by the latter by sending a Check Card Status Request. The responding party shall reply to the request by sending a Check Card Status Response.</w:t>
      </w:r>
    </w:p>
    <w:p w:rsidR="00D326E5" w:rsidRPr="00DB6170" w:rsidRDefault="00D326E5" w:rsidP="00DB6170">
      <w:pPr>
        <w:pStyle w:val="NumPar2"/>
      </w:pPr>
      <w:r w:rsidRPr="00DB6170">
        <w:t xml:space="preserve">Modify Card Status (MCS): allows the requesting party to notify the responding party, through a Modify Card Status Request, that the status of a card issued by the latter has changed. The responding party shall reply with a Modify Card Status Acknowledgement. </w:t>
      </w:r>
    </w:p>
    <w:p w:rsidR="00D326E5" w:rsidRPr="00DB6170" w:rsidRDefault="00D326E5" w:rsidP="00DB6170">
      <w:pPr>
        <w:pStyle w:val="NumPar2"/>
      </w:pPr>
      <w:r w:rsidRPr="00DB6170">
        <w:t>Issued Card Driving License (ICDL): allows the requesting party to notify the responding party, through an Issued Card Driving Licence Request, that a card has been issued by the former against a driving licence issued by the latter. The responding party shall reply with an Issued Card Driving Licence Response.</w:t>
      </w:r>
    </w:p>
    <w:p w:rsidR="00D326E5" w:rsidRPr="00DB6170" w:rsidRDefault="00D326E5" w:rsidP="00981A67">
      <w:pPr>
        <w:pStyle w:val="NumPar1"/>
        <w:numPr>
          <w:ilvl w:val="0"/>
          <w:numId w:val="25"/>
        </w:numPr>
      </w:pPr>
      <w:r w:rsidRPr="00DB6170">
        <w:t>Other message types deemed suitable for the efficient functioning of TACHOnet shall be included, for instance error notifications.</w:t>
      </w:r>
    </w:p>
    <w:p w:rsidR="00D326E5" w:rsidRPr="00DB6170" w:rsidRDefault="00D326E5" w:rsidP="00981A67">
      <w:pPr>
        <w:pStyle w:val="NumPar1"/>
        <w:numPr>
          <w:ilvl w:val="0"/>
          <w:numId w:val="25"/>
        </w:numPr>
      </w:pPr>
      <w:r w:rsidRPr="00DB6170">
        <w:t>National systems shall recognize the card statuses listed in Table 1, when using any of the functionalities described in point 1. However, parties are not required to implement an administrative procedure that makes use of all of the listed statuses.</w:t>
      </w:r>
    </w:p>
    <w:p w:rsidR="00D326E5" w:rsidRPr="00DB6170" w:rsidRDefault="00D326E5" w:rsidP="00981A67">
      <w:pPr>
        <w:pStyle w:val="NumPar1"/>
        <w:numPr>
          <w:ilvl w:val="0"/>
          <w:numId w:val="25"/>
        </w:numPr>
      </w:pPr>
      <w:r w:rsidRPr="00DB6170">
        <w:t>When a party receives a response or notification giving a status that is not used in its administrative procedures, the national system shall translate the status on the received message to the appropriate value in that procedure. The message shall not be rejected by the responding party,</w:t>
      </w:r>
      <w:r w:rsidRPr="00DB6170" w:rsidDel="00D845A9">
        <w:t xml:space="preserve"> </w:t>
      </w:r>
      <w:r w:rsidRPr="00DB6170">
        <w:t>as long as the status in the message is listed in Table 1.</w:t>
      </w:r>
    </w:p>
    <w:p w:rsidR="00D326E5" w:rsidRPr="00DB6170" w:rsidRDefault="00D326E5" w:rsidP="00981A67">
      <w:pPr>
        <w:pStyle w:val="NumPar1"/>
        <w:numPr>
          <w:ilvl w:val="0"/>
          <w:numId w:val="25"/>
        </w:numPr>
      </w:pPr>
      <w:r w:rsidRPr="00DB6170">
        <w:t>The card status listed in Table 1 shall not be used to determine if a driver card is valid for driving. When a party queries the register of the card issuing national authority via the CCS functionality, the response shall contain the dedicated field ‘valid for driving’. The national administrative procedures shall be such that CCS responses always contain the appropriate ‘valid for driving’ value.</w:t>
      </w:r>
    </w:p>
    <w:p w:rsidR="00D326E5" w:rsidRPr="002D4CE1" w:rsidRDefault="00D326E5" w:rsidP="00D326E5">
      <w:pPr>
        <w:jc w:val="center"/>
        <w:rPr>
          <w:szCs w:val="24"/>
        </w:rPr>
      </w:pPr>
      <w:r w:rsidRPr="002D4CE1">
        <w:rPr>
          <w:szCs w:val="24"/>
        </w:rPr>
        <w:br w:type="page"/>
      </w:r>
      <w:r w:rsidRPr="002D4CE1">
        <w:rPr>
          <w:szCs w:val="24"/>
        </w:rPr>
        <w:lastRenderedPageBreak/>
        <w:t>Table 1</w:t>
      </w:r>
    </w:p>
    <w:p w:rsidR="00D326E5" w:rsidRPr="002D4CE1" w:rsidRDefault="00D326E5" w:rsidP="00D326E5">
      <w:pPr>
        <w:jc w:val="center"/>
        <w:rPr>
          <w:b/>
          <w:szCs w:val="24"/>
        </w:rPr>
      </w:pPr>
      <w:r w:rsidRPr="002D4CE1">
        <w:rPr>
          <w:b/>
          <w:szCs w:val="24"/>
        </w:rPr>
        <w:t>Card statuses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80"/>
      </w:tblGrid>
      <w:tr w:rsidR="00D326E5" w:rsidRPr="002D4CE1" w:rsidTr="00945569">
        <w:trPr>
          <w:cantSplit/>
          <w:tblHeader/>
        </w:trPr>
        <w:tc>
          <w:tcPr>
            <w:tcW w:w="974" w:type="pct"/>
            <w:shd w:val="clear" w:color="auto" w:fill="auto"/>
            <w:vAlign w:val="center"/>
          </w:tcPr>
          <w:p w:rsidR="00D326E5" w:rsidRPr="002D4CE1" w:rsidRDefault="00D326E5" w:rsidP="00945569">
            <w:pPr>
              <w:rPr>
                <w:rFonts w:eastAsia="Calibri"/>
                <w:b/>
                <w:szCs w:val="24"/>
              </w:rPr>
            </w:pPr>
            <w:r w:rsidRPr="002D4CE1">
              <w:rPr>
                <w:rFonts w:eastAsia="Calibri"/>
                <w:b/>
                <w:szCs w:val="24"/>
              </w:rPr>
              <w:t>Card Status</w:t>
            </w:r>
          </w:p>
        </w:tc>
        <w:tc>
          <w:tcPr>
            <w:tcW w:w="4026" w:type="pct"/>
            <w:shd w:val="clear" w:color="auto" w:fill="auto"/>
            <w:vAlign w:val="center"/>
          </w:tcPr>
          <w:p w:rsidR="00D326E5" w:rsidRPr="002D4CE1" w:rsidRDefault="00D326E5" w:rsidP="00945569">
            <w:pPr>
              <w:rPr>
                <w:rFonts w:eastAsia="Calibri"/>
                <w:b/>
                <w:szCs w:val="24"/>
              </w:rPr>
            </w:pPr>
            <w:r w:rsidRPr="002D4CE1">
              <w:rPr>
                <w:rFonts w:eastAsia="Calibri"/>
                <w:b/>
                <w:szCs w:val="24"/>
              </w:rPr>
              <w:t>Definition</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Application</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CIA has received an application to issue a driver card. This information has been registered and stored in the database with the generated search keys.</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Approved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CIA has approved the application for the tachograph card.</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Rejected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CIA did not approve the application.</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Personalised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has been personalised.</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Dispatched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National Authority has dispatched the driver card to the relevant driver or delivering agency.</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Handed Over</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National Authority has handed over the driver card to the relevant driver.</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Confiscated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driver card has been taken from the driver by the competent authority.</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Suspended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driver card has been taken temporarily from the driver.</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Withdrawn</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CIA has decided to withdraw the driver card. The card has been permanently invalidated.</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Surrendered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has been returned to the CIA, and declared no longer needed.</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Lost</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has been declared lost to the CIA.</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Stolen</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has been reported stolen to the CIA. A stolen card is considered lost.</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Malfunctioning</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has been reported as malfunctioning to the CIA.</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Expired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period of validity of the tachograph card has expired.</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Replaced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which has been reported lost, stolen or malfunctioning, has been replaced by a new card. The data on the new card is the same, with the exception of the card number replacement index, which has been increased by one.</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Renewed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tachograph card has been renewed because of a change of administrative data or the validity period coming to an end. The card number of the new card is the same, with the exception of the card number renewal index, which has been increased by one.</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lastRenderedPageBreak/>
              <w:t>In Exchange</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CIA that issued a driver card has received a notification that the procedure to exchange that card for a driver card issued by the CIA of another Party has started.</w:t>
            </w:r>
          </w:p>
        </w:tc>
      </w:tr>
      <w:tr w:rsidR="00D326E5" w:rsidRPr="002D4CE1" w:rsidTr="00945569">
        <w:trPr>
          <w:cantSplit/>
        </w:trPr>
        <w:tc>
          <w:tcPr>
            <w:tcW w:w="974" w:type="pct"/>
            <w:shd w:val="clear" w:color="auto" w:fill="auto"/>
            <w:vAlign w:val="center"/>
          </w:tcPr>
          <w:p w:rsidR="00D326E5" w:rsidRPr="002D4CE1" w:rsidRDefault="00D326E5" w:rsidP="00945569">
            <w:pPr>
              <w:rPr>
                <w:rFonts w:eastAsia="Calibri"/>
                <w:szCs w:val="24"/>
              </w:rPr>
            </w:pPr>
            <w:r w:rsidRPr="002D4CE1">
              <w:rPr>
                <w:rFonts w:eastAsia="Calibri"/>
                <w:szCs w:val="24"/>
              </w:rPr>
              <w:t>Exchanged</w:t>
            </w:r>
          </w:p>
        </w:tc>
        <w:tc>
          <w:tcPr>
            <w:tcW w:w="4026" w:type="pct"/>
            <w:shd w:val="clear" w:color="auto" w:fill="auto"/>
            <w:vAlign w:val="center"/>
          </w:tcPr>
          <w:p w:rsidR="00D326E5" w:rsidRPr="002D4CE1" w:rsidRDefault="00D326E5" w:rsidP="00945569">
            <w:pPr>
              <w:rPr>
                <w:rFonts w:eastAsia="Calibri"/>
                <w:szCs w:val="24"/>
              </w:rPr>
            </w:pPr>
            <w:r w:rsidRPr="002D4CE1">
              <w:rPr>
                <w:rFonts w:eastAsia="Calibri"/>
                <w:szCs w:val="24"/>
              </w:rPr>
              <w:t>The CIA that issued a driver card has received a notification that the procedure to exchange that card for a driver card issued by the CIA of another Party has completed.</w:t>
            </w:r>
          </w:p>
        </w:tc>
      </w:tr>
    </w:tbl>
    <w:p w:rsidR="00D326E5" w:rsidRPr="002D4CE1" w:rsidRDefault="00D326E5" w:rsidP="00D326E5">
      <w:pPr>
        <w:widowControl w:val="0"/>
        <w:rPr>
          <w:szCs w:val="24"/>
        </w:rPr>
      </w:pPr>
    </w:p>
    <w:p w:rsidR="00D326E5" w:rsidRPr="00DB6170" w:rsidRDefault="00D326E5" w:rsidP="00DB6170">
      <w:pPr>
        <w:widowControl w:val="0"/>
        <w:rPr>
          <w:szCs w:val="24"/>
        </w:rPr>
      </w:pPr>
      <w:r w:rsidRPr="00DB6170">
        <w:rPr>
          <w:szCs w:val="24"/>
        </w:rPr>
        <w:br w:type="page"/>
      </w:r>
    </w:p>
    <w:p w:rsidR="00D326E5" w:rsidRPr="002D4CE1" w:rsidRDefault="00D326E5" w:rsidP="00D326E5">
      <w:pPr>
        <w:jc w:val="center"/>
        <w:rPr>
          <w:szCs w:val="24"/>
        </w:rPr>
      </w:pPr>
      <w:r w:rsidRPr="002D4CE1">
        <w:rPr>
          <w:szCs w:val="24"/>
        </w:rPr>
        <w:lastRenderedPageBreak/>
        <w:t>Sub-appendix 4.3</w:t>
      </w:r>
    </w:p>
    <w:p w:rsidR="00D326E5" w:rsidRPr="002D4CE1" w:rsidRDefault="00D326E5" w:rsidP="00D326E5">
      <w:pPr>
        <w:jc w:val="center"/>
        <w:rPr>
          <w:b/>
          <w:szCs w:val="24"/>
        </w:rPr>
      </w:pPr>
      <w:r w:rsidRPr="002D4CE1">
        <w:rPr>
          <w:b/>
          <w:szCs w:val="24"/>
        </w:rPr>
        <w:t xml:space="preserve">Message provisions of TACHOnet </w:t>
      </w:r>
    </w:p>
    <w:p w:rsidR="00D326E5" w:rsidRPr="002D4CE1" w:rsidRDefault="00D326E5" w:rsidP="00D326E5">
      <w:pPr>
        <w:rPr>
          <w:szCs w:val="24"/>
        </w:rPr>
      </w:pPr>
    </w:p>
    <w:p w:rsidR="00D326E5" w:rsidRPr="002D4CE1" w:rsidRDefault="00D326E5" w:rsidP="00981A67">
      <w:pPr>
        <w:pStyle w:val="NumPar1"/>
        <w:numPr>
          <w:ilvl w:val="0"/>
          <w:numId w:val="26"/>
        </w:numPr>
      </w:pPr>
      <w:r w:rsidRPr="002D4CE1">
        <w:t>General technical requirements</w:t>
      </w:r>
    </w:p>
    <w:p w:rsidR="00D326E5" w:rsidRPr="002D4CE1" w:rsidRDefault="00D326E5" w:rsidP="00DB6170">
      <w:pPr>
        <w:pStyle w:val="NumPar2"/>
      </w:pPr>
      <w:r w:rsidRPr="002D4CE1">
        <w:t>The central hub shall provide both synchronous and asynchronous interfaces for the exchange of messages. Parties may choose the most suitable technology to interface with their own applications.</w:t>
      </w:r>
    </w:p>
    <w:p w:rsidR="00D326E5" w:rsidRPr="002D4CE1" w:rsidRDefault="00D326E5" w:rsidP="00DB6170">
      <w:pPr>
        <w:pStyle w:val="NumPar2"/>
      </w:pPr>
      <w:r w:rsidRPr="002D4CE1">
        <w:t>All messages exchanged between the central hub and the national systems must be UTF-8 encoded.</w:t>
      </w:r>
    </w:p>
    <w:p w:rsidR="00D326E5" w:rsidRPr="002D4CE1" w:rsidRDefault="00D326E5" w:rsidP="00DB6170">
      <w:pPr>
        <w:pStyle w:val="NumPar2"/>
      </w:pPr>
      <w:r w:rsidRPr="002D4CE1">
        <w:t>National systems shall be capable of receiving and processing messages containing Greek or Cyrillic characters.</w:t>
      </w:r>
    </w:p>
    <w:p w:rsidR="00D326E5" w:rsidRPr="00DB6170" w:rsidRDefault="00D326E5" w:rsidP="00981A67">
      <w:pPr>
        <w:pStyle w:val="NumPar1"/>
        <w:numPr>
          <w:ilvl w:val="0"/>
          <w:numId w:val="26"/>
        </w:numPr>
      </w:pPr>
      <w:r w:rsidRPr="00DB6170">
        <w:t xml:space="preserve">XML messages structure and Schema definition (XSD) </w:t>
      </w:r>
    </w:p>
    <w:p w:rsidR="00D326E5" w:rsidRPr="00DB6170" w:rsidRDefault="00D326E5" w:rsidP="00DB6170">
      <w:pPr>
        <w:pStyle w:val="NumPar2"/>
      </w:pPr>
      <w:r w:rsidRPr="00DB6170">
        <w:t>The general structure of XML messages shall follow the format defined by the XSD schemas installed in the central hub.</w:t>
      </w:r>
    </w:p>
    <w:p w:rsidR="00D326E5" w:rsidRPr="00DB6170" w:rsidRDefault="00D326E5" w:rsidP="00DB6170">
      <w:pPr>
        <w:pStyle w:val="NumPar2"/>
      </w:pPr>
      <w:r w:rsidRPr="00DB6170">
        <w:t>The central hub and the national systems shall transmit and receive messages that conform to the message XSD schema.</w:t>
      </w:r>
    </w:p>
    <w:p w:rsidR="00D326E5" w:rsidRPr="00DB6170" w:rsidRDefault="00D326E5" w:rsidP="00DB6170">
      <w:pPr>
        <w:pStyle w:val="NumPar2"/>
      </w:pPr>
      <w:r w:rsidRPr="00DB6170">
        <w:t>National systems shall be capable of sending, receiving and processing all messages corresponding to any of the functionalities set out in Sub-appendix 4.2.</w:t>
      </w:r>
    </w:p>
    <w:p w:rsidR="00D326E5" w:rsidRPr="00DB6170" w:rsidRDefault="00D326E5" w:rsidP="00DB6170">
      <w:pPr>
        <w:pStyle w:val="NumPar2"/>
      </w:pPr>
      <w:r w:rsidRPr="00DB6170">
        <w:t>The XML messages shall include at least the minimum requirements laid down in Table 2.</w:t>
      </w:r>
    </w:p>
    <w:p w:rsidR="00D326E5" w:rsidRPr="002D4CE1" w:rsidRDefault="00D326E5" w:rsidP="00D326E5">
      <w:pPr>
        <w:jc w:val="center"/>
        <w:rPr>
          <w:szCs w:val="24"/>
        </w:rPr>
      </w:pPr>
      <w:r w:rsidRPr="002D4CE1">
        <w:rPr>
          <w:szCs w:val="24"/>
        </w:rPr>
        <w:br w:type="page"/>
      </w:r>
      <w:r w:rsidRPr="002D4CE1">
        <w:rPr>
          <w:szCs w:val="24"/>
        </w:rPr>
        <w:lastRenderedPageBreak/>
        <w:t>Table 2</w:t>
      </w:r>
    </w:p>
    <w:p w:rsidR="00D326E5" w:rsidRPr="002D4CE1" w:rsidRDefault="00D326E5" w:rsidP="00D326E5">
      <w:pPr>
        <w:jc w:val="center"/>
        <w:rPr>
          <w:b/>
          <w:szCs w:val="24"/>
        </w:rPr>
      </w:pPr>
      <w:r w:rsidRPr="002D4CE1">
        <w:rPr>
          <w:b/>
          <w:szCs w:val="24"/>
        </w:rPr>
        <w:t xml:space="preserve">Minimum requirements for the content of the XML messages </w:t>
      </w:r>
    </w:p>
    <w:p w:rsidR="00D326E5" w:rsidRPr="002D4CE1" w:rsidRDefault="00D326E5" w:rsidP="00D326E5">
      <w:pPr>
        <w:widowControl w:val="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115"/>
        <w:gridCol w:w="1525"/>
      </w:tblGrid>
      <w:tr w:rsidR="00D326E5" w:rsidRPr="002D4CE1" w:rsidTr="00945569">
        <w:trPr>
          <w:cantSplit/>
          <w:tblHeader/>
        </w:trPr>
        <w:tc>
          <w:tcPr>
            <w:tcW w:w="7763" w:type="dxa"/>
            <w:gridSpan w:val="2"/>
            <w:shd w:val="clear" w:color="auto" w:fill="auto"/>
          </w:tcPr>
          <w:p w:rsidR="00D326E5" w:rsidRPr="002D4CE1" w:rsidRDefault="00D326E5" w:rsidP="00945569">
            <w:pPr>
              <w:jc w:val="center"/>
              <w:rPr>
                <w:rFonts w:eastAsia="Calibri"/>
                <w:b/>
                <w:szCs w:val="24"/>
              </w:rPr>
            </w:pPr>
            <w:r w:rsidRPr="002D4CE1">
              <w:rPr>
                <w:rFonts w:eastAsia="Calibri"/>
                <w:b/>
                <w:szCs w:val="24"/>
              </w:rPr>
              <w:t>Common Header</w:t>
            </w:r>
          </w:p>
        </w:tc>
        <w:tc>
          <w:tcPr>
            <w:tcW w:w="1525" w:type="dxa"/>
            <w:shd w:val="clear" w:color="auto" w:fill="auto"/>
          </w:tcPr>
          <w:p w:rsidR="00D326E5" w:rsidRPr="002D4CE1" w:rsidRDefault="00D326E5" w:rsidP="00945569">
            <w:pPr>
              <w:jc w:val="center"/>
              <w:rPr>
                <w:rFonts w:eastAsia="Calibri"/>
                <w:b/>
                <w:szCs w:val="24"/>
              </w:rPr>
            </w:pPr>
            <w:r w:rsidRPr="002D4CE1">
              <w:rPr>
                <w:rFonts w:eastAsia="Calibri"/>
                <w:b/>
                <w:szCs w:val="24"/>
              </w:rPr>
              <w:t>Mandatory</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Version</w:t>
            </w:r>
          </w:p>
        </w:tc>
        <w:tc>
          <w:tcPr>
            <w:tcW w:w="6115" w:type="dxa"/>
            <w:shd w:val="clear" w:color="auto" w:fill="auto"/>
          </w:tcPr>
          <w:p w:rsidR="00D326E5" w:rsidRPr="002D4CE1" w:rsidRDefault="00D326E5" w:rsidP="00945569">
            <w:pPr>
              <w:rPr>
                <w:rFonts w:eastAsia="Calibri"/>
                <w:szCs w:val="24"/>
              </w:rPr>
            </w:pPr>
            <w:r w:rsidRPr="002D4CE1">
              <w:rPr>
                <w:rFonts w:eastAsia="Calibri"/>
                <w:szCs w:val="24"/>
              </w:rPr>
              <w:t xml:space="preserve">The official version of the XML specifications will be specified through the namespace defined in the message XSD and in the </w:t>
            </w:r>
            <w:r w:rsidRPr="002D4CE1">
              <w:rPr>
                <w:rFonts w:eastAsia="Calibri"/>
                <w:i/>
                <w:szCs w:val="24"/>
              </w:rPr>
              <w:t>version</w:t>
            </w:r>
            <w:r w:rsidRPr="002D4CE1">
              <w:rPr>
                <w:rFonts w:eastAsia="Calibri"/>
                <w:szCs w:val="24"/>
              </w:rPr>
              <w:t xml:space="preserve"> attribute of the Header element of any XML message. The version number (‘n.m’) will be defined as fixed value in every release of the XML Schema Definition file (xsd).</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Yes</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Test Identifier</w:t>
            </w:r>
          </w:p>
        </w:tc>
        <w:tc>
          <w:tcPr>
            <w:tcW w:w="6115" w:type="dxa"/>
            <w:shd w:val="clear" w:color="auto" w:fill="auto"/>
          </w:tcPr>
          <w:p w:rsidR="00D326E5" w:rsidRPr="002D4CE1" w:rsidRDefault="00D326E5" w:rsidP="00945569">
            <w:pPr>
              <w:tabs>
                <w:tab w:val="left" w:pos="4008"/>
              </w:tabs>
              <w:rPr>
                <w:rFonts w:eastAsia="Calibri"/>
                <w:szCs w:val="24"/>
              </w:rPr>
            </w:pPr>
            <w:r w:rsidRPr="002D4CE1">
              <w:rPr>
                <w:rFonts w:eastAsia="Calibri"/>
                <w:szCs w:val="24"/>
              </w:rPr>
              <w:t>Optional id for testing. The originator of the test will populate the id and all participants in the workflow will forward / return the same id. In production it should be ignored and will not be used if it is supplied.</w:t>
            </w:r>
          </w:p>
        </w:tc>
        <w:tc>
          <w:tcPr>
            <w:tcW w:w="1525" w:type="dxa"/>
            <w:shd w:val="clear" w:color="auto" w:fill="auto"/>
          </w:tcPr>
          <w:p w:rsidR="00D326E5" w:rsidRPr="002D4CE1" w:rsidRDefault="00D326E5" w:rsidP="00945569">
            <w:pPr>
              <w:tabs>
                <w:tab w:val="left" w:pos="4008"/>
              </w:tabs>
              <w:rPr>
                <w:rFonts w:eastAsia="Calibri"/>
                <w:szCs w:val="24"/>
              </w:rPr>
            </w:pPr>
            <w:r w:rsidRPr="002D4CE1">
              <w:rPr>
                <w:rFonts w:eastAsia="Calibri"/>
                <w:szCs w:val="24"/>
              </w:rPr>
              <w:t>No</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Technical Identifier</w:t>
            </w:r>
          </w:p>
        </w:tc>
        <w:tc>
          <w:tcPr>
            <w:tcW w:w="6115" w:type="dxa"/>
            <w:shd w:val="clear" w:color="auto" w:fill="auto"/>
          </w:tcPr>
          <w:p w:rsidR="00D326E5" w:rsidRPr="002D4CE1" w:rsidRDefault="00D326E5" w:rsidP="00945569">
            <w:pPr>
              <w:rPr>
                <w:rFonts w:eastAsia="Calibri"/>
                <w:szCs w:val="24"/>
              </w:rPr>
            </w:pPr>
            <w:r w:rsidRPr="002D4CE1">
              <w:rPr>
                <w:rFonts w:eastAsia="Calibri"/>
                <w:szCs w:val="24"/>
              </w:rPr>
              <w:t>A UUID uniquely identifying each individual message. The sender generates a UUID and populates this attribute. This data is not used in any business capacity.</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Yes</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Workflow Identifier</w:t>
            </w:r>
          </w:p>
        </w:tc>
        <w:tc>
          <w:tcPr>
            <w:tcW w:w="6115" w:type="dxa"/>
            <w:shd w:val="clear" w:color="auto" w:fill="auto"/>
          </w:tcPr>
          <w:p w:rsidR="00D326E5" w:rsidRPr="002D4CE1" w:rsidRDefault="00D326E5" w:rsidP="00945569">
            <w:pPr>
              <w:rPr>
                <w:rFonts w:eastAsia="Calibri"/>
                <w:szCs w:val="24"/>
              </w:rPr>
            </w:pPr>
            <w:r w:rsidRPr="002D4CE1">
              <w:rPr>
                <w:rFonts w:eastAsia="Calibri"/>
                <w:szCs w:val="24"/>
              </w:rPr>
              <w:t>The workflowId is a UUID and should be generated by the requesting party. This id is then used in all messages to correlate the workflow.</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Yes</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Sent At</w:t>
            </w:r>
          </w:p>
        </w:tc>
        <w:tc>
          <w:tcPr>
            <w:tcW w:w="6115" w:type="dxa"/>
            <w:shd w:val="clear" w:color="auto" w:fill="auto"/>
          </w:tcPr>
          <w:p w:rsidR="00D326E5" w:rsidRPr="002D4CE1" w:rsidRDefault="00D326E5" w:rsidP="00945569">
            <w:pPr>
              <w:rPr>
                <w:rFonts w:eastAsia="Calibri"/>
                <w:szCs w:val="24"/>
              </w:rPr>
            </w:pPr>
            <w:r w:rsidRPr="002D4CE1">
              <w:rPr>
                <w:rFonts w:eastAsia="Calibri"/>
                <w:szCs w:val="24"/>
              </w:rPr>
              <w:t>The date and time (UTC) that the message was sent.</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Yes</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Timeout</w:t>
            </w:r>
          </w:p>
        </w:tc>
        <w:tc>
          <w:tcPr>
            <w:tcW w:w="6115" w:type="dxa"/>
            <w:shd w:val="clear" w:color="auto" w:fill="auto"/>
          </w:tcPr>
          <w:p w:rsidR="00D326E5" w:rsidRPr="002D4CE1" w:rsidRDefault="00D326E5" w:rsidP="00945569">
            <w:pPr>
              <w:rPr>
                <w:rFonts w:eastAsia="Calibri"/>
                <w:b/>
                <w:szCs w:val="24"/>
              </w:rPr>
            </w:pPr>
            <w:r w:rsidRPr="002D4CE1">
              <w:rPr>
                <w:rFonts w:eastAsia="Calibri"/>
                <w:szCs w:val="24"/>
              </w:rPr>
              <w:t xml:space="preserve">This is an optional date and time (in UTC format) attribute. This value will be set only by the central hub for forwarded requests. This will inform the responding party of the time when the request will be timed out. This value is not required in MS2TCN_&lt;x&gt;_Req and all response messages. It is optional so that the same header definition can be used for all message types regardless of whether or not the timeoutValue attribute is required. </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No</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 xml:space="preserve">From </w:t>
            </w:r>
          </w:p>
        </w:tc>
        <w:tc>
          <w:tcPr>
            <w:tcW w:w="6115" w:type="dxa"/>
            <w:shd w:val="clear" w:color="auto" w:fill="auto"/>
          </w:tcPr>
          <w:p w:rsidR="00D326E5" w:rsidRPr="002D4CE1" w:rsidRDefault="00D326E5" w:rsidP="00945569">
            <w:pPr>
              <w:rPr>
                <w:rFonts w:eastAsia="Calibri"/>
                <w:szCs w:val="24"/>
              </w:rPr>
            </w:pPr>
            <w:r w:rsidRPr="002D4CE1">
              <w:rPr>
                <w:rFonts w:eastAsia="Calibri"/>
                <w:szCs w:val="24"/>
              </w:rPr>
              <w:t>The ISO 3166-1 Alpha 2 code of the party sending the message or ‘EU’.</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Yes</w:t>
            </w:r>
          </w:p>
        </w:tc>
      </w:tr>
      <w:tr w:rsidR="00D326E5" w:rsidRPr="002D4CE1" w:rsidTr="00945569">
        <w:trPr>
          <w:cantSplit/>
        </w:trPr>
        <w:tc>
          <w:tcPr>
            <w:tcW w:w="1648" w:type="dxa"/>
            <w:shd w:val="clear" w:color="auto" w:fill="auto"/>
          </w:tcPr>
          <w:p w:rsidR="00D326E5" w:rsidRPr="002D4CE1" w:rsidRDefault="00D326E5" w:rsidP="00945569">
            <w:pPr>
              <w:rPr>
                <w:rFonts w:eastAsia="Calibri"/>
                <w:szCs w:val="24"/>
              </w:rPr>
            </w:pPr>
            <w:r w:rsidRPr="002D4CE1">
              <w:rPr>
                <w:rFonts w:eastAsia="Calibri"/>
                <w:szCs w:val="24"/>
              </w:rPr>
              <w:t>To</w:t>
            </w:r>
          </w:p>
        </w:tc>
        <w:tc>
          <w:tcPr>
            <w:tcW w:w="6115" w:type="dxa"/>
            <w:shd w:val="clear" w:color="auto" w:fill="auto"/>
          </w:tcPr>
          <w:p w:rsidR="00D326E5" w:rsidRPr="002D4CE1" w:rsidRDefault="00D326E5" w:rsidP="00945569">
            <w:pPr>
              <w:rPr>
                <w:rFonts w:eastAsia="Calibri"/>
                <w:szCs w:val="24"/>
              </w:rPr>
            </w:pPr>
            <w:r w:rsidRPr="002D4CE1">
              <w:rPr>
                <w:rFonts w:eastAsia="Calibri"/>
                <w:szCs w:val="24"/>
              </w:rPr>
              <w:t>The ISO 3166-1 Alpha 2 code of the party to which the message is being sent or ‘EU’.</w:t>
            </w:r>
          </w:p>
        </w:tc>
        <w:tc>
          <w:tcPr>
            <w:tcW w:w="1525" w:type="dxa"/>
            <w:shd w:val="clear" w:color="auto" w:fill="auto"/>
          </w:tcPr>
          <w:p w:rsidR="00D326E5" w:rsidRPr="002D4CE1" w:rsidRDefault="00D326E5" w:rsidP="00945569">
            <w:pPr>
              <w:rPr>
                <w:rFonts w:eastAsia="Calibri"/>
                <w:szCs w:val="24"/>
              </w:rPr>
            </w:pPr>
            <w:r w:rsidRPr="002D4CE1">
              <w:rPr>
                <w:rFonts w:eastAsia="Calibri"/>
                <w:szCs w:val="24"/>
              </w:rPr>
              <w:t>Yes</w:t>
            </w:r>
          </w:p>
        </w:tc>
      </w:tr>
    </w:tbl>
    <w:p w:rsidR="00D326E5" w:rsidRPr="002D4CE1" w:rsidRDefault="00D326E5" w:rsidP="00D326E5">
      <w:pPr>
        <w:widowControl w:val="0"/>
        <w:rPr>
          <w:szCs w:val="24"/>
        </w:rPr>
      </w:pPr>
    </w:p>
    <w:p w:rsidR="00D326E5" w:rsidRPr="002D4CE1" w:rsidRDefault="00D326E5" w:rsidP="006C6418">
      <w:pPr>
        <w:jc w:val="center"/>
        <w:rPr>
          <w:b/>
          <w:smallCaps/>
          <w:noProof/>
          <w:w w:val="105"/>
        </w:rPr>
      </w:pPr>
      <w:r w:rsidRPr="002D4CE1">
        <w:br w:type="page"/>
      </w:r>
      <w:r w:rsidRPr="002D4CE1">
        <w:lastRenderedPageBreak/>
        <w:t>Sub-</w:t>
      </w:r>
      <w:r w:rsidRPr="002D4CE1">
        <w:rPr>
          <w:noProof/>
          <w:w w:val="105"/>
        </w:rPr>
        <w:t>appendix 4.4</w:t>
      </w:r>
    </w:p>
    <w:p w:rsidR="00D326E5" w:rsidRPr="002D4CE1" w:rsidRDefault="00D326E5" w:rsidP="00D326E5">
      <w:pPr>
        <w:jc w:val="center"/>
        <w:rPr>
          <w:b/>
          <w:szCs w:val="24"/>
        </w:rPr>
      </w:pPr>
      <w:r w:rsidRPr="002D4CE1">
        <w:rPr>
          <w:b/>
          <w:szCs w:val="24"/>
        </w:rPr>
        <w:t>Transliteration and NYSIIS (New York State Identification and Intelligence System) Services</w:t>
      </w:r>
    </w:p>
    <w:p w:rsidR="00D326E5" w:rsidRPr="002D4CE1" w:rsidRDefault="00D326E5" w:rsidP="00D326E5">
      <w:pPr>
        <w:rPr>
          <w:szCs w:val="24"/>
        </w:rPr>
      </w:pPr>
    </w:p>
    <w:p w:rsidR="00D326E5" w:rsidRPr="002D4CE1" w:rsidRDefault="00D326E5" w:rsidP="00981A67">
      <w:pPr>
        <w:pStyle w:val="NumPar1"/>
        <w:numPr>
          <w:ilvl w:val="0"/>
          <w:numId w:val="27"/>
        </w:numPr>
      </w:pPr>
      <w:r w:rsidRPr="002D4CE1">
        <w:t>The NYSIIS algorithm implemented in the central hub shall be used to encode the names of all the drivers in the national register.</w:t>
      </w:r>
    </w:p>
    <w:p w:rsidR="00D326E5" w:rsidRPr="002D4CE1" w:rsidRDefault="00D326E5" w:rsidP="00270904">
      <w:pPr>
        <w:pStyle w:val="NumPar1"/>
      </w:pPr>
      <w:r w:rsidRPr="002D4CE1">
        <w:t>When searching for a card via the CIC functionality the NYSIIS keys shall be used as the primary search mechanism.</w:t>
      </w:r>
    </w:p>
    <w:p w:rsidR="00D326E5" w:rsidRPr="002D4CE1" w:rsidRDefault="00D326E5" w:rsidP="00270904">
      <w:pPr>
        <w:pStyle w:val="NumPar1"/>
      </w:pPr>
      <w:r w:rsidRPr="002D4CE1">
        <w:t>Additionally, parties may employ a custom algorithm to return additional results.</w:t>
      </w:r>
    </w:p>
    <w:p w:rsidR="00D326E5" w:rsidRPr="002D4CE1" w:rsidRDefault="00D326E5" w:rsidP="00270904">
      <w:pPr>
        <w:pStyle w:val="NumPar1"/>
      </w:pPr>
      <w:r w:rsidRPr="002D4CE1">
        <w:t>The search results shall indicate the search mechanism which was used to find a record, either NYSIIS or custom.</w:t>
      </w:r>
    </w:p>
    <w:p w:rsidR="00D326E5" w:rsidRPr="002D4CE1" w:rsidRDefault="00D326E5" w:rsidP="00270904">
      <w:pPr>
        <w:pStyle w:val="NumPar1"/>
      </w:pPr>
      <w:r w:rsidRPr="002D4CE1">
        <w:t>If a party chooses to record ICDL notifications then the NYSIIS keys contained in the notification shall be recorded as part of the ICDL data. When searching the ICDL data the party shall use the NYSIIS keys of the applicant’s name.</w:t>
      </w:r>
    </w:p>
    <w:p w:rsidR="00D326E5" w:rsidRPr="002D4CE1" w:rsidRDefault="00D326E5" w:rsidP="009970DC">
      <w:pPr>
        <w:jc w:val="center"/>
        <w:rPr>
          <w:b/>
          <w:smallCaps/>
          <w:noProof/>
          <w:w w:val="105"/>
        </w:rPr>
      </w:pPr>
      <w:r w:rsidRPr="002D4CE1">
        <w:br w:type="page"/>
      </w:r>
      <w:r w:rsidRPr="002D4CE1">
        <w:lastRenderedPageBreak/>
        <w:t>Sub-</w:t>
      </w:r>
      <w:r w:rsidRPr="002D4CE1">
        <w:rPr>
          <w:noProof/>
          <w:w w:val="105"/>
        </w:rPr>
        <w:t>appendix 4.5</w:t>
      </w:r>
    </w:p>
    <w:p w:rsidR="00D326E5" w:rsidRPr="002D4CE1" w:rsidRDefault="00D326E5" w:rsidP="00D326E5">
      <w:pPr>
        <w:jc w:val="center"/>
        <w:rPr>
          <w:b/>
          <w:szCs w:val="24"/>
        </w:rPr>
      </w:pPr>
      <w:r w:rsidRPr="002D4CE1">
        <w:rPr>
          <w:b/>
          <w:szCs w:val="24"/>
        </w:rPr>
        <w:t>Security requirements</w:t>
      </w:r>
    </w:p>
    <w:p w:rsidR="00D326E5" w:rsidRPr="002D4CE1" w:rsidRDefault="00D326E5" w:rsidP="00D326E5">
      <w:pPr>
        <w:rPr>
          <w:szCs w:val="24"/>
        </w:rPr>
      </w:pPr>
    </w:p>
    <w:p w:rsidR="00D326E5" w:rsidRPr="002D4CE1" w:rsidRDefault="00D326E5" w:rsidP="00981A67">
      <w:pPr>
        <w:pStyle w:val="NumPar1"/>
        <w:numPr>
          <w:ilvl w:val="0"/>
          <w:numId w:val="28"/>
        </w:numPr>
      </w:pPr>
      <w:r w:rsidRPr="002D4CE1">
        <w:t>HTTPS shall be used for the exchange of messages between the central hub and the national systems.</w:t>
      </w:r>
    </w:p>
    <w:p w:rsidR="00D326E5" w:rsidRPr="002D4CE1" w:rsidRDefault="00D326E5" w:rsidP="00270904">
      <w:pPr>
        <w:pStyle w:val="NumPar1"/>
      </w:pPr>
      <w:r w:rsidRPr="002D4CE1">
        <w:t>National systems shall use the digital certificates referred to in Sub-appendices 4.8 and 4.9 for the purposes of securing the transmission of messages between the national system and the central hub.</w:t>
      </w:r>
    </w:p>
    <w:p w:rsidR="00D326E5" w:rsidRPr="002D4CE1" w:rsidRDefault="00D326E5" w:rsidP="00270904">
      <w:pPr>
        <w:pStyle w:val="NumPar1"/>
      </w:pPr>
      <w:r w:rsidRPr="002D4CE1">
        <w:t>National systems shall implement, as a minimum, certificates using the SHA-2 (SHA-256) signature hash algorithm and a 2048 bit public key length.</w:t>
      </w:r>
    </w:p>
    <w:p w:rsidR="00D326E5" w:rsidRPr="002D4CE1" w:rsidRDefault="00D326E5" w:rsidP="00D326E5">
      <w:pPr>
        <w:widowControl w:val="0"/>
        <w:jc w:val="center"/>
        <w:rPr>
          <w:noProof/>
          <w:color w:val="1A171C"/>
          <w:w w:val="105"/>
          <w:szCs w:val="24"/>
        </w:rPr>
      </w:pPr>
      <w:r w:rsidRPr="002D4CE1">
        <w:rPr>
          <w:szCs w:val="24"/>
        </w:rPr>
        <w:br w:type="page"/>
      </w:r>
      <w:r w:rsidRPr="002D4CE1">
        <w:rPr>
          <w:szCs w:val="24"/>
        </w:rPr>
        <w:lastRenderedPageBreak/>
        <w:t>Sub-a</w:t>
      </w:r>
      <w:r w:rsidRPr="002D4CE1">
        <w:rPr>
          <w:noProof/>
          <w:color w:val="1A171C"/>
          <w:w w:val="105"/>
          <w:szCs w:val="24"/>
        </w:rPr>
        <w:t>ppendix 4.6</w:t>
      </w:r>
    </w:p>
    <w:p w:rsidR="00D326E5" w:rsidRPr="002D4CE1" w:rsidRDefault="00D326E5" w:rsidP="00D326E5">
      <w:pPr>
        <w:jc w:val="center"/>
        <w:rPr>
          <w:b/>
          <w:szCs w:val="24"/>
        </w:rPr>
      </w:pPr>
      <w:r w:rsidRPr="002D4CE1">
        <w:rPr>
          <w:b/>
          <w:szCs w:val="24"/>
        </w:rPr>
        <w:t>Service levels</w:t>
      </w:r>
    </w:p>
    <w:p w:rsidR="00D326E5" w:rsidRPr="002D4CE1" w:rsidRDefault="00D326E5" w:rsidP="00D326E5">
      <w:pPr>
        <w:rPr>
          <w:szCs w:val="24"/>
        </w:rPr>
      </w:pPr>
    </w:p>
    <w:p w:rsidR="00D326E5" w:rsidRPr="00270904" w:rsidRDefault="00D326E5" w:rsidP="00981A67">
      <w:pPr>
        <w:pStyle w:val="NumPar1"/>
        <w:numPr>
          <w:ilvl w:val="0"/>
          <w:numId w:val="29"/>
        </w:numPr>
      </w:pPr>
      <w:r w:rsidRPr="00270904">
        <w:t>National systems shall fulfil the following minimum level of service:</w:t>
      </w:r>
    </w:p>
    <w:p w:rsidR="00D326E5" w:rsidRPr="002D4CE1" w:rsidRDefault="00D326E5" w:rsidP="00D55883">
      <w:pPr>
        <w:pStyle w:val="NumPar2"/>
      </w:pPr>
      <w:r w:rsidRPr="002D4CE1">
        <w:t>They shall be available 24 hours a day, 7 days a week.</w:t>
      </w:r>
    </w:p>
    <w:p w:rsidR="00D326E5" w:rsidRPr="002D4CE1" w:rsidRDefault="00D326E5" w:rsidP="00D55883">
      <w:pPr>
        <w:pStyle w:val="NumPar2"/>
        <w:rPr>
          <w:noProof/>
          <w:color w:val="1A171C"/>
        </w:rPr>
      </w:pPr>
      <w:r w:rsidRPr="002D4CE1">
        <w:rPr>
          <w:noProof/>
          <w:color w:val="1A171C"/>
        </w:rPr>
        <w:t>Their availability shall be monitored by a heartbeat message issued from the central hub.</w:t>
      </w:r>
    </w:p>
    <w:p w:rsidR="00D326E5" w:rsidRPr="002D4CE1" w:rsidRDefault="00D326E5" w:rsidP="00D55883">
      <w:pPr>
        <w:pStyle w:val="NumPar2"/>
        <w:rPr>
          <w:noProof/>
          <w:color w:val="1A171C"/>
        </w:rPr>
      </w:pPr>
      <w:r w:rsidRPr="002D4CE1">
        <w:rPr>
          <w:noProof/>
          <w:color w:val="1A171C"/>
        </w:rPr>
        <w:t>Their availability rate shall be 98%, according to the following table (the figures have been rounded to the nearest convenient unit):</w:t>
      </w:r>
    </w:p>
    <w:p w:rsidR="00D326E5" w:rsidRPr="002D4CE1" w:rsidRDefault="00D326E5" w:rsidP="00D326E5">
      <w:pP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52"/>
        <w:gridCol w:w="2352"/>
        <w:gridCol w:w="2350"/>
      </w:tblGrid>
      <w:tr w:rsidR="00D326E5" w:rsidRPr="002D4CE1" w:rsidTr="00945569">
        <w:trPr>
          <w:jc w:val="center"/>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r w:rsidRPr="002D4CE1">
              <w:rPr>
                <w:rFonts w:eastAsia="PMingLiU"/>
                <w:noProof/>
                <w:szCs w:val="24"/>
              </w:rPr>
              <w:t>An availability of</w:t>
            </w:r>
          </w:p>
        </w:tc>
        <w:tc>
          <w:tcPr>
            <w:tcW w:w="3797" w:type="pct"/>
            <w:gridSpan w:val="3"/>
            <w:tcBorders>
              <w:top w:val="single" w:sz="4" w:space="0" w:color="auto"/>
              <w:left w:val="single" w:sz="4" w:space="0" w:color="auto"/>
              <w:bottom w:val="single" w:sz="4" w:space="0" w:color="auto"/>
              <w:right w:val="single" w:sz="4" w:space="0" w:color="auto"/>
            </w:tcBorders>
          </w:tcPr>
          <w:p w:rsidR="00D326E5" w:rsidRPr="002D4CE1" w:rsidRDefault="00D326E5" w:rsidP="00945569">
            <w:pPr>
              <w:rPr>
                <w:rFonts w:eastAsia="PMingLiU"/>
                <w:noProof/>
                <w:szCs w:val="24"/>
              </w:rPr>
            </w:pPr>
            <w:r w:rsidRPr="002D4CE1">
              <w:rPr>
                <w:rFonts w:eastAsia="PMingLiU"/>
                <w:noProof/>
                <w:szCs w:val="24"/>
              </w:rPr>
              <w:t>means an unavailability of</w:t>
            </w:r>
          </w:p>
        </w:tc>
      </w:tr>
      <w:tr w:rsidR="00D326E5" w:rsidRPr="002D4CE1" w:rsidTr="00945569">
        <w:trPr>
          <w:jc w:val="center"/>
        </w:trPr>
        <w:tc>
          <w:tcPr>
            <w:tcW w:w="1203" w:type="pct"/>
            <w:vMerge/>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p>
        </w:tc>
        <w:tc>
          <w:tcPr>
            <w:tcW w:w="1266" w:type="pct"/>
            <w:tcBorders>
              <w:top w:val="single" w:sz="4" w:space="0" w:color="auto"/>
              <w:left w:val="single" w:sz="4" w:space="0" w:color="auto"/>
              <w:bottom w:val="single" w:sz="4" w:space="0" w:color="auto"/>
              <w:right w:val="single" w:sz="4" w:space="0" w:color="auto"/>
            </w:tcBorders>
          </w:tcPr>
          <w:p w:rsidR="00D326E5" w:rsidRPr="002D4CE1" w:rsidRDefault="00D326E5" w:rsidP="00945569">
            <w:pPr>
              <w:rPr>
                <w:rFonts w:eastAsia="PMingLiU"/>
                <w:noProof/>
                <w:szCs w:val="24"/>
              </w:rPr>
            </w:pPr>
            <w:r w:rsidRPr="002D4CE1">
              <w:rPr>
                <w:rFonts w:eastAsia="PMingLiU"/>
                <w:noProof/>
                <w:szCs w:val="24"/>
              </w:rPr>
              <w:t>Daily</w:t>
            </w:r>
          </w:p>
        </w:tc>
        <w:tc>
          <w:tcPr>
            <w:tcW w:w="1266" w:type="pct"/>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r w:rsidRPr="002D4CE1">
              <w:rPr>
                <w:rFonts w:eastAsia="PMingLiU"/>
                <w:noProof/>
                <w:szCs w:val="24"/>
              </w:rPr>
              <w:t>Monthly</w:t>
            </w:r>
          </w:p>
        </w:tc>
        <w:tc>
          <w:tcPr>
            <w:tcW w:w="1266" w:type="pct"/>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r w:rsidRPr="002D4CE1">
              <w:rPr>
                <w:rFonts w:eastAsia="PMingLiU"/>
                <w:noProof/>
                <w:szCs w:val="24"/>
              </w:rPr>
              <w:t>Yearly</w:t>
            </w:r>
          </w:p>
        </w:tc>
      </w:tr>
      <w:tr w:rsidR="00D326E5" w:rsidRPr="002D4CE1" w:rsidTr="00945569">
        <w:trPr>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r w:rsidRPr="002D4CE1">
              <w:rPr>
                <w:rFonts w:eastAsia="PMingLiU"/>
                <w:noProof/>
                <w:szCs w:val="24"/>
              </w:rPr>
              <w:t>98%</w:t>
            </w:r>
          </w:p>
        </w:tc>
        <w:tc>
          <w:tcPr>
            <w:tcW w:w="1266" w:type="pct"/>
            <w:tcBorders>
              <w:top w:val="single" w:sz="4" w:space="0" w:color="auto"/>
              <w:left w:val="single" w:sz="4" w:space="0" w:color="auto"/>
              <w:bottom w:val="single" w:sz="4" w:space="0" w:color="auto"/>
              <w:right w:val="single" w:sz="4" w:space="0" w:color="auto"/>
            </w:tcBorders>
          </w:tcPr>
          <w:p w:rsidR="00D326E5" w:rsidRPr="002D4CE1" w:rsidRDefault="00D326E5" w:rsidP="00945569">
            <w:pPr>
              <w:rPr>
                <w:rFonts w:eastAsia="PMingLiU"/>
                <w:noProof/>
                <w:szCs w:val="24"/>
              </w:rPr>
            </w:pPr>
            <w:r w:rsidRPr="002D4CE1">
              <w:rPr>
                <w:rFonts w:eastAsia="PMingLiU"/>
                <w:noProof/>
                <w:szCs w:val="24"/>
              </w:rPr>
              <w:t>0.5 hours</w:t>
            </w:r>
          </w:p>
        </w:tc>
        <w:tc>
          <w:tcPr>
            <w:tcW w:w="1266" w:type="pct"/>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r w:rsidRPr="002D4CE1">
              <w:rPr>
                <w:rFonts w:eastAsia="PMingLiU"/>
                <w:noProof/>
                <w:szCs w:val="24"/>
              </w:rPr>
              <w:t>15 hours</w:t>
            </w:r>
          </w:p>
        </w:tc>
        <w:tc>
          <w:tcPr>
            <w:tcW w:w="1266" w:type="pct"/>
            <w:tcBorders>
              <w:top w:val="single" w:sz="4" w:space="0" w:color="auto"/>
              <w:left w:val="single" w:sz="4" w:space="0" w:color="auto"/>
              <w:bottom w:val="single" w:sz="4" w:space="0" w:color="auto"/>
              <w:right w:val="single" w:sz="4" w:space="0" w:color="auto"/>
            </w:tcBorders>
            <w:vAlign w:val="center"/>
            <w:hideMark/>
          </w:tcPr>
          <w:p w:rsidR="00D326E5" w:rsidRPr="002D4CE1" w:rsidRDefault="00D326E5" w:rsidP="00945569">
            <w:pPr>
              <w:rPr>
                <w:rFonts w:eastAsia="PMingLiU"/>
                <w:noProof/>
                <w:szCs w:val="24"/>
              </w:rPr>
            </w:pPr>
            <w:r w:rsidRPr="002D4CE1">
              <w:rPr>
                <w:rFonts w:eastAsia="PMingLiU"/>
                <w:noProof/>
                <w:szCs w:val="24"/>
              </w:rPr>
              <w:t>7.5 days</w:t>
            </w:r>
          </w:p>
        </w:tc>
      </w:tr>
    </w:tbl>
    <w:p w:rsidR="00D326E5" w:rsidRPr="002D4CE1" w:rsidRDefault="00D326E5" w:rsidP="00D326E5">
      <w:pPr>
        <w:rPr>
          <w:szCs w:val="24"/>
        </w:rPr>
      </w:pPr>
    </w:p>
    <w:p w:rsidR="00D326E5" w:rsidRPr="002D4CE1" w:rsidRDefault="00D326E5" w:rsidP="009970DC">
      <w:pPr>
        <w:ind w:left="850"/>
        <w:rPr>
          <w:szCs w:val="24"/>
        </w:rPr>
      </w:pPr>
      <w:r w:rsidRPr="002D4CE1">
        <w:rPr>
          <w:szCs w:val="24"/>
        </w:rPr>
        <w:t>Parties are encouraged to respect the daily availability rate, however it is recognised that certain necessary activities, such as system maintenance, require a down time of more than 30 minutes. However, the monthly and yearly availability rates remain mandatory.</w:t>
      </w:r>
    </w:p>
    <w:p w:rsidR="00D326E5" w:rsidRPr="002D4CE1" w:rsidRDefault="00D326E5" w:rsidP="00D55883">
      <w:pPr>
        <w:pStyle w:val="NumPar2"/>
      </w:pPr>
      <w:r w:rsidRPr="002D4CE1">
        <w:t>They shall respond to a minimum of 98% of the requests forwarded to them in one calendar month.</w:t>
      </w:r>
    </w:p>
    <w:p w:rsidR="00D326E5" w:rsidRPr="002D4CE1" w:rsidRDefault="00D326E5" w:rsidP="00D55883">
      <w:pPr>
        <w:pStyle w:val="NumPar2"/>
        <w:rPr>
          <w:noProof/>
          <w:color w:val="1A171C"/>
          <w:spacing w:val="-2"/>
        </w:rPr>
      </w:pPr>
      <w:r w:rsidRPr="002D4CE1">
        <w:t xml:space="preserve">They </w:t>
      </w:r>
      <w:r w:rsidRPr="002D4CE1">
        <w:rPr>
          <w:noProof/>
          <w:color w:val="1A171C"/>
          <w:spacing w:val="-2"/>
        </w:rPr>
        <w:t>shall respond to requests within 10 seconds.</w:t>
      </w:r>
    </w:p>
    <w:p w:rsidR="00D326E5" w:rsidRPr="002D4CE1" w:rsidRDefault="00D326E5" w:rsidP="00D55883">
      <w:pPr>
        <w:pStyle w:val="NumPar2"/>
        <w:rPr>
          <w:noProof/>
          <w:color w:val="1A171C"/>
          <w:spacing w:val="-2"/>
        </w:rPr>
      </w:pPr>
      <w:r w:rsidRPr="002D4CE1">
        <w:rPr>
          <w:noProof/>
          <w:color w:val="1A171C"/>
          <w:spacing w:val="-2"/>
        </w:rPr>
        <w:t>The global request timeout (time within which the requestor may wait for a response) shall not exceed 20 seconds.</w:t>
      </w:r>
    </w:p>
    <w:p w:rsidR="00D326E5" w:rsidRPr="002D4CE1" w:rsidRDefault="00D326E5" w:rsidP="00D55883">
      <w:pPr>
        <w:pStyle w:val="NumPar2"/>
        <w:rPr>
          <w:noProof/>
          <w:color w:val="1A171C"/>
          <w:spacing w:val="-2"/>
        </w:rPr>
      </w:pPr>
      <w:r w:rsidRPr="002D4CE1">
        <w:rPr>
          <w:noProof/>
          <w:color w:val="1A171C"/>
          <w:spacing w:val="-2"/>
        </w:rPr>
        <w:t>They shall be able to service a request rate of 6 messages per second.</w:t>
      </w:r>
    </w:p>
    <w:p w:rsidR="00D326E5" w:rsidRPr="002D4CE1" w:rsidRDefault="00D326E5" w:rsidP="00D55883">
      <w:pPr>
        <w:pStyle w:val="NumPar2"/>
        <w:rPr>
          <w:noProof/>
          <w:color w:val="1A171C"/>
          <w:spacing w:val="-2"/>
        </w:rPr>
      </w:pPr>
      <w:r w:rsidRPr="002D4CE1">
        <w:rPr>
          <w:noProof/>
          <w:color w:val="1A171C"/>
          <w:spacing w:val="-2"/>
        </w:rPr>
        <w:t>National systems may not send requests to the TACHOnet hub at a rate exceeding 2 requests per second.</w:t>
      </w:r>
    </w:p>
    <w:p w:rsidR="00D326E5" w:rsidRPr="002D4CE1" w:rsidRDefault="00D326E5" w:rsidP="00D55883">
      <w:pPr>
        <w:pStyle w:val="NumPar2"/>
      </w:pPr>
      <w:r w:rsidRPr="002D4CE1">
        <w:t>Every national system shall be able to cope with potential technical problems of the central hub or national systems in other parties. These include, but are not limited to:</w:t>
      </w:r>
    </w:p>
    <w:p w:rsidR="00D326E5" w:rsidRPr="002D4CE1" w:rsidRDefault="00D326E5" w:rsidP="00FD1850">
      <w:pPr>
        <w:pStyle w:val="Point1c"/>
      </w:pPr>
      <w:r w:rsidRPr="002D4CE1">
        <w:t>(a)</w:t>
      </w:r>
      <w:r w:rsidRPr="002D4CE1">
        <w:tab/>
        <w:t>loss of connection to the central hub;</w:t>
      </w:r>
    </w:p>
    <w:p w:rsidR="00D326E5" w:rsidRPr="002D4CE1" w:rsidRDefault="00D326E5" w:rsidP="00FD1850">
      <w:pPr>
        <w:pStyle w:val="Point1c"/>
      </w:pPr>
      <w:r w:rsidRPr="002D4CE1">
        <w:t>(b)</w:t>
      </w:r>
      <w:r w:rsidRPr="002D4CE1">
        <w:tab/>
        <w:t>no response to a request;</w:t>
      </w:r>
    </w:p>
    <w:p w:rsidR="00D326E5" w:rsidRPr="002D4CE1" w:rsidRDefault="00D326E5" w:rsidP="00FD1850">
      <w:pPr>
        <w:pStyle w:val="Point1c"/>
      </w:pPr>
      <w:r w:rsidRPr="002D4CE1">
        <w:t>(c)</w:t>
      </w:r>
      <w:r w:rsidRPr="002D4CE1">
        <w:tab/>
        <w:t>receipt of responses after message timeout;</w:t>
      </w:r>
    </w:p>
    <w:p w:rsidR="00D326E5" w:rsidRPr="002D4CE1" w:rsidRDefault="00D326E5" w:rsidP="00FD1850">
      <w:pPr>
        <w:pStyle w:val="Point1c"/>
      </w:pPr>
      <w:r w:rsidRPr="002D4CE1">
        <w:t>(d)</w:t>
      </w:r>
      <w:r w:rsidRPr="002D4CE1">
        <w:tab/>
        <w:t>receipt of unsolicited messages;</w:t>
      </w:r>
    </w:p>
    <w:p w:rsidR="00D326E5" w:rsidRPr="002D4CE1" w:rsidRDefault="00D326E5" w:rsidP="00FD1850">
      <w:pPr>
        <w:pStyle w:val="Point1c"/>
      </w:pPr>
      <w:r w:rsidRPr="002D4CE1">
        <w:t>(e)</w:t>
      </w:r>
      <w:r w:rsidRPr="002D4CE1">
        <w:tab/>
        <w:t>receipt of invalid messages.</w:t>
      </w:r>
    </w:p>
    <w:p w:rsidR="00D326E5" w:rsidRPr="002D4CE1" w:rsidRDefault="00D326E5" w:rsidP="006059B1">
      <w:pPr>
        <w:pStyle w:val="NumPar1"/>
      </w:pPr>
      <w:r w:rsidRPr="002D4CE1">
        <w:t>The central hub shall:</w:t>
      </w:r>
    </w:p>
    <w:p w:rsidR="00D326E5" w:rsidRPr="002D4CE1" w:rsidRDefault="00D326E5" w:rsidP="006059B1">
      <w:pPr>
        <w:pStyle w:val="NumPar2"/>
      </w:pPr>
      <w:r w:rsidRPr="002D4CE1">
        <w:t>feature an availability rate of 98%;</w:t>
      </w:r>
    </w:p>
    <w:p w:rsidR="00D326E5" w:rsidRPr="002D4CE1" w:rsidRDefault="00D326E5" w:rsidP="006059B1">
      <w:pPr>
        <w:pStyle w:val="NumPar2"/>
      </w:pPr>
      <w:r w:rsidRPr="002D4CE1">
        <w:t xml:space="preserve">provide to national systems notification of any errors, either via the response message or via a dedicated error message. The national systems, in turn, shall receive </w:t>
      </w:r>
      <w:r w:rsidRPr="002D4CE1">
        <w:lastRenderedPageBreak/>
        <w:t>these dedicated error messages and have an escalation workflow in place to take any appropriate action to rectify the notified error.</w:t>
      </w:r>
    </w:p>
    <w:p w:rsidR="00D326E5" w:rsidRPr="002D4CE1" w:rsidRDefault="00D326E5" w:rsidP="007761D0">
      <w:pPr>
        <w:pStyle w:val="NumPar1"/>
      </w:pPr>
      <w:r w:rsidRPr="002D4CE1">
        <w:t>Maintenance</w:t>
      </w:r>
    </w:p>
    <w:p w:rsidR="00D326E5" w:rsidRPr="002D4CE1" w:rsidRDefault="00D326E5" w:rsidP="009970DC">
      <w:pPr>
        <w:widowControl w:val="0"/>
        <w:ind w:left="850"/>
        <w:rPr>
          <w:szCs w:val="24"/>
        </w:rPr>
      </w:pPr>
      <w:r w:rsidRPr="002D4CE1">
        <w:rPr>
          <w:szCs w:val="24"/>
        </w:rPr>
        <w:t>Parties shall notify other parties and the European Commission of any routine maintenance activities via the web application, at least one week before the beginning of those activities if technically possible.</w:t>
      </w:r>
    </w:p>
    <w:p w:rsidR="00D326E5" w:rsidRPr="002D4CE1" w:rsidRDefault="00D326E5" w:rsidP="00331C87">
      <w:pPr>
        <w:jc w:val="center"/>
        <w:rPr>
          <w:b/>
          <w:smallCaps/>
          <w:noProof/>
          <w:w w:val="105"/>
        </w:rPr>
      </w:pPr>
      <w:r w:rsidRPr="002D4CE1">
        <w:br w:type="page"/>
      </w:r>
      <w:r w:rsidRPr="002D4CE1">
        <w:lastRenderedPageBreak/>
        <w:t>Sub-a</w:t>
      </w:r>
      <w:r w:rsidRPr="002D4CE1">
        <w:rPr>
          <w:noProof/>
          <w:w w:val="105"/>
        </w:rPr>
        <w:t>ppendix 4.7</w:t>
      </w:r>
    </w:p>
    <w:p w:rsidR="00D326E5" w:rsidRPr="002D4CE1" w:rsidRDefault="00D326E5" w:rsidP="00D326E5">
      <w:pPr>
        <w:jc w:val="center"/>
        <w:rPr>
          <w:b/>
          <w:szCs w:val="24"/>
        </w:rPr>
      </w:pPr>
      <w:r w:rsidRPr="002D4CE1">
        <w:rPr>
          <w:b/>
          <w:szCs w:val="24"/>
        </w:rPr>
        <w:t>Logging and Statistics of the data collected at the central hub</w:t>
      </w:r>
    </w:p>
    <w:p w:rsidR="00D326E5" w:rsidRPr="002D4CE1" w:rsidRDefault="00D326E5" w:rsidP="00981A67">
      <w:pPr>
        <w:pStyle w:val="NumPar1"/>
        <w:numPr>
          <w:ilvl w:val="0"/>
          <w:numId w:val="30"/>
        </w:numPr>
      </w:pPr>
      <w:r w:rsidRPr="002D4CE1">
        <w:t xml:space="preserve">In order to ensure privacy, the data for statistical purposes shall be anonymous. Data identifying a specific card, driver or driver licence shall not be available for statistical purposes. </w:t>
      </w:r>
    </w:p>
    <w:p w:rsidR="00D326E5" w:rsidRPr="002D4CE1" w:rsidRDefault="00D326E5" w:rsidP="00270904">
      <w:pPr>
        <w:pStyle w:val="NumPar1"/>
      </w:pPr>
      <w:r w:rsidRPr="002D4CE1">
        <w:t>Logging information shall keep track of all transactions for monitoring and debugging purposes, and allow the generation of statistics about these transactions.</w:t>
      </w:r>
    </w:p>
    <w:p w:rsidR="00D326E5" w:rsidRPr="002D4CE1" w:rsidRDefault="00D326E5" w:rsidP="00270904">
      <w:pPr>
        <w:pStyle w:val="NumPar1"/>
      </w:pPr>
      <w:r w:rsidRPr="002D4CE1">
        <w:t>Personal data shall not be retained in the logs for more than 6 months. Statistical information shall be retained indefinitely.</w:t>
      </w:r>
    </w:p>
    <w:p w:rsidR="00D326E5" w:rsidRPr="002D4CE1" w:rsidRDefault="00D326E5" w:rsidP="00270904">
      <w:pPr>
        <w:pStyle w:val="NumPar1"/>
      </w:pPr>
      <w:r w:rsidRPr="002D4CE1">
        <w:t>The statistical data used for reporting shall include:</w:t>
      </w:r>
    </w:p>
    <w:p w:rsidR="00D326E5" w:rsidRPr="002D4CE1" w:rsidRDefault="00D326E5" w:rsidP="007C31AE">
      <w:pPr>
        <w:pStyle w:val="Point1c"/>
      </w:pPr>
      <w:r w:rsidRPr="002D4CE1">
        <w:t>(a)</w:t>
      </w:r>
      <w:r w:rsidRPr="002D4CE1">
        <w:tab/>
        <w:t>the requesting party;</w:t>
      </w:r>
    </w:p>
    <w:p w:rsidR="00D326E5" w:rsidRPr="002D4CE1" w:rsidRDefault="00D326E5" w:rsidP="007C31AE">
      <w:pPr>
        <w:pStyle w:val="Point1c"/>
      </w:pPr>
      <w:r w:rsidRPr="002D4CE1">
        <w:t>(b)</w:t>
      </w:r>
      <w:r w:rsidRPr="002D4CE1">
        <w:tab/>
        <w:t>the responding party;</w:t>
      </w:r>
    </w:p>
    <w:p w:rsidR="00D326E5" w:rsidRPr="002D4CE1" w:rsidRDefault="00D326E5" w:rsidP="007C31AE">
      <w:pPr>
        <w:pStyle w:val="Point1c"/>
      </w:pPr>
      <w:r w:rsidRPr="002D4CE1">
        <w:t>(c)</w:t>
      </w:r>
      <w:r w:rsidRPr="002D4CE1">
        <w:tab/>
        <w:t>the type of message;</w:t>
      </w:r>
    </w:p>
    <w:p w:rsidR="00D326E5" w:rsidRPr="002D4CE1" w:rsidRDefault="00D326E5" w:rsidP="007C31AE">
      <w:pPr>
        <w:pStyle w:val="Point1c"/>
      </w:pPr>
      <w:r w:rsidRPr="002D4CE1">
        <w:t>(d)</w:t>
      </w:r>
      <w:r w:rsidRPr="002D4CE1">
        <w:tab/>
        <w:t>the status code of the response;</w:t>
      </w:r>
    </w:p>
    <w:p w:rsidR="00D326E5" w:rsidRPr="002D4CE1" w:rsidRDefault="00D326E5" w:rsidP="007C31AE">
      <w:pPr>
        <w:pStyle w:val="Point1c"/>
      </w:pPr>
      <w:r w:rsidRPr="002D4CE1">
        <w:t>(e)</w:t>
      </w:r>
      <w:r w:rsidRPr="002D4CE1">
        <w:tab/>
        <w:t>the date and time of the messages;</w:t>
      </w:r>
    </w:p>
    <w:p w:rsidR="00D326E5" w:rsidRPr="002D4CE1" w:rsidRDefault="00D326E5" w:rsidP="007C31AE">
      <w:pPr>
        <w:pStyle w:val="Point1c"/>
      </w:pPr>
      <w:r w:rsidRPr="002D4CE1">
        <w:t>(f)</w:t>
      </w:r>
      <w:r w:rsidRPr="002D4CE1">
        <w:tab/>
        <w:t>the response time.</w:t>
      </w:r>
    </w:p>
    <w:p w:rsidR="00D326E5" w:rsidRPr="002D4CE1" w:rsidRDefault="00D326E5" w:rsidP="009463BB">
      <w:pPr>
        <w:pStyle w:val="Point0"/>
      </w:pPr>
      <w:r w:rsidRPr="002D4CE1">
        <w:br w:type="page"/>
      </w:r>
    </w:p>
    <w:p w:rsidR="00D326E5" w:rsidRPr="002D4CE1" w:rsidRDefault="00D326E5" w:rsidP="00D326E5">
      <w:pPr>
        <w:widowControl w:val="0"/>
        <w:jc w:val="center"/>
        <w:rPr>
          <w:szCs w:val="24"/>
        </w:rPr>
      </w:pPr>
      <w:r w:rsidRPr="002D4CE1">
        <w:rPr>
          <w:szCs w:val="24"/>
        </w:rPr>
        <w:lastRenderedPageBreak/>
        <w:t>Sub-appendix 4.8</w:t>
      </w:r>
    </w:p>
    <w:p w:rsidR="00D326E5" w:rsidRPr="002D4CE1" w:rsidRDefault="00D326E5" w:rsidP="00D326E5">
      <w:pPr>
        <w:widowControl w:val="0"/>
        <w:jc w:val="center"/>
        <w:rPr>
          <w:b/>
          <w:szCs w:val="24"/>
        </w:rPr>
      </w:pPr>
      <w:r w:rsidRPr="002D4CE1">
        <w:rPr>
          <w:b/>
          <w:szCs w:val="24"/>
        </w:rPr>
        <w:t>General provisions regarding digital keys and certificates for TACHOnet</w:t>
      </w:r>
    </w:p>
    <w:p w:rsidR="00D326E5" w:rsidRPr="002D4CE1" w:rsidRDefault="00D326E5" w:rsidP="00981A67">
      <w:pPr>
        <w:pStyle w:val="NumPar1"/>
        <w:numPr>
          <w:ilvl w:val="0"/>
          <w:numId w:val="33"/>
        </w:numPr>
      </w:pPr>
      <w:r w:rsidRPr="002D4CE1">
        <w:t>The Directorate General for Informatics of the European Commission (DIGIT) shall make available a PKI service</w:t>
      </w:r>
      <w:r w:rsidRPr="002D4CE1">
        <w:rPr>
          <w:rStyle w:val="FootnoteReference"/>
          <w:szCs w:val="24"/>
        </w:rPr>
        <w:footnoteReference w:id="1"/>
      </w:r>
      <w:r w:rsidRPr="002D4CE1">
        <w:t xml:space="preserve"> (referred to as “CEF PKI service”) to the AETR Contracting Parties connecting to TACHOnet (henceforth the national authorities) through eDelivery.</w:t>
      </w:r>
    </w:p>
    <w:p w:rsidR="00D326E5" w:rsidRPr="002D4CE1" w:rsidRDefault="00D326E5" w:rsidP="009463BB">
      <w:pPr>
        <w:pStyle w:val="NumPar1"/>
      </w:pPr>
      <w:r w:rsidRPr="002D4CE1">
        <w:t xml:space="preserve">The procedure for request and revocation of digital certificates, as well as the detailed terms and conditions for its usage, are defined in the Appendix </w:t>
      </w:r>
    </w:p>
    <w:p w:rsidR="00D326E5" w:rsidRPr="002D4CE1" w:rsidRDefault="00D326E5" w:rsidP="009463BB">
      <w:pPr>
        <w:pStyle w:val="NumPar1"/>
      </w:pPr>
      <w:r w:rsidRPr="002D4CE1">
        <w:t>Usage of certificates:</w:t>
      </w:r>
    </w:p>
    <w:p w:rsidR="00D326E5" w:rsidRPr="002D4CE1" w:rsidRDefault="00D326E5" w:rsidP="006D37EF">
      <w:pPr>
        <w:pStyle w:val="NumPar2"/>
      </w:pPr>
      <w:r w:rsidRPr="002D4CE1">
        <w:t>Once the certificate is issued, the national authority</w:t>
      </w:r>
      <w:r w:rsidRPr="002D4CE1">
        <w:rPr>
          <w:rStyle w:val="FootnoteReference"/>
          <w:szCs w:val="24"/>
        </w:rPr>
        <w:footnoteReference w:id="2"/>
      </w:r>
      <w:r w:rsidRPr="002D4CE1">
        <w:t>, shall use the certificate only in the context of TACHOnet. The certificate can be used to:</w:t>
      </w:r>
    </w:p>
    <w:p w:rsidR="00D326E5" w:rsidRPr="002D4CE1" w:rsidRDefault="003B14F3" w:rsidP="002A2D35">
      <w:pPr>
        <w:pStyle w:val="Point1c"/>
      </w:pPr>
      <w:r>
        <w:t>(</w:t>
      </w:r>
      <w:r w:rsidR="00D326E5" w:rsidRPr="002D4CE1">
        <w:t>a)</w:t>
      </w:r>
      <w:r w:rsidR="00D326E5" w:rsidRPr="002D4CE1">
        <w:tab/>
        <w:t>authenticate the origin of data;</w:t>
      </w:r>
    </w:p>
    <w:p w:rsidR="00D326E5" w:rsidRPr="002D4CE1" w:rsidRDefault="003B14F3" w:rsidP="002A2D35">
      <w:pPr>
        <w:pStyle w:val="Point1c"/>
      </w:pPr>
      <w:r>
        <w:t>(</w:t>
      </w:r>
      <w:r w:rsidR="00D326E5" w:rsidRPr="002D4CE1">
        <w:t>b)</w:t>
      </w:r>
      <w:r w:rsidR="00D326E5" w:rsidRPr="002D4CE1">
        <w:tab/>
        <w:t>encrypt data;</w:t>
      </w:r>
    </w:p>
    <w:p w:rsidR="00D326E5" w:rsidRPr="002D4CE1" w:rsidRDefault="003B14F3" w:rsidP="002A2D35">
      <w:pPr>
        <w:pStyle w:val="Point1c"/>
      </w:pPr>
      <w:r>
        <w:t>(</w:t>
      </w:r>
      <w:r w:rsidR="00D326E5" w:rsidRPr="002D4CE1">
        <w:t>c)</w:t>
      </w:r>
      <w:r w:rsidR="00D326E5" w:rsidRPr="002D4CE1">
        <w:tab/>
        <w:t>ensure detection of integrity breaches of data.</w:t>
      </w:r>
    </w:p>
    <w:p w:rsidR="00D326E5" w:rsidRPr="002D4CE1" w:rsidRDefault="00D326E5" w:rsidP="006D37EF">
      <w:pPr>
        <w:pStyle w:val="NumPar2"/>
      </w:pPr>
      <w:r w:rsidRPr="002D4CE1">
        <w:t>Any usage not explicitly authorised as part of the permitted usages of the certificate is prohibited.</w:t>
      </w:r>
    </w:p>
    <w:p w:rsidR="00D326E5" w:rsidRPr="002D4CE1" w:rsidRDefault="00D326E5" w:rsidP="009463BB">
      <w:pPr>
        <w:pStyle w:val="NumPar1"/>
      </w:pPr>
      <w:r w:rsidRPr="002D4CE1">
        <w:t>Contracting parties shall:</w:t>
      </w:r>
    </w:p>
    <w:p w:rsidR="00D326E5" w:rsidRPr="002D4CE1" w:rsidRDefault="003B14F3" w:rsidP="002A2D35">
      <w:pPr>
        <w:pStyle w:val="Point1c"/>
      </w:pPr>
      <w:r>
        <w:t>(</w:t>
      </w:r>
      <w:r w:rsidR="00D326E5" w:rsidRPr="002D4CE1">
        <w:t>a)</w:t>
      </w:r>
      <w:r w:rsidR="00D326E5" w:rsidRPr="002D4CE1">
        <w:tab/>
      </w:r>
      <w:r w:rsidR="00367779">
        <w:t>p</w:t>
      </w:r>
      <w:r w:rsidR="00D326E5" w:rsidRPr="002D4CE1">
        <w:t>rotect their private key against unauthorized use</w:t>
      </w:r>
      <w:r w:rsidR="00367779">
        <w:t>;</w:t>
      </w:r>
    </w:p>
    <w:p w:rsidR="00D326E5" w:rsidRPr="002D4CE1" w:rsidRDefault="003B14F3" w:rsidP="002A2D35">
      <w:pPr>
        <w:pStyle w:val="Point1c"/>
      </w:pPr>
      <w:r>
        <w:t>(</w:t>
      </w:r>
      <w:r w:rsidR="00D326E5" w:rsidRPr="002D4CE1">
        <w:t>b)</w:t>
      </w:r>
      <w:r w:rsidR="00D326E5" w:rsidRPr="002D4CE1">
        <w:tab/>
      </w:r>
      <w:r w:rsidR="00367779">
        <w:t>r</w:t>
      </w:r>
      <w:r w:rsidR="00D326E5" w:rsidRPr="002D4CE1">
        <w:t>efrain from transferring or revealing their private key to third parties, even as representatives</w:t>
      </w:r>
      <w:r w:rsidR="00367779">
        <w:t>;</w:t>
      </w:r>
    </w:p>
    <w:p w:rsidR="00D326E5" w:rsidRPr="002D4CE1" w:rsidRDefault="003B14F3" w:rsidP="002A2D35">
      <w:pPr>
        <w:pStyle w:val="Point1c"/>
      </w:pPr>
      <w:r>
        <w:t>(</w:t>
      </w:r>
      <w:r w:rsidR="00D326E5" w:rsidRPr="002D4CE1">
        <w:t>c)</w:t>
      </w:r>
      <w:r w:rsidR="00D326E5" w:rsidRPr="002D4CE1">
        <w:tab/>
      </w:r>
      <w:r w:rsidR="00367779">
        <w:t>e</w:t>
      </w:r>
      <w:r w:rsidR="00D326E5" w:rsidRPr="002D4CE1">
        <w:t>nsure confidentiality, integrity, and availability of the private keys generated, stored and used for TACHOnet</w:t>
      </w:r>
      <w:r w:rsidR="00367779">
        <w:t>;</w:t>
      </w:r>
    </w:p>
    <w:p w:rsidR="00D326E5" w:rsidRPr="002D4CE1" w:rsidRDefault="003B14F3" w:rsidP="002A2D35">
      <w:pPr>
        <w:pStyle w:val="Point1c"/>
      </w:pPr>
      <w:r>
        <w:t>(</w:t>
      </w:r>
      <w:r w:rsidR="00D326E5" w:rsidRPr="002D4CE1">
        <w:t>d)</w:t>
      </w:r>
      <w:r w:rsidR="00D326E5" w:rsidRPr="002D4CE1">
        <w:tab/>
      </w:r>
      <w:r w:rsidR="00367779">
        <w:t>r</w:t>
      </w:r>
      <w:r w:rsidR="00D326E5" w:rsidRPr="002D4CE1">
        <w:t>efrain from continued use of the private key following expiry of the validity period or revocation of the certificate, other than to view encrypted data (e.g., decrypting e-mails). Expired keys shall be either destroyed or retained in a manner preventing its use</w:t>
      </w:r>
      <w:r w:rsidR="00367779">
        <w:t>;</w:t>
      </w:r>
    </w:p>
    <w:p w:rsidR="00D326E5" w:rsidRPr="002D4CE1" w:rsidRDefault="003B14F3" w:rsidP="002A2D35">
      <w:pPr>
        <w:pStyle w:val="Point1c"/>
      </w:pPr>
      <w:r>
        <w:t>(</w:t>
      </w:r>
      <w:r w:rsidR="00D326E5" w:rsidRPr="002D4CE1">
        <w:t>e)</w:t>
      </w:r>
      <w:r w:rsidR="00D326E5" w:rsidRPr="002D4CE1">
        <w:tab/>
      </w:r>
      <w:r w:rsidR="00367779">
        <w:t>p</w:t>
      </w:r>
      <w:r w:rsidR="00D326E5" w:rsidRPr="002D4CE1">
        <w:t>rovide the Registration Authority with the identification of those authorised representatives who are authorized to request revocation of certificates issued to the organisation (revocation requests shall include a revocation request password and details about the events that lead to revocation)</w:t>
      </w:r>
      <w:r w:rsidR="00367779">
        <w:t>;</w:t>
      </w:r>
    </w:p>
    <w:p w:rsidR="00D326E5" w:rsidRPr="002D4CE1" w:rsidRDefault="003B14F3" w:rsidP="002A2D35">
      <w:pPr>
        <w:pStyle w:val="Point1c"/>
      </w:pPr>
      <w:r>
        <w:t>(</w:t>
      </w:r>
      <w:r w:rsidR="00D326E5" w:rsidRPr="002D4CE1">
        <w:t>f)</w:t>
      </w:r>
      <w:r w:rsidR="00D326E5" w:rsidRPr="002D4CE1">
        <w:tab/>
      </w:r>
      <w:r w:rsidR="00367779">
        <w:t>p</w:t>
      </w:r>
      <w:r w:rsidR="00D326E5" w:rsidRPr="002D4CE1">
        <w:t>revent misuse of the private key by requesting the revocation of the associated public key certificate in case of compromise of the private key or of the private key activation data</w:t>
      </w:r>
      <w:r w:rsidR="00367779">
        <w:t>;</w:t>
      </w:r>
    </w:p>
    <w:p w:rsidR="00D326E5" w:rsidRPr="002D4CE1" w:rsidRDefault="003B14F3" w:rsidP="002A2D35">
      <w:pPr>
        <w:pStyle w:val="Point1c"/>
      </w:pPr>
      <w:r>
        <w:t>(</w:t>
      </w:r>
      <w:r w:rsidR="00D326E5" w:rsidRPr="002D4CE1">
        <w:t>g)</w:t>
      </w:r>
      <w:r w:rsidR="00D326E5" w:rsidRPr="002D4CE1">
        <w:tab/>
      </w:r>
      <w:r w:rsidR="00367779">
        <w:t>b</w:t>
      </w:r>
      <w:r w:rsidR="00D326E5" w:rsidRPr="002D4CE1">
        <w:t>e responsible and hold the obligation of requesting revocation of certificate under circumstances identified in the certification policies (CP) and certification practices statement (CPS) of the Certification Authority</w:t>
      </w:r>
      <w:r w:rsidR="00367779">
        <w:t>;</w:t>
      </w:r>
      <w:r w:rsidR="00D326E5" w:rsidRPr="002D4CE1">
        <w:t xml:space="preserve"> </w:t>
      </w:r>
    </w:p>
    <w:p w:rsidR="00D326E5" w:rsidRPr="002D4CE1" w:rsidRDefault="003B14F3" w:rsidP="002A2D35">
      <w:pPr>
        <w:pStyle w:val="Point1c"/>
      </w:pPr>
      <w:r>
        <w:t>(</w:t>
      </w:r>
      <w:r w:rsidR="00D326E5" w:rsidRPr="002D4CE1">
        <w:t>h)</w:t>
      </w:r>
      <w:r w:rsidR="00D326E5" w:rsidRPr="002D4CE1">
        <w:tab/>
      </w:r>
      <w:r w:rsidR="00367779">
        <w:t>n</w:t>
      </w:r>
      <w:r w:rsidR="00D326E5" w:rsidRPr="002D4CE1">
        <w:t>otify the Registration Authority without delay of loss, theft, or potential compromise of any AETR keys used in the context of TACHOnet.</w:t>
      </w:r>
    </w:p>
    <w:p w:rsidR="00D326E5" w:rsidRPr="002D4CE1" w:rsidRDefault="00D326E5" w:rsidP="009463BB">
      <w:pPr>
        <w:pStyle w:val="NumPar1"/>
      </w:pPr>
      <w:r w:rsidRPr="002D4CE1">
        <w:lastRenderedPageBreak/>
        <w:t>Liabilities</w:t>
      </w:r>
    </w:p>
    <w:p w:rsidR="00D326E5" w:rsidRPr="002D4CE1" w:rsidRDefault="00D326E5" w:rsidP="00331C87">
      <w:pPr>
        <w:pStyle w:val="CEFBody"/>
        <w:spacing w:before="120" w:after="120"/>
        <w:ind w:left="850"/>
        <w:jc w:val="both"/>
        <w:rPr>
          <w:rFonts w:ascii="Times New Roman" w:eastAsia="Times New Roman" w:hAnsi="Times New Roman"/>
          <w:sz w:val="24"/>
          <w:szCs w:val="24"/>
        </w:rPr>
      </w:pPr>
      <w:r w:rsidRPr="002D4CE1">
        <w:rPr>
          <w:rFonts w:ascii="Times New Roman" w:eastAsia="Times New Roman" w:hAnsi="Times New Roman"/>
          <w:sz w:val="24"/>
          <w:szCs w:val="24"/>
        </w:rPr>
        <w:t>Without prejudice of the liability of the European Commission in contravention of any requirements laid down in applicable national law or with respect to liability for matters which may not be excluded under that law, the European Commission shall not be responsible or liable with regard to:</w:t>
      </w:r>
    </w:p>
    <w:p w:rsidR="00D326E5" w:rsidRPr="002D4CE1" w:rsidRDefault="003B14F3" w:rsidP="005B6B00">
      <w:pPr>
        <w:pStyle w:val="Point1c"/>
      </w:pPr>
      <w:r>
        <w:t>(</w:t>
      </w:r>
      <w:r w:rsidR="00D326E5" w:rsidRPr="002D4CE1">
        <w:t>a)</w:t>
      </w:r>
      <w:r w:rsidR="00D326E5" w:rsidRPr="002D4CE1">
        <w:tab/>
        <w:t>the content of the certificate which lies exclusively with the certificate owner. It shall be the responsibility of the certificate owner to check the accuracy of the certificate content</w:t>
      </w:r>
      <w:r>
        <w:t>;</w:t>
      </w:r>
    </w:p>
    <w:p w:rsidR="00D326E5" w:rsidRPr="002D4CE1" w:rsidRDefault="003B14F3" w:rsidP="005B6B00">
      <w:pPr>
        <w:pStyle w:val="Point1c"/>
      </w:pPr>
      <w:r>
        <w:t>(</w:t>
      </w:r>
      <w:r w:rsidR="00D326E5" w:rsidRPr="002D4CE1">
        <w:t>b)</w:t>
      </w:r>
      <w:r w:rsidR="00D326E5" w:rsidRPr="002D4CE1">
        <w:tab/>
        <w:t xml:space="preserve">the use of the certificate by its owner. </w:t>
      </w:r>
    </w:p>
    <w:p w:rsidR="00D326E5" w:rsidRPr="002D4CE1" w:rsidRDefault="00D326E5" w:rsidP="00E361B8">
      <w:pPr>
        <w:jc w:val="center"/>
      </w:pPr>
      <w:r w:rsidRPr="002D4CE1">
        <w:br w:type="page"/>
      </w:r>
      <w:r w:rsidRPr="002D4CE1">
        <w:lastRenderedPageBreak/>
        <w:t>Sub-appendix 4.9</w:t>
      </w:r>
    </w:p>
    <w:p w:rsidR="00D326E5" w:rsidRDefault="00D326E5" w:rsidP="00E361B8">
      <w:pPr>
        <w:jc w:val="center"/>
        <w:rPr>
          <w:b/>
        </w:rPr>
      </w:pPr>
      <w:r w:rsidRPr="002D4CE1">
        <w:rPr>
          <w:b/>
        </w:rPr>
        <w:t xml:space="preserve">Description of </w:t>
      </w:r>
      <w:bookmarkStart w:id="1" w:name="techSectionBreak1"/>
      <w:r w:rsidRPr="002D4CE1">
        <w:rPr>
          <w:b/>
        </w:rPr>
        <w:t>the PKI service for TACHOnet</w:t>
      </w:r>
    </w:p>
    <w:p w:rsidR="00E361B8" w:rsidRPr="002D4CE1" w:rsidRDefault="00E361B8" w:rsidP="00E361B8">
      <w:pPr>
        <w:pStyle w:val="Text1"/>
      </w:pPr>
    </w:p>
    <w:p w:rsidR="00D326E5" w:rsidRPr="00E361B8" w:rsidRDefault="00D326E5" w:rsidP="00981A67">
      <w:pPr>
        <w:pStyle w:val="NumPar1"/>
        <w:numPr>
          <w:ilvl w:val="0"/>
          <w:numId w:val="34"/>
        </w:numPr>
      </w:pPr>
      <w:r w:rsidRPr="00E361B8">
        <w:t>Introduction</w:t>
      </w:r>
    </w:p>
    <w:bookmarkEnd w:id="1"/>
    <w:p w:rsidR="00D326E5" w:rsidRPr="002D4CE1" w:rsidRDefault="00D326E5" w:rsidP="000253E1">
      <w:pPr>
        <w:spacing w:before="0" w:line="276" w:lineRule="auto"/>
        <w:ind w:left="850"/>
        <w:rPr>
          <w:szCs w:val="24"/>
        </w:rPr>
      </w:pPr>
      <w:r w:rsidRPr="002D4CE1">
        <w:rPr>
          <w:szCs w:val="24"/>
        </w:rPr>
        <w:t>A PKI (Public Key Infrastructure) is a set of roles, policies, procedures and systems needed to create, manage, distribute, and revoke digital certificates</w:t>
      </w:r>
      <w:r w:rsidRPr="002D4CE1">
        <w:rPr>
          <w:rStyle w:val="FootnoteReference"/>
          <w:szCs w:val="24"/>
        </w:rPr>
        <w:footnoteReference w:id="3"/>
      </w:r>
      <w:r w:rsidRPr="002D4CE1">
        <w:rPr>
          <w:szCs w:val="24"/>
        </w:rPr>
        <w:t>. The CEF PKI service of eDelivery enables issuance and management of digital certificates used to ensure confidentiality, integrity and non-repudiation of the information exchanged between Access Points (AP).</w:t>
      </w:r>
    </w:p>
    <w:p w:rsidR="00D326E5" w:rsidRPr="002D4CE1" w:rsidRDefault="00D326E5" w:rsidP="000253E1">
      <w:pPr>
        <w:ind w:left="850"/>
      </w:pPr>
      <w:r w:rsidRPr="002D4CE1">
        <w:t>The PKI service of eDelivery is based on the Trust Center Services TeleSec Shared Business CA (Certification Authority) for which the Certificate Policy (CP) / Certification Practices Statement (CPS) of TeleSec Shared-Business-CA of T-Systems International GmbH</w:t>
      </w:r>
      <w:r w:rsidRPr="002D4CE1">
        <w:rPr>
          <w:rStyle w:val="FootnoteReference"/>
          <w:szCs w:val="24"/>
        </w:rPr>
        <w:footnoteReference w:id="4"/>
      </w:r>
      <w:r w:rsidRPr="002D4CE1">
        <w:t xml:space="preserve"> apply. </w:t>
      </w:r>
    </w:p>
    <w:p w:rsidR="00D326E5" w:rsidRPr="002D4CE1" w:rsidRDefault="00D326E5" w:rsidP="000253E1">
      <w:pPr>
        <w:ind w:left="850"/>
      </w:pPr>
      <w:r w:rsidRPr="002D4CE1">
        <w:t>The PKI service issues certificates that are suitable for securing various business processes within and outside of companies, organisations, public authorities and institutions that require a medium security level to prove the authenticity, integrity and trustworthiness of the end-entity.</w:t>
      </w:r>
    </w:p>
    <w:p w:rsidR="00D326E5" w:rsidRPr="002D4CE1" w:rsidRDefault="00D326E5" w:rsidP="00AE7800">
      <w:pPr>
        <w:pStyle w:val="NumPar1"/>
      </w:pPr>
      <w:r w:rsidRPr="002D4CE1">
        <w:t>Certificate Request Process</w:t>
      </w:r>
    </w:p>
    <w:p w:rsidR="00D326E5" w:rsidRPr="002D4CE1" w:rsidRDefault="00D326E5" w:rsidP="00AE7800">
      <w:pPr>
        <w:pStyle w:val="NumPar2"/>
      </w:pPr>
      <w:bookmarkStart w:id="2" w:name="_Toc449629011"/>
      <w:bookmarkStart w:id="3" w:name="_Toc460001460"/>
      <w:r w:rsidRPr="002D4CE1">
        <w:t>Roles and responsibilities</w:t>
      </w:r>
    </w:p>
    <w:p w:rsidR="00D326E5" w:rsidRPr="002D4CE1" w:rsidRDefault="001F2810" w:rsidP="00AE7800">
      <w:pPr>
        <w:pStyle w:val="NumPar3"/>
      </w:pPr>
      <w:r>
        <w:t>‘</w:t>
      </w:r>
      <w:r w:rsidR="00D326E5" w:rsidRPr="002D4CE1">
        <w:t>Organisation</w:t>
      </w:r>
      <w:r>
        <w:t>’</w:t>
      </w:r>
      <w:r w:rsidR="00D326E5" w:rsidRPr="002D4CE1">
        <w:t xml:space="preserve"> or </w:t>
      </w:r>
      <w:r>
        <w:t>‘</w:t>
      </w:r>
      <w:r w:rsidR="00D326E5" w:rsidRPr="002D4CE1">
        <w:t>national authority</w:t>
      </w:r>
      <w:r>
        <w:t>’</w:t>
      </w:r>
      <w:r w:rsidR="00D326E5" w:rsidRPr="002D4CE1">
        <w:t xml:space="preserve"> requesting the certificate</w:t>
      </w:r>
    </w:p>
    <w:p w:rsidR="00D326E5" w:rsidRPr="002D4CE1" w:rsidRDefault="00D326E5" w:rsidP="00AE7800">
      <w:pPr>
        <w:pStyle w:val="NumPar4"/>
      </w:pPr>
      <w:r w:rsidRPr="002D4CE1">
        <w:t xml:space="preserve">The national authority shall request the certificates in the context of the TACHOnet project. </w:t>
      </w:r>
    </w:p>
    <w:p w:rsidR="00D326E5" w:rsidRPr="00AE7800" w:rsidRDefault="00D326E5" w:rsidP="00AE7800">
      <w:pPr>
        <w:pStyle w:val="NumPar4"/>
      </w:pPr>
      <w:r w:rsidRPr="00AE7800">
        <w:t>The national authority shall:</w:t>
      </w:r>
    </w:p>
    <w:p w:rsidR="00D326E5" w:rsidRPr="002D4CE1" w:rsidRDefault="00D326E5" w:rsidP="008A3AF3">
      <w:pPr>
        <w:pStyle w:val="Point1letter"/>
        <w:numPr>
          <w:ilvl w:val="3"/>
          <w:numId w:val="41"/>
        </w:numPr>
      </w:pPr>
      <w:r w:rsidRPr="002D4CE1">
        <w:t>request the certificates from the CEF PKI service;</w:t>
      </w:r>
    </w:p>
    <w:p w:rsidR="00D326E5" w:rsidRPr="002D4CE1" w:rsidRDefault="00D326E5" w:rsidP="00E53B76">
      <w:pPr>
        <w:pStyle w:val="Point1letter"/>
      </w:pPr>
      <w:r w:rsidRPr="002D4CE1">
        <w:t>generate the private keys and the corresponding public keys to be included in the certificates issued by the Certification Authority;</w:t>
      </w:r>
    </w:p>
    <w:p w:rsidR="00D326E5" w:rsidRPr="002D4CE1" w:rsidRDefault="00D326E5" w:rsidP="00E53B76">
      <w:pPr>
        <w:pStyle w:val="Point1letter"/>
      </w:pPr>
      <w:r w:rsidRPr="002D4CE1">
        <w:t>download the certificate when approved;</w:t>
      </w:r>
    </w:p>
    <w:p w:rsidR="00D326E5" w:rsidRPr="002D4CE1" w:rsidRDefault="00D326E5" w:rsidP="00E53B76">
      <w:pPr>
        <w:pStyle w:val="Point1letter"/>
      </w:pPr>
      <w:r w:rsidRPr="002D4CE1">
        <w:t>sign and send back to the Registration Authority</w:t>
      </w:r>
      <w:r w:rsidR="003B14F3">
        <w:t>:</w:t>
      </w:r>
      <w:r w:rsidRPr="002D4CE1">
        <w:t xml:space="preserve"> </w:t>
      </w:r>
    </w:p>
    <w:p w:rsidR="00D326E5" w:rsidRPr="005B6B00" w:rsidRDefault="003B14F3" w:rsidP="00A044D4">
      <w:pPr>
        <w:pStyle w:val="Point2letter"/>
        <w:numPr>
          <w:ilvl w:val="5"/>
          <w:numId w:val="37"/>
        </w:numPr>
      </w:pPr>
      <w:r>
        <w:t>t</w:t>
      </w:r>
      <w:r w:rsidR="00D326E5" w:rsidRPr="008D2686">
        <w:t>he contact persons and trusted courier</w:t>
      </w:r>
      <w:r w:rsidR="00D326E5" w:rsidRPr="005B6B00">
        <w:t>s identification form</w:t>
      </w:r>
      <w:r>
        <w:t>,</w:t>
      </w:r>
    </w:p>
    <w:p w:rsidR="00D326E5" w:rsidRPr="005B6B00" w:rsidRDefault="003B14F3" w:rsidP="00A044D4">
      <w:pPr>
        <w:pStyle w:val="Point2letter"/>
        <w:numPr>
          <w:ilvl w:val="5"/>
          <w:numId w:val="38"/>
        </w:numPr>
      </w:pPr>
      <w:r>
        <w:t>t</w:t>
      </w:r>
      <w:r w:rsidR="00D326E5" w:rsidRPr="005B6B00">
        <w:t>he signed individual Power of Attorney</w:t>
      </w:r>
      <w:r w:rsidR="00D326E5" w:rsidRPr="005B6B00">
        <w:rPr>
          <w:rStyle w:val="FootnoteReference"/>
          <w:szCs w:val="24"/>
        </w:rPr>
        <w:footnoteReference w:id="5"/>
      </w:r>
      <w:r w:rsidR="00D326E5" w:rsidRPr="005B6B00">
        <w:t>.</w:t>
      </w:r>
    </w:p>
    <w:p w:rsidR="00D326E5" w:rsidRPr="002D4CE1" w:rsidRDefault="00D326E5" w:rsidP="00D512DE">
      <w:pPr>
        <w:pStyle w:val="NumPar3"/>
        <w:rPr>
          <w:lang w:val="en-US"/>
        </w:rPr>
      </w:pPr>
      <w:r w:rsidRPr="002D4CE1">
        <w:rPr>
          <w:lang w:val="en-US"/>
        </w:rPr>
        <w:t>Trusted Courier</w:t>
      </w:r>
    </w:p>
    <w:p w:rsidR="00D326E5" w:rsidRPr="002D4CE1" w:rsidRDefault="00D326E5" w:rsidP="00D512DE">
      <w:pPr>
        <w:pStyle w:val="NumPar4"/>
      </w:pPr>
      <w:r w:rsidRPr="002D4CE1">
        <w:t>The national authority shall appoint a Trusted Courier.</w:t>
      </w:r>
    </w:p>
    <w:p w:rsidR="00D326E5" w:rsidRPr="002D4CE1" w:rsidRDefault="00D326E5" w:rsidP="00D512DE">
      <w:pPr>
        <w:pStyle w:val="NumPar4"/>
      </w:pPr>
      <w:r w:rsidRPr="002D4CE1">
        <w:t xml:space="preserve">The trusted Courier shall: </w:t>
      </w:r>
    </w:p>
    <w:p w:rsidR="00D326E5" w:rsidRPr="002D4CE1" w:rsidRDefault="00D326E5" w:rsidP="008A3AF3">
      <w:pPr>
        <w:pStyle w:val="Point1letter"/>
        <w:numPr>
          <w:ilvl w:val="3"/>
          <w:numId w:val="42"/>
        </w:numPr>
      </w:pPr>
      <w:r w:rsidRPr="002D4CE1">
        <w:lastRenderedPageBreak/>
        <w:t>hand over the public key to the Registration Authority during a face-to-face identification and registration process</w:t>
      </w:r>
      <w:r w:rsidR="003B14F3">
        <w:t>;</w:t>
      </w:r>
    </w:p>
    <w:p w:rsidR="00D326E5" w:rsidRPr="002D4CE1" w:rsidRDefault="00D326E5" w:rsidP="008A3AF3">
      <w:pPr>
        <w:pStyle w:val="Point1letter"/>
        <w:numPr>
          <w:ilvl w:val="3"/>
          <w:numId w:val="42"/>
        </w:numPr>
      </w:pPr>
      <w:r w:rsidRPr="002D4CE1">
        <w:t>get the corresponding certificate from the Registration Authority.</w:t>
      </w:r>
    </w:p>
    <w:p w:rsidR="00D326E5" w:rsidRPr="002D4CE1" w:rsidRDefault="00D326E5" w:rsidP="009F050D">
      <w:pPr>
        <w:pStyle w:val="NumPar3"/>
      </w:pPr>
      <w:bookmarkStart w:id="4" w:name="_Toc464492261"/>
      <w:bookmarkStart w:id="5" w:name="_Toc478741735"/>
      <w:bookmarkStart w:id="6" w:name="_Toc482696728"/>
      <w:bookmarkStart w:id="7" w:name="_Toc494727809"/>
      <w:bookmarkStart w:id="8" w:name="_Toc464492259"/>
      <w:bookmarkStart w:id="9" w:name="_Toc478741734"/>
      <w:bookmarkStart w:id="10" w:name="_Toc482696727"/>
      <w:bookmarkStart w:id="11" w:name="_Toc494727808"/>
      <w:r w:rsidRPr="002D4CE1">
        <w:t>Domain Owner</w:t>
      </w:r>
    </w:p>
    <w:p w:rsidR="00D326E5" w:rsidRPr="002D4CE1" w:rsidRDefault="00D326E5" w:rsidP="003621E4">
      <w:pPr>
        <w:pStyle w:val="NumPar4"/>
      </w:pPr>
      <w:r w:rsidRPr="002D4CE1">
        <w:t>DG MOVE shall be the Domain Owner.</w:t>
      </w:r>
    </w:p>
    <w:p w:rsidR="00D326E5" w:rsidRPr="002D4CE1" w:rsidRDefault="00D326E5" w:rsidP="003621E4">
      <w:pPr>
        <w:pStyle w:val="NumPar4"/>
      </w:pPr>
      <w:r w:rsidRPr="002D4CE1">
        <w:t>The Domain Owner shall:</w:t>
      </w:r>
    </w:p>
    <w:p w:rsidR="00D326E5" w:rsidRPr="002D4CE1" w:rsidRDefault="00D326E5" w:rsidP="008A3AF3">
      <w:pPr>
        <w:pStyle w:val="Point1letter"/>
        <w:numPr>
          <w:ilvl w:val="3"/>
          <w:numId w:val="43"/>
        </w:numPr>
      </w:pPr>
      <w:r w:rsidRPr="002D4CE1">
        <w:t xml:space="preserve">validate and coordinate the TACHOnet network and the TACHOnet trust architecture, including the validation of the procedures for the issuance of the certificates; </w:t>
      </w:r>
    </w:p>
    <w:p w:rsidR="00D326E5" w:rsidRPr="002D4CE1" w:rsidRDefault="00D326E5" w:rsidP="008A3AF3">
      <w:pPr>
        <w:pStyle w:val="Point1letter"/>
        <w:numPr>
          <w:ilvl w:val="3"/>
          <w:numId w:val="43"/>
        </w:numPr>
      </w:pPr>
      <w:r w:rsidRPr="002D4CE1">
        <w:t>operate the TACHOnet central hub and coordinate the activity of the parties regarding the functioning of TACHOnet;</w:t>
      </w:r>
    </w:p>
    <w:p w:rsidR="00D326E5" w:rsidRPr="002D4CE1" w:rsidRDefault="00D326E5" w:rsidP="008A3AF3">
      <w:pPr>
        <w:pStyle w:val="Point1letter"/>
        <w:numPr>
          <w:ilvl w:val="3"/>
          <w:numId w:val="43"/>
        </w:numPr>
      </w:pPr>
      <w:r w:rsidRPr="002D4CE1">
        <w:t>perform, along with national authorities, the tests of connection to TACHOnet.</w:t>
      </w:r>
    </w:p>
    <w:p w:rsidR="00D326E5" w:rsidRPr="002D4CE1" w:rsidRDefault="00D326E5" w:rsidP="009F050D">
      <w:pPr>
        <w:pStyle w:val="NumPar3"/>
      </w:pPr>
      <w:r w:rsidRPr="002D4CE1">
        <w:t>Registration Authority</w:t>
      </w:r>
    </w:p>
    <w:p w:rsidR="00D326E5" w:rsidRPr="002D4CE1" w:rsidRDefault="00D326E5" w:rsidP="003621E4">
      <w:pPr>
        <w:pStyle w:val="NumPar4"/>
      </w:pPr>
      <w:r w:rsidRPr="002D4CE1">
        <w:t>The Joint Research Centre (JRC) shall be the Registration Authority.</w:t>
      </w:r>
    </w:p>
    <w:bookmarkEnd w:id="4"/>
    <w:bookmarkEnd w:id="5"/>
    <w:bookmarkEnd w:id="6"/>
    <w:bookmarkEnd w:id="7"/>
    <w:p w:rsidR="00D326E5" w:rsidRPr="003621E4" w:rsidRDefault="00D326E5" w:rsidP="003621E4">
      <w:pPr>
        <w:pStyle w:val="NumPar4"/>
        <w:rPr>
          <w:szCs w:val="24"/>
        </w:rPr>
      </w:pPr>
      <w:r w:rsidRPr="003621E4">
        <w:rPr>
          <w:szCs w:val="24"/>
        </w:rPr>
        <w:t xml:space="preserve">The Registration Authority shall be responsible for verifying the identity of the trusted courier, for registering and approving the requests of issuance, revocation and renewal of digital certificates. </w:t>
      </w:r>
    </w:p>
    <w:p w:rsidR="00D326E5" w:rsidRPr="002D4CE1" w:rsidRDefault="00D326E5" w:rsidP="003621E4">
      <w:pPr>
        <w:pStyle w:val="NumPar4"/>
      </w:pPr>
      <w:r w:rsidRPr="002D4CE1">
        <w:t>The registration authority shall:</w:t>
      </w:r>
    </w:p>
    <w:p w:rsidR="00D326E5" w:rsidRPr="002D4CE1" w:rsidRDefault="001F2810" w:rsidP="008A3AF3">
      <w:pPr>
        <w:pStyle w:val="Point1letter"/>
        <w:numPr>
          <w:ilvl w:val="3"/>
          <w:numId w:val="44"/>
        </w:numPr>
      </w:pPr>
      <w:r>
        <w:t>a</w:t>
      </w:r>
      <w:r w:rsidR="00D326E5" w:rsidRPr="002D4CE1">
        <w:t>ssign the unique identifier to the national authority</w:t>
      </w:r>
      <w:r>
        <w:t>;</w:t>
      </w:r>
    </w:p>
    <w:p w:rsidR="00D326E5" w:rsidRPr="002D4CE1" w:rsidRDefault="001F2810" w:rsidP="008A3AF3">
      <w:pPr>
        <w:pStyle w:val="Point1letter"/>
        <w:numPr>
          <w:ilvl w:val="3"/>
          <w:numId w:val="44"/>
        </w:numPr>
      </w:pPr>
      <w:r>
        <w:t>a</w:t>
      </w:r>
      <w:r w:rsidR="00D326E5" w:rsidRPr="002D4CE1">
        <w:t>uthenticate the identity of the national authority, its contact points and trusted couriers</w:t>
      </w:r>
      <w:r>
        <w:t>;</w:t>
      </w:r>
    </w:p>
    <w:p w:rsidR="00D326E5" w:rsidRPr="002D4CE1" w:rsidRDefault="001F2810" w:rsidP="008A3AF3">
      <w:pPr>
        <w:pStyle w:val="Point1letter"/>
        <w:numPr>
          <w:ilvl w:val="3"/>
          <w:numId w:val="44"/>
        </w:numPr>
      </w:pPr>
      <w:r>
        <w:t>c</w:t>
      </w:r>
      <w:r w:rsidR="00D326E5" w:rsidRPr="002D4CE1">
        <w:t>ommunicate with the CEF Support regarding the authenticity of the national authority, its contact points and trusted couriers</w:t>
      </w:r>
      <w:r>
        <w:t>;</w:t>
      </w:r>
    </w:p>
    <w:p w:rsidR="00D326E5" w:rsidRPr="002D4CE1" w:rsidRDefault="001F2810" w:rsidP="008A3AF3">
      <w:pPr>
        <w:pStyle w:val="Point1letter"/>
        <w:numPr>
          <w:ilvl w:val="3"/>
          <w:numId w:val="44"/>
        </w:numPr>
      </w:pPr>
      <w:r>
        <w:t>i</w:t>
      </w:r>
      <w:r w:rsidR="00D326E5" w:rsidRPr="002D4CE1">
        <w:t>nform the national authority about the approval or rejection of certificate.</w:t>
      </w:r>
    </w:p>
    <w:p w:rsidR="00D326E5" w:rsidRPr="002D4CE1" w:rsidRDefault="00D326E5" w:rsidP="009F050D">
      <w:pPr>
        <w:pStyle w:val="NumPar3"/>
      </w:pPr>
      <w:r w:rsidRPr="002D4CE1">
        <w:t>Certification Authority</w:t>
      </w:r>
    </w:p>
    <w:p w:rsidR="00D326E5" w:rsidRPr="002D4CE1" w:rsidRDefault="00D326E5" w:rsidP="003621E4">
      <w:pPr>
        <w:pStyle w:val="NumPar4"/>
      </w:pPr>
      <w:r w:rsidRPr="002D4CE1">
        <w:t>The Certification Authority shall be responsible for the provision of the technical infrastructure for the request, issuing and revocation of digital certificates.</w:t>
      </w:r>
    </w:p>
    <w:p w:rsidR="00D326E5" w:rsidRPr="002D4CE1" w:rsidRDefault="00D326E5" w:rsidP="003621E4">
      <w:pPr>
        <w:pStyle w:val="NumPar4"/>
      </w:pPr>
      <w:r w:rsidRPr="002D4CE1">
        <w:t>The Certification Authority shall:</w:t>
      </w:r>
    </w:p>
    <w:bookmarkEnd w:id="8"/>
    <w:bookmarkEnd w:id="9"/>
    <w:bookmarkEnd w:id="10"/>
    <w:bookmarkEnd w:id="11"/>
    <w:p w:rsidR="00D326E5" w:rsidRPr="002D4CE1" w:rsidRDefault="003B14F3" w:rsidP="008A3AF3">
      <w:pPr>
        <w:pStyle w:val="Point1letter"/>
        <w:numPr>
          <w:ilvl w:val="3"/>
          <w:numId w:val="45"/>
        </w:numPr>
      </w:pPr>
      <w:r>
        <w:t>p</w:t>
      </w:r>
      <w:r w:rsidR="00D326E5" w:rsidRPr="002D4CE1">
        <w:t>rovide for the technical infrastructure for certificate requests by national authorities</w:t>
      </w:r>
      <w:r>
        <w:t>;</w:t>
      </w:r>
    </w:p>
    <w:p w:rsidR="00D326E5" w:rsidRPr="002D4CE1" w:rsidRDefault="003B14F3" w:rsidP="008A3AF3">
      <w:pPr>
        <w:pStyle w:val="Point1letter"/>
        <w:numPr>
          <w:ilvl w:val="3"/>
          <w:numId w:val="45"/>
        </w:numPr>
      </w:pPr>
      <w:r>
        <w:t>v</w:t>
      </w:r>
      <w:r w:rsidR="00D326E5" w:rsidRPr="002D4CE1">
        <w:t>alidate or reject certificate request</w:t>
      </w:r>
      <w:r>
        <w:t>;</w:t>
      </w:r>
    </w:p>
    <w:p w:rsidR="00D326E5" w:rsidRPr="002D4CE1" w:rsidRDefault="003B14F3" w:rsidP="008A3AF3">
      <w:pPr>
        <w:pStyle w:val="Point1letter"/>
        <w:numPr>
          <w:ilvl w:val="3"/>
          <w:numId w:val="45"/>
        </w:numPr>
      </w:pPr>
      <w:r>
        <w:t>c</w:t>
      </w:r>
      <w:r w:rsidR="00D326E5" w:rsidRPr="002D4CE1">
        <w:t xml:space="preserve">ommunicate with the Registration Authority for the identity verification of the requesting organisation, when required. </w:t>
      </w:r>
    </w:p>
    <w:p w:rsidR="00D326E5" w:rsidRPr="002D4CE1" w:rsidRDefault="00D326E5" w:rsidP="00FD6135">
      <w:pPr>
        <w:pStyle w:val="NumPar2"/>
      </w:pPr>
      <w:r w:rsidRPr="002D4CE1">
        <w:t xml:space="preserve">Certificate issuance </w:t>
      </w:r>
    </w:p>
    <w:p w:rsidR="00D326E5" w:rsidRPr="002D4CE1" w:rsidRDefault="00D326E5" w:rsidP="00FD6135">
      <w:pPr>
        <w:pStyle w:val="NumPar3"/>
      </w:pPr>
      <w:r w:rsidRPr="002D4CE1">
        <w:t>The certificate issuance shall be carried out in accordance with the following sequential steps, represented in figure 1:</w:t>
      </w:r>
    </w:p>
    <w:bookmarkEnd w:id="2"/>
    <w:bookmarkEnd w:id="3"/>
    <w:p w:rsidR="00D326E5" w:rsidRPr="002D4CE1" w:rsidRDefault="00D326E5" w:rsidP="008A3AF3">
      <w:pPr>
        <w:pStyle w:val="Point1letter"/>
        <w:numPr>
          <w:ilvl w:val="3"/>
          <w:numId w:val="46"/>
        </w:numPr>
      </w:pPr>
      <w:r w:rsidRPr="00C84DCB">
        <w:rPr>
          <w:b/>
        </w:rPr>
        <w:t>Step 1:</w:t>
      </w:r>
      <w:r w:rsidRPr="002D4CE1">
        <w:t xml:space="preserve"> Trusted courier identification</w:t>
      </w:r>
      <w:r w:rsidR="003B14F3">
        <w:t>;</w:t>
      </w:r>
      <w:r w:rsidRPr="002D4CE1">
        <w:t xml:space="preserve"> </w:t>
      </w:r>
    </w:p>
    <w:p w:rsidR="00D326E5" w:rsidRPr="002D4CE1" w:rsidRDefault="00D326E5" w:rsidP="008A3AF3">
      <w:pPr>
        <w:pStyle w:val="Point1letter"/>
        <w:numPr>
          <w:ilvl w:val="3"/>
          <w:numId w:val="46"/>
        </w:numPr>
      </w:pPr>
      <w:r w:rsidRPr="00C84DCB">
        <w:rPr>
          <w:b/>
        </w:rPr>
        <w:t xml:space="preserve">Step 2: </w:t>
      </w:r>
      <w:r w:rsidRPr="002D4CE1">
        <w:t>Certificate request creation;</w:t>
      </w:r>
    </w:p>
    <w:p w:rsidR="00D326E5" w:rsidRPr="002D4CE1" w:rsidRDefault="00D326E5" w:rsidP="008A3AF3">
      <w:pPr>
        <w:pStyle w:val="Point1letter"/>
        <w:numPr>
          <w:ilvl w:val="3"/>
          <w:numId w:val="46"/>
        </w:numPr>
      </w:pPr>
      <w:r w:rsidRPr="00C84DCB">
        <w:rPr>
          <w:b/>
        </w:rPr>
        <w:t>Step 3</w:t>
      </w:r>
      <w:r w:rsidRPr="002D4CE1">
        <w:t>: Registration at RA;</w:t>
      </w:r>
    </w:p>
    <w:p w:rsidR="00D326E5" w:rsidRPr="002D4CE1" w:rsidRDefault="00D326E5" w:rsidP="008A3AF3">
      <w:pPr>
        <w:pStyle w:val="Point1letter"/>
        <w:numPr>
          <w:ilvl w:val="3"/>
          <w:numId w:val="46"/>
        </w:numPr>
      </w:pPr>
      <w:r w:rsidRPr="00C84DCB">
        <w:rPr>
          <w:b/>
        </w:rPr>
        <w:lastRenderedPageBreak/>
        <w:t xml:space="preserve">Step 4: </w:t>
      </w:r>
      <w:r w:rsidRPr="002D4CE1">
        <w:t>Certificate generation;</w:t>
      </w:r>
    </w:p>
    <w:p w:rsidR="00D326E5" w:rsidRPr="002D4CE1" w:rsidRDefault="00D326E5" w:rsidP="008A3AF3">
      <w:pPr>
        <w:pStyle w:val="Point1letter"/>
        <w:numPr>
          <w:ilvl w:val="3"/>
          <w:numId w:val="46"/>
        </w:numPr>
      </w:pPr>
      <w:r w:rsidRPr="00C84DCB">
        <w:rPr>
          <w:b/>
        </w:rPr>
        <w:t>Step 5:</w:t>
      </w:r>
      <w:r w:rsidRPr="002D4CE1">
        <w:t xml:space="preserve"> Certificate publication;</w:t>
      </w:r>
    </w:p>
    <w:p w:rsidR="00D326E5" w:rsidRPr="002D4CE1" w:rsidRDefault="00D326E5" w:rsidP="008A3AF3">
      <w:pPr>
        <w:pStyle w:val="Point1letter"/>
        <w:numPr>
          <w:ilvl w:val="3"/>
          <w:numId w:val="46"/>
        </w:numPr>
      </w:pPr>
      <w:r w:rsidRPr="00C84DCB">
        <w:rPr>
          <w:b/>
        </w:rPr>
        <w:t xml:space="preserve">Step 6: </w:t>
      </w:r>
      <w:r w:rsidRPr="002D4CE1">
        <w:t>Certificate acceptance.</w:t>
      </w:r>
    </w:p>
    <w:p w:rsidR="00D326E5" w:rsidRPr="002D4CE1" w:rsidRDefault="00D326E5" w:rsidP="00D326E5">
      <w:pPr>
        <w:pStyle w:val="BodyText"/>
        <w:keepNext/>
        <w:jc w:val="center"/>
        <w:rPr>
          <w:szCs w:val="24"/>
        </w:rPr>
      </w:pPr>
      <w:r w:rsidRPr="002D4CE1">
        <w:rPr>
          <w:noProof/>
          <w:szCs w:val="24"/>
          <w:lang w:val="en-GB" w:eastAsia="en-GB"/>
        </w:rPr>
        <w:lastRenderedPageBreak/>
        <w:drawing>
          <wp:inline distT="0" distB="0" distL="0" distR="0" wp14:anchorId="78B09146" wp14:editId="28C22012">
            <wp:extent cx="6217285" cy="85737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285" cy="8573770"/>
                    </a:xfrm>
                    <a:prstGeom prst="rect">
                      <a:avLst/>
                    </a:prstGeom>
                    <a:noFill/>
                  </pic:spPr>
                </pic:pic>
              </a:graphicData>
            </a:graphic>
          </wp:inline>
        </w:drawing>
      </w:r>
    </w:p>
    <w:p w:rsidR="00D326E5" w:rsidRPr="002C349C" w:rsidRDefault="00D326E5" w:rsidP="00D326E5">
      <w:pPr>
        <w:pStyle w:val="CEFFigure"/>
        <w:spacing w:before="0"/>
        <w:ind w:left="0"/>
        <w:rPr>
          <w:rFonts w:ascii="Times New Roman" w:hAnsi="Times New Roman"/>
          <w:b w:val="0"/>
          <w:sz w:val="20"/>
          <w:szCs w:val="24"/>
        </w:rPr>
      </w:pPr>
      <w:bookmarkStart w:id="12" w:name="_Toc511642394"/>
      <w:r w:rsidRPr="002C349C">
        <w:rPr>
          <w:rFonts w:ascii="Times New Roman" w:hAnsi="Times New Roman"/>
          <w:b w:val="0"/>
          <w:sz w:val="20"/>
          <w:szCs w:val="24"/>
        </w:rPr>
        <w:t xml:space="preserve">Figure </w:t>
      </w:r>
      <w:r w:rsidRPr="002C349C">
        <w:rPr>
          <w:rFonts w:ascii="Times New Roman" w:hAnsi="Times New Roman"/>
          <w:b w:val="0"/>
          <w:sz w:val="20"/>
          <w:szCs w:val="24"/>
        </w:rPr>
        <w:fldChar w:fldCharType="begin"/>
      </w:r>
      <w:r w:rsidRPr="002C349C">
        <w:rPr>
          <w:rFonts w:ascii="Times New Roman" w:hAnsi="Times New Roman"/>
          <w:b w:val="0"/>
          <w:sz w:val="20"/>
          <w:szCs w:val="24"/>
        </w:rPr>
        <w:instrText xml:space="preserve"> SEQ Figure \* ARABIC </w:instrText>
      </w:r>
      <w:r w:rsidRPr="002C349C">
        <w:rPr>
          <w:rFonts w:ascii="Times New Roman" w:hAnsi="Times New Roman"/>
          <w:b w:val="0"/>
          <w:sz w:val="20"/>
          <w:szCs w:val="24"/>
        </w:rPr>
        <w:fldChar w:fldCharType="separate"/>
      </w:r>
      <w:r w:rsidR="008E137F">
        <w:rPr>
          <w:rFonts w:ascii="Times New Roman" w:hAnsi="Times New Roman"/>
          <w:b w:val="0"/>
          <w:noProof/>
          <w:sz w:val="20"/>
          <w:szCs w:val="24"/>
        </w:rPr>
        <w:t>1</w:t>
      </w:r>
      <w:r w:rsidRPr="002C349C">
        <w:rPr>
          <w:rFonts w:ascii="Times New Roman" w:hAnsi="Times New Roman"/>
          <w:b w:val="0"/>
          <w:sz w:val="20"/>
          <w:szCs w:val="24"/>
        </w:rPr>
        <w:fldChar w:fldCharType="end"/>
      </w:r>
      <w:r w:rsidRPr="002C349C">
        <w:rPr>
          <w:rFonts w:ascii="Times New Roman" w:hAnsi="Times New Roman"/>
          <w:b w:val="0"/>
          <w:sz w:val="20"/>
          <w:szCs w:val="24"/>
        </w:rPr>
        <w:t xml:space="preserve"> - Certificate issuance workflow</w:t>
      </w:r>
      <w:bookmarkStart w:id="13" w:name="_Toc513545803"/>
      <w:bookmarkStart w:id="14" w:name="_Toc460001461"/>
      <w:bookmarkEnd w:id="12"/>
    </w:p>
    <w:p w:rsidR="00D326E5" w:rsidRPr="002D4CE1" w:rsidRDefault="00D326E5" w:rsidP="0024374E">
      <w:pPr>
        <w:pStyle w:val="NumPar3"/>
      </w:pPr>
      <w:r w:rsidRPr="002D4CE1">
        <w:lastRenderedPageBreak/>
        <w:t>Step 1: Trusted Courier identification</w:t>
      </w:r>
      <w:bookmarkEnd w:id="13"/>
    </w:p>
    <w:p w:rsidR="00D326E5" w:rsidRPr="002D4CE1" w:rsidRDefault="00D326E5" w:rsidP="000253E1">
      <w:pPr>
        <w:ind w:left="130" w:firstLine="720"/>
      </w:pPr>
      <w:r w:rsidRPr="002D4CE1">
        <w:t>The following process shall be carried out for the Trusted Courier identification:</w:t>
      </w:r>
    </w:p>
    <w:p w:rsidR="00D326E5" w:rsidRPr="002D4CE1" w:rsidRDefault="00D326E5" w:rsidP="008A3AF3">
      <w:pPr>
        <w:pStyle w:val="Point1letter"/>
        <w:numPr>
          <w:ilvl w:val="3"/>
          <w:numId w:val="47"/>
        </w:numPr>
      </w:pPr>
      <w:r w:rsidRPr="002D4CE1">
        <w:t>The Registration Authority shall send to the national authority the contact persons and trusted couriers’ identification form</w:t>
      </w:r>
      <w:r w:rsidRPr="0029055B">
        <w:rPr>
          <w:rStyle w:val="FootnoteReference"/>
        </w:rPr>
        <w:footnoteReference w:id="6"/>
      </w:r>
      <w:r w:rsidRPr="002D4CE1">
        <w:t>. This form shall also include a power of attorney (PoA) that the organisation (AETR Authority) shall sign.</w:t>
      </w:r>
    </w:p>
    <w:p w:rsidR="00D326E5" w:rsidRPr="002D4CE1" w:rsidRDefault="00D326E5" w:rsidP="008A3AF3">
      <w:pPr>
        <w:pStyle w:val="Point1letter"/>
        <w:numPr>
          <w:ilvl w:val="3"/>
          <w:numId w:val="47"/>
        </w:numPr>
      </w:pPr>
      <w:r w:rsidRPr="002D4CE1">
        <w:t>The national authority shall send back the completed form and signed PoA to the Registration Authority.</w:t>
      </w:r>
    </w:p>
    <w:p w:rsidR="00D326E5" w:rsidRPr="002D4CE1" w:rsidRDefault="00D326E5" w:rsidP="008A3AF3">
      <w:pPr>
        <w:pStyle w:val="Point1letter"/>
        <w:numPr>
          <w:ilvl w:val="3"/>
          <w:numId w:val="47"/>
        </w:numPr>
      </w:pPr>
      <w:r w:rsidRPr="002D4CE1">
        <w:t>The Registration Authority shall acknowledge the good reception and completeness of the form.</w:t>
      </w:r>
    </w:p>
    <w:p w:rsidR="00D326E5" w:rsidRPr="002D4CE1" w:rsidRDefault="00D326E5" w:rsidP="008A3AF3">
      <w:pPr>
        <w:pStyle w:val="Point1letter"/>
        <w:numPr>
          <w:ilvl w:val="3"/>
          <w:numId w:val="47"/>
        </w:numPr>
      </w:pPr>
      <w:r w:rsidRPr="002D4CE1">
        <w:t>The Registration Authority shall provide an updated copy of the list of contact persons and trusted couriers to the domain owner.</w:t>
      </w:r>
      <w:bookmarkStart w:id="15" w:name="_Toc513545804"/>
    </w:p>
    <w:p w:rsidR="00D326E5" w:rsidRPr="002D4CE1" w:rsidRDefault="00D326E5" w:rsidP="0024374E">
      <w:pPr>
        <w:pStyle w:val="NumPar3"/>
      </w:pPr>
      <w:r w:rsidRPr="002D4CE1">
        <w:t xml:space="preserve">Step 2: </w:t>
      </w:r>
      <w:bookmarkEnd w:id="14"/>
      <w:r w:rsidRPr="002D4CE1">
        <w:t>Certificate request creation</w:t>
      </w:r>
      <w:bookmarkEnd w:id="15"/>
    </w:p>
    <w:p w:rsidR="00D326E5" w:rsidRPr="002D4CE1" w:rsidRDefault="00D326E5" w:rsidP="00F72D2D">
      <w:pPr>
        <w:pStyle w:val="NumPar4"/>
      </w:pPr>
      <w:r w:rsidRPr="002D4CE1">
        <w:t>The request and the retrieval of the certificate shall be done on the same computer and with the same browser.</w:t>
      </w:r>
    </w:p>
    <w:p w:rsidR="00D326E5" w:rsidRPr="002D4CE1" w:rsidRDefault="00D326E5" w:rsidP="00F72D2D">
      <w:pPr>
        <w:pStyle w:val="NumPar4"/>
      </w:pPr>
      <w:r w:rsidRPr="002D4CE1">
        <w:t>The following process shall be carried out for the certificate request creation</w:t>
      </w:r>
      <w:r w:rsidR="001F2810">
        <w:t>:</w:t>
      </w:r>
    </w:p>
    <w:p w:rsidR="00D326E5" w:rsidRPr="002D4CE1" w:rsidRDefault="00D326E5" w:rsidP="008A3AF3">
      <w:pPr>
        <w:pStyle w:val="Point1letter"/>
        <w:numPr>
          <w:ilvl w:val="3"/>
          <w:numId w:val="48"/>
        </w:numPr>
      </w:pPr>
      <w:r w:rsidRPr="002D4CE1">
        <w:t xml:space="preserve">The Organisation shall navigate to the user web interface to request the certificate via the URL </w:t>
      </w:r>
      <w:hyperlink r:id="rId18" w:history="1">
        <w:r w:rsidRPr="002D4CE1">
          <w:t>https://sbca.telesec.de/sbca/ee/login/displayLogin.html?locale=en</w:t>
        </w:r>
      </w:hyperlink>
      <w:r w:rsidRPr="002D4CE1">
        <w:t xml:space="preserve">: , and shall enter the username </w:t>
      </w:r>
      <w:r w:rsidR="001F2810">
        <w:t>‘</w:t>
      </w:r>
      <w:r w:rsidRPr="00820C43">
        <w:rPr>
          <w:b/>
        </w:rPr>
        <w:t>sbca/CEF_eDelivery.europa.eu</w:t>
      </w:r>
      <w:r w:rsidR="001F2810">
        <w:rPr>
          <w:b/>
        </w:rPr>
        <w:t>’</w:t>
      </w:r>
      <w:r w:rsidRPr="002D4CE1">
        <w:t xml:space="preserve"> and the password </w:t>
      </w:r>
      <w:r w:rsidR="001F2810">
        <w:t>‘</w:t>
      </w:r>
      <w:r w:rsidRPr="00820C43">
        <w:rPr>
          <w:b/>
        </w:rPr>
        <w:t>digit.333</w:t>
      </w:r>
      <w:r w:rsidR="001F2810">
        <w:t>’</w:t>
      </w:r>
    </w:p>
    <w:p w:rsidR="00D326E5" w:rsidRPr="002D4CE1" w:rsidRDefault="00D326E5" w:rsidP="00D326E5">
      <w:pPr>
        <w:pStyle w:val="BodyText"/>
        <w:spacing w:after="120"/>
        <w:rPr>
          <w:szCs w:val="24"/>
        </w:rPr>
      </w:pPr>
    </w:p>
    <w:p w:rsidR="00D326E5" w:rsidRPr="002D4CE1" w:rsidRDefault="00D326E5" w:rsidP="00D326E5">
      <w:pPr>
        <w:spacing w:before="0"/>
        <w:jc w:val="center"/>
        <w:rPr>
          <w:szCs w:val="24"/>
        </w:rPr>
      </w:pPr>
      <w:r w:rsidRPr="002D4CE1">
        <w:rPr>
          <w:noProof/>
          <w:szCs w:val="24"/>
          <w:lang w:eastAsia="en-GB"/>
        </w:rPr>
        <w:drawing>
          <wp:inline distT="0" distB="0" distL="0" distR="0" wp14:anchorId="3A550CC2" wp14:editId="6BD74D7C">
            <wp:extent cx="5503084" cy="2327031"/>
            <wp:effectExtent l="19050" t="19050" r="21590" b="165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234" cy="2332169"/>
                    </a:xfrm>
                    <a:prstGeom prst="rect">
                      <a:avLst/>
                    </a:prstGeom>
                    <a:noFill/>
                    <a:ln w="9525" cmpd="sng">
                      <a:solidFill>
                        <a:srgbClr val="000000"/>
                      </a:solidFill>
                      <a:miter lim="800000"/>
                      <a:headEnd/>
                      <a:tailEnd/>
                    </a:ln>
                    <a:effectLst/>
                  </pic:spPr>
                </pic:pic>
              </a:graphicData>
            </a:graphic>
          </wp:inline>
        </w:drawing>
      </w:r>
    </w:p>
    <w:p w:rsidR="00D326E5" w:rsidRPr="002D4CE1" w:rsidRDefault="00D326E5" w:rsidP="00D326E5">
      <w:pPr>
        <w:spacing w:before="0"/>
        <w:jc w:val="center"/>
        <w:rPr>
          <w:szCs w:val="24"/>
        </w:rPr>
      </w:pPr>
      <w:r w:rsidRPr="002D4CE1">
        <w:rPr>
          <w:szCs w:val="24"/>
        </w:rPr>
        <w:t>Figure 2</w:t>
      </w:r>
    </w:p>
    <w:p w:rsidR="00D326E5" w:rsidRPr="002D4CE1" w:rsidRDefault="00D326E5" w:rsidP="00D326E5">
      <w:pPr>
        <w:spacing w:before="0"/>
        <w:jc w:val="center"/>
        <w:rPr>
          <w:szCs w:val="24"/>
        </w:rPr>
      </w:pPr>
    </w:p>
    <w:p w:rsidR="0021337E" w:rsidRPr="002D4CE1" w:rsidRDefault="00D326E5" w:rsidP="00820C43">
      <w:pPr>
        <w:pStyle w:val="Point1letter"/>
      </w:pPr>
      <w:r w:rsidRPr="002D4CE1">
        <w:t xml:space="preserve">The Organisation shall click on </w:t>
      </w:r>
      <w:r w:rsidR="001F2810">
        <w:t>‘</w:t>
      </w:r>
      <w:r w:rsidRPr="002D4CE1">
        <w:t>request</w:t>
      </w:r>
      <w:r w:rsidR="001F2810">
        <w:t>’</w:t>
      </w:r>
      <w:r w:rsidRPr="002D4CE1">
        <w:t xml:space="preserve"> on the left side of the panel and shall select </w:t>
      </w:r>
      <w:r w:rsidR="001F2810">
        <w:t>‘</w:t>
      </w:r>
      <w:r w:rsidRPr="002D4CE1">
        <w:t>CEF_TACHOnet</w:t>
      </w:r>
      <w:r w:rsidR="001F2810">
        <w:t>’</w:t>
      </w:r>
      <w:r w:rsidRPr="002D4CE1">
        <w:t xml:space="preserve"> in the dropdown list</w:t>
      </w:r>
      <w:r w:rsidR="001F2810">
        <w:t>.</w:t>
      </w:r>
    </w:p>
    <w:p w:rsidR="00D326E5" w:rsidRPr="002D4CE1" w:rsidRDefault="0021337E" w:rsidP="009930C3">
      <w:r>
        <w:rPr>
          <w:noProof/>
          <w:lang w:eastAsia="en-GB"/>
        </w:rPr>
        <w:lastRenderedPageBreak/>
        <w:drawing>
          <wp:inline distT="0" distB="0" distL="0" distR="0" wp14:anchorId="3DC4742D" wp14:editId="34A9AC01">
            <wp:extent cx="5436312"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433836" cy="1694678"/>
                    </a:xfrm>
                    <a:prstGeom prst="rect">
                      <a:avLst/>
                    </a:prstGeom>
                  </pic:spPr>
                </pic:pic>
              </a:graphicData>
            </a:graphic>
          </wp:inline>
        </w:drawing>
      </w:r>
    </w:p>
    <w:p w:rsidR="00D326E5" w:rsidRPr="002C349C" w:rsidRDefault="00D326E5" w:rsidP="00A043C5">
      <w:pPr>
        <w:jc w:val="center"/>
        <w:rPr>
          <w:sz w:val="20"/>
        </w:rPr>
      </w:pPr>
      <w:r w:rsidRPr="002C349C">
        <w:rPr>
          <w:sz w:val="20"/>
        </w:rPr>
        <w:t>Figure 3</w:t>
      </w:r>
    </w:p>
    <w:p w:rsidR="00D326E5" w:rsidRPr="002D4CE1" w:rsidRDefault="00D326E5" w:rsidP="00820C43">
      <w:pPr>
        <w:pStyle w:val="Point1letter"/>
      </w:pPr>
      <w:r w:rsidRPr="002D4CE1">
        <w:t>The Organisation shall populate the certificate request form lied down in figure 4 with the information in Table 3, clicking on 'Next (soft-PSE)' to finish the process.</w:t>
      </w:r>
      <w:r w:rsidRPr="00F72D2D">
        <w:rPr>
          <w:rFonts w:eastAsia="MS Mincho"/>
          <w:noProof/>
          <w:lang w:eastAsia="fr-BE"/>
        </w:rPr>
        <w:t xml:space="preserve"> </w:t>
      </w:r>
    </w:p>
    <w:p w:rsidR="00FB4BE9" w:rsidRDefault="00D326E5" w:rsidP="009930C3">
      <w:pPr>
        <w:pStyle w:val="Text1"/>
      </w:pPr>
      <w:r w:rsidRPr="002D4CE1">
        <w:rPr>
          <w:noProof/>
          <w:lang w:eastAsia="en-GB"/>
        </w:rPr>
        <w:drawing>
          <wp:inline distT="0" distB="0" distL="0" distR="0" wp14:anchorId="6C386B0B" wp14:editId="4B6F662D">
            <wp:extent cx="5096411" cy="574189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77" t="16211" r="30973" b="8574"/>
                    <a:stretch/>
                  </pic:blipFill>
                  <pic:spPr bwMode="auto">
                    <a:xfrm>
                      <a:off x="0" y="0"/>
                      <a:ext cx="5096411" cy="5741894"/>
                    </a:xfrm>
                    <a:prstGeom prst="rect">
                      <a:avLst/>
                    </a:prstGeom>
                    <a:ln>
                      <a:noFill/>
                    </a:ln>
                    <a:extLst>
                      <a:ext uri="{53640926-AAD7-44D8-BBD7-CCE9431645EC}">
                        <a14:shadowObscured xmlns:a14="http://schemas.microsoft.com/office/drawing/2010/main"/>
                      </a:ext>
                    </a:extLst>
                  </pic:spPr>
                </pic:pic>
              </a:graphicData>
            </a:graphic>
          </wp:inline>
        </w:drawing>
      </w:r>
    </w:p>
    <w:p w:rsidR="00D326E5" w:rsidRPr="00DF50DB" w:rsidRDefault="00FB4BE9" w:rsidP="00B9399F">
      <w:pPr>
        <w:jc w:val="center"/>
        <w:rPr>
          <w:sz w:val="20"/>
        </w:rPr>
      </w:pPr>
      <w:r>
        <w:rPr>
          <w:sz w:val="20"/>
        </w:rPr>
        <w:t>F</w:t>
      </w:r>
      <w:r w:rsidR="00D326E5" w:rsidRPr="00DF50DB">
        <w:rPr>
          <w:sz w:val="20"/>
        </w:rPr>
        <w:t>igure 4</w:t>
      </w:r>
      <w:r w:rsidR="00DD16A3" w:rsidRPr="00DF50DB">
        <w:rPr>
          <w:sz w:val="20"/>
        </w:rPr>
        <w:br/>
      </w:r>
    </w:p>
    <w:tbl>
      <w:tblPr>
        <w:tblW w:w="9067"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002"/>
        <w:gridCol w:w="6065"/>
      </w:tblGrid>
      <w:tr w:rsidR="00D326E5" w:rsidRPr="002D4CE1" w:rsidTr="00945569">
        <w:trPr>
          <w:trHeight w:val="214"/>
        </w:trPr>
        <w:tc>
          <w:tcPr>
            <w:tcW w:w="3002" w:type="dxa"/>
            <w:tcBorders>
              <w:bottom w:val="single" w:sz="4" w:space="0" w:color="8496B0"/>
            </w:tcBorders>
            <w:shd w:val="clear" w:color="auto" w:fill="auto"/>
          </w:tcPr>
          <w:p w:rsidR="00D326E5" w:rsidRPr="002D4CE1" w:rsidRDefault="00D326E5" w:rsidP="00945569">
            <w:pPr>
              <w:spacing w:before="0"/>
              <w:rPr>
                <w:szCs w:val="24"/>
              </w:rPr>
            </w:pPr>
            <w:r w:rsidRPr="002D4CE1">
              <w:rPr>
                <w:szCs w:val="24"/>
              </w:rPr>
              <w:lastRenderedPageBreak/>
              <w:t>Requested Fields</w:t>
            </w:r>
          </w:p>
        </w:tc>
        <w:tc>
          <w:tcPr>
            <w:tcW w:w="6065" w:type="dxa"/>
            <w:tcBorders>
              <w:bottom w:val="single" w:sz="4" w:space="0" w:color="8496B0"/>
            </w:tcBorders>
            <w:shd w:val="clear" w:color="auto" w:fill="auto"/>
          </w:tcPr>
          <w:p w:rsidR="00D326E5" w:rsidRPr="002D4CE1" w:rsidRDefault="00D326E5" w:rsidP="00945569">
            <w:pPr>
              <w:spacing w:before="0"/>
              <w:rPr>
                <w:szCs w:val="24"/>
              </w:rPr>
            </w:pPr>
            <w:r w:rsidRPr="002D4CE1">
              <w:rPr>
                <w:szCs w:val="24"/>
              </w:rPr>
              <w:t>Description</w:t>
            </w:r>
          </w:p>
        </w:tc>
      </w:tr>
      <w:tr w:rsidR="00D326E5" w:rsidRPr="002D4CE1" w:rsidTr="00945569">
        <w:trPr>
          <w:trHeight w:val="657"/>
        </w:trPr>
        <w:tc>
          <w:tcPr>
            <w:tcW w:w="3002" w:type="dxa"/>
            <w:shd w:val="clear" w:color="auto" w:fill="DEEAF6"/>
          </w:tcPr>
          <w:p w:rsidR="00D326E5" w:rsidRPr="002D4CE1" w:rsidRDefault="00D326E5" w:rsidP="00945569">
            <w:pPr>
              <w:spacing w:before="0"/>
              <w:rPr>
                <w:szCs w:val="24"/>
              </w:rPr>
            </w:pPr>
            <w:r w:rsidRPr="002D4CE1">
              <w:rPr>
                <w:szCs w:val="24"/>
              </w:rPr>
              <w:t>Country</w:t>
            </w:r>
          </w:p>
        </w:tc>
        <w:tc>
          <w:tcPr>
            <w:tcW w:w="6065" w:type="dxa"/>
            <w:shd w:val="clear" w:color="auto" w:fill="DEEAF6"/>
          </w:tcPr>
          <w:p w:rsidR="00D326E5" w:rsidRPr="002D4CE1" w:rsidRDefault="00D326E5" w:rsidP="00945569">
            <w:pPr>
              <w:spacing w:before="0"/>
              <w:rPr>
                <w:color w:val="000000"/>
                <w:szCs w:val="24"/>
                <w:lang w:eastAsia="en-GB"/>
              </w:rPr>
            </w:pPr>
            <w:r w:rsidRPr="002D4CE1">
              <w:rPr>
                <w:b/>
                <w:color w:val="000000"/>
                <w:szCs w:val="24"/>
                <w:lang w:eastAsia="en-GB"/>
              </w:rPr>
              <w:t>C=Country Code</w:t>
            </w:r>
            <w:r w:rsidRPr="002D4CE1">
              <w:rPr>
                <w:color w:val="000000"/>
                <w:szCs w:val="24"/>
                <w:lang w:eastAsia="en-GB"/>
              </w:rPr>
              <w:t xml:space="preserve">, location of certificate owner, verified using a public directory; </w:t>
            </w:r>
          </w:p>
          <w:p w:rsidR="00D326E5" w:rsidRPr="002D4CE1" w:rsidRDefault="00D326E5" w:rsidP="00945569">
            <w:pPr>
              <w:spacing w:before="0"/>
              <w:ind w:left="175"/>
              <w:rPr>
                <w:color w:val="000000"/>
                <w:szCs w:val="24"/>
                <w:lang w:eastAsia="en-GB"/>
              </w:rPr>
            </w:pPr>
            <w:r w:rsidRPr="002D4CE1">
              <w:rPr>
                <w:color w:val="000000"/>
                <w:szCs w:val="24"/>
                <w:lang w:eastAsia="en-GB"/>
              </w:rPr>
              <w:t>Constraints: 2 characters, in accordance to ISO 3166-1, alpha-2, Case Sensitive;</w:t>
            </w:r>
            <w:r w:rsidRPr="002D4CE1">
              <w:rPr>
                <w:color w:val="000000"/>
                <w:szCs w:val="24"/>
                <w:lang w:eastAsia="en-GB"/>
              </w:rPr>
              <w:br/>
              <w:t xml:space="preserve">Examples: DE, BE, NL, </w:t>
            </w:r>
          </w:p>
          <w:p w:rsidR="00D326E5" w:rsidRPr="002D4CE1" w:rsidRDefault="00D326E5" w:rsidP="00945569">
            <w:pPr>
              <w:spacing w:before="0"/>
              <w:ind w:left="175"/>
              <w:rPr>
                <w:color w:val="000000"/>
                <w:szCs w:val="24"/>
                <w:lang w:eastAsia="en-GB"/>
              </w:rPr>
            </w:pPr>
            <w:r w:rsidRPr="002D4CE1">
              <w:rPr>
                <w:color w:val="000000"/>
                <w:szCs w:val="24"/>
                <w:lang w:eastAsia="en-GB"/>
              </w:rPr>
              <w:t>Specific cases: UK (for Great-Britain), EL (for Greece)</w:t>
            </w:r>
          </w:p>
        </w:tc>
      </w:tr>
      <w:tr w:rsidR="00D326E5" w:rsidRPr="002D4CE1" w:rsidTr="00945569">
        <w:trPr>
          <w:trHeight w:val="214"/>
        </w:trPr>
        <w:tc>
          <w:tcPr>
            <w:tcW w:w="3002" w:type="dxa"/>
            <w:shd w:val="clear" w:color="auto" w:fill="DEEAF6"/>
          </w:tcPr>
          <w:p w:rsidR="00D326E5" w:rsidRPr="002D4CE1" w:rsidRDefault="00D326E5" w:rsidP="00945569">
            <w:pPr>
              <w:spacing w:before="0"/>
              <w:rPr>
                <w:szCs w:val="24"/>
              </w:rPr>
            </w:pPr>
            <w:r w:rsidRPr="002D4CE1">
              <w:rPr>
                <w:szCs w:val="24"/>
              </w:rPr>
              <w:t>Organisation/Company (O)</w:t>
            </w:r>
          </w:p>
        </w:tc>
        <w:tc>
          <w:tcPr>
            <w:tcW w:w="6065" w:type="dxa"/>
            <w:shd w:val="clear" w:color="auto" w:fill="DEEAF6"/>
          </w:tcPr>
          <w:p w:rsidR="00D326E5" w:rsidRPr="002D4CE1" w:rsidRDefault="00D326E5" w:rsidP="00945569">
            <w:pPr>
              <w:spacing w:before="0"/>
              <w:rPr>
                <w:b/>
                <w:color w:val="000000"/>
                <w:szCs w:val="24"/>
              </w:rPr>
            </w:pPr>
            <w:r w:rsidRPr="002D4CE1">
              <w:rPr>
                <w:b/>
                <w:color w:val="000000"/>
                <w:szCs w:val="24"/>
              </w:rPr>
              <w:t>O=Organization name of the certificate owner</w:t>
            </w:r>
          </w:p>
        </w:tc>
      </w:tr>
      <w:tr w:rsidR="00D326E5" w:rsidRPr="00252FA1" w:rsidTr="00945569">
        <w:trPr>
          <w:trHeight w:val="228"/>
        </w:trPr>
        <w:tc>
          <w:tcPr>
            <w:tcW w:w="3002" w:type="dxa"/>
            <w:shd w:val="clear" w:color="auto" w:fill="EDEDED"/>
          </w:tcPr>
          <w:p w:rsidR="00D326E5" w:rsidRPr="002D4CE1" w:rsidRDefault="00D326E5" w:rsidP="00945569">
            <w:pPr>
              <w:spacing w:before="0"/>
              <w:rPr>
                <w:szCs w:val="24"/>
              </w:rPr>
            </w:pPr>
            <w:r w:rsidRPr="002D4CE1">
              <w:rPr>
                <w:szCs w:val="24"/>
              </w:rPr>
              <w:t>Master domain (OU1)</w:t>
            </w:r>
          </w:p>
        </w:tc>
        <w:tc>
          <w:tcPr>
            <w:tcW w:w="6065" w:type="dxa"/>
            <w:shd w:val="clear" w:color="auto" w:fill="EDEDED"/>
          </w:tcPr>
          <w:p w:rsidR="00D326E5" w:rsidRPr="002D4CE1" w:rsidRDefault="00D326E5" w:rsidP="00945569">
            <w:pPr>
              <w:spacing w:before="0"/>
              <w:rPr>
                <w:b/>
                <w:color w:val="000000"/>
                <w:szCs w:val="24"/>
                <w:lang w:val="fr-BE"/>
              </w:rPr>
            </w:pPr>
            <w:r w:rsidRPr="002D4CE1">
              <w:rPr>
                <w:b/>
                <w:color w:val="000000"/>
                <w:szCs w:val="24"/>
                <w:lang w:val="fr-BE"/>
              </w:rPr>
              <w:t>OU=CEF_eDelivery.europa.eu</w:t>
            </w:r>
          </w:p>
        </w:tc>
      </w:tr>
      <w:tr w:rsidR="00D326E5" w:rsidRPr="002D4CE1" w:rsidTr="00945569">
        <w:trPr>
          <w:trHeight w:val="228"/>
        </w:trPr>
        <w:tc>
          <w:tcPr>
            <w:tcW w:w="3002" w:type="dxa"/>
            <w:shd w:val="clear" w:color="auto" w:fill="EDEDED"/>
          </w:tcPr>
          <w:p w:rsidR="00D326E5" w:rsidRPr="002D4CE1" w:rsidRDefault="00D326E5" w:rsidP="00945569">
            <w:pPr>
              <w:spacing w:before="0"/>
              <w:rPr>
                <w:szCs w:val="24"/>
              </w:rPr>
            </w:pPr>
            <w:r w:rsidRPr="002D4CE1">
              <w:rPr>
                <w:szCs w:val="24"/>
              </w:rPr>
              <w:t>Area of responsibility (OU2)</w:t>
            </w:r>
          </w:p>
        </w:tc>
        <w:tc>
          <w:tcPr>
            <w:tcW w:w="6065" w:type="dxa"/>
            <w:shd w:val="clear" w:color="auto" w:fill="EDEDED"/>
          </w:tcPr>
          <w:p w:rsidR="00D326E5" w:rsidRPr="002D4CE1" w:rsidRDefault="00D326E5" w:rsidP="00945569">
            <w:pPr>
              <w:spacing w:before="0"/>
              <w:rPr>
                <w:b/>
                <w:color w:val="000000"/>
                <w:szCs w:val="24"/>
              </w:rPr>
            </w:pPr>
            <w:r w:rsidRPr="002D4CE1">
              <w:rPr>
                <w:b/>
                <w:color w:val="000000"/>
                <w:szCs w:val="24"/>
              </w:rPr>
              <w:t>OU=CEF_TACHOnet</w:t>
            </w:r>
          </w:p>
        </w:tc>
      </w:tr>
      <w:tr w:rsidR="00D326E5" w:rsidRPr="002D4CE1" w:rsidTr="00945569">
        <w:trPr>
          <w:trHeight w:val="2770"/>
        </w:trPr>
        <w:tc>
          <w:tcPr>
            <w:tcW w:w="3002" w:type="dxa"/>
            <w:shd w:val="clear" w:color="auto" w:fill="DEEAF6"/>
          </w:tcPr>
          <w:p w:rsidR="00D326E5" w:rsidRPr="002D4CE1" w:rsidRDefault="00D326E5" w:rsidP="00945569">
            <w:pPr>
              <w:spacing w:before="0"/>
              <w:rPr>
                <w:szCs w:val="24"/>
              </w:rPr>
            </w:pPr>
            <w:r w:rsidRPr="002D4CE1">
              <w:rPr>
                <w:szCs w:val="24"/>
              </w:rPr>
              <w:t>Department (OU3)</w:t>
            </w:r>
          </w:p>
        </w:tc>
        <w:tc>
          <w:tcPr>
            <w:tcW w:w="6065" w:type="dxa"/>
            <w:shd w:val="clear" w:color="auto" w:fill="DEEAF6"/>
          </w:tcPr>
          <w:p w:rsidR="00D326E5" w:rsidRPr="002D4CE1" w:rsidRDefault="00D326E5" w:rsidP="00945569">
            <w:pPr>
              <w:spacing w:before="0"/>
              <w:rPr>
                <w:color w:val="000000"/>
                <w:szCs w:val="24"/>
              </w:rPr>
            </w:pPr>
            <w:r w:rsidRPr="002D4CE1">
              <w:rPr>
                <w:color w:val="000000"/>
                <w:szCs w:val="24"/>
              </w:rPr>
              <w:t>Mandatory value per "AREA OF RESPONSIBILITY"</w:t>
            </w:r>
          </w:p>
          <w:p w:rsidR="00D326E5" w:rsidRPr="002D4CE1" w:rsidRDefault="00D326E5" w:rsidP="00945569">
            <w:pPr>
              <w:spacing w:before="0"/>
              <w:rPr>
                <w:color w:val="000000"/>
                <w:szCs w:val="24"/>
              </w:rPr>
            </w:pPr>
            <w:r w:rsidRPr="002D4CE1">
              <w:rPr>
                <w:color w:val="000000"/>
                <w:szCs w:val="24"/>
              </w:rPr>
              <w:t>The content must be checked using a positive list (white list) when the certificate is requested. If the information does not correspond to the list, the request is prevented.</w:t>
            </w:r>
          </w:p>
          <w:p w:rsidR="00D326E5" w:rsidRPr="009D7C5F" w:rsidRDefault="00D326E5" w:rsidP="00945569">
            <w:pPr>
              <w:spacing w:before="0"/>
              <w:rPr>
                <w:color w:val="000000"/>
                <w:szCs w:val="24"/>
              </w:rPr>
            </w:pPr>
            <w:r w:rsidRPr="009D7C5F">
              <w:rPr>
                <w:color w:val="000000"/>
                <w:szCs w:val="24"/>
              </w:rPr>
              <w:t>Format:</w:t>
            </w:r>
            <w:r w:rsidRPr="009D7C5F">
              <w:rPr>
                <w:color w:val="000000"/>
                <w:szCs w:val="24"/>
              </w:rPr>
              <w:br/>
            </w:r>
            <w:r w:rsidRPr="009D7C5F">
              <w:rPr>
                <w:b/>
                <w:color w:val="000000"/>
                <w:szCs w:val="24"/>
              </w:rPr>
              <w:t>OU=&lt;TYPE&gt;-&lt;GTC_NUMBER&gt;</w:t>
            </w:r>
          </w:p>
          <w:p w:rsidR="00D326E5" w:rsidRPr="002D4CE1" w:rsidRDefault="00D326E5" w:rsidP="00945569">
            <w:pPr>
              <w:spacing w:before="0"/>
              <w:rPr>
                <w:color w:val="000000"/>
                <w:szCs w:val="24"/>
              </w:rPr>
            </w:pPr>
            <w:r w:rsidRPr="002D4CE1">
              <w:rPr>
                <w:color w:val="000000"/>
                <w:szCs w:val="24"/>
              </w:rPr>
              <w:t>Where "&lt;TYPE&gt;" is replaced by AP_PROD: Access Point in Production environment.</w:t>
            </w:r>
          </w:p>
          <w:p w:rsidR="00D326E5" w:rsidRPr="002D4CE1" w:rsidRDefault="00D326E5" w:rsidP="00945569">
            <w:pPr>
              <w:spacing w:before="0"/>
              <w:rPr>
                <w:color w:val="000000"/>
                <w:szCs w:val="24"/>
              </w:rPr>
            </w:pPr>
            <w:r w:rsidRPr="002D4CE1">
              <w:rPr>
                <w:color w:val="000000"/>
                <w:szCs w:val="24"/>
              </w:rPr>
              <w:t xml:space="preserve">And where &lt;GTC_NUMBER&gt; is </w:t>
            </w:r>
            <w:r w:rsidRPr="002D4CE1">
              <w:rPr>
                <w:b/>
                <w:color w:val="000000"/>
                <w:szCs w:val="24"/>
              </w:rPr>
              <w:t>GTC_OID-1.3.130.0.2018.xxxxxx</w:t>
            </w:r>
            <w:r w:rsidRPr="002D4CE1">
              <w:rPr>
                <w:color w:val="000000"/>
                <w:szCs w:val="24"/>
              </w:rPr>
              <w:t>,</w:t>
            </w:r>
            <w:r w:rsidRPr="002D4CE1">
              <w:rPr>
                <w:b/>
                <w:color w:val="000000"/>
                <w:szCs w:val="24"/>
              </w:rPr>
              <w:t xml:space="preserve"> </w:t>
            </w:r>
            <w:r w:rsidRPr="002D4CE1">
              <w:rPr>
                <w:color w:val="000000"/>
                <w:szCs w:val="24"/>
              </w:rPr>
              <w:t>where Ares(2018)xxxxxx is the GTC number for the TACHOnet project.</w:t>
            </w:r>
          </w:p>
          <w:p w:rsidR="00D326E5" w:rsidRPr="002D4CE1" w:rsidRDefault="00D326E5" w:rsidP="00945569">
            <w:pPr>
              <w:spacing w:before="0"/>
              <w:rPr>
                <w:color w:val="000000"/>
                <w:szCs w:val="24"/>
              </w:rPr>
            </w:pPr>
            <w:r w:rsidRPr="002D4CE1">
              <w:rPr>
                <w:color w:val="000000"/>
                <w:szCs w:val="24"/>
              </w:rPr>
              <w:t>e.g.:</w:t>
            </w:r>
          </w:p>
          <w:p w:rsidR="00D326E5" w:rsidRPr="002D4CE1" w:rsidRDefault="00D326E5" w:rsidP="00945569">
            <w:pPr>
              <w:spacing w:before="0"/>
              <w:rPr>
                <w:color w:val="000000"/>
                <w:szCs w:val="24"/>
              </w:rPr>
            </w:pPr>
            <w:r w:rsidRPr="002D4CE1">
              <w:rPr>
                <w:color w:val="000000"/>
                <w:szCs w:val="24"/>
              </w:rPr>
              <w:t>AP_PROD</w:t>
            </w:r>
            <w:r w:rsidRPr="002D4CE1">
              <w:rPr>
                <w:b/>
                <w:color w:val="000000"/>
                <w:szCs w:val="24"/>
              </w:rPr>
              <w:t>-</w:t>
            </w:r>
            <w:r w:rsidRPr="002D4CE1">
              <w:rPr>
                <w:color w:val="000000"/>
                <w:szCs w:val="24"/>
              </w:rPr>
              <w:t>GTC_OID-1.3.130.0.2018.xxxxxx</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First name (CN)</w:t>
            </w:r>
          </w:p>
        </w:tc>
        <w:tc>
          <w:tcPr>
            <w:tcW w:w="6065" w:type="dxa"/>
            <w:shd w:val="clear" w:color="auto" w:fill="DEEAF6"/>
          </w:tcPr>
          <w:p w:rsidR="00D326E5" w:rsidRPr="002D4CE1" w:rsidRDefault="00D326E5" w:rsidP="00945569">
            <w:pPr>
              <w:spacing w:before="0"/>
              <w:rPr>
                <w:color w:val="000000"/>
                <w:szCs w:val="24"/>
              </w:rPr>
            </w:pPr>
            <w:r w:rsidRPr="002D4CE1">
              <w:rPr>
                <w:color w:val="000000"/>
                <w:szCs w:val="24"/>
              </w:rPr>
              <w:t>Must be Empty</w:t>
            </w:r>
          </w:p>
        </w:tc>
      </w:tr>
      <w:tr w:rsidR="00D326E5" w:rsidRPr="002D4CE1" w:rsidTr="00945569">
        <w:trPr>
          <w:trHeight w:val="1274"/>
        </w:trPr>
        <w:tc>
          <w:tcPr>
            <w:tcW w:w="3002" w:type="dxa"/>
            <w:shd w:val="clear" w:color="auto" w:fill="DEEAF6"/>
          </w:tcPr>
          <w:p w:rsidR="00D326E5" w:rsidRPr="002D4CE1" w:rsidRDefault="00D326E5" w:rsidP="00945569">
            <w:pPr>
              <w:spacing w:before="0"/>
              <w:rPr>
                <w:szCs w:val="24"/>
              </w:rPr>
            </w:pPr>
            <w:r w:rsidRPr="002D4CE1">
              <w:rPr>
                <w:szCs w:val="24"/>
              </w:rPr>
              <w:t>Last name (CN)</w:t>
            </w:r>
          </w:p>
        </w:tc>
        <w:tc>
          <w:tcPr>
            <w:tcW w:w="6065" w:type="dxa"/>
            <w:shd w:val="clear" w:color="auto" w:fill="DEEAF6"/>
          </w:tcPr>
          <w:p w:rsidR="00D326E5" w:rsidRPr="002D4CE1" w:rsidRDefault="00D326E5" w:rsidP="00945569">
            <w:pPr>
              <w:spacing w:before="0"/>
              <w:rPr>
                <w:color w:val="000000"/>
                <w:szCs w:val="24"/>
              </w:rPr>
            </w:pPr>
            <w:r w:rsidRPr="002D4CE1">
              <w:rPr>
                <w:color w:val="000000"/>
                <w:szCs w:val="24"/>
              </w:rPr>
              <w:t>Must start with "GRP:", followed by a common name.</w:t>
            </w:r>
          </w:p>
          <w:p w:rsidR="00D326E5" w:rsidRPr="002D4CE1" w:rsidRDefault="00D326E5" w:rsidP="00945569">
            <w:pPr>
              <w:spacing w:before="0"/>
              <w:rPr>
                <w:color w:val="000000"/>
                <w:szCs w:val="24"/>
              </w:rPr>
            </w:pPr>
            <w:r w:rsidRPr="002D4CE1">
              <w:rPr>
                <w:color w:val="000000"/>
                <w:szCs w:val="24"/>
              </w:rPr>
              <w:t xml:space="preserve">Format: </w:t>
            </w:r>
          </w:p>
          <w:p w:rsidR="00D326E5" w:rsidRPr="002D4CE1" w:rsidRDefault="00D326E5" w:rsidP="00945569">
            <w:pPr>
              <w:spacing w:before="0"/>
              <w:rPr>
                <w:b/>
                <w:color w:val="000000"/>
                <w:szCs w:val="24"/>
              </w:rPr>
            </w:pPr>
            <w:r w:rsidRPr="002D4CE1">
              <w:rPr>
                <w:b/>
                <w:color w:val="000000"/>
                <w:szCs w:val="24"/>
              </w:rPr>
              <w:t>CN=GRP:&lt;AREA OF RESPONSIBILITY&gt;_&lt;TYPE&gt;_&lt;COUNTRY CODE&gt;_&lt;UNIQUE IDENTIFIER&gt;</w:t>
            </w:r>
          </w:p>
          <w:p w:rsidR="00D326E5" w:rsidRPr="002D4CE1" w:rsidRDefault="00D326E5" w:rsidP="00945569">
            <w:pPr>
              <w:spacing w:before="0"/>
              <w:rPr>
                <w:color w:val="000000"/>
                <w:szCs w:val="24"/>
              </w:rPr>
            </w:pPr>
            <w:r w:rsidRPr="002D4CE1">
              <w:rPr>
                <w:color w:val="000000"/>
                <w:szCs w:val="24"/>
              </w:rPr>
              <w:t xml:space="preserve">e.g.: </w:t>
            </w:r>
            <w:r w:rsidRPr="002D4CE1">
              <w:rPr>
                <w:color w:val="000000"/>
                <w:szCs w:val="24"/>
              </w:rPr>
              <w:br/>
              <w:t>GRP:CEF_TACHOnet_AP_PROD_BE_001</w:t>
            </w:r>
          </w:p>
        </w:tc>
      </w:tr>
      <w:tr w:rsidR="00D326E5" w:rsidRPr="008F2309" w:rsidTr="00945569">
        <w:trPr>
          <w:trHeight w:val="228"/>
        </w:trPr>
        <w:tc>
          <w:tcPr>
            <w:tcW w:w="3002" w:type="dxa"/>
            <w:shd w:val="clear" w:color="auto" w:fill="DEEAF6"/>
          </w:tcPr>
          <w:p w:rsidR="00D326E5" w:rsidRPr="002D4CE1" w:rsidRDefault="00D326E5" w:rsidP="00945569">
            <w:pPr>
              <w:spacing w:before="0"/>
              <w:rPr>
                <w:szCs w:val="24"/>
                <w:lang w:val="it-IT"/>
              </w:rPr>
            </w:pPr>
            <w:r w:rsidRPr="002D4CE1">
              <w:rPr>
                <w:szCs w:val="24"/>
                <w:lang w:val="it-IT"/>
              </w:rPr>
              <w:t>E-mail</w:t>
            </w:r>
          </w:p>
        </w:tc>
        <w:tc>
          <w:tcPr>
            <w:tcW w:w="6065" w:type="dxa"/>
            <w:shd w:val="clear" w:color="auto" w:fill="DEEAF6"/>
          </w:tcPr>
          <w:p w:rsidR="00D326E5" w:rsidRPr="002D4CE1" w:rsidRDefault="00D326E5" w:rsidP="00945569">
            <w:pPr>
              <w:spacing w:before="0"/>
              <w:rPr>
                <w:b/>
                <w:color w:val="000000"/>
                <w:szCs w:val="24"/>
                <w:lang w:val="it-IT"/>
              </w:rPr>
            </w:pPr>
            <w:r w:rsidRPr="002D4CE1">
              <w:rPr>
                <w:b/>
                <w:szCs w:val="24"/>
                <w:lang w:val="it-IT"/>
              </w:rPr>
              <w:t>E=</w:t>
            </w:r>
            <w:hyperlink r:id="rId22" w:history="1">
              <w:r w:rsidRPr="002D4CE1">
                <w:rPr>
                  <w:b/>
                  <w:color w:val="0000FF"/>
                  <w:szCs w:val="24"/>
                  <w:u w:val="single"/>
                  <w:lang w:val="it-IT"/>
                </w:rPr>
                <w:t>CEF-EDELIVERY-SUPPORT@ec.europa.eu</w:t>
              </w:r>
            </w:hyperlink>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lang w:val="it-IT"/>
              </w:rPr>
            </w:pPr>
            <w:r w:rsidRPr="002D4CE1">
              <w:rPr>
                <w:szCs w:val="24"/>
                <w:lang w:val="it-IT"/>
              </w:rPr>
              <w:t>E-mail 1 (SAN)</w:t>
            </w:r>
          </w:p>
        </w:tc>
        <w:tc>
          <w:tcPr>
            <w:tcW w:w="6065" w:type="dxa"/>
            <w:shd w:val="clear" w:color="auto" w:fill="DEEAF6"/>
          </w:tcPr>
          <w:p w:rsidR="00D326E5" w:rsidRPr="002D4CE1" w:rsidRDefault="00D326E5" w:rsidP="00945569">
            <w:pPr>
              <w:spacing w:before="0"/>
              <w:rPr>
                <w:szCs w:val="24"/>
                <w:lang w:val="it-IT"/>
              </w:rPr>
            </w:pPr>
            <w:r w:rsidRPr="002D4CE1">
              <w:rPr>
                <w:color w:val="000000"/>
                <w:szCs w:val="24"/>
              </w:rPr>
              <w:t>Must be Empty</w:t>
            </w:r>
          </w:p>
        </w:tc>
      </w:tr>
      <w:tr w:rsidR="00D326E5" w:rsidRPr="002D4CE1" w:rsidTr="00945569">
        <w:trPr>
          <w:trHeight w:val="214"/>
        </w:trPr>
        <w:tc>
          <w:tcPr>
            <w:tcW w:w="3002" w:type="dxa"/>
            <w:shd w:val="clear" w:color="auto" w:fill="DEEAF6"/>
          </w:tcPr>
          <w:p w:rsidR="00D326E5" w:rsidRPr="002D4CE1" w:rsidRDefault="00D326E5" w:rsidP="00945569">
            <w:pPr>
              <w:spacing w:before="0"/>
              <w:rPr>
                <w:szCs w:val="24"/>
              </w:rPr>
            </w:pPr>
            <w:r w:rsidRPr="002D4CE1">
              <w:rPr>
                <w:szCs w:val="24"/>
                <w:lang w:val="it-IT"/>
              </w:rPr>
              <w:t>E-m</w:t>
            </w:r>
            <w:r w:rsidRPr="002D4CE1">
              <w:rPr>
                <w:szCs w:val="24"/>
              </w:rPr>
              <w:t>ail 2 (SAN)</w:t>
            </w:r>
          </w:p>
        </w:tc>
        <w:tc>
          <w:tcPr>
            <w:tcW w:w="6065" w:type="dxa"/>
            <w:shd w:val="clear" w:color="auto" w:fill="DEEAF6"/>
          </w:tcPr>
          <w:p w:rsidR="00D326E5" w:rsidRPr="002D4CE1" w:rsidRDefault="00D326E5" w:rsidP="00945569">
            <w:pPr>
              <w:spacing w:before="0"/>
              <w:rPr>
                <w:szCs w:val="24"/>
              </w:rPr>
            </w:pPr>
            <w:r w:rsidRPr="002D4CE1">
              <w:rPr>
                <w:color w:val="000000"/>
                <w:szCs w:val="24"/>
              </w:rPr>
              <w:t>Must be Empty</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E-mail 3 (SAN)</w:t>
            </w:r>
          </w:p>
        </w:tc>
        <w:tc>
          <w:tcPr>
            <w:tcW w:w="6065" w:type="dxa"/>
            <w:shd w:val="clear" w:color="auto" w:fill="DEEAF6"/>
          </w:tcPr>
          <w:p w:rsidR="00D326E5" w:rsidRPr="002D4CE1" w:rsidRDefault="00D326E5" w:rsidP="00945569">
            <w:pPr>
              <w:spacing w:before="0"/>
              <w:rPr>
                <w:szCs w:val="24"/>
              </w:rPr>
            </w:pPr>
            <w:r w:rsidRPr="002D4CE1">
              <w:rPr>
                <w:color w:val="000000"/>
                <w:szCs w:val="24"/>
              </w:rPr>
              <w:t>Must be Empty</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Address</w:t>
            </w:r>
          </w:p>
        </w:tc>
        <w:tc>
          <w:tcPr>
            <w:tcW w:w="6065" w:type="dxa"/>
            <w:shd w:val="clear" w:color="auto" w:fill="DEEAF6"/>
          </w:tcPr>
          <w:p w:rsidR="00D326E5" w:rsidRPr="002D4CE1" w:rsidRDefault="00D326E5" w:rsidP="00945569">
            <w:pPr>
              <w:spacing w:before="0"/>
              <w:rPr>
                <w:color w:val="000000"/>
                <w:szCs w:val="24"/>
              </w:rPr>
            </w:pPr>
            <w:r w:rsidRPr="002D4CE1">
              <w:rPr>
                <w:color w:val="000000"/>
                <w:szCs w:val="24"/>
              </w:rPr>
              <w:t>Must be Empty</w:t>
            </w:r>
          </w:p>
        </w:tc>
      </w:tr>
      <w:tr w:rsidR="00D326E5" w:rsidRPr="002D4CE1" w:rsidTr="00945569">
        <w:trPr>
          <w:trHeight w:val="214"/>
        </w:trPr>
        <w:tc>
          <w:tcPr>
            <w:tcW w:w="3002" w:type="dxa"/>
            <w:shd w:val="clear" w:color="auto" w:fill="DEEAF6"/>
          </w:tcPr>
          <w:p w:rsidR="00D326E5" w:rsidRPr="002D4CE1" w:rsidRDefault="00D326E5" w:rsidP="00945569">
            <w:pPr>
              <w:spacing w:before="0"/>
              <w:rPr>
                <w:szCs w:val="24"/>
              </w:rPr>
            </w:pPr>
            <w:r w:rsidRPr="002D4CE1">
              <w:rPr>
                <w:szCs w:val="24"/>
              </w:rPr>
              <w:t>Street</w:t>
            </w:r>
          </w:p>
        </w:tc>
        <w:tc>
          <w:tcPr>
            <w:tcW w:w="6065" w:type="dxa"/>
            <w:shd w:val="clear" w:color="auto" w:fill="DEEAF6"/>
          </w:tcPr>
          <w:p w:rsidR="00D326E5" w:rsidRPr="002D4CE1" w:rsidRDefault="00D326E5" w:rsidP="00945569">
            <w:pPr>
              <w:spacing w:before="0"/>
              <w:rPr>
                <w:szCs w:val="24"/>
              </w:rPr>
            </w:pPr>
            <w:r w:rsidRPr="002D4CE1">
              <w:rPr>
                <w:color w:val="000000"/>
                <w:szCs w:val="24"/>
              </w:rPr>
              <w:t>Must be the official address of the Organisation of the Certificate Owner. (Used for the Power of Attorney.)</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Street no.</w:t>
            </w:r>
          </w:p>
        </w:tc>
        <w:tc>
          <w:tcPr>
            <w:tcW w:w="6065" w:type="dxa"/>
            <w:shd w:val="clear" w:color="auto" w:fill="DEEAF6"/>
          </w:tcPr>
          <w:p w:rsidR="00D326E5" w:rsidRPr="002D4CE1" w:rsidRDefault="00D326E5" w:rsidP="00945569">
            <w:pPr>
              <w:spacing w:before="0"/>
              <w:rPr>
                <w:szCs w:val="24"/>
              </w:rPr>
            </w:pPr>
            <w:r w:rsidRPr="002D4CE1">
              <w:rPr>
                <w:color w:val="000000"/>
                <w:szCs w:val="24"/>
              </w:rPr>
              <w:t xml:space="preserve">Must be the official address of the Organisation of the </w:t>
            </w:r>
            <w:r w:rsidRPr="002D4CE1">
              <w:rPr>
                <w:color w:val="000000"/>
                <w:szCs w:val="24"/>
              </w:rPr>
              <w:lastRenderedPageBreak/>
              <w:t>Certificate Owner. (Used for the Power of Attorney.)</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lastRenderedPageBreak/>
              <w:t>Zip Code</w:t>
            </w:r>
          </w:p>
        </w:tc>
        <w:tc>
          <w:tcPr>
            <w:tcW w:w="6065" w:type="dxa"/>
            <w:shd w:val="clear" w:color="auto" w:fill="DEEAF6"/>
          </w:tcPr>
          <w:p w:rsidR="00D326E5" w:rsidRPr="002D4CE1" w:rsidRDefault="00D326E5" w:rsidP="00945569">
            <w:pPr>
              <w:spacing w:before="0"/>
              <w:rPr>
                <w:color w:val="000000"/>
                <w:szCs w:val="24"/>
              </w:rPr>
            </w:pPr>
            <w:r w:rsidRPr="002D4CE1">
              <w:rPr>
                <w:color w:val="000000"/>
                <w:szCs w:val="24"/>
              </w:rPr>
              <w:t>Must be the official address of the Organisation of the Certificate Owner. (Used for the Power of Attorney.)</w:t>
            </w:r>
          </w:p>
          <w:p w:rsidR="00D326E5" w:rsidRPr="002D4CE1" w:rsidRDefault="00D326E5" w:rsidP="00945569">
            <w:pPr>
              <w:spacing w:before="0"/>
              <w:rPr>
                <w:szCs w:val="24"/>
              </w:rPr>
            </w:pPr>
            <w:r w:rsidRPr="002D4CE1">
              <w:rPr>
                <w:b/>
                <w:color w:val="000000"/>
                <w:szCs w:val="24"/>
                <w:u w:val="single"/>
              </w:rPr>
              <w:t>Attention</w:t>
            </w:r>
            <w:r w:rsidRPr="002D4CE1">
              <w:rPr>
                <w:color w:val="000000"/>
                <w:szCs w:val="24"/>
              </w:rPr>
              <w:t>: if the ZIP code is NOT a 5-digit ZIP code, leave the ZIP code field empty and put the ZIP code in the City field.</w:t>
            </w:r>
          </w:p>
        </w:tc>
      </w:tr>
      <w:tr w:rsidR="00D326E5" w:rsidRPr="002D4CE1" w:rsidTr="00945569">
        <w:trPr>
          <w:trHeight w:val="214"/>
        </w:trPr>
        <w:tc>
          <w:tcPr>
            <w:tcW w:w="3002" w:type="dxa"/>
            <w:shd w:val="clear" w:color="auto" w:fill="DEEAF6"/>
          </w:tcPr>
          <w:p w:rsidR="00D326E5" w:rsidRPr="002D4CE1" w:rsidRDefault="00D326E5" w:rsidP="00945569">
            <w:pPr>
              <w:spacing w:before="0"/>
              <w:rPr>
                <w:szCs w:val="24"/>
              </w:rPr>
            </w:pPr>
            <w:r w:rsidRPr="002D4CE1">
              <w:rPr>
                <w:szCs w:val="24"/>
              </w:rPr>
              <w:t>City</w:t>
            </w:r>
          </w:p>
        </w:tc>
        <w:tc>
          <w:tcPr>
            <w:tcW w:w="6065" w:type="dxa"/>
            <w:shd w:val="clear" w:color="auto" w:fill="DEEAF6"/>
          </w:tcPr>
          <w:p w:rsidR="00D326E5" w:rsidRPr="002D4CE1" w:rsidRDefault="00D326E5" w:rsidP="00945569">
            <w:pPr>
              <w:spacing w:before="0"/>
              <w:rPr>
                <w:color w:val="000000"/>
                <w:szCs w:val="24"/>
              </w:rPr>
            </w:pPr>
            <w:r w:rsidRPr="002D4CE1">
              <w:rPr>
                <w:color w:val="000000"/>
                <w:szCs w:val="24"/>
              </w:rPr>
              <w:t>Must be the official address of the Organisation of the Certificate Owner. (Used for the Power of Attorney.)</w:t>
            </w:r>
          </w:p>
          <w:p w:rsidR="00D326E5" w:rsidRPr="002D4CE1" w:rsidRDefault="00D326E5" w:rsidP="00945569">
            <w:pPr>
              <w:spacing w:before="0"/>
              <w:rPr>
                <w:szCs w:val="24"/>
              </w:rPr>
            </w:pPr>
            <w:r w:rsidRPr="002D4CE1">
              <w:rPr>
                <w:b/>
                <w:color w:val="000000"/>
                <w:szCs w:val="24"/>
                <w:u w:val="single"/>
              </w:rPr>
              <w:t>Attention</w:t>
            </w:r>
            <w:r w:rsidRPr="002D4CE1">
              <w:rPr>
                <w:color w:val="000000"/>
                <w:szCs w:val="24"/>
              </w:rPr>
              <w:t>: if the ZIP code is NOT a 5-digit ZIP code, leave the ZIP code field empty and put the ZIP code in the City field.</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Phone no</w:t>
            </w:r>
          </w:p>
        </w:tc>
        <w:tc>
          <w:tcPr>
            <w:tcW w:w="6065" w:type="dxa"/>
            <w:shd w:val="clear" w:color="auto" w:fill="DEEAF6"/>
          </w:tcPr>
          <w:p w:rsidR="00D326E5" w:rsidRPr="002D4CE1" w:rsidRDefault="00D326E5" w:rsidP="00945569">
            <w:pPr>
              <w:spacing w:before="0"/>
              <w:rPr>
                <w:szCs w:val="24"/>
              </w:rPr>
            </w:pPr>
            <w:r w:rsidRPr="002D4CE1">
              <w:rPr>
                <w:color w:val="000000"/>
                <w:szCs w:val="24"/>
              </w:rPr>
              <w:t>Must be Empty</w:t>
            </w:r>
          </w:p>
        </w:tc>
      </w:tr>
      <w:tr w:rsidR="00D326E5" w:rsidRPr="002D4CE1" w:rsidTr="00945569">
        <w:trPr>
          <w:trHeight w:val="1067"/>
        </w:trPr>
        <w:tc>
          <w:tcPr>
            <w:tcW w:w="3002" w:type="dxa"/>
            <w:shd w:val="clear" w:color="auto" w:fill="DEEAF6"/>
          </w:tcPr>
          <w:p w:rsidR="00D326E5" w:rsidRPr="002D4CE1" w:rsidRDefault="00D326E5" w:rsidP="00945569">
            <w:pPr>
              <w:spacing w:before="0"/>
              <w:rPr>
                <w:szCs w:val="24"/>
              </w:rPr>
            </w:pPr>
            <w:r w:rsidRPr="002D4CE1">
              <w:rPr>
                <w:szCs w:val="24"/>
              </w:rPr>
              <w:t>Identification data</w:t>
            </w:r>
          </w:p>
        </w:tc>
        <w:tc>
          <w:tcPr>
            <w:tcW w:w="6065" w:type="dxa"/>
            <w:shd w:val="clear" w:color="auto" w:fill="DEEAF6"/>
          </w:tcPr>
          <w:p w:rsidR="00D326E5" w:rsidRPr="002D4CE1" w:rsidRDefault="00D326E5" w:rsidP="00945569">
            <w:pPr>
              <w:spacing w:before="0"/>
              <w:rPr>
                <w:szCs w:val="24"/>
              </w:rPr>
            </w:pPr>
            <w:r w:rsidRPr="002D4CE1">
              <w:rPr>
                <w:szCs w:val="24"/>
              </w:rPr>
              <w:t>The email address must be the same as the one used for registering the Unique Identifier.</w:t>
            </w:r>
            <w:r w:rsidRPr="002D4CE1">
              <w:rPr>
                <w:szCs w:val="24"/>
              </w:rPr>
              <w:br/>
              <w:t>+</w:t>
            </w:r>
            <w:r w:rsidRPr="002D4CE1">
              <w:rPr>
                <w:szCs w:val="24"/>
              </w:rPr>
              <w:br/>
              <w:t>Must be the name of the person representing the organisation. (Used for the Power of Attorney)</w:t>
            </w:r>
          </w:p>
          <w:p w:rsidR="00D326E5" w:rsidRPr="002D4CE1" w:rsidRDefault="00D326E5" w:rsidP="00945569">
            <w:pPr>
              <w:spacing w:before="0"/>
              <w:rPr>
                <w:szCs w:val="24"/>
              </w:rPr>
            </w:pPr>
            <w:r w:rsidRPr="002D4CE1">
              <w:rPr>
                <w:szCs w:val="24"/>
              </w:rPr>
              <w:t xml:space="preserve">+ </w:t>
            </w:r>
            <w:r w:rsidRPr="002D4CE1">
              <w:rPr>
                <w:b/>
                <w:szCs w:val="24"/>
              </w:rPr>
              <w:t>Commercial Register No</w:t>
            </w:r>
            <w:r w:rsidRPr="002D4CE1">
              <w:rPr>
                <w:szCs w:val="24"/>
              </w:rPr>
              <w:t xml:space="preserve"> (only mandatory for private organisations)</w:t>
            </w:r>
          </w:p>
          <w:p w:rsidR="00D326E5" w:rsidRPr="002D4CE1" w:rsidRDefault="00D326E5" w:rsidP="00945569">
            <w:pPr>
              <w:spacing w:before="0"/>
              <w:rPr>
                <w:szCs w:val="24"/>
              </w:rPr>
            </w:pPr>
            <w:r w:rsidRPr="002D4CE1">
              <w:rPr>
                <w:b/>
                <w:szCs w:val="24"/>
              </w:rPr>
              <w:t>Entered at the Local Court of</w:t>
            </w:r>
            <w:r w:rsidRPr="002D4CE1">
              <w:rPr>
                <w:szCs w:val="24"/>
              </w:rPr>
              <w:t xml:space="preserve"> (only required for German and Austrian private organisations)</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Revocation password</w:t>
            </w:r>
          </w:p>
        </w:tc>
        <w:tc>
          <w:tcPr>
            <w:tcW w:w="6065" w:type="dxa"/>
            <w:shd w:val="clear" w:color="auto" w:fill="DEEAF6"/>
          </w:tcPr>
          <w:p w:rsidR="00D326E5" w:rsidRPr="002D4CE1" w:rsidRDefault="00D326E5" w:rsidP="00945569">
            <w:pPr>
              <w:spacing w:before="0"/>
              <w:rPr>
                <w:szCs w:val="24"/>
              </w:rPr>
            </w:pPr>
            <w:r w:rsidRPr="002D4CE1">
              <w:rPr>
                <w:szCs w:val="24"/>
              </w:rPr>
              <w:t>Mandatory field chosen by the requestor</w:t>
            </w:r>
          </w:p>
        </w:tc>
      </w:tr>
      <w:tr w:rsidR="00D326E5" w:rsidRPr="002D4CE1" w:rsidTr="00945569">
        <w:trPr>
          <w:trHeight w:val="228"/>
        </w:trPr>
        <w:tc>
          <w:tcPr>
            <w:tcW w:w="3002" w:type="dxa"/>
            <w:shd w:val="clear" w:color="auto" w:fill="DEEAF6"/>
          </w:tcPr>
          <w:p w:rsidR="00D326E5" w:rsidRPr="002D4CE1" w:rsidRDefault="00D326E5" w:rsidP="00945569">
            <w:pPr>
              <w:spacing w:before="0"/>
              <w:rPr>
                <w:szCs w:val="24"/>
              </w:rPr>
            </w:pPr>
            <w:r w:rsidRPr="002D4CE1">
              <w:rPr>
                <w:szCs w:val="24"/>
              </w:rPr>
              <w:t>Revocation password repetition</w:t>
            </w:r>
          </w:p>
        </w:tc>
        <w:tc>
          <w:tcPr>
            <w:tcW w:w="6065" w:type="dxa"/>
            <w:shd w:val="clear" w:color="auto" w:fill="DEEAF6"/>
          </w:tcPr>
          <w:p w:rsidR="00D326E5" w:rsidRPr="002D4CE1" w:rsidRDefault="00D326E5" w:rsidP="00945569">
            <w:pPr>
              <w:spacing w:before="0"/>
              <w:rPr>
                <w:szCs w:val="24"/>
              </w:rPr>
            </w:pPr>
            <w:r w:rsidRPr="002D4CE1">
              <w:rPr>
                <w:szCs w:val="24"/>
              </w:rPr>
              <w:t>Mandatory field chosen by the requestor repeated</w:t>
            </w:r>
          </w:p>
        </w:tc>
      </w:tr>
    </w:tbl>
    <w:p w:rsidR="00D326E5" w:rsidRPr="00DF50DB" w:rsidRDefault="00D326E5" w:rsidP="00D40FB8">
      <w:pPr>
        <w:jc w:val="center"/>
        <w:rPr>
          <w:sz w:val="20"/>
        </w:rPr>
      </w:pPr>
      <w:r w:rsidRPr="00DF50DB">
        <w:rPr>
          <w:sz w:val="20"/>
        </w:rPr>
        <w:t>Table 3. Complete details of each requested field</w:t>
      </w:r>
    </w:p>
    <w:p w:rsidR="00D326E5" w:rsidRPr="002D4CE1" w:rsidRDefault="00D326E5" w:rsidP="00ED0F20">
      <w:pPr>
        <w:pStyle w:val="Point1letter"/>
        <w:rPr>
          <w:noProof/>
          <w:lang w:eastAsia="fr-BE"/>
        </w:rPr>
      </w:pPr>
      <w:r w:rsidRPr="002D4CE1">
        <w:t>The selected key length shall be 2048(High Grade).</w:t>
      </w:r>
      <w:r w:rsidRPr="002D4CE1">
        <w:rPr>
          <w:noProof/>
          <w:lang w:eastAsia="fr-BE"/>
        </w:rPr>
        <w:t xml:space="preserve"> </w:t>
      </w:r>
    </w:p>
    <w:p w:rsidR="00D326E5" w:rsidRPr="002D4CE1" w:rsidRDefault="00D326E5" w:rsidP="00D326E5">
      <w:pPr>
        <w:pStyle w:val="ListParagraph"/>
        <w:spacing w:before="0"/>
        <w:ind w:left="0"/>
        <w:contextualSpacing w:val="0"/>
        <w:jc w:val="center"/>
        <w:rPr>
          <w:noProof/>
          <w:lang w:eastAsia="fr-BE"/>
        </w:rPr>
      </w:pPr>
      <w:r w:rsidRPr="002D4CE1">
        <w:rPr>
          <w:noProof/>
          <w:lang w:eastAsia="en-GB"/>
        </w:rPr>
        <w:drawing>
          <wp:inline distT="0" distB="0" distL="0" distR="0" wp14:anchorId="0BAFBCD2" wp14:editId="6FEB6A0D">
            <wp:extent cx="4150665" cy="2930769"/>
            <wp:effectExtent l="0" t="0" r="254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814" cy="2942878"/>
                    </a:xfrm>
                    <a:prstGeom prst="rect">
                      <a:avLst/>
                    </a:prstGeom>
                    <a:noFill/>
                  </pic:spPr>
                </pic:pic>
              </a:graphicData>
            </a:graphic>
          </wp:inline>
        </w:drawing>
      </w:r>
    </w:p>
    <w:p w:rsidR="00D326E5" w:rsidRPr="00621E53" w:rsidRDefault="00D326E5" w:rsidP="00462D06">
      <w:pPr>
        <w:jc w:val="center"/>
        <w:rPr>
          <w:noProof/>
          <w:sz w:val="20"/>
          <w:lang w:eastAsia="fr-BE"/>
        </w:rPr>
      </w:pPr>
      <w:r w:rsidRPr="00621E53">
        <w:rPr>
          <w:noProof/>
          <w:sz w:val="20"/>
          <w:lang w:eastAsia="fr-BE"/>
        </w:rPr>
        <w:t>Figure 5</w:t>
      </w:r>
    </w:p>
    <w:p w:rsidR="00D326E5" w:rsidRPr="002D4CE1" w:rsidRDefault="001F2810" w:rsidP="00ED0F20">
      <w:pPr>
        <w:pStyle w:val="Point1letter"/>
      </w:pPr>
      <w:r>
        <w:lastRenderedPageBreak/>
        <w:t>T</w:t>
      </w:r>
      <w:r w:rsidR="00D326E5" w:rsidRPr="002D4CE1">
        <w:t>he Organisation shall record the reference number to retrieve the certificate</w:t>
      </w:r>
      <w:r>
        <w:t>.</w:t>
      </w:r>
    </w:p>
    <w:p w:rsidR="00D326E5" w:rsidRPr="002D4CE1" w:rsidRDefault="00D326E5" w:rsidP="00D326E5">
      <w:pPr>
        <w:spacing w:before="0"/>
        <w:jc w:val="center"/>
        <w:rPr>
          <w:szCs w:val="24"/>
        </w:rPr>
      </w:pPr>
      <w:r w:rsidRPr="002D4CE1">
        <w:rPr>
          <w:noProof/>
          <w:szCs w:val="24"/>
          <w:lang w:eastAsia="en-GB"/>
        </w:rPr>
        <w:drawing>
          <wp:inline distT="0" distB="0" distL="0" distR="0" wp14:anchorId="3550638B" wp14:editId="680797D9">
            <wp:extent cx="6425583" cy="2913184"/>
            <wp:effectExtent l="19050" t="19050" r="13335"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294" cy="2916226"/>
                    </a:xfrm>
                    <a:prstGeom prst="rect">
                      <a:avLst/>
                    </a:prstGeom>
                    <a:noFill/>
                    <a:ln w="9525" cmpd="sng">
                      <a:solidFill>
                        <a:srgbClr val="000000"/>
                      </a:solidFill>
                      <a:miter lim="800000"/>
                      <a:headEnd/>
                      <a:tailEnd/>
                    </a:ln>
                    <a:effectLst/>
                  </pic:spPr>
                </pic:pic>
              </a:graphicData>
            </a:graphic>
          </wp:inline>
        </w:drawing>
      </w:r>
    </w:p>
    <w:p w:rsidR="00D326E5" w:rsidRPr="0019528A" w:rsidRDefault="00D326E5" w:rsidP="00462D06">
      <w:pPr>
        <w:jc w:val="center"/>
        <w:rPr>
          <w:sz w:val="20"/>
        </w:rPr>
      </w:pPr>
      <w:r w:rsidRPr="0019528A">
        <w:rPr>
          <w:sz w:val="20"/>
        </w:rPr>
        <w:t>Figure 6</w:t>
      </w:r>
    </w:p>
    <w:p w:rsidR="00D326E5" w:rsidRPr="002D4CE1" w:rsidRDefault="00D326E5" w:rsidP="00ED0F20">
      <w:pPr>
        <w:pStyle w:val="Point1letter"/>
      </w:pPr>
      <w:r w:rsidRPr="002D4CE1">
        <w:t>The CEF Support Team shall check for new requests of certificates and verifiy if the information in the certificate request is valid, i.e. that it conforms to the naming convention specified in Appendix 5.1 Certificate Naming Convention.</w:t>
      </w:r>
    </w:p>
    <w:p w:rsidR="00D326E5" w:rsidRPr="002D4CE1" w:rsidRDefault="00D326E5" w:rsidP="00ED0F20">
      <w:pPr>
        <w:pStyle w:val="Point1letter"/>
      </w:pPr>
      <w:r w:rsidRPr="002D4CE1">
        <w:t>The CEF Support Team shall verify that the information entered in the request is in a valid format.</w:t>
      </w:r>
    </w:p>
    <w:p w:rsidR="00D326E5" w:rsidRPr="002D4CE1" w:rsidRDefault="00D326E5" w:rsidP="00ED0F20">
      <w:pPr>
        <w:pStyle w:val="Point1letter"/>
      </w:pPr>
      <w:r w:rsidRPr="002D4CE1">
        <w:t>When either check from points 5 or 6 above fails, the CEF Support Team shall send an email to the email address provided in the “Identification data” of the request form, with the Domain Owner in cc, in which the Organisation is requested to start the process again. The failed certificate request shall be cancelled.</w:t>
      </w:r>
    </w:p>
    <w:p w:rsidR="00D326E5" w:rsidRPr="002D4CE1" w:rsidRDefault="00D326E5" w:rsidP="00ED0F20">
      <w:pPr>
        <w:pStyle w:val="Point1letter"/>
      </w:pPr>
      <w:r w:rsidRPr="002D4CE1">
        <w:t>The CEF Support Team shall send an email to the Registration Authority about the validity of the request. The email shall include:</w:t>
      </w:r>
    </w:p>
    <w:p w:rsidR="00D326E5" w:rsidRPr="00631617" w:rsidRDefault="001F2810" w:rsidP="00631617">
      <w:pPr>
        <w:pStyle w:val="Point3number"/>
      </w:pPr>
      <w:r w:rsidRPr="00631617">
        <w:t>t</w:t>
      </w:r>
      <w:r w:rsidR="00D326E5" w:rsidRPr="00631617">
        <w:t>he name of the Organisation, available in the field “Organisation (O)” of the certificate request;</w:t>
      </w:r>
    </w:p>
    <w:p w:rsidR="00D326E5" w:rsidRPr="00631617" w:rsidRDefault="001F2810" w:rsidP="00631617">
      <w:pPr>
        <w:pStyle w:val="Point3number"/>
      </w:pPr>
      <w:r w:rsidRPr="00631617">
        <w:t>t</w:t>
      </w:r>
      <w:r w:rsidR="00D326E5" w:rsidRPr="00631617">
        <w:t>he certificate data including the name of the AP for which the certificate is to be issued, available in the field “Last Name (CN)” of the certificate request;</w:t>
      </w:r>
    </w:p>
    <w:p w:rsidR="00D326E5" w:rsidRPr="00631617" w:rsidRDefault="001F2810" w:rsidP="00631617">
      <w:pPr>
        <w:pStyle w:val="Point3number"/>
      </w:pPr>
      <w:r w:rsidRPr="00631617">
        <w:t>t</w:t>
      </w:r>
      <w:r w:rsidR="00D326E5" w:rsidRPr="00631617">
        <w:t>he certificate reference number;</w:t>
      </w:r>
    </w:p>
    <w:p w:rsidR="00D326E5" w:rsidRPr="00631617" w:rsidRDefault="001F2810" w:rsidP="00631617">
      <w:pPr>
        <w:pStyle w:val="Point3number"/>
      </w:pPr>
      <w:r w:rsidRPr="00631617">
        <w:t>t</w:t>
      </w:r>
      <w:r w:rsidR="00D326E5" w:rsidRPr="00631617">
        <w:t>he address of the Organisation, its email and the name of the person representing it.</w:t>
      </w:r>
    </w:p>
    <w:p w:rsidR="00D326E5" w:rsidRPr="002D4CE1" w:rsidRDefault="00D326E5" w:rsidP="00D326E5">
      <w:pPr>
        <w:pStyle w:val="BodyText"/>
        <w:spacing w:after="120"/>
        <w:rPr>
          <w:szCs w:val="24"/>
        </w:rPr>
      </w:pPr>
    </w:p>
    <w:p w:rsidR="00D326E5" w:rsidRPr="002D4CE1" w:rsidRDefault="00D326E5" w:rsidP="00D326E5">
      <w:pPr>
        <w:pStyle w:val="BodyText"/>
        <w:keepNext/>
        <w:spacing w:after="240" w:line="240" w:lineRule="atLeast"/>
        <w:jc w:val="center"/>
        <w:rPr>
          <w:szCs w:val="24"/>
        </w:rPr>
      </w:pPr>
      <w:r w:rsidRPr="002D4CE1">
        <w:rPr>
          <w:noProof/>
          <w:szCs w:val="24"/>
          <w:lang w:val="en-GB" w:eastAsia="en-GB"/>
        </w:rPr>
        <w:lastRenderedPageBreak/>
        <w:drawing>
          <wp:inline distT="0" distB="0" distL="0" distR="0" wp14:anchorId="06593D32" wp14:editId="288D6714">
            <wp:extent cx="5765800" cy="31242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3124200"/>
                    </a:xfrm>
                    <a:prstGeom prst="rect">
                      <a:avLst/>
                    </a:prstGeom>
                    <a:noFill/>
                    <a:ln>
                      <a:noFill/>
                    </a:ln>
                  </pic:spPr>
                </pic:pic>
              </a:graphicData>
            </a:graphic>
          </wp:inline>
        </w:drawing>
      </w:r>
    </w:p>
    <w:p w:rsidR="00D326E5" w:rsidRPr="00BB520F" w:rsidRDefault="00D326E5" w:rsidP="00462D06">
      <w:pPr>
        <w:jc w:val="center"/>
        <w:rPr>
          <w:sz w:val="20"/>
        </w:rPr>
      </w:pPr>
      <w:bookmarkStart w:id="16" w:name="_Toc511642395"/>
      <w:r w:rsidRPr="00BB520F">
        <w:rPr>
          <w:sz w:val="20"/>
        </w:rPr>
        <w:t xml:space="preserve">Figure 7 – Certificate request </w:t>
      </w:r>
      <w:bookmarkStart w:id="17" w:name="_Toc449629013"/>
      <w:bookmarkStart w:id="18" w:name="_Toc460001462"/>
      <w:bookmarkStart w:id="19" w:name="_Toc513545805"/>
      <w:bookmarkEnd w:id="16"/>
      <w:r w:rsidRPr="00BB520F">
        <w:rPr>
          <w:sz w:val="20"/>
        </w:rPr>
        <w:t>process</w:t>
      </w:r>
    </w:p>
    <w:p w:rsidR="00D326E5" w:rsidRPr="002D4CE1" w:rsidRDefault="00D326E5" w:rsidP="00E14001">
      <w:pPr>
        <w:pStyle w:val="NumPar3"/>
      </w:pPr>
      <w:r w:rsidRPr="002D4CE1">
        <w:t>Step 3: Registration at Registration Authority (Certificate approval</w:t>
      </w:r>
      <w:bookmarkEnd w:id="17"/>
      <w:bookmarkEnd w:id="18"/>
      <w:r w:rsidRPr="002D4CE1">
        <w:t>)</w:t>
      </w:r>
      <w:bookmarkEnd w:id="19"/>
    </w:p>
    <w:p w:rsidR="00D326E5" w:rsidRPr="002D4CE1" w:rsidRDefault="00D326E5" w:rsidP="00E14001">
      <w:pPr>
        <w:pStyle w:val="NumPar4"/>
      </w:pPr>
      <w:r w:rsidRPr="002D4CE1">
        <w:t>The Trusted Courier or contact point shall make an appointment with the Registration Authority via email exchange, identifying the Trusted Courier who will proceed to the face-to-face meeting.</w:t>
      </w:r>
    </w:p>
    <w:p w:rsidR="00D326E5" w:rsidRPr="002D4CE1" w:rsidRDefault="00D326E5" w:rsidP="00E14001">
      <w:pPr>
        <w:pStyle w:val="NumPar4"/>
      </w:pPr>
      <w:r w:rsidRPr="002D4CE1">
        <w:t>The Organisation shall prepare the documentary package consisting in:</w:t>
      </w:r>
    </w:p>
    <w:p w:rsidR="00D326E5" w:rsidRPr="002D4CE1" w:rsidRDefault="00D326E5" w:rsidP="008A3AF3">
      <w:pPr>
        <w:pStyle w:val="Point1letter"/>
        <w:numPr>
          <w:ilvl w:val="3"/>
          <w:numId w:val="40"/>
        </w:numPr>
      </w:pPr>
      <w:r w:rsidRPr="002D4CE1">
        <w:t>the filled-in and signed power of attorney;</w:t>
      </w:r>
    </w:p>
    <w:p w:rsidR="00D326E5" w:rsidRPr="002D4CE1" w:rsidRDefault="00D326E5" w:rsidP="002B0D3E">
      <w:pPr>
        <w:pStyle w:val="Point1letter"/>
      </w:pPr>
      <w:r w:rsidRPr="002D4CE1">
        <w:t>a copy of the valid passport of the trusted courier who will perform the face-to-face. This copy must be signed by one of the step 1 identified Organisation points of contact;</w:t>
      </w:r>
    </w:p>
    <w:p w:rsidR="00D326E5" w:rsidRPr="002D4CE1" w:rsidRDefault="00D326E5" w:rsidP="002B0D3E">
      <w:pPr>
        <w:pStyle w:val="Point1letter"/>
      </w:pPr>
      <w:r w:rsidRPr="002D4CE1">
        <w:t>the certificate request paper form signed by one of the points of contact of the Organisation.</w:t>
      </w:r>
    </w:p>
    <w:p w:rsidR="00D326E5" w:rsidRPr="002D4CE1" w:rsidRDefault="00D326E5" w:rsidP="00E14001">
      <w:pPr>
        <w:pStyle w:val="NumPar4"/>
      </w:pPr>
      <w:r w:rsidRPr="002D4CE1">
        <w:t>The Registration Authority shall receive the Trusted Courier after identity screening at the building reception. The Registration Authority shall conduct the face-to-face registration of the certificate request by:</w:t>
      </w:r>
    </w:p>
    <w:p w:rsidR="00D326E5" w:rsidRPr="002D4CE1" w:rsidRDefault="00D326E5" w:rsidP="00A044D4">
      <w:pPr>
        <w:pStyle w:val="Point1letter"/>
        <w:numPr>
          <w:ilvl w:val="3"/>
          <w:numId w:val="35"/>
        </w:numPr>
      </w:pPr>
      <w:r w:rsidRPr="002D4CE1">
        <w:t>identifying and authenticating the Trusted Courier;</w:t>
      </w:r>
    </w:p>
    <w:p w:rsidR="00D326E5" w:rsidRPr="002D4CE1" w:rsidRDefault="00D326E5" w:rsidP="00A044D4">
      <w:pPr>
        <w:pStyle w:val="Point1letter"/>
        <w:numPr>
          <w:ilvl w:val="3"/>
          <w:numId w:val="35"/>
        </w:numPr>
      </w:pPr>
      <w:r w:rsidRPr="002D4CE1">
        <w:t>verifying the trusted courier physical appearance against the passport presented by the Trusted Courier;</w:t>
      </w:r>
    </w:p>
    <w:p w:rsidR="00D326E5" w:rsidRPr="002D4CE1" w:rsidRDefault="00D326E5" w:rsidP="00A044D4">
      <w:pPr>
        <w:pStyle w:val="Point1letter"/>
        <w:numPr>
          <w:ilvl w:val="3"/>
          <w:numId w:val="35"/>
        </w:numPr>
      </w:pPr>
      <w:r w:rsidRPr="002D4CE1">
        <w:t>verifying the validity of the passport presented by the Trusted Courier;</w:t>
      </w:r>
    </w:p>
    <w:p w:rsidR="00D326E5" w:rsidRPr="002D4CE1" w:rsidRDefault="00D326E5" w:rsidP="00A044D4">
      <w:pPr>
        <w:pStyle w:val="Point1letter"/>
        <w:numPr>
          <w:ilvl w:val="3"/>
          <w:numId w:val="35"/>
        </w:numPr>
      </w:pPr>
      <w:r w:rsidRPr="002D4CE1">
        <w:t>verifying the validated passport presented by the trusted courier against the copy of the valid passport of the trusted courier signed by one of the identified points of contact of the Organisation. Signature is authenticated against the original “trusted courier and contact points identification form”;</w:t>
      </w:r>
    </w:p>
    <w:p w:rsidR="00D326E5" w:rsidRPr="002D4CE1" w:rsidRDefault="00D326E5" w:rsidP="00A044D4">
      <w:pPr>
        <w:pStyle w:val="Point1letter"/>
        <w:numPr>
          <w:ilvl w:val="3"/>
          <w:numId w:val="35"/>
        </w:numPr>
      </w:pPr>
      <w:r w:rsidRPr="002D4CE1">
        <w:t>verifying the filled-in and signed power of attorney;</w:t>
      </w:r>
    </w:p>
    <w:p w:rsidR="00D326E5" w:rsidRPr="002D4CE1" w:rsidRDefault="00D326E5" w:rsidP="00A044D4">
      <w:pPr>
        <w:pStyle w:val="Point1letter"/>
        <w:numPr>
          <w:ilvl w:val="3"/>
          <w:numId w:val="35"/>
        </w:numPr>
      </w:pPr>
      <w:r w:rsidRPr="002D4CE1">
        <w:t>verifying certificate request paper form and its signature against the original “trusted courier and contact points identification form”;</w:t>
      </w:r>
    </w:p>
    <w:p w:rsidR="00D326E5" w:rsidRPr="002D4CE1" w:rsidRDefault="00D326E5" w:rsidP="00A044D4">
      <w:pPr>
        <w:pStyle w:val="Point1letter"/>
        <w:numPr>
          <w:ilvl w:val="3"/>
          <w:numId w:val="35"/>
        </w:numPr>
      </w:pPr>
      <w:r w:rsidRPr="002D4CE1">
        <w:lastRenderedPageBreak/>
        <w:t>calling the signatory contact point to double check the identity of the trusted courier and the content of the certificate request.</w:t>
      </w:r>
    </w:p>
    <w:p w:rsidR="00D326E5" w:rsidRPr="002D4CE1" w:rsidRDefault="00D326E5" w:rsidP="00E14001">
      <w:pPr>
        <w:pStyle w:val="NumPar4"/>
      </w:pPr>
      <w:r w:rsidRPr="002D4CE1">
        <w:t>The Registration Authority shall confirm to the CEF Support Team that the national authority is indeed authorized to operate the components for which it is asking the certificates and that the corresponding face-to-face registration process was successful. The confirmation shall be sent using a "CommiSign" certificate secure email, attaching a scanned copy of the authenticated face-to-face documentary package and of the signed process check list carried out by the Registration Authority.</w:t>
      </w:r>
    </w:p>
    <w:p w:rsidR="00D326E5" w:rsidRPr="002D4CE1" w:rsidRDefault="00D326E5" w:rsidP="00E14001">
      <w:pPr>
        <w:pStyle w:val="NumPar4"/>
      </w:pPr>
      <w:r w:rsidRPr="002D4CE1">
        <w:t>If the Registration Authority confirms the validity of the request, the process shall carry on as set out in 2.2.4.6 and 2.2.4.7. Otherwise the certificate issuance shall be rejected and the Organisation shall be informed</w:t>
      </w:r>
      <w:r w:rsidR="001F2810">
        <w:t>.</w:t>
      </w:r>
      <w:r w:rsidRPr="002D4CE1">
        <w:t xml:space="preserve"> </w:t>
      </w:r>
    </w:p>
    <w:p w:rsidR="00D326E5" w:rsidRPr="002D4CE1" w:rsidRDefault="00D326E5" w:rsidP="00E14001">
      <w:pPr>
        <w:pStyle w:val="NumPar4"/>
      </w:pPr>
      <w:r w:rsidRPr="002D4CE1">
        <w:t xml:space="preserve">The CEF Support Team shall approve the certificate request and shall notify the Registration Authority the approval of the certificate. </w:t>
      </w:r>
    </w:p>
    <w:p w:rsidR="00D326E5" w:rsidRPr="002D4CE1" w:rsidRDefault="00D326E5" w:rsidP="00E14001">
      <w:pPr>
        <w:pStyle w:val="NumPar4"/>
      </w:pPr>
      <w:r w:rsidRPr="002D4CE1">
        <w:t>The Registration Authority shall notify the Organisation that the certificate can be retrieved via the user portal.</w:t>
      </w:r>
      <w:r w:rsidRPr="002D4CE1">
        <w:rPr>
          <w:noProof/>
          <w:lang w:eastAsia="fr-BE"/>
        </w:rPr>
        <w:t xml:space="preserve"> </w:t>
      </w:r>
    </w:p>
    <w:p w:rsidR="00D326E5" w:rsidRPr="002D4CE1" w:rsidRDefault="00D326E5" w:rsidP="00D326E5">
      <w:pPr>
        <w:pStyle w:val="BodyText"/>
        <w:keepNext/>
        <w:spacing w:line="240" w:lineRule="atLeast"/>
        <w:ind w:left="-851"/>
        <w:jc w:val="center"/>
        <w:rPr>
          <w:szCs w:val="24"/>
        </w:rPr>
      </w:pPr>
      <w:r w:rsidRPr="002D4CE1">
        <w:rPr>
          <w:noProof/>
          <w:szCs w:val="24"/>
          <w:lang w:val="en-GB" w:eastAsia="en-GB"/>
        </w:rPr>
        <w:drawing>
          <wp:inline distT="0" distB="0" distL="0" distR="0" wp14:anchorId="53B841C8" wp14:editId="5EC0757D">
            <wp:extent cx="6975475" cy="31184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5475" cy="3118485"/>
                    </a:xfrm>
                    <a:prstGeom prst="rect">
                      <a:avLst/>
                    </a:prstGeom>
                    <a:noFill/>
                  </pic:spPr>
                </pic:pic>
              </a:graphicData>
            </a:graphic>
          </wp:inline>
        </w:drawing>
      </w:r>
    </w:p>
    <w:p w:rsidR="00D326E5" w:rsidRPr="009B64FE" w:rsidRDefault="00D326E5" w:rsidP="00060575">
      <w:pPr>
        <w:jc w:val="center"/>
        <w:rPr>
          <w:sz w:val="20"/>
        </w:rPr>
      </w:pPr>
      <w:bookmarkStart w:id="20" w:name="_Toc511642396"/>
      <w:r w:rsidRPr="009B64FE">
        <w:rPr>
          <w:sz w:val="20"/>
        </w:rPr>
        <w:t>Figure 8 - Certificate approval</w:t>
      </w:r>
      <w:bookmarkStart w:id="21" w:name="_Toc513545806"/>
      <w:bookmarkStart w:id="22" w:name="_Toc449629014"/>
      <w:bookmarkStart w:id="23" w:name="_Toc460001463"/>
      <w:bookmarkEnd w:id="20"/>
    </w:p>
    <w:p w:rsidR="00D326E5" w:rsidRPr="002D4CE1" w:rsidRDefault="00D326E5" w:rsidP="00B87CA3">
      <w:pPr>
        <w:pStyle w:val="NumPar3"/>
      </w:pPr>
      <w:r w:rsidRPr="002D4CE1">
        <w:t xml:space="preserve">Step </w:t>
      </w:r>
      <w:r w:rsidR="008E137F">
        <w:t>4</w:t>
      </w:r>
      <w:r w:rsidRPr="002D4CE1">
        <w:t>: Certificate generation</w:t>
      </w:r>
      <w:bookmarkEnd w:id="21"/>
    </w:p>
    <w:p w:rsidR="00D326E5" w:rsidRPr="002D4CE1" w:rsidRDefault="00D326E5" w:rsidP="00981534">
      <w:pPr>
        <w:keepNext/>
        <w:spacing w:before="0" w:line="276" w:lineRule="auto"/>
        <w:ind w:left="130" w:firstLine="720"/>
        <w:rPr>
          <w:szCs w:val="24"/>
        </w:rPr>
      </w:pPr>
      <w:r w:rsidRPr="002D4CE1">
        <w:rPr>
          <w:szCs w:val="24"/>
        </w:rPr>
        <w:t>Upon approval of the certificate request, the certificate shall be generated.</w:t>
      </w:r>
      <w:bookmarkStart w:id="24" w:name="_Toc513545807"/>
    </w:p>
    <w:p w:rsidR="00D326E5" w:rsidRPr="002D4CE1" w:rsidRDefault="008E137F" w:rsidP="00B87CA3">
      <w:pPr>
        <w:pStyle w:val="NumPar3"/>
      </w:pPr>
      <w:r>
        <w:t>Step 5</w:t>
      </w:r>
      <w:r w:rsidR="00D326E5" w:rsidRPr="002D4CE1">
        <w:t>: Certificate publication and retrieval</w:t>
      </w:r>
      <w:bookmarkEnd w:id="22"/>
      <w:bookmarkEnd w:id="23"/>
      <w:bookmarkEnd w:id="24"/>
    </w:p>
    <w:p w:rsidR="00D326E5" w:rsidRPr="002D4CE1" w:rsidRDefault="00D326E5" w:rsidP="00B87CA3">
      <w:pPr>
        <w:pStyle w:val="NumPar4"/>
      </w:pPr>
      <w:r w:rsidRPr="002D4CE1">
        <w:t>Following approval of the certificate request, the Registration Authority shall retrieve the certificate and hand over a copy to the Trusted Courier.</w:t>
      </w:r>
    </w:p>
    <w:p w:rsidR="00D326E5" w:rsidRPr="002D4CE1" w:rsidRDefault="00D326E5" w:rsidP="00B87CA3">
      <w:pPr>
        <w:pStyle w:val="NumPar4"/>
      </w:pPr>
      <w:r w:rsidRPr="002D4CE1">
        <w:t>The Organisation shall receive the notification from the Registration Authority that the certificates can be retrieved</w:t>
      </w:r>
      <w:r w:rsidR="001F2810">
        <w:t>.</w:t>
      </w:r>
    </w:p>
    <w:p w:rsidR="00D326E5" w:rsidRPr="002D4CE1" w:rsidRDefault="00D326E5" w:rsidP="00B87CA3">
      <w:pPr>
        <w:pStyle w:val="NumPar4"/>
      </w:pPr>
      <w:r w:rsidRPr="002D4CE1">
        <w:t xml:space="preserve">The Organisation shall navigate to the user portal at </w:t>
      </w:r>
      <w:hyperlink r:id="rId27" w:history="1">
        <w:r w:rsidRPr="002D4CE1">
          <w:rPr>
            <w:rStyle w:val="Hyperlink"/>
          </w:rPr>
          <w:t>https://sbca.telesec.de/sbca/ee/login/displayLogin.html?locale=en</w:t>
        </w:r>
      </w:hyperlink>
      <w:r w:rsidRPr="002D4CE1">
        <w:rPr>
          <w:rStyle w:val="Hyperlink"/>
        </w:rPr>
        <w:t xml:space="preserve"> </w:t>
      </w:r>
      <w:r w:rsidRPr="002D4CE1">
        <w:t>and shall log in with the username "</w:t>
      </w:r>
      <w:r w:rsidRPr="002D4CE1">
        <w:rPr>
          <w:b/>
        </w:rPr>
        <w:t>sbca/CEF_eDelivery.europa.eu</w:t>
      </w:r>
      <w:r w:rsidRPr="002D4CE1">
        <w:t>" and the password "</w:t>
      </w:r>
      <w:r w:rsidRPr="002D4CE1">
        <w:rPr>
          <w:b/>
        </w:rPr>
        <w:t>digit.333</w:t>
      </w:r>
      <w:r w:rsidRPr="002D4CE1">
        <w:t xml:space="preserve">". </w:t>
      </w:r>
    </w:p>
    <w:p w:rsidR="00D326E5" w:rsidRPr="002D4CE1" w:rsidRDefault="00D326E5" w:rsidP="00B87CA3"/>
    <w:p w:rsidR="00D326E5" w:rsidRPr="002D4CE1" w:rsidRDefault="00D326E5" w:rsidP="00D326E5">
      <w:pPr>
        <w:spacing w:before="0"/>
        <w:ind w:left="720"/>
        <w:jc w:val="center"/>
        <w:rPr>
          <w:szCs w:val="24"/>
        </w:rPr>
      </w:pPr>
      <w:r w:rsidRPr="002D4CE1">
        <w:rPr>
          <w:noProof/>
          <w:szCs w:val="24"/>
          <w:lang w:eastAsia="en-GB"/>
        </w:rPr>
        <w:drawing>
          <wp:inline distT="0" distB="0" distL="0" distR="0" wp14:anchorId="18682277" wp14:editId="6DFEF1D7">
            <wp:extent cx="4191000" cy="1786255"/>
            <wp:effectExtent l="19050" t="19050" r="19050"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1786255"/>
                    </a:xfrm>
                    <a:prstGeom prst="rect">
                      <a:avLst/>
                    </a:prstGeom>
                    <a:noFill/>
                    <a:ln w="9525" cmpd="sng">
                      <a:solidFill>
                        <a:srgbClr val="000000"/>
                      </a:solidFill>
                      <a:miter lim="800000"/>
                      <a:headEnd/>
                      <a:tailEnd/>
                    </a:ln>
                    <a:effectLst/>
                  </pic:spPr>
                </pic:pic>
              </a:graphicData>
            </a:graphic>
          </wp:inline>
        </w:drawing>
      </w:r>
    </w:p>
    <w:p w:rsidR="00D326E5" w:rsidRPr="00AA7D34" w:rsidRDefault="00D326E5" w:rsidP="00D326E5">
      <w:pPr>
        <w:spacing w:before="0"/>
        <w:ind w:left="360"/>
        <w:jc w:val="center"/>
        <w:rPr>
          <w:sz w:val="20"/>
          <w:szCs w:val="24"/>
        </w:rPr>
      </w:pPr>
      <w:r w:rsidRPr="00AA7D34">
        <w:rPr>
          <w:sz w:val="20"/>
          <w:szCs w:val="24"/>
        </w:rPr>
        <w:t>Figure 9</w:t>
      </w:r>
    </w:p>
    <w:p w:rsidR="00D326E5" w:rsidRPr="002D4CE1" w:rsidRDefault="00D326E5" w:rsidP="00B87CA3">
      <w:pPr>
        <w:pStyle w:val="NumPar4"/>
      </w:pPr>
      <w:r w:rsidRPr="002D4CE1">
        <w:t>The Organisation shall click on the “fetch” button on the left-hand side and shall provide the reference number recorded during the certificate request process;</w:t>
      </w:r>
    </w:p>
    <w:p w:rsidR="00D326E5" w:rsidRPr="002D4CE1" w:rsidRDefault="00D326E5" w:rsidP="00D326E5">
      <w:pPr>
        <w:spacing w:before="0"/>
        <w:jc w:val="center"/>
        <w:rPr>
          <w:szCs w:val="24"/>
        </w:rPr>
      </w:pPr>
      <w:r w:rsidRPr="002D4CE1">
        <w:rPr>
          <w:noProof/>
          <w:szCs w:val="24"/>
          <w:lang w:eastAsia="en-GB"/>
        </w:rPr>
        <w:drawing>
          <wp:inline distT="0" distB="0" distL="0" distR="0" wp14:anchorId="6890B14D" wp14:editId="11EEBBE7">
            <wp:extent cx="4318000" cy="1879600"/>
            <wp:effectExtent l="19050" t="19050" r="25400"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8000" cy="1879600"/>
                    </a:xfrm>
                    <a:prstGeom prst="rect">
                      <a:avLst/>
                    </a:prstGeom>
                    <a:noFill/>
                    <a:ln w="9525" cmpd="sng">
                      <a:solidFill>
                        <a:srgbClr val="000000"/>
                      </a:solidFill>
                      <a:miter lim="800000"/>
                      <a:headEnd/>
                      <a:tailEnd/>
                    </a:ln>
                    <a:effectLst/>
                  </pic:spPr>
                </pic:pic>
              </a:graphicData>
            </a:graphic>
          </wp:inline>
        </w:drawing>
      </w:r>
    </w:p>
    <w:p w:rsidR="00D326E5" w:rsidRPr="00AA7D34" w:rsidRDefault="00D326E5" w:rsidP="00D326E5">
      <w:pPr>
        <w:spacing w:before="0"/>
        <w:jc w:val="center"/>
        <w:rPr>
          <w:sz w:val="20"/>
          <w:szCs w:val="24"/>
        </w:rPr>
      </w:pPr>
      <w:r w:rsidRPr="00AA7D34">
        <w:rPr>
          <w:sz w:val="20"/>
          <w:szCs w:val="24"/>
        </w:rPr>
        <w:t>Figure 10</w:t>
      </w:r>
    </w:p>
    <w:p w:rsidR="00D326E5" w:rsidRPr="002D4CE1" w:rsidRDefault="00D326E5" w:rsidP="00B87CA3">
      <w:pPr>
        <w:pStyle w:val="NumPar4"/>
      </w:pPr>
      <w:r w:rsidRPr="002D4CE1">
        <w:t>The Organisation shall install the certificates by clicking on the install button;</w:t>
      </w:r>
    </w:p>
    <w:p w:rsidR="00D326E5" w:rsidRPr="002D4CE1" w:rsidRDefault="00D326E5" w:rsidP="00D326E5">
      <w:pPr>
        <w:spacing w:before="0"/>
        <w:jc w:val="center"/>
        <w:rPr>
          <w:szCs w:val="24"/>
        </w:rPr>
      </w:pPr>
      <w:r w:rsidRPr="002D4CE1">
        <w:rPr>
          <w:noProof/>
          <w:szCs w:val="24"/>
          <w:lang w:eastAsia="en-GB"/>
        </w:rPr>
        <w:drawing>
          <wp:inline distT="0" distB="0" distL="0" distR="0" wp14:anchorId="0EAB5A19" wp14:editId="5EAC2801">
            <wp:extent cx="5409174" cy="22865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338" cy="2287837"/>
                    </a:xfrm>
                    <a:prstGeom prst="rect">
                      <a:avLst/>
                    </a:prstGeom>
                    <a:noFill/>
                  </pic:spPr>
                </pic:pic>
              </a:graphicData>
            </a:graphic>
          </wp:inline>
        </w:drawing>
      </w:r>
    </w:p>
    <w:p w:rsidR="00D326E5" w:rsidRPr="004D7D69" w:rsidRDefault="00D326E5" w:rsidP="00B87CA3">
      <w:pPr>
        <w:jc w:val="center"/>
        <w:rPr>
          <w:sz w:val="20"/>
        </w:rPr>
      </w:pPr>
      <w:r w:rsidRPr="004D7D69">
        <w:rPr>
          <w:sz w:val="20"/>
        </w:rPr>
        <w:t>Figure 11</w:t>
      </w:r>
    </w:p>
    <w:p w:rsidR="00D326E5" w:rsidRPr="002D4CE1" w:rsidRDefault="00D326E5" w:rsidP="00B87CA3">
      <w:pPr>
        <w:pStyle w:val="NumPar4"/>
      </w:pPr>
      <w:r w:rsidRPr="002D4CE1">
        <w:t>The certificate shall be installed on the Access Point. As this is implementation-specific, the Organisation shall refer to its Access Point provider to obtain the description of this process.</w:t>
      </w:r>
    </w:p>
    <w:p w:rsidR="00D326E5" w:rsidRPr="002D4CE1" w:rsidRDefault="00D326E5" w:rsidP="00B87CA3">
      <w:pPr>
        <w:pStyle w:val="NumPar4"/>
      </w:pPr>
      <w:r w:rsidRPr="002D4CE1">
        <w:t>The following steps are needed for the certificate installation on the Access Point:</w:t>
      </w:r>
    </w:p>
    <w:p w:rsidR="00D326E5" w:rsidRPr="002D4CE1" w:rsidRDefault="001F2810" w:rsidP="00A044D4">
      <w:pPr>
        <w:pStyle w:val="Point1letter"/>
        <w:numPr>
          <w:ilvl w:val="3"/>
          <w:numId w:val="36"/>
        </w:numPr>
      </w:pPr>
      <w:r>
        <w:t>e</w:t>
      </w:r>
      <w:r w:rsidR="00D326E5" w:rsidRPr="002D4CE1">
        <w:t>xport the private key and the certificate,</w:t>
      </w:r>
    </w:p>
    <w:p w:rsidR="00D326E5" w:rsidRPr="002D4CE1" w:rsidRDefault="001F2810" w:rsidP="00A044D4">
      <w:pPr>
        <w:pStyle w:val="Point1letter"/>
        <w:numPr>
          <w:ilvl w:val="3"/>
          <w:numId w:val="36"/>
        </w:numPr>
      </w:pPr>
      <w:r>
        <w:lastRenderedPageBreak/>
        <w:t>c</w:t>
      </w:r>
      <w:r w:rsidR="00D326E5" w:rsidRPr="002D4CE1">
        <w:t>reate the keystore and the truststore,</w:t>
      </w:r>
    </w:p>
    <w:p w:rsidR="00D326E5" w:rsidRPr="002D4CE1" w:rsidRDefault="001F2810" w:rsidP="00A044D4">
      <w:pPr>
        <w:pStyle w:val="Point1letter"/>
        <w:numPr>
          <w:ilvl w:val="3"/>
          <w:numId w:val="36"/>
        </w:numPr>
      </w:pPr>
      <w:r>
        <w:t>i</w:t>
      </w:r>
      <w:r w:rsidR="00D326E5" w:rsidRPr="002D4CE1">
        <w:t>nstall the keystore and the truststore on the access point.</w:t>
      </w:r>
    </w:p>
    <w:p w:rsidR="00D326E5" w:rsidRPr="002D4CE1" w:rsidRDefault="00D326E5" w:rsidP="00D326E5">
      <w:pPr>
        <w:pStyle w:val="ListParagraph"/>
        <w:spacing w:before="0" w:after="200" w:line="276" w:lineRule="auto"/>
        <w:ind w:left="1134"/>
      </w:pPr>
    </w:p>
    <w:p w:rsidR="00D326E5" w:rsidRPr="002D4CE1" w:rsidRDefault="00D326E5" w:rsidP="000D6D1C">
      <w:r w:rsidRPr="002D4CE1">
        <w:rPr>
          <w:noProof/>
          <w:lang w:eastAsia="en-GB"/>
        </w:rPr>
        <w:drawing>
          <wp:inline distT="0" distB="0" distL="0" distR="0" wp14:anchorId="0D878DAD" wp14:editId="2452DB20">
            <wp:extent cx="5757545" cy="3937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7545" cy="3937000"/>
                    </a:xfrm>
                    <a:prstGeom prst="rect">
                      <a:avLst/>
                    </a:prstGeom>
                    <a:noFill/>
                    <a:ln>
                      <a:noFill/>
                    </a:ln>
                  </pic:spPr>
                </pic:pic>
              </a:graphicData>
            </a:graphic>
          </wp:inline>
        </w:drawing>
      </w:r>
    </w:p>
    <w:p w:rsidR="00D326E5" w:rsidRPr="007314AB" w:rsidRDefault="00D326E5" w:rsidP="0011177A">
      <w:pPr>
        <w:jc w:val="center"/>
        <w:rPr>
          <w:sz w:val="20"/>
        </w:rPr>
      </w:pPr>
      <w:bookmarkStart w:id="25" w:name="_Toc511642397"/>
      <w:r w:rsidRPr="007314AB">
        <w:rPr>
          <w:sz w:val="20"/>
        </w:rPr>
        <w:t>Figure 12 - Certificate retrieval</w:t>
      </w:r>
      <w:bookmarkEnd w:id="25"/>
    </w:p>
    <w:p w:rsidR="00D326E5" w:rsidRPr="002D4CE1" w:rsidRDefault="00D326E5" w:rsidP="0011177A">
      <w:pPr>
        <w:pStyle w:val="NumPar1"/>
      </w:pPr>
      <w:r w:rsidRPr="002D4CE1">
        <w:t>Certificate revocation process</w:t>
      </w:r>
    </w:p>
    <w:p w:rsidR="00D326E5" w:rsidRPr="002D4CE1" w:rsidRDefault="00D326E5" w:rsidP="0011177A">
      <w:pPr>
        <w:pStyle w:val="NumPar2"/>
      </w:pPr>
      <w:r w:rsidRPr="002D4CE1">
        <w:t>The Organization shall submit a revocation request through the user web portal;</w:t>
      </w:r>
    </w:p>
    <w:p w:rsidR="00D326E5" w:rsidRPr="002D4CE1" w:rsidRDefault="00D326E5" w:rsidP="0011177A">
      <w:pPr>
        <w:pStyle w:val="NumPar2"/>
      </w:pPr>
      <w:r w:rsidRPr="002D4CE1">
        <w:t>The CEF Support Team shall execute the certificate revocation.</w:t>
      </w:r>
    </w:p>
    <w:p w:rsidR="00D326E5" w:rsidRPr="002D4CE1" w:rsidRDefault="00D326E5" w:rsidP="00D326E5">
      <w:pPr>
        <w:pStyle w:val="BodyText"/>
        <w:keepNext/>
        <w:spacing w:after="120" w:line="240" w:lineRule="atLeast"/>
        <w:jc w:val="center"/>
        <w:rPr>
          <w:szCs w:val="24"/>
        </w:rPr>
      </w:pPr>
      <w:r w:rsidRPr="002D4CE1">
        <w:rPr>
          <w:noProof/>
          <w:szCs w:val="24"/>
          <w:lang w:val="en-GB" w:eastAsia="en-GB"/>
        </w:rPr>
        <w:drawing>
          <wp:inline distT="0" distB="0" distL="0" distR="0" wp14:anchorId="19AD13B9" wp14:editId="1FDA636C">
            <wp:extent cx="4067666" cy="18505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0778" cy="1851964"/>
                    </a:xfrm>
                    <a:prstGeom prst="rect">
                      <a:avLst/>
                    </a:prstGeom>
                    <a:noFill/>
                    <a:ln>
                      <a:noFill/>
                    </a:ln>
                  </pic:spPr>
                </pic:pic>
              </a:graphicData>
            </a:graphic>
          </wp:inline>
        </w:drawing>
      </w:r>
    </w:p>
    <w:p w:rsidR="00D326E5" w:rsidRPr="007314AB" w:rsidRDefault="00D326E5" w:rsidP="0011177A">
      <w:pPr>
        <w:jc w:val="center"/>
        <w:rPr>
          <w:sz w:val="20"/>
        </w:rPr>
      </w:pPr>
      <w:bookmarkStart w:id="26" w:name="_Toc511642398"/>
      <w:r w:rsidRPr="007314AB">
        <w:rPr>
          <w:sz w:val="20"/>
        </w:rPr>
        <w:t>Figure 13 - Certificate revocation</w:t>
      </w:r>
      <w:bookmarkEnd w:id="26"/>
    </w:p>
    <w:p w:rsidR="00D326E5" w:rsidRPr="002D4CE1" w:rsidRDefault="00D326E5" w:rsidP="0011177A">
      <w:pPr>
        <w:pStyle w:val="NumPar1"/>
      </w:pPr>
      <w:bookmarkStart w:id="27" w:name="_Ref469390140"/>
      <w:bookmarkStart w:id="28" w:name="_Ref469390142"/>
      <w:r w:rsidRPr="002D4CE1">
        <w:t>General Terms and conditions of the CEF PKI service</w:t>
      </w:r>
    </w:p>
    <w:p w:rsidR="00D326E5" w:rsidRPr="002D4CE1" w:rsidRDefault="00D326E5" w:rsidP="0011177A">
      <w:pPr>
        <w:pStyle w:val="NumPar2"/>
      </w:pPr>
      <w:r w:rsidRPr="002D4CE1">
        <w:t>Context</w:t>
      </w:r>
    </w:p>
    <w:p w:rsidR="00D326E5" w:rsidRPr="002D4CE1" w:rsidRDefault="00D326E5" w:rsidP="006D4FDC">
      <w:pPr>
        <w:autoSpaceDE w:val="0"/>
        <w:autoSpaceDN w:val="0"/>
        <w:adjustRightInd w:val="0"/>
        <w:spacing w:before="0"/>
        <w:ind w:left="720"/>
        <w:rPr>
          <w:szCs w:val="24"/>
        </w:rPr>
      </w:pPr>
      <w:r w:rsidRPr="002D4CE1">
        <w:rPr>
          <w:szCs w:val="24"/>
        </w:rPr>
        <w:lastRenderedPageBreak/>
        <w:t>In its capacity as Solution Provider of the eDelivery Building Block of the Connecting Europe Facility, DIGIT shall make available a PKI service</w:t>
      </w:r>
      <w:r w:rsidRPr="0029055B">
        <w:rPr>
          <w:rStyle w:val="FootnoteReference"/>
        </w:rPr>
        <w:footnoteReference w:id="7"/>
      </w:r>
      <w:r w:rsidRPr="002D4CE1">
        <w:rPr>
          <w:szCs w:val="24"/>
        </w:rPr>
        <w:t xml:space="preserve"> (</w:t>
      </w:r>
      <w:r w:rsidR="0067030E">
        <w:rPr>
          <w:szCs w:val="24"/>
        </w:rPr>
        <w:t>‘</w:t>
      </w:r>
      <w:r w:rsidRPr="002D4CE1">
        <w:rPr>
          <w:szCs w:val="24"/>
        </w:rPr>
        <w:t>CEF PKI service</w:t>
      </w:r>
      <w:r w:rsidR="0067030E">
        <w:rPr>
          <w:szCs w:val="24"/>
        </w:rPr>
        <w:t>’</w:t>
      </w:r>
      <w:r w:rsidRPr="002D4CE1">
        <w:rPr>
          <w:szCs w:val="24"/>
        </w:rPr>
        <w:t>) to the AETR Contracting Parties. The CEF PKI service shall be used by national authorities (</w:t>
      </w:r>
      <w:r w:rsidR="0067030E">
        <w:rPr>
          <w:szCs w:val="24"/>
        </w:rPr>
        <w:t>‘</w:t>
      </w:r>
      <w:r w:rsidRPr="002D4CE1">
        <w:rPr>
          <w:szCs w:val="24"/>
        </w:rPr>
        <w:t>end-Users</w:t>
      </w:r>
      <w:r w:rsidR="0067030E">
        <w:rPr>
          <w:szCs w:val="24"/>
        </w:rPr>
        <w:t>’</w:t>
      </w:r>
      <w:r w:rsidRPr="002D4CE1">
        <w:rPr>
          <w:szCs w:val="24"/>
        </w:rPr>
        <w:t>) participating in TACHOnet.</w:t>
      </w:r>
    </w:p>
    <w:p w:rsidR="00D326E5" w:rsidRPr="002D4CE1" w:rsidRDefault="00D326E5" w:rsidP="006D4FDC">
      <w:pPr>
        <w:autoSpaceDE w:val="0"/>
        <w:autoSpaceDN w:val="0"/>
        <w:adjustRightInd w:val="0"/>
        <w:spacing w:before="0"/>
        <w:ind w:left="720"/>
        <w:rPr>
          <w:szCs w:val="24"/>
        </w:rPr>
      </w:pPr>
      <w:r w:rsidRPr="002D4CE1">
        <w:rPr>
          <w:szCs w:val="24"/>
        </w:rPr>
        <w:t>DIGIT is a PKI tenant within the TeleSec Shared-Business-CA solution (</w:t>
      </w:r>
      <w:r w:rsidR="004E58AD">
        <w:rPr>
          <w:szCs w:val="24"/>
        </w:rPr>
        <w:t>‘</w:t>
      </w:r>
      <w:r w:rsidRPr="002D4CE1">
        <w:rPr>
          <w:szCs w:val="24"/>
        </w:rPr>
        <w:t>SBCA</w:t>
      </w:r>
      <w:r w:rsidR="004E58AD">
        <w:rPr>
          <w:szCs w:val="24"/>
        </w:rPr>
        <w:t>’</w:t>
      </w:r>
      <w:r w:rsidRPr="002D4CE1">
        <w:rPr>
          <w:szCs w:val="24"/>
        </w:rPr>
        <w:t>) operated in the Trust Center of the Group unit T-Systems International GmbH (</w:t>
      </w:r>
      <w:r w:rsidR="004E58AD">
        <w:rPr>
          <w:szCs w:val="24"/>
        </w:rPr>
        <w:t>‘</w:t>
      </w:r>
      <w:r w:rsidRPr="002D4CE1">
        <w:rPr>
          <w:szCs w:val="24"/>
        </w:rPr>
        <w:t>T-Systems</w:t>
      </w:r>
      <w:r w:rsidR="004E58AD">
        <w:rPr>
          <w:szCs w:val="24"/>
        </w:rPr>
        <w:t>’</w:t>
      </w:r>
      <w:r w:rsidRPr="0029055B">
        <w:rPr>
          <w:rStyle w:val="FootnoteReference"/>
        </w:rPr>
        <w:footnoteReference w:id="8"/>
      </w:r>
      <w:r w:rsidRPr="002D4CE1">
        <w:rPr>
          <w:szCs w:val="24"/>
        </w:rPr>
        <w:t xml:space="preserve">). DIGIT plays the role of Master Registrar of the 'CEF_eDelivery.europa.eu' domain of the SBCA. In this role, DIGIT creates sub-domains within the 'CEF_eDelivery.europa.eu' domain for each project using the CEF PKI service. </w:t>
      </w:r>
    </w:p>
    <w:p w:rsidR="00D326E5" w:rsidRPr="002D4CE1" w:rsidRDefault="00D326E5" w:rsidP="006D4FDC">
      <w:pPr>
        <w:autoSpaceDE w:val="0"/>
        <w:autoSpaceDN w:val="0"/>
        <w:adjustRightInd w:val="0"/>
        <w:spacing w:before="0"/>
        <w:ind w:left="720"/>
        <w:rPr>
          <w:szCs w:val="24"/>
        </w:rPr>
      </w:pPr>
      <w:r w:rsidRPr="002D4CE1">
        <w:rPr>
          <w:szCs w:val="24"/>
        </w:rPr>
        <w:t>This document provides details on the terms and conditions of the</w:t>
      </w:r>
      <w:r w:rsidRPr="002D4CE1">
        <w:rPr>
          <w:b/>
          <w:szCs w:val="24"/>
        </w:rPr>
        <w:t xml:space="preserve"> </w:t>
      </w:r>
      <w:r w:rsidRPr="002D4CE1">
        <w:rPr>
          <w:szCs w:val="24"/>
        </w:rPr>
        <w:t>TACHOnet sub-domain. DIGIT plays the role of sub-Registrar of this sub-domain. In this capacity, it issues, revokes and renews the certificates of this project.</w:t>
      </w:r>
    </w:p>
    <w:p w:rsidR="00D326E5" w:rsidRPr="002D4CE1" w:rsidRDefault="00D326E5" w:rsidP="0011177A">
      <w:pPr>
        <w:pStyle w:val="NumPar2"/>
      </w:pPr>
      <w:r w:rsidRPr="002D4CE1">
        <w:t>Disclaimer on liability</w:t>
      </w:r>
    </w:p>
    <w:p w:rsidR="00D326E5" w:rsidRPr="002D4CE1" w:rsidRDefault="00D326E5" w:rsidP="006D4FDC">
      <w:pPr>
        <w:autoSpaceDE w:val="0"/>
        <w:autoSpaceDN w:val="0"/>
        <w:adjustRightInd w:val="0"/>
        <w:spacing w:before="0"/>
        <w:ind w:left="720"/>
        <w:rPr>
          <w:szCs w:val="24"/>
        </w:rPr>
      </w:pPr>
      <w:r w:rsidRPr="002D4CE1">
        <w:rPr>
          <w:szCs w:val="24"/>
        </w:rPr>
        <w:t>The European Commission accepts no responsibility or liability whatsoever with regard to the content of the certificate which lies exclusively with the certificate owner. It is the responsibility of the certificate owner to check the accuracy of the certificate content.</w:t>
      </w:r>
    </w:p>
    <w:p w:rsidR="00D326E5" w:rsidRPr="002D4CE1" w:rsidRDefault="00D326E5" w:rsidP="006D4FDC">
      <w:pPr>
        <w:autoSpaceDE w:val="0"/>
        <w:autoSpaceDN w:val="0"/>
        <w:adjustRightInd w:val="0"/>
        <w:spacing w:before="0"/>
        <w:ind w:left="720"/>
        <w:rPr>
          <w:szCs w:val="24"/>
        </w:rPr>
      </w:pPr>
      <w:r w:rsidRPr="002D4CE1">
        <w:rPr>
          <w:szCs w:val="24"/>
        </w:rPr>
        <w:t>The European Commission accepts no responsibility or liability whatsoever with regard to the use of the certificate by its owner being a third legal entity outside the European Commission.</w:t>
      </w:r>
    </w:p>
    <w:p w:rsidR="00D326E5" w:rsidRPr="002D4CE1" w:rsidRDefault="00D326E5" w:rsidP="006D4FDC">
      <w:pPr>
        <w:ind w:left="720"/>
      </w:pPr>
      <w:r w:rsidRPr="002D4CE1">
        <w:t>This disclaimer is not intended to limit the liability of the European Commission in contravention of any requirements laid down in applicable national law or to exclude its liability for matters which may not be excluded under that law.</w:t>
      </w:r>
    </w:p>
    <w:p w:rsidR="00D326E5" w:rsidRPr="002D4CE1" w:rsidRDefault="00D326E5" w:rsidP="0011177A">
      <w:pPr>
        <w:pStyle w:val="NumPar2"/>
      </w:pPr>
      <w:r w:rsidRPr="002D4CE1">
        <w:t>Authorised /prohibited uses of certificates</w:t>
      </w:r>
    </w:p>
    <w:p w:rsidR="00D326E5" w:rsidRPr="002D4CE1" w:rsidRDefault="00D326E5" w:rsidP="0011177A">
      <w:pPr>
        <w:pStyle w:val="NumPar3"/>
      </w:pPr>
      <w:r w:rsidRPr="002D4CE1">
        <w:t>Permitted usage of certificates</w:t>
      </w:r>
    </w:p>
    <w:p w:rsidR="00D326E5" w:rsidRPr="002D4CE1" w:rsidRDefault="00D326E5" w:rsidP="006D4FDC">
      <w:pPr>
        <w:spacing w:before="0"/>
        <w:ind w:left="720"/>
        <w:rPr>
          <w:szCs w:val="24"/>
        </w:rPr>
      </w:pPr>
      <w:r w:rsidRPr="002D4CE1">
        <w:rPr>
          <w:szCs w:val="24"/>
        </w:rPr>
        <w:t>Once the certificate is issued, the certificate owner</w:t>
      </w:r>
      <w:r w:rsidRPr="002D4CE1">
        <w:rPr>
          <w:rStyle w:val="FootnoteReference"/>
          <w:szCs w:val="24"/>
        </w:rPr>
        <w:footnoteReference w:id="9"/>
      </w:r>
      <w:r w:rsidRPr="002D4CE1">
        <w:rPr>
          <w:szCs w:val="24"/>
        </w:rPr>
        <w:t xml:space="preserve"> shall use the certificate only in the context of TACHOnet. Within this context, the certificate can be used to:</w:t>
      </w:r>
    </w:p>
    <w:p w:rsidR="00D326E5" w:rsidRPr="002D4CE1" w:rsidRDefault="00D326E5" w:rsidP="008A3AF3">
      <w:pPr>
        <w:pStyle w:val="Bullet1"/>
        <w:numPr>
          <w:ilvl w:val="0"/>
          <w:numId w:val="49"/>
        </w:numPr>
      </w:pPr>
      <w:r w:rsidRPr="002D4CE1">
        <w:t>authenticate the origin of data;</w:t>
      </w:r>
    </w:p>
    <w:p w:rsidR="00D326E5" w:rsidRPr="002D4CE1" w:rsidRDefault="00D326E5" w:rsidP="008A3AF3">
      <w:pPr>
        <w:pStyle w:val="Bullet1"/>
        <w:numPr>
          <w:ilvl w:val="0"/>
          <w:numId w:val="49"/>
        </w:numPr>
      </w:pPr>
      <w:r w:rsidRPr="002D4CE1">
        <w:t>encrypt data;</w:t>
      </w:r>
    </w:p>
    <w:p w:rsidR="00D326E5" w:rsidRPr="002D4CE1" w:rsidRDefault="00D326E5" w:rsidP="008A3AF3">
      <w:pPr>
        <w:pStyle w:val="Bullet1"/>
        <w:numPr>
          <w:ilvl w:val="0"/>
          <w:numId w:val="49"/>
        </w:numPr>
      </w:pPr>
      <w:r w:rsidRPr="002D4CE1">
        <w:t>ensure detection of integrity breaches of data.</w:t>
      </w:r>
    </w:p>
    <w:p w:rsidR="00D326E5" w:rsidRPr="002D4CE1" w:rsidRDefault="00D326E5" w:rsidP="0011177A">
      <w:pPr>
        <w:pStyle w:val="NumPar3"/>
      </w:pPr>
      <w:r w:rsidRPr="002D4CE1">
        <w:t>Prohibited usage of certificates</w:t>
      </w:r>
    </w:p>
    <w:p w:rsidR="00D326E5" w:rsidRPr="002D4CE1" w:rsidRDefault="00D326E5" w:rsidP="006D4FDC">
      <w:pPr>
        <w:spacing w:before="0"/>
        <w:ind w:left="720"/>
        <w:rPr>
          <w:szCs w:val="24"/>
        </w:rPr>
      </w:pPr>
      <w:r w:rsidRPr="002D4CE1">
        <w:rPr>
          <w:szCs w:val="24"/>
        </w:rPr>
        <w:t>Any usage not explicitly authorised as part of the permitted usages of the certificate is prohibited.</w:t>
      </w:r>
    </w:p>
    <w:p w:rsidR="00D326E5" w:rsidRPr="002D4CE1" w:rsidRDefault="00D326E5" w:rsidP="0011177A">
      <w:pPr>
        <w:pStyle w:val="NumPar2"/>
      </w:pPr>
      <w:r w:rsidRPr="002D4CE1">
        <w:t>Additional obligations of the certificate owner</w:t>
      </w:r>
    </w:p>
    <w:p w:rsidR="00D326E5" w:rsidRPr="002D4CE1" w:rsidRDefault="00D326E5" w:rsidP="006D4FDC">
      <w:pPr>
        <w:autoSpaceDE w:val="0"/>
        <w:autoSpaceDN w:val="0"/>
        <w:adjustRightInd w:val="0"/>
        <w:spacing w:before="0"/>
        <w:ind w:left="720"/>
        <w:rPr>
          <w:szCs w:val="24"/>
        </w:rPr>
      </w:pPr>
      <w:r w:rsidRPr="002D4CE1">
        <w:rPr>
          <w:szCs w:val="24"/>
        </w:rPr>
        <w:t>The detailed terms and conditions of the SBCA are defined by T-Systems in the Certificate Policy (CP)/Certification Practice Statement (CPS) of the SBCA service</w:t>
      </w:r>
      <w:r w:rsidRPr="0029055B">
        <w:rPr>
          <w:rStyle w:val="FootnoteReference"/>
        </w:rPr>
        <w:footnoteReference w:id="10"/>
      </w:r>
      <w:r w:rsidRPr="002D4CE1">
        <w:rPr>
          <w:szCs w:val="24"/>
        </w:rPr>
        <w:t xml:space="preserve">. </w:t>
      </w:r>
      <w:r w:rsidRPr="002D4CE1">
        <w:rPr>
          <w:szCs w:val="24"/>
        </w:rPr>
        <w:lastRenderedPageBreak/>
        <w:t>This document includes security specifications and guidelines regarding technical and organizational aspects and describes the activities of the Trust Centre operator in the roles of Certification Authority (CA) and Registration Authority (RA) as well as the Registration Authority’s (RA) delegated third party.</w:t>
      </w:r>
    </w:p>
    <w:p w:rsidR="00D326E5" w:rsidRPr="002D4CE1" w:rsidRDefault="00D326E5" w:rsidP="006D4FDC">
      <w:pPr>
        <w:spacing w:before="0" w:after="160" w:line="259" w:lineRule="auto"/>
        <w:ind w:firstLine="720"/>
        <w:rPr>
          <w:szCs w:val="24"/>
        </w:rPr>
      </w:pPr>
      <w:r w:rsidRPr="002D4CE1">
        <w:rPr>
          <w:szCs w:val="24"/>
        </w:rPr>
        <w:t>Only entities authorised to participate TACHOnet can request a certificate.</w:t>
      </w:r>
    </w:p>
    <w:p w:rsidR="00D326E5" w:rsidRPr="002D4CE1" w:rsidRDefault="00D326E5" w:rsidP="006D4FDC">
      <w:pPr>
        <w:spacing w:before="0" w:after="160" w:line="259" w:lineRule="auto"/>
        <w:ind w:left="720"/>
        <w:rPr>
          <w:szCs w:val="24"/>
        </w:rPr>
      </w:pPr>
      <w:r w:rsidRPr="002D4CE1">
        <w:rPr>
          <w:szCs w:val="24"/>
        </w:rPr>
        <w:t xml:space="preserve">Regarding certificate acceptance, clause 4.4.1 of the SBCA </w:t>
      </w:r>
      <w:r w:rsidR="00C53946" w:rsidRPr="00C53946">
        <w:rPr>
          <w:szCs w:val="24"/>
        </w:rPr>
        <w:t xml:space="preserve">Certificate Policy and Certification Practice Statement </w:t>
      </w:r>
      <w:r w:rsidR="00C53946">
        <w:rPr>
          <w:szCs w:val="24"/>
        </w:rPr>
        <w:t>(‘</w:t>
      </w:r>
      <w:r w:rsidRPr="004C3823">
        <w:rPr>
          <w:szCs w:val="24"/>
        </w:rPr>
        <w:t>CP/CPS</w:t>
      </w:r>
      <w:r w:rsidR="00C53946" w:rsidRPr="004C3823">
        <w:rPr>
          <w:szCs w:val="24"/>
        </w:rPr>
        <w:t>’</w:t>
      </w:r>
      <w:r w:rsidR="00C53946">
        <w:rPr>
          <w:szCs w:val="24"/>
        </w:rPr>
        <w:t>)</w:t>
      </w:r>
      <w:r w:rsidRPr="002D4CE1">
        <w:rPr>
          <w:szCs w:val="24"/>
        </w:rPr>
        <w:t xml:space="preserve"> applies, furthermore the terms of use and provisions described in the present document are deemed accepted by the organization to which the certificate is issued (“O=”) when first used.</w:t>
      </w:r>
    </w:p>
    <w:p w:rsidR="00D326E5" w:rsidRPr="002D4CE1" w:rsidRDefault="00D326E5" w:rsidP="006D4FDC">
      <w:pPr>
        <w:spacing w:before="0" w:after="160" w:line="259" w:lineRule="auto"/>
        <w:ind w:firstLine="720"/>
        <w:rPr>
          <w:szCs w:val="24"/>
        </w:rPr>
      </w:pPr>
      <w:r w:rsidRPr="002D4CE1">
        <w:rPr>
          <w:szCs w:val="24"/>
        </w:rPr>
        <w:t>Regarding publication of the certificate, clause 2.2 of the SBCA CP/CPS applies.</w:t>
      </w:r>
    </w:p>
    <w:p w:rsidR="00D326E5" w:rsidRPr="002D4CE1" w:rsidRDefault="00D326E5" w:rsidP="006D4FDC">
      <w:pPr>
        <w:spacing w:line="259" w:lineRule="auto"/>
        <w:ind w:firstLine="720"/>
        <w:rPr>
          <w:szCs w:val="24"/>
        </w:rPr>
      </w:pPr>
      <w:r w:rsidRPr="002D4CE1">
        <w:rPr>
          <w:szCs w:val="24"/>
        </w:rPr>
        <w:t>All certificate owners shall comply with the following requirements:</w:t>
      </w:r>
    </w:p>
    <w:p w:rsidR="00D326E5" w:rsidRPr="000035E8" w:rsidRDefault="005925EA" w:rsidP="000626A1">
      <w:pPr>
        <w:pStyle w:val="Point1number"/>
        <w:numPr>
          <w:ilvl w:val="2"/>
          <w:numId w:val="39"/>
        </w:numPr>
        <w:rPr>
          <w:szCs w:val="24"/>
        </w:rPr>
      </w:pPr>
      <w:r>
        <w:rPr>
          <w:szCs w:val="24"/>
        </w:rPr>
        <w:t>p</w:t>
      </w:r>
      <w:r w:rsidR="00D326E5" w:rsidRPr="000035E8">
        <w:rPr>
          <w:szCs w:val="24"/>
        </w:rPr>
        <w:t>rotect their private key against unauthorized use</w:t>
      </w:r>
      <w:r>
        <w:rPr>
          <w:szCs w:val="24"/>
        </w:rPr>
        <w:t>;</w:t>
      </w:r>
    </w:p>
    <w:p w:rsidR="00D326E5" w:rsidRPr="000035E8" w:rsidRDefault="005925EA" w:rsidP="0029055B">
      <w:pPr>
        <w:pStyle w:val="Point1number"/>
        <w:rPr>
          <w:szCs w:val="24"/>
        </w:rPr>
      </w:pPr>
      <w:r>
        <w:rPr>
          <w:szCs w:val="24"/>
        </w:rPr>
        <w:t>r</w:t>
      </w:r>
      <w:r w:rsidR="00D326E5" w:rsidRPr="000035E8">
        <w:rPr>
          <w:szCs w:val="24"/>
        </w:rPr>
        <w:t>efrain from transferring or revealing their private key to third parties, even as representatives.</w:t>
      </w:r>
    </w:p>
    <w:p w:rsidR="00D326E5" w:rsidRPr="000035E8" w:rsidRDefault="005925EA" w:rsidP="0029055B">
      <w:pPr>
        <w:pStyle w:val="Point1number"/>
        <w:rPr>
          <w:szCs w:val="24"/>
        </w:rPr>
      </w:pPr>
      <w:r>
        <w:rPr>
          <w:szCs w:val="24"/>
        </w:rPr>
        <w:t>r</w:t>
      </w:r>
      <w:r w:rsidR="00D326E5" w:rsidRPr="000035E8">
        <w:rPr>
          <w:szCs w:val="24"/>
        </w:rPr>
        <w:t>efrain from continued use of the private key following expiry of the validity period or revocation of the certificate, other than to view encrypted data (e.g., decrypting e-mails).</w:t>
      </w:r>
    </w:p>
    <w:p w:rsidR="00D326E5" w:rsidRPr="000035E8" w:rsidRDefault="005925EA" w:rsidP="0029055B">
      <w:pPr>
        <w:pStyle w:val="Point1number"/>
        <w:rPr>
          <w:szCs w:val="24"/>
        </w:rPr>
      </w:pPr>
      <w:r>
        <w:rPr>
          <w:szCs w:val="24"/>
        </w:rPr>
        <w:t>t</w:t>
      </w:r>
      <w:r w:rsidR="00D326E5" w:rsidRPr="000035E8">
        <w:rPr>
          <w:szCs w:val="24"/>
        </w:rPr>
        <w:t>he certificate owner is responsible for copying or forwarding the key to the end entity or entities.</w:t>
      </w:r>
    </w:p>
    <w:p w:rsidR="00D326E5" w:rsidRPr="000035E8" w:rsidRDefault="005925EA" w:rsidP="0029055B">
      <w:pPr>
        <w:pStyle w:val="Point1number"/>
        <w:rPr>
          <w:szCs w:val="24"/>
        </w:rPr>
      </w:pPr>
      <w:r>
        <w:rPr>
          <w:szCs w:val="24"/>
        </w:rPr>
        <w:t>t</w:t>
      </w:r>
      <w:r w:rsidR="00D326E5" w:rsidRPr="000035E8">
        <w:rPr>
          <w:szCs w:val="24"/>
        </w:rPr>
        <w:t>he certificate owner must obligate the end entity/all end entities to comply with the present terms and conditions, including the SBCA CP/CPS, when dealing with the private key.</w:t>
      </w:r>
    </w:p>
    <w:p w:rsidR="00D326E5" w:rsidRPr="000035E8" w:rsidRDefault="005925EA" w:rsidP="0029055B">
      <w:pPr>
        <w:pStyle w:val="Point1number"/>
        <w:rPr>
          <w:szCs w:val="24"/>
        </w:rPr>
      </w:pPr>
      <w:r>
        <w:rPr>
          <w:szCs w:val="24"/>
        </w:rPr>
        <w:t>The c</w:t>
      </w:r>
      <w:r w:rsidR="00D326E5" w:rsidRPr="000035E8">
        <w:rPr>
          <w:szCs w:val="24"/>
        </w:rPr>
        <w:t>ertificate owner must provide the identification of those authorised representatives who are authorized to request revocation of certificates issued to the organisation with the details of events that lead to revocation and the revocation password.</w:t>
      </w:r>
    </w:p>
    <w:p w:rsidR="00D326E5" w:rsidRPr="000035E8" w:rsidRDefault="005925EA" w:rsidP="0029055B">
      <w:pPr>
        <w:pStyle w:val="Point1number"/>
        <w:rPr>
          <w:szCs w:val="24"/>
        </w:rPr>
      </w:pPr>
      <w:r>
        <w:rPr>
          <w:szCs w:val="24"/>
        </w:rPr>
        <w:t>f</w:t>
      </w:r>
      <w:r w:rsidR="00D326E5" w:rsidRPr="000035E8">
        <w:rPr>
          <w:szCs w:val="24"/>
        </w:rPr>
        <w:t>or certificates associated to groups of persons and functions and/or legal persons, after a person leaves the group of end entities (e.g. termination of the employment relationship), the certificate owner must prevent misuse of the private key by revoking the certificate.</w:t>
      </w:r>
    </w:p>
    <w:p w:rsidR="00D326E5" w:rsidRPr="000035E8" w:rsidRDefault="000550D2" w:rsidP="0029055B">
      <w:pPr>
        <w:pStyle w:val="Point1number"/>
        <w:rPr>
          <w:szCs w:val="24"/>
        </w:rPr>
      </w:pPr>
      <w:r>
        <w:rPr>
          <w:szCs w:val="24"/>
        </w:rPr>
        <w:t>The c</w:t>
      </w:r>
      <w:r w:rsidR="00D326E5" w:rsidRPr="000035E8">
        <w:rPr>
          <w:szCs w:val="24"/>
        </w:rPr>
        <w:t xml:space="preserve">ertificate owner is responsible and </w:t>
      </w:r>
      <w:r w:rsidR="001A698D">
        <w:rPr>
          <w:szCs w:val="24"/>
        </w:rPr>
        <w:t>shall</w:t>
      </w:r>
      <w:r w:rsidR="00D326E5" w:rsidRPr="000035E8">
        <w:rPr>
          <w:szCs w:val="24"/>
        </w:rPr>
        <w:t xml:space="preserve"> request revocation of </w:t>
      </w:r>
      <w:r w:rsidR="001A698D">
        <w:rPr>
          <w:szCs w:val="24"/>
        </w:rPr>
        <w:t xml:space="preserve">the </w:t>
      </w:r>
      <w:r w:rsidR="00D326E5" w:rsidRPr="000035E8">
        <w:rPr>
          <w:szCs w:val="24"/>
        </w:rPr>
        <w:t xml:space="preserve">certificate under </w:t>
      </w:r>
      <w:r w:rsidR="001A698D">
        <w:rPr>
          <w:szCs w:val="24"/>
        </w:rPr>
        <w:t xml:space="preserve">the </w:t>
      </w:r>
      <w:r w:rsidR="00D326E5" w:rsidRPr="000035E8">
        <w:rPr>
          <w:szCs w:val="24"/>
        </w:rPr>
        <w:t xml:space="preserve">circumstances </w:t>
      </w:r>
      <w:r w:rsidR="001A698D">
        <w:rPr>
          <w:szCs w:val="24"/>
        </w:rPr>
        <w:t xml:space="preserve">referred to </w:t>
      </w:r>
      <w:r w:rsidR="00D326E5" w:rsidRPr="000035E8">
        <w:rPr>
          <w:szCs w:val="24"/>
        </w:rPr>
        <w:t xml:space="preserve">in </w:t>
      </w:r>
      <w:r w:rsidR="00D326E5" w:rsidRPr="00BA5CC1">
        <w:rPr>
          <w:szCs w:val="24"/>
        </w:rPr>
        <w:t>clause 4.9.1</w:t>
      </w:r>
      <w:r w:rsidR="00D326E5" w:rsidRPr="000035E8">
        <w:rPr>
          <w:szCs w:val="24"/>
        </w:rPr>
        <w:t xml:space="preserve"> of the SBCA CP/CPS.</w:t>
      </w:r>
    </w:p>
    <w:p w:rsidR="00D326E5" w:rsidRPr="002D4CE1" w:rsidRDefault="00D326E5" w:rsidP="006D4FDC">
      <w:pPr>
        <w:spacing w:before="0" w:after="160" w:line="259" w:lineRule="auto"/>
        <w:ind w:left="720"/>
        <w:rPr>
          <w:szCs w:val="24"/>
        </w:rPr>
      </w:pPr>
      <w:r w:rsidRPr="002D4CE1">
        <w:rPr>
          <w:szCs w:val="24"/>
        </w:rPr>
        <w:t>Regarding renewal or rekey of certificates, clause 4.6 or 4.7</w:t>
      </w:r>
      <w:r w:rsidRPr="002D4CE1">
        <w:rPr>
          <w:color w:val="00B0F0"/>
          <w:szCs w:val="24"/>
        </w:rPr>
        <w:t xml:space="preserve"> </w:t>
      </w:r>
      <w:r w:rsidRPr="002D4CE1">
        <w:rPr>
          <w:szCs w:val="24"/>
        </w:rPr>
        <w:t xml:space="preserve">of the SBCA CP/CPS applies. </w:t>
      </w:r>
    </w:p>
    <w:p w:rsidR="00D326E5" w:rsidRPr="002D4CE1" w:rsidRDefault="00D326E5" w:rsidP="006D4FDC">
      <w:pPr>
        <w:spacing w:before="0" w:after="160" w:line="259" w:lineRule="auto"/>
        <w:ind w:firstLine="720"/>
        <w:rPr>
          <w:szCs w:val="24"/>
        </w:rPr>
      </w:pPr>
      <w:r w:rsidRPr="002D4CE1">
        <w:rPr>
          <w:szCs w:val="24"/>
        </w:rPr>
        <w:t>Regarding amendment of certificate, clause 4.8 of the SBCA CP/CPS applies.</w:t>
      </w:r>
    </w:p>
    <w:p w:rsidR="00D326E5" w:rsidRPr="002D4CE1" w:rsidRDefault="00D326E5" w:rsidP="006D4FDC">
      <w:pPr>
        <w:spacing w:before="0" w:after="160" w:line="259" w:lineRule="auto"/>
        <w:ind w:firstLine="720"/>
        <w:rPr>
          <w:szCs w:val="24"/>
        </w:rPr>
      </w:pPr>
      <w:r w:rsidRPr="002D4CE1">
        <w:rPr>
          <w:szCs w:val="24"/>
        </w:rPr>
        <w:t>Regarding certificate revocation,</w:t>
      </w:r>
      <w:r w:rsidRPr="002D4CE1">
        <w:rPr>
          <w:color w:val="000000"/>
          <w:szCs w:val="24"/>
        </w:rPr>
        <w:t xml:space="preserve"> clause 4.9 of the SBCA CP/CPS applies.</w:t>
      </w:r>
    </w:p>
    <w:p w:rsidR="00D326E5" w:rsidRPr="002D4CE1" w:rsidRDefault="00D326E5" w:rsidP="00703A2B">
      <w:pPr>
        <w:pStyle w:val="NumPar1"/>
      </w:pPr>
      <w:r w:rsidRPr="002D4CE1">
        <w:t>Contact persons and trusted couriers identification form (sample)</w:t>
      </w:r>
    </w:p>
    <w:tbl>
      <w:tblPr>
        <w:tblW w:w="0" w:type="auto"/>
        <w:tblLook w:val="04A0" w:firstRow="1" w:lastRow="0" w:firstColumn="1" w:lastColumn="0" w:noHBand="0" w:noVBand="1"/>
      </w:tblPr>
      <w:tblGrid>
        <w:gridCol w:w="9213"/>
      </w:tblGrid>
      <w:tr w:rsidR="00D326E5" w:rsidRPr="002D4CE1" w:rsidTr="00945569">
        <w:tc>
          <w:tcPr>
            <w:tcW w:w="9213" w:type="dxa"/>
            <w:shd w:val="clear" w:color="auto" w:fill="auto"/>
          </w:tcPr>
          <w:p w:rsidR="00D326E5" w:rsidRPr="002D4CE1" w:rsidRDefault="00D326E5" w:rsidP="00945569">
            <w:pPr>
              <w:pStyle w:val="CEFBody"/>
              <w:spacing w:before="0" w:after="80"/>
              <w:jc w:val="both"/>
              <w:rPr>
                <w:rFonts w:ascii="Times New Roman" w:hAnsi="Times New Roman"/>
                <w:b/>
                <w:sz w:val="24"/>
                <w:szCs w:val="24"/>
              </w:rPr>
            </w:pPr>
            <w:bookmarkStart w:id="29" w:name="_Toc504037317"/>
            <w:bookmarkStart w:id="30" w:name="_Ref504037500"/>
            <w:bookmarkStart w:id="31" w:name="_Ref504037505"/>
            <w:bookmarkStart w:id="32" w:name="_Ref504037513"/>
            <w:bookmarkStart w:id="33" w:name="_Ref504037516"/>
            <w:r w:rsidRPr="002D4CE1">
              <w:rPr>
                <w:rFonts w:ascii="Times New Roman" w:hAnsi="Times New Roman"/>
                <w:b/>
                <w:sz w:val="24"/>
                <w:szCs w:val="24"/>
              </w:rPr>
              <w:t xml:space="preserve">I, </w:t>
            </w:r>
            <w:r w:rsidRPr="002D4CE1">
              <w:rPr>
                <w:rFonts w:ascii="Times New Roman" w:hAnsi="Times New Roman"/>
                <w:i/>
                <w:sz w:val="24"/>
                <w:szCs w:val="24"/>
              </w:rPr>
              <w:t>[name and address of the organisation representative]</w:t>
            </w:r>
            <w:r w:rsidRPr="002D4CE1">
              <w:rPr>
                <w:rFonts w:ascii="Times New Roman" w:hAnsi="Times New Roman"/>
                <w:b/>
                <w:sz w:val="24"/>
                <w:szCs w:val="24"/>
              </w:rPr>
              <w:t xml:space="preserve">, certifies that the following information are to be used in the context of the request, generation and retrieval of public key digital certificates for TACHOnet access points supporting the </w:t>
            </w:r>
            <w:r w:rsidRPr="002D4CE1">
              <w:rPr>
                <w:rFonts w:ascii="Times New Roman" w:hAnsi="Times New Roman"/>
                <w:b/>
                <w:sz w:val="24"/>
                <w:szCs w:val="24"/>
              </w:rPr>
              <w:lastRenderedPageBreak/>
              <w:t>confidentiality, integrity and non-repudiation of the TACHOnet messages:</w:t>
            </w:r>
          </w:p>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sz w:val="24"/>
                <w:szCs w:val="24"/>
              </w:rPr>
              <w:t>Contact person information</w:t>
            </w:r>
            <w:r w:rsidRPr="002D4CE1">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rsidR="00D326E5" w:rsidRPr="002D4CE1" w:rsidTr="00945569">
              <w:tc>
                <w:tcPr>
                  <w:tcW w:w="4491" w:type="dxa"/>
                  <w:shd w:val="clear" w:color="auto" w:fill="D9D9D9"/>
                </w:tcPr>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b/>
                      <w:sz w:val="24"/>
                      <w:szCs w:val="24"/>
                    </w:rPr>
                    <w:t>Contact person #1</w:t>
                  </w:r>
                </w:p>
              </w:tc>
              <w:tc>
                <w:tcPr>
                  <w:tcW w:w="4491" w:type="dxa"/>
                  <w:shd w:val="clear" w:color="auto" w:fill="D9D9D9"/>
                </w:tcPr>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b/>
                      <w:sz w:val="24"/>
                      <w:szCs w:val="24"/>
                    </w:rPr>
                    <w:t>Contact person #2</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 xml:space="preserve">Name: </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 xml:space="preserve">Name: </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First names:</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First names:</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Mobile phone:</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Mobile phone:</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Telephone:</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Telephone:</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Email:</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Email:</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Specimen handwritten signature:</w:t>
                  </w:r>
                </w:p>
                <w:p w:rsidR="00D326E5" w:rsidRPr="002D4CE1" w:rsidRDefault="00D326E5" w:rsidP="00945569">
                  <w:pPr>
                    <w:pStyle w:val="CEFBody"/>
                    <w:spacing w:before="0" w:after="80"/>
                    <w:rPr>
                      <w:rFonts w:ascii="Times New Roman" w:hAnsi="Times New Roman"/>
                      <w:sz w:val="24"/>
                      <w:szCs w:val="24"/>
                    </w:rPr>
                  </w:pP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Specimen handwritten signature:</w:t>
                  </w:r>
                </w:p>
                <w:p w:rsidR="00D326E5" w:rsidRPr="002D4CE1" w:rsidRDefault="00D326E5" w:rsidP="00945569">
                  <w:pPr>
                    <w:pStyle w:val="CEFBody"/>
                    <w:spacing w:before="0" w:after="80"/>
                    <w:rPr>
                      <w:rFonts w:ascii="Times New Roman" w:hAnsi="Times New Roman"/>
                      <w:sz w:val="24"/>
                      <w:szCs w:val="24"/>
                    </w:rPr>
                  </w:pPr>
                </w:p>
                <w:p w:rsidR="00D326E5" w:rsidRPr="002D4CE1" w:rsidRDefault="00D326E5" w:rsidP="00945569">
                  <w:pPr>
                    <w:pStyle w:val="CEFBody"/>
                    <w:spacing w:before="0" w:after="80"/>
                    <w:rPr>
                      <w:rFonts w:ascii="Times New Roman" w:hAnsi="Times New Roman"/>
                      <w:sz w:val="24"/>
                      <w:szCs w:val="24"/>
                    </w:rPr>
                  </w:pPr>
                </w:p>
                <w:p w:rsidR="00D326E5" w:rsidRPr="002D4CE1" w:rsidRDefault="00D326E5" w:rsidP="00945569">
                  <w:pPr>
                    <w:pStyle w:val="CEFBody"/>
                    <w:spacing w:before="0" w:after="80"/>
                    <w:rPr>
                      <w:rFonts w:ascii="Times New Roman" w:hAnsi="Times New Roman"/>
                      <w:sz w:val="24"/>
                      <w:szCs w:val="24"/>
                    </w:rPr>
                  </w:pPr>
                </w:p>
              </w:tc>
            </w:tr>
          </w:tbl>
          <w:p w:rsidR="00D326E5" w:rsidRPr="002D4CE1" w:rsidRDefault="00D326E5" w:rsidP="00945569">
            <w:pPr>
              <w:pStyle w:val="CEFBody"/>
              <w:spacing w:before="0" w:after="80"/>
              <w:rPr>
                <w:rFonts w:ascii="Times New Roman" w:hAnsi="Times New Roman"/>
                <w:b/>
                <w:sz w:val="24"/>
                <w:szCs w:val="24"/>
              </w:rPr>
            </w:pPr>
          </w:p>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sz w:val="24"/>
                <w:szCs w:val="24"/>
              </w:rPr>
              <w:t>Trusted courier information</w:t>
            </w:r>
            <w:r w:rsidRPr="002D4CE1">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491"/>
            </w:tblGrid>
            <w:tr w:rsidR="00D326E5" w:rsidRPr="002D4CE1" w:rsidTr="00945569">
              <w:tc>
                <w:tcPr>
                  <w:tcW w:w="4491" w:type="dxa"/>
                  <w:shd w:val="clear" w:color="auto" w:fill="D9D9D9"/>
                </w:tcPr>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b/>
                      <w:sz w:val="24"/>
                      <w:szCs w:val="24"/>
                    </w:rPr>
                    <w:t>Trusted courier #1</w:t>
                  </w:r>
                </w:p>
              </w:tc>
              <w:tc>
                <w:tcPr>
                  <w:tcW w:w="4491" w:type="dxa"/>
                  <w:shd w:val="clear" w:color="auto" w:fill="D9D9D9"/>
                </w:tcPr>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b/>
                      <w:sz w:val="24"/>
                      <w:szCs w:val="24"/>
                    </w:rPr>
                    <w:t>Trusted courier #2</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 xml:space="preserve">Name: </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 xml:space="preserve">Name: </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First names:</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First names:</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Mobile phone:</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Mobile phone:</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Email:</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Email:</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Passport issuing country:</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Passport issuing country:</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Passport number:</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Passport number:</w:t>
                  </w:r>
                </w:p>
              </w:tc>
            </w:tr>
            <w:tr w:rsidR="00D326E5" w:rsidRPr="002D4CE1" w:rsidTr="00945569">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Passport validity end date:</w:t>
                  </w:r>
                </w:p>
              </w:tc>
              <w:tc>
                <w:tcPr>
                  <w:tcW w:w="4491" w:type="dxa"/>
                  <w:shd w:val="clear" w:color="auto" w:fill="auto"/>
                </w:tcPr>
                <w:p w:rsidR="00D326E5" w:rsidRPr="002D4CE1" w:rsidRDefault="00D326E5" w:rsidP="00945569">
                  <w:pPr>
                    <w:pStyle w:val="CEFBody"/>
                    <w:spacing w:before="0" w:after="80"/>
                    <w:rPr>
                      <w:rFonts w:ascii="Times New Roman" w:hAnsi="Times New Roman"/>
                      <w:sz w:val="24"/>
                      <w:szCs w:val="24"/>
                    </w:rPr>
                  </w:pPr>
                  <w:r w:rsidRPr="002D4CE1">
                    <w:rPr>
                      <w:rFonts w:ascii="Times New Roman" w:hAnsi="Times New Roman"/>
                      <w:sz w:val="24"/>
                      <w:szCs w:val="24"/>
                    </w:rPr>
                    <w:t>Passport validity end date:</w:t>
                  </w:r>
                </w:p>
              </w:tc>
            </w:tr>
          </w:tbl>
          <w:p w:rsidR="00D326E5" w:rsidRPr="002D4CE1" w:rsidRDefault="00D326E5" w:rsidP="00945569">
            <w:pPr>
              <w:pStyle w:val="CEFBody"/>
              <w:spacing w:before="0" w:after="80"/>
              <w:rPr>
                <w:rFonts w:ascii="Times New Roman" w:hAnsi="Times New Roman"/>
                <w:b/>
                <w:sz w:val="24"/>
                <w:szCs w:val="24"/>
              </w:rPr>
            </w:pPr>
          </w:p>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b/>
                <w:sz w:val="24"/>
                <w:szCs w:val="24"/>
              </w:rPr>
              <w:t>Place, date, company stamp or seal of the Organisation:</w:t>
            </w:r>
          </w:p>
          <w:p w:rsidR="00D326E5" w:rsidRPr="002D4CE1" w:rsidRDefault="00D326E5" w:rsidP="00945569">
            <w:pPr>
              <w:pStyle w:val="CEFBody"/>
              <w:spacing w:before="0" w:after="80"/>
              <w:rPr>
                <w:rFonts w:ascii="Times New Roman" w:hAnsi="Times New Roman"/>
                <w:b/>
                <w:sz w:val="24"/>
                <w:szCs w:val="24"/>
              </w:rPr>
            </w:pPr>
            <w:r w:rsidRPr="002D4CE1">
              <w:rPr>
                <w:rFonts w:ascii="Times New Roman" w:hAnsi="Times New Roman"/>
                <w:b/>
                <w:sz w:val="24"/>
                <w:szCs w:val="24"/>
              </w:rPr>
              <w:t>Signature of the authorised representative:</w:t>
            </w:r>
          </w:p>
          <w:p w:rsidR="00D326E5" w:rsidRPr="002D4CE1" w:rsidRDefault="00D326E5" w:rsidP="00945569">
            <w:pPr>
              <w:pStyle w:val="CEFBody"/>
              <w:spacing w:before="0" w:after="80"/>
              <w:rPr>
                <w:rFonts w:ascii="Times New Roman" w:hAnsi="Times New Roman"/>
                <w:b/>
                <w:sz w:val="24"/>
                <w:szCs w:val="24"/>
              </w:rPr>
            </w:pPr>
          </w:p>
        </w:tc>
      </w:tr>
    </w:tbl>
    <w:p w:rsidR="00D326E5" w:rsidRPr="002D4CE1" w:rsidRDefault="00D326E5" w:rsidP="00703A2B">
      <w:pPr>
        <w:pStyle w:val="NumPar1"/>
      </w:pPr>
      <w:r w:rsidRPr="002D4CE1">
        <w:lastRenderedPageBreak/>
        <w:t>Documents</w:t>
      </w:r>
    </w:p>
    <w:p w:rsidR="00D326E5" w:rsidRPr="002D4CE1" w:rsidRDefault="00D326E5" w:rsidP="00133D54">
      <w:pPr>
        <w:pStyle w:val="NumPar2"/>
      </w:pPr>
      <w:r w:rsidRPr="002D4CE1">
        <w:t>Individual Power of Attorney (sample)</w:t>
      </w:r>
    </w:p>
    <w:bookmarkEnd w:id="29"/>
    <w:bookmarkEnd w:id="30"/>
    <w:bookmarkEnd w:id="31"/>
    <w:bookmarkEnd w:id="32"/>
    <w:bookmarkEnd w:id="33"/>
    <w:p w:rsidR="00D326E5" w:rsidRDefault="00D326E5" w:rsidP="006D4FDC">
      <w:pPr>
        <w:spacing w:before="0"/>
        <w:ind w:left="850"/>
        <w:rPr>
          <w:szCs w:val="24"/>
        </w:rPr>
      </w:pPr>
      <w:r w:rsidRPr="002D4CE1">
        <w:rPr>
          <w:szCs w:val="24"/>
        </w:rPr>
        <w:t>A sample of the individual Power of Attorney that must be signed and presented by the trusted courier during face-to-face registration at RAO can be found here:</w:t>
      </w:r>
    </w:p>
    <w:p w:rsidR="00AE74BA" w:rsidRPr="002D4CE1" w:rsidRDefault="00AE74BA" w:rsidP="00D326E5">
      <w:pPr>
        <w:spacing w:before="0"/>
        <w:rPr>
          <w:szCs w:val="24"/>
        </w:rPr>
      </w:pPr>
      <w:r w:rsidRPr="00C715EF">
        <w:rPr>
          <w:rFonts w:eastAsia="Calibri"/>
          <w:noProof/>
          <w:szCs w:val="24"/>
          <w:lang w:eastAsia="en-GB"/>
        </w:rPr>
        <w:lastRenderedPageBreak/>
        <w:drawing>
          <wp:inline distT="0" distB="0" distL="0" distR="0" wp14:anchorId="1824D717" wp14:editId="585C5150">
            <wp:extent cx="5308600" cy="7526655"/>
            <wp:effectExtent l="19050" t="19050" r="2540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t="3984" r="8202"/>
                    <a:stretch>
                      <a:fillRect/>
                    </a:stretch>
                  </pic:blipFill>
                  <pic:spPr bwMode="auto">
                    <a:xfrm>
                      <a:off x="0" y="0"/>
                      <a:ext cx="5308600" cy="7526655"/>
                    </a:xfrm>
                    <a:prstGeom prst="rect">
                      <a:avLst/>
                    </a:prstGeom>
                    <a:noFill/>
                    <a:ln w="9525" cmpd="sng">
                      <a:solidFill>
                        <a:srgbClr val="000000"/>
                      </a:solidFill>
                      <a:miter lim="800000"/>
                      <a:headEnd/>
                      <a:tailEnd/>
                    </a:ln>
                    <a:effectLst/>
                  </pic:spPr>
                </pic:pic>
              </a:graphicData>
            </a:graphic>
          </wp:inline>
        </w:drawing>
      </w:r>
    </w:p>
    <w:p w:rsidR="00D326E5" w:rsidRPr="002D4CE1" w:rsidRDefault="00D326E5" w:rsidP="00D326E5">
      <w:pPr>
        <w:spacing w:before="0" w:after="100" w:afterAutospacing="1" w:line="330" w:lineRule="atLeast"/>
        <w:ind w:left="360"/>
        <w:rPr>
          <w:szCs w:val="24"/>
        </w:rPr>
      </w:pPr>
    </w:p>
    <w:p w:rsidR="00D326E5" w:rsidRPr="002D4CE1" w:rsidRDefault="00D326E5" w:rsidP="003E7AAA">
      <w:pPr>
        <w:pStyle w:val="NumPar2"/>
      </w:pPr>
      <w:r w:rsidRPr="002D4CE1">
        <w:t>Certificate request paper form (sample)</w:t>
      </w:r>
    </w:p>
    <w:p w:rsidR="00D326E5" w:rsidRPr="002D4CE1" w:rsidRDefault="00D326E5" w:rsidP="006D4FDC">
      <w:pPr>
        <w:pStyle w:val="CEFBody"/>
        <w:spacing w:before="0"/>
        <w:ind w:left="850"/>
        <w:jc w:val="both"/>
        <w:rPr>
          <w:rFonts w:ascii="Times New Roman" w:hAnsi="Times New Roman"/>
          <w:sz w:val="24"/>
          <w:szCs w:val="24"/>
        </w:rPr>
      </w:pPr>
      <w:r w:rsidRPr="002D4CE1">
        <w:rPr>
          <w:rFonts w:ascii="Times New Roman" w:hAnsi="Times New Roman"/>
          <w:sz w:val="24"/>
          <w:szCs w:val="24"/>
        </w:rPr>
        <w:t>A sample of the certificate request paper form that must be signed and presented by the trusted courier during face-to-face registration at RAO can be found here:</w:t>
      </w:r>
    </w:p>
    <w:bookmarkEnd w:id="27"/>
    <w:bookmarkEnd w:id="28"/>
    <w:p w:rsidR="00D326E5" w:rsidRPr="002D4CE1" w:rsidRDefault="00D326E5" w:rsidP="003E7AAA">
      <w:pPr>
        <w:pStyle w:val="NumPar1"/>
      </w:pPr>
      <w:r w:rsidRPr="002D4CE1">
        <w:lastRenderedPageBreak/>
        <w:t>Glossary</w:t>
      </w:r>
    </w:p>
    <w:p w:rsidR="00D326E5" w:rsidRPr="002D4CE1" w:rsidRDefault="00D326E5" w:rsidP="006D4FDC">
      <w:pPr>
        <w:ind w:left="850"/>
      </w:pPr>
      <w:r w:rsidRPr="002D4CE1">
        <w:t xml:space="preserve">The key terms used in this Sub-appendix are defined in the CEF Definitions section on the CEF Digital Single Web Portal:  </w:t>
      </w:r>
    </w:p>
    <w:p w:rsidR="00D326E5" w:rsidRPr="002D4CE1" w:rsidRDefault="008F2309" w:rsidP="006D4FDC">
      <w:pPr>
        <w:rPr>
          <w:rStyle w:val="Hyperlink"/>
          <w:szCs w:val="24"/>
        </w:rPr>
      </w:pPr>
      <w:hyperlink r:id="rId34" w:history="1">
        <w:r w:rsidR="00D326E5" w:rsidRPr="002D4CE1">
          <w:rPr>
            <w:rStyle w:val="Hyperlink"/>
            <w:szCs w:val="24"/>
          </w:rPr>
          <w:t>https://ec.europa.eu/cefdigital/wiki/display/CEFDIGITAL/CEF+Definitions</w:t>
        </w:r>
      </w:hyperlink>
    </w:p>
    <w:p w:rsidR="00D326E5" w:rsidRPr="002D4CE1" w:rsidRDefault="00D326E5" w:rsidP="003E7AAA"/>
    <w:p w:rsidR="00D326E5" w:rsidRPr="002D4CE1" w:rsidRDefault="00D326E5" w:rsidP="006D4FDC">
      <w:pPr>
        <w:ind w:left="851"/>
      </w:pPr>
      <w:r w:rsidRPr="002D4CE1">
        <w:t xml:space="preserve">The key acronyms used in this Component Offering Description are defined in the CEF Glossary on the CEF Digital Single Web Portal:  </w:t>
      </w:r>
    </w:p>
    <w:p w:rsidR="00D326E5" w:rsidRPr="002D4CE1" w:rsidRDefault="008F2309" w:rsidP="003E7AAA">
      <w:pPr>
        <w:rPr>
          <w:rStyle w:val="Hyperlink"/>
          <w:szCs w:val="24"/>
        </w:rPr>
      </w:pPr>
      <w:hyperlink r:id="rId35" w:history="1">
        <w:r w:rsidR="00D326E5" w:rsidRPr="002D4CE1">
          <w:rPr>
            <w:rStyle w:val="Hyperlink"/>
            <w:szCs w:val="24"/>
          </w:rPr>
          <w:t>https://ec.europa.eu/cefdigital/wiki/pages/viewpage.action?spaceKey=CEFDIGITAL&amp;title=CEF+Glossary</w:t>
        </w:r>
      </w:hyperlink>
    </w:p>
    <w:sectPr w:rsidR="00D326E5" w:rsidRPr="002D4CE1" w:rsidSect="008F2309">
      <w:footerReference w:type="default" r:id="rId36"/>
      <w:footerReference w:type="first" r:id="rId37"/>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D2F" w:rsidRDefault="00140D2F" w:rsidP="00D326E5">
      <w:pPr>
        <w:spacing w:before="0" w:after="0"/>
      </w:pPr>
      <w:r>
        <w:separator/>
      </w:r>
    </w:p>
  </w:endnote>
  <w:endnote w:type="continuationSeparator" w:id="0">
    <w:p w:rsidR="00140D2F" w:rsidRDefault="00140D2F" w:rsidP="00D326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Footer"/>
      <w:rPr>
        <w:rFonts w:ascii="Arial" w:hAnsi="Arial" w:cs="Arial"/>
        <w:b/>
        <w:sz w:val="48"/>
      </w:rPr>
    </w:pPr>
    <w:r w:rsidRPr="008F2309">
      <w:rPr>
        <w:rFonts w:ascii="Arial" w:hAnsi="Arial" w:cs="Arial"/>
        <w:b/>
        <w:sz w:val="48"/>
      </w:rPr>
      <w:t>EN</w:t>
    </w:r>
    <w:r w:rsidRPr="008F2309">
      <w:rPr>
        <w:rFonts w:ascii="Arial" w:hAnsi="Arial" w:cs="Arial"/>
        <w:b/>
        <w:sz w:val="48"/>
      </w:rPr>
      <w:tab/>
    </w:r>
    <w:r w:rsidRPr="008F2309">
      <w:rPr>
        <w:rFonts w:ascii="Arial" w:hAnsi="Arial" w:cs="Arial"/>
        <w:b/>
        <w:sz w:val="48"/>
      </w:rPr>
      <w:tab/>
    </w:r>
    <w:r w:rsidRPr="008F2309">
      <w:tab/>
    </w:r>
    <w:r w:rsidRPr="008F2309">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Footer"/>
      <w:rPr>
        <w:rFonts w:ascii="Arial" w:hAnsi="Arial" w:cs="Arial"/>
        <w:b/>
        <w:sz w:val="48"/>
      </w:rPr>
    </w:pPr>
    <w:r w:rsidRPr="008F2309">
      <w:rPr>
        <w:rFonts w:ascii="Arial" w:hAnsi="Arial" w:cs="Arial"/>
        <w:b/>
        <w:sz w:val="48"/>
      </w:rPr>
      <w:t>EN</w:t>
    </w:r>
    <w:r w:rsidRPr="008F2309">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rsidRPr="008F2309">
      <w:tab/>
    </w:r>
    <w:r w:rsidRPr="008F2309">
      <w:rPr>
        <w:rFonts w:ascii="Arial" w:hAnsi="Arial" w:cs="Arial"/>
        <w:b/>
        <w:sz w:val="48"/>
      </w:rPr>
      <w:t>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D2F" w:rsidRDefault="00140D2F" w:rsidP="00D326E5">
      <w:pPr>
        <w:spacing w:before="0" w:after="0"/>
      </w:pPr>
      <w:r>
        <w:separator/>
      </w:r>
    </w:p>
  </w:footnote>
  <w:footnote w:type="continuationSeparator" w:id="0">
    <w:p w:rsidR="00140D2F" w:rsidRDefault="00140D2F" w:rsidP="00D326E5">
      <w:pPr>
        <w:spacing w:before="0" w:after="0"/>
      </w:pPr>
      <w:r>
        <w:continuationSeparator/>
      </w:r>
    </w:p>
  </w:footnote>
  <w:footnote w:id="1">
    <w:p w:rsidR="008F1CDB" w:rsidRPr="006D7A6B" w:rsidRDefault="008F1CDB" w:rsidP="00D326E5">
      <w:pPr>
        <w:rPr>
          <w:sz w:val="16"/>
          <w:szCs w:val="16"/>
        </w:rPr>
      </w:pPr>
      <w:r w:rsidRPr="0029055B">
        <w:rPr>
          <w:rStyle w:val="FootnoteReference"/>
        </w:rPr>
        <w:footnoteRef/>
      </w:r>
      <w:r>
        <w:rPr>
          <w:sz w:val="16"/>
          <w:szCs w:val="16"/>
        </w:rPr>
        <w:tab/>
      </w:r>
      <w:r w:rsidRPr="006D7A6B">
        <w:rPr>
          <w:sz w:val="16"/>
          <w:szCs w:val="16"/>
        </w:rPr>
        <w:t xml:space="preserve">A PKI (Public Key Infrastructure) is a set of roles, policies, procedures and systems needed to create, manage, distribute, and </w:t>
      </w:r>
      <w:r>
        <w:rPr>
          <w:sz w:val="16"/>
          <w:szCs w:val="16"/>
        </w:rPr>
        <w:tab/>
      </w:r>
      <w:r w:rsidRPr="006D7A6B">
        <w:rPr>
          <w:sz w:val="16"/>
          <w:szCs w:val="16"/>
        </w:rPr>
        <w:t>revoke digital certificates.</w:t>
      </w:r>
    </w:p>
  </w:footnote>
  <w:footnote w:id="2">
    <w:p w:rsidR="008F1CDB" w:rsidRPr="00732220" w:rsidRDefault="008F1CDB" w:rsidP="00D326E5">
      <w:pPr>
        <w:pStyle w:val="FootnoteText"/>
        <w:rPr>
          <w:sz w:val="16"/>
        </w:rPr>
      </w:pPr>
      <w:r w:rsidRPr="0023778D">
        <w:rPr>
          <w:rStyle w:val="FootnoteReference"/>
        </w:rPr>
        <w:footnoteRef/>
      </w:r>
      <w:r>
        <w:rPr>
          <w:sz w:val="16"/>
        </w:rPr>
        <w:tab/>
      </w:r>
      <w:r w:rsidRPr="00732220">
        <w:rPr>
          <w:sz w:val="16"/>
        </w:rPr>
        <w:t>Identified by the “O=” attribute value in the Subject Distinguished Name of the issued certificate</w:t>
      </w:r>
    </w:p>
  </w:footnote>
  <w:footnote w:id="3">
    <w:p w:rsidR="008F1CDB" w:rsidRPr="0029055B" w:rsidRDefault="008F1CDB" w:rsidP="00D326E5">
      <w:pPr>
        <w:pStyle w:val="FootnoteText"/>
        <w:rPr>
          <w:sz w:val="18"/>
        </w:rPr>
      </w:pPr>
      <w:r w:rsidRPr="0023778D">
        <w:rPr>
          <w:rStyle w:val="FootnoteReference"/>
        </w:rPr>
        <w:footnoteRef/>
      </w:r>
      <w:r>
        <w:rPr>
          <w:sz w:val="18"/>
        </w:rPr>
        <w:tab/>
      </w:r>
      <w:hyperlink r:id="rId1" w:history="1">
        <w:r w:rsidRPr="0029055B">
          <w:rPr>
            <w:rStyle w:val="Hyperlink"/>
            <w:sz w:val="18"/>
          </w:rPr>
          <w:t>https://en.wikipedia.org/wiki/Public_key_infrastructure</w:t>
        </w:r>
      </w:hyperlink>
    </w:p>
  </w:footnote>
  <w:footnote w:id="4">
    <w:p w:rsidR="008F1CDB" w:rsidRPr="0029055B" w:rsidRDefault="008F1CDB" w:rsidP="00D326E5">
      <w:pPr>
        <w:pStyle w:val="FootnoteText"/>
      </w:pPr>
      <w:r w:rsidRPr="0023778D">
        <w:rPr>
          <w:rStyle w:val="FootnoteReference"/>
        </w:rPr>
        <w:footnoteRef/>
      </w:r>
      <w:r>
        <w:rPr>
          <w:sz w:val="18"/>
        </w:rPr>
        <w:tab/>
      </w:r>
      <w:r w:rsidRPr="0029055B">
        <w:rPr>
          <w:sz w:val="18"/>
        </w:rPr>
        <w:t xml:space="preserve">The latest version of the CP and CPS can be downloaded on </w:t>
      </w:r>
      <w:hyperlink r:id="rId2" w:history="1">
        <w:r w:rsidRPr="0029055B">
          <w:rPr>
            <w:rStyle w:val="Hyperlink"/>
            <w:sz w:val="18"/>
          </w:rPr>
          <w:t>https://www.telesec.de/en/sbca-en/support/download-area/</w:t>
        </w:r>
      </w:hyperlink>
      <w:r w:rsidRPr="0029055B">
        <w:rPr>
          <w:sz w:val="18"/>
        </w:rPr>
        <w:t xml:space="preserve"> </w:t>
      </w:r>
    </w:p>
  </w:footnote>
  <w:footnote w:id="5">
    <w:p w:rsidR="008F1CDB" w:rsidRPr="0029055B" w:rsidRDefault="008F1CDB">
      <w:pPr>
        <w:pStyle w:val="FootnoteText"/>
      </w:pPr>
      <w:r w:rsidRPr="0029055B">
        <w:rPr>
          <w:rStyle w:val="FootnoteReference"/>
        </w:rPr>
        <w:footnoteRef/>
      </w:r>
      <w:r>
        <w:rPr>
          <w:sz w:val="18"/>
        </w:rPr>
        <w:tab/>
      </w:r>
      <w:r w:rsidRPr="0029055B">
        <w:rPr>
          <w:sz w:val="18"/>
        </w:rPr>
        <w:t xml:space="preserve">A power of attorney is a legal document by which the Organisation empowers and authorises the European Commission represented by the identified official responsible for the CEF PKI service the power to request the generation of a certificate on its behalf from the T-Systems International GmbH TeleSec Shared Business CA. See also </w:t>
      </w:r>
      <w:r>
        <w:rPr>
          <w:sz w:val="18"/>
        </w:rPr>
        <w:t>point 6.</w:t>
      </w:r>
    </w:p>
  </w:footnote>
  <w:footnote w:id="6">
    <w:p w:rsidR="008F1CDB" w:rsidRPr="0029055B" w:rsidRDefault="008F1CDB" w:rsidP="00D326E5">
      <w:pPr>
        <w:pStyle w:val="FootnoteText"/>
      </w:pPr>
      <w:r w:rsidRPr="0029055B">
        <w:rPr>
          <w:rStyle w:val="FootnoteReference"/>
        </w:rPr>
        <w:footnoteRef/>
      </w:r>
      <w:r>
        <w:rPr>
          <w:sz w:val="18"/>
        </w:rPr>
        <w:tab/>
      </w:r>
      <w:r w:rsidRPr="0029055B">
        <w:rPr>
          <w:sz w:val="18"/>
        </w:rPr>
        <w:t xml:space="preserve">See </w:t>
      </w:r>
      <w:r>
        <w:rPr>
          <w:sz w:val="18"/>
        </w:rPr>
        <w:t>point 5</w:t>
      </w:r>
    </w:p>
  </w:footnote>
  <w:footnote w:id="7">
    <w:p w:rsidR="008F1CDB" w:rsidRPr="006D7A6B" w:rsidRDefault="008F1CDB" w:rsidP="00D326E5">
      <w:pPr>
        <w:rPr>
          <w:sz w:val="16"/>
          <w:szCs w:val="16"/>
        </w:rPr>
      </w:pPr>
      <w:r w:rsidRPr="0023778D">
        <w:rPr>
          <w:rStyle w:val="FootnoteReference"/>
        </w:rPr>
        <w:footnoteRef/>
      </w:r>
      <w:r>
        <w:rPr>
          <w:sz w:val="16"/>
          <w:szCs w:val="16"/>
        </w:rPr>
        <w:tab/>
      </w:r>
      <w:r w:rsidRPr="006D7A6B">
        <w:rPr>
          <w:sz w:val="16"/>
          <w:szCs w:val="16"/>
        </w:rPr>
        <w:t xml:space="preserve">A PKI (Public Key Infrastructure) is a set of roles, policies, procedures and systems needed to create, manage, distribute, and </w:t>
      </w:r>
      <w:r>
        <w:rPr>
          <w:sz w:val="16"/>
          <w:szCs w:val="16"/>
        </w:rPr>
        <w:tab/>
      </w:r>
      <w:r w:rsidRPr="006D7A6B">
        <w:rPr>
          <w:sz w:val="16"/>
          <w:szCs w:val="16"/>
        </w:rPr>
        <w:t>revoke digital certificates.</w:t>
      </w:r>
    </w:p>
  </w:footnote>
  <w:footnote w:id="8">
    <w:p w:rsidR="008F1CDB" w:rsidRPr="000C473E" w:rsidRDefault="008F1CDB" w:rsidP="00D326E5">
      <w:pPr>
        <w:pStyle w:val="FootnoteText"/>
      </w:pPr>
      <w:r w:rsidRPr="0023778D">
        <w:rPr>
          <w:rStyle w:val="FootnoteReference"/>
        </w:rPr>
        <w:footnoteRef/>
      </w:r>
      <w:r>
        <w:rPr>
          <w:sz w:val="16"/>
          <w:szCs w:val="16"/>
        </w:rPr>
        <w:tab/>
      </w:r>
      <w:r w:rsidRPr="000C473E">
        <w:rPr>
          <w:sz w:val="16"/>
          <w:szCs w:val="16"/>
        </w:rPr>
        <w:t>The trusted role of the Trust Center operator, located in the T-Systems Trust Center, also performs the task of internal registration authority.</w:t>
      </w:r>
    </w:p>
  </w:footnote>
  <w:footnote w:id="9">
    <w:p w:rsidR="008F1CDB" w:rsidRPr="000C473E" w:rsidRDefault="008F1CDB" w:rsidP="00D326E5">
      <w:pPr>
        <w:pStyle w:val="FootnoteText"/>
        <w:rPr>
          <w:sz w:val="16"/>
        </w:rPr>
      </w:pPr>
      <w:r w:rsidRPr="0029055B">
        <w:rPr>
          <w:rStyle w:val="FootnoteReference"/>
        </w:rPr>
        <w:footnoteRef/>
      </w:r>
      <w:r>
        <w:rPr>
          <w:sz w:val="16"/>
        </w:rPr>
        <w:tab/>
      </w:r>
      <w:r w:rsidRPr="000C473E">
        <w:rPr>
          <w:sz w:val="16"/>
        </w:rPr>
        <w:t>Identified by the “O=” attribute value in the Subject Distinguished Name of the issued certificate</w:t>
      </w:r>
    </w:p>
  </w:footnote>
  <w:footnote w:id="10">
    <w:p w:rsidR="008F1CDB" w:rsidRPr="000C473E" w:rsidRDefault="008F1CDB" w:rsidP="00D326E5">
      <w:pPr>
        <w:pStyle w:val="FootnoteText"/>
      </w:pPr>
      <w:r w:rsidRPr="0023778D">
        <w:rPr>
          <w:rStyle w:val="FootnoteReference"/>
        </w:rPr>
        <w:footnoteRef/>
      </w:r>
      <w:r>
        <w:rPr>
          <w:sz w:val="16"/>
        </w:rPr>
        <w:tab/>
      </w:r>
      <w:r w:rsidRPr="000C473E">
        <w:rPr>
          <w:sz w:val="16"/>
        </w:rPr>
        <w:t>The latest version of the T-Systems SBCA CP/CPS is av</w:t>
      </w:r>
      <w:r w:rsidRPr="000C473E">
        <w:rPr>
          <w:sz w:val="16"/>
          <w:szCs w:val="16"/>
        </w:rPr>
        <w:t xml:space="preserve">ailable from </w:t>
      </w:r>
      <w:hyperlink r:id="rId3" w:history="1">
        <w:r w:rsidRPr="000C473E">
          <w:rPr>
            <w:rStyle w:val="Hyperlink"/>
            <w:sz w:val="16"/>
            <w:szCs w:val="16"/>
          </w:rPr>
          <w:t>https://www.telesec.de/en/sbca-en/support/download-area/</w:t>
        </w:r>
      </w:hyperlink>
      <w:r w:rsidRPr="000C473E">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09" w:rsidRPr="008F2309" w:rsidRDefault="008F2309" w:rsidP="008F23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127C65D6"/>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89BED8A6"/>
    <w:lvl w:ilvl="0">
      <w:start w:val="1"/>
      <w:numFmt w:val="decimal"/>
      <w:pStyle w:val="ListNumber3"/>
      <w:lvlText w:val="%1."/>
      <w:lvlJc w:val="left"/>
      <w:pPr>
        <w:tabs>
          <w:tab w:val="num" w:pos="926"/>
        </w:tabs>
        <w:ind w:left="926" w:hanging="360"/>
      </w:pPr>
    </w:lvl>
  </w:abstractNum>
  <w:abstractNum w:abstractNumId="2">
    <w:nsid w:val="FFFFFF7F"/>
    <w:multiLevelType w:val="singleLevel"/>
    <w:tmpl w:val="83A0F6C8"/>
    <w:lvl w:ilvl="0">
      <w:start w:val="1"/>
      <w:numFmt w:val="decimal"/>
      <w:pStyle w:val="ListNumber2"/>
      <w:lvlText w:val="%1."/>
      <w:lvlJc w:val="left"/>
      <w:pPr>
        <w:tabs>
          <w:tab w:val="num" w:pos="643"/>
        </w:tabs>
        <w:ind w:left="643" w:hanging="360"/>
      </w:pPr>
    </w:lvl>
  </w:abstractNum>
  <w:abstractNum w:abstractNumId="3">
    <w:nsid w:val="FFFFFF81"/>
    <w:multiLevelType w:val="singleLevel"/>
    <w:tmpl w:val="048E0244"/>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36F25CC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98DCD3B4"/>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B5BA3EC6"/>
    <w:lvl w:ilvl="0">
      <w:start w:val="1"/>
      <w:numFmt w:val="decimal"/>
      <w:pStyle w:val="ListNumber"/>
      <w:lvlText w:val="%1."/>
      <w:lvlJc w:val="left"/>
      <w:pPr>
        <w:tabs>
          <w:tab w:val="num" w:pos="360"/>
        </w:tabs>
        <w:ind w:left="360" w:hanging="360"/>
      </w:pPr>
    </w:lvl>
  </w:abstractNum>
  <w:abstractNum w:abstractNumId="7">
    <w:nsid w:val="FFFFFF89"/>
    <w:multiLevelType w:val="singleLevel"/>
    <w:tmpl w:val="F6E2C9E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A2900F7"/>
    <w:multiLevelType w:val="singleLevel"/>
    <w:tmpl w:val="0B948FC6"/>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9">
    <w:nsid w:val="0EFB7115"/>
    <w:multiLevelType w:val="multilevel"/>
    <w:tmpl w:val="024EB6A2"/>
    <w:lvl w:ilvl="0">
      <w:start w:val="1"/>
      <w:numFmt w:val="decimal"/>
      <w:pStyle w:val="ListContinue5"/>
      <w:lvlText w:val="(%1)"/>
      <w:lvlJc w:val="left"/>
      <w:pPr>
        <w:tabs>
          <w:tab w:val="num" w:pos="454"/>
        </w:tabs>
        <w:ind w:left="454" w:hanging="454"/>
      </w:pPr>
    </w:lvl>
    <w:lvl w:ilvl="1">
      <w:start w:val="1"/>
      <w:numFmt w:val="lowerLetter"/>
      <w:pStyle w:val="ListNumber2Level3"/>
      <w:lvlText w:val="(%2)"/>
      <w:lvlJc w:val="left"/>
      <w:pPr>
        <w:tabs>
          <w:tab w:val="num" w:pos="907"/>
        </w:tabs>
        <w:ind w:left="907" w:hanging="453"/>
      </w:pPr>
    </w:lvl>
    <w:lvl w:ilvl="2">
      <w:start w:val="1"/>
      <w:numFmt w:val="bullet"/>
      <w:pStyle w:val="ListNumber2Level4"/>
      <w:lvlText w:val="–"/>
      <w:lvlJc w:val="left"/>
      <w:pPr>
        <w:tabs>
          <w:tab w:val="num" w:pos="1361"/>
        </w:tabs>
        <w:ind w:left="1361" w:hanging="454"/>
      </w:pPr>
      <w:rPr>
        <w:rFonts w:ascii="Times New Roman" w:hAnsi="Times New Roman"/>
      </w:rPr>
    </w:lvl>
    <w:lvl w:ilvl="3">
      <w:start w:val="1"/>
      <w:numFmt w:val="bullet"/>
      <w:pStyle w:val="ListNumber3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20B7201"/>
    <w:multiLevelType w:val="multilevel"/>
    <w:tmpl w:val="714CF256"/>
    <w:lvl w:ilvl="0">
      <w:start w:val="1"/>
      <w:numFmt w:val="decimal"/>
      <w:pStyle w:val="References"/>
      <w:lvlText w:val="(%1)"/>
      <w:lvlJc w:val="left"/>
      <w:pPr>
        <w:tabs>
          <w:tab w:val="num" w:pos="454"/>
        </w:tabs>
        <w:ind w:left="454" w:hanging="454"/>
      </w:pPr>
    </w:lvl>
    <w:lvl w:ilvl="1">
      <w:start w:val="1"/>
      <w:numFmt w:val="lowerLetter"/>
      <w:pStyle w:val="ListDash3"/>
      <w:lvlText w:val="(%2)"/>
      <w:lvlJc w:val="left"/>
      <w:pPr>
        <w:tabs>
          <w:tab w:val="num" w:pos="907"/>
        </w:tabs>
        <w:ind w:left="907" w:hanging="453"/>
      </w:pPr>
    </w:lvl>
    <w:lvl w:ilvl="2">
      <w:start w:val="1"/>
      <w:numFmt w:val="bullet"/>
      <w:pStyle w:val="ListDash4"/>
      <w:lvlText w:val="–"/>
      <w:lvlJc w:val="left"/>
      <w:pPr>
        <w:tabs>
          <w:tab w:val="num" w:pos="1361"/>
        </w:tabs>
        <w:ind w:left="1361" w:hanging="454"/>
      </w:pPr>
      <w:rPr>
        <w:rFonts w:ascii="Times New Roman" w:hAnsi="Times New Roman"/>
      </w:rPr>
    </w:lvl>
    <w:lvl w:ilvl="3">
      <w:start w:val="1"/>
      <w:numFmt w:val="bullet"/>
      <w:pStyle w:val="ListNumber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72F0AC5"/>
    <w:multiLevelType w:val="multilevel"/>
    <w:tmpl w:val="FAC02762"/>
    <w:lvl w:ilvl="0">
      <w:start w:val="1"/>
      <w:numFmt w:val="decimal"/>
      <w:pStyle w:val="ListContinue4"/>
      <w:lvlText w:val="(%1)"/>
      <w:lvlJc w:val="left"/>
      <w:pPr>
        <w:tabs>
          <w:tab w:val="num" w:pos="454"/>
        </w:tabs>
        <w:ind w:left="454" w:hanging="454"/>
      </w:pPr>
    </w:lvl>
    <w:lvl w:ilvl="1">
      <w:start w:val="1"/>
      <w:numFmt w:val="lowerLetter"/>
      <w:pStyle w:val="ListNumber1Level3"/>
      <w:lvlText w:val="(%2)"/>
      <w:lvlJc w:val="left"/>
      <w:pPr>
        <w:tabs>
          <w:tab w:val="num" w:pos="907"/>
        </w:tabs>
        <w:ind w:left="907" w:hanging="453"/>
      </w:pPr>
    </w:lvl>
    <w:lvl w:ilvl="2">
      <w:start w:val="1"/>
      <w:numFmt w:val="bullet"/>
      <w:pStyle w:val="ListNumber1Level4"/>
      <w:lvlText w:val="–"/>
      <w:lvlJc w:val="left"/>
      <w:pPr>
        <w:tabs>
          <w:tab w:val="num" w:pos="1361"/>
        </w:tabs>
        <w:ind w:left="1361" w:hanging="454"/>
      </w:pPr>
      <w:rPr>
        <w:rFonts w:ascii="Times New Roman" w:hAnsi="Times New Roman"/>
      </w:rPr>
    </w:lvl>
    <w:lvl w:ilvl="3">
      <w:start w:val="1"/>
      <w:numFmt w:val="bullet"/>
      <w:pStyle w:val="ListNumber2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3">
    <w:nsid w:val="1C7B624F"/>
    <w:multiLevelType w:val="singleLevel"/>
    <w:tmpl w:val="55144760"/>
    <w:name w:val="ListDash 1222"/>
    <w:lvl w:ilvl="0">
      <w:start w:val="1"/>
      <w:numFmt w:val="bullet"/>
      <w:lvlRestart w:val="0"/>
      <w:pStyle w:val="ListDash"/>
      <w:lvlText w:val="-"/>
      <w:lvlJc w:val="left"/>
      <w:pPr>
        <w:tabs>
          <w:tab w:val="num" w:pos="283"/>
        </w:tabs>
        <w:ind w:left="283" w:hanging="283"/>
      </w:pPr>
      <w:rPr>
        <w:rFonts w:ascii="Symbol" w:hAnsi="Symbol" w:cs="Times New Roman" w:hint="default"/>
      </w:rPr>
    </w:lvl>
  </w:abstractNum>
  <w:abstractNum w:abstractNumId="1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6">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7">
    <w:nsid w:val="36324F1E"/>
    <w:multiLevelType w:val="singleLevel"/>
    <w:tmpl w:val="E7764108"/>
    <w:name w:val="List Dash 1222"/>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18">
    <w:nsid w:val="379D4103"/>
    <w:multiLevelType w:val="hybridMultilevel"/>
    <w:tmpl w:val="76343E04"/>
    <w:lvl w:ilvl="0" w:tplc="EACE6CAC">
      <w:start w:val="1"/>
      <w:numFmt w:val="decimal"/>
      <w:pStyle w:val="CEFBullet1"/>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B1E1C"/>
    <w:multiLevelType w:val="singleLevel"/>
    <w:tmpl w:val="628C12D0"/>
    <w:name w:val="List Dash 1223"/>
    <w:lvl w:ilvl="0">
      <w:start w:val="1"/>
      <w:numFmt w:val="bullet"/>
      <w:lvlRestart w:val="0"/>
      <w:pStyle w:val="ListBullet1"/>
      <w:lvlText w:val="-"/>
      <w:lvlJc w:val="left"/>
      <w:pPr>
        <w:tabs>
          <w:tab w:val="num" w:pos="283"/>
        </w:tabs>
        <w:ind w:left="283" w:hanging="283"/>
      </w:pPr>
      <w:rPr>
        <w:rFonts w:ascii="Symbol" w:hAnsi="Symbol" w:cs="Times New Roman"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9E662A"/>
    <w:multiLevelType w:val="multilevel"/>
    <w:tmpl w:val="1DCA4396"/>
    <w:lvl w:ilvl="0">
      <w:start w:val="1"/>
      <w:numFmt w:val="decimal"/>
      <w:pStyle w:val="ListNumberLevel3"/>
      <w:lvlText w:val="(%1)"/>
      <w:lvlJc w:val="left"/>
      <w:pPr>
        <w:tabs>
          <w:tab w:val="num" w:pos="454"/>
        </w:tabs>
        <w:ind w:left="454" w:hanging="454"/>
      </w:pPr>
    </w:lvl>
    <w:lvl w:ilvl="1">
      <w:start w:val="1"/>
      <w:numFmt w:val="lowerLetter"/>
      <w:pStyle w:val="ListNumberLevel4"/>
      <w:lvlText w:val="(%2)"/>
      <w:lvlJc w:val="left"/>
      <w:pPr>
        <w:tabs>
          <w:tab w:val="num" w:pos="907"/>
        </w:tabs>
        <w:ind w:left="907" w:hanging="453"/>
      </w:pPr>
    </w:lvl>
    <w:lvl w:ilvl="2">
      <w:start w:val="1"/>
      <w:numFmt w:val="bullet"/>
      <w:pStyle w:val="ListNumber1"/>
      <w:lvlText w:val="–"/>
      <w:lvlJc w:val="left"/>
      <w:pPr>
        <w:tabs>
          <w:tab w:val="num" w:pos="1361"/>
        </w:tabs>
        <w:ind w:left="1361" w:hanging="454"/>
      </w:pPr>
      <w:rPr>
        <w:rFonts w:ascii="Times New Roman" w:hAnsi="Times New Roman"/>
      </w:rPr>
    </w:lvl>
    <w:lvl w:ilvl="3">
      <w:start w:val="1"/>
      <w:numFmt w:val="bullet"/>
      <w:pStyle w:val="ListNumber1Level2"/>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3">
    <w:nsid w:val="4415255A"/>
    <w:multiLevelType w:val="hybridMultilevel"/>
    <w:tmpl w:val="60C871BA"/>
    <w:lvl w:ilvl="0" w:tplc="4F56137A">
      <w:start w:val="1"/>
      <w:numFmt w:val="decimal"/>
      <w:lvlText w:val="%1."/>
      <w:lvlJc w:val="left"/>
      <w:pPr>
        <w:ind w:left="720" w:hanging="360"/>
      </w:pPr>
      <w:rPr>
        <w:rFonts w:hint="default"/>
        <w:sz w:val="22"/>
        <w:szCs w:val="22"/>
      </w:rPr>
    </w:lvl>
    <w:lvl w:ilvl="1" w:tplc="74DA65EE">
      <w:start w:val="1"/>
      <w:numFmt w:val="bullet"/>
      <w:pStyle w:val="CEFConsole"/>
      <w:lvlText w:val="o"/>
      <w:lvlJc w:val="left"/>
      <w:pPr>
        <w:ind w:left="1440" w:hanging="360"/>
      </w:pPr>
      <w:rPr>
        <w:rFonts w:ascii="Courier New" w:hAnsi="Courier New" w:cs="Courier New" w:hint="default"/>
      </w:rPr>
    </w:lvl>
    <w:lvl w:ilvl="2" w:tplc="254E755E">
      <w:start w:val="1"/>
      <w:numFmt w:val="bullet"/>
      <w:pStyle w:val="StyleCEFBodyLeft125cm"/>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85323DDE">
      <w:start w:val="1"/>
      <w:numFmt w:val="lowerLetter"/>
      <w:lvlText w:val="%5."/>
      <w:lvlJc w:val="left"/>
      <w:pPr>
        <w:ind w:left="3960" w:hanging="720"/>
      </w:pPr>
      <w:rPr>
        <w:rFon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52127F"/>
    <w:multiLevelType w:val="singleLevel"/>
    <w:tmpl w:val="057A5296"/>
    <w:name w:val="Bullet 0"/>
    <w:lvl w:ilvl="0">
      <w:start w:val="1"/>
      <w:numFmt w:val="bullet"/>
      <w:lvlRestart w:val="0"/>
      <w:pStyle w:val="ListNumber4Level3"/>
      <w:lvlText w:val=""/>
      <w:lvlJc w:val="left"/>
      <w:pPr>
        <w:tabs>
          <w:tab w:val="num" w:pos="850"/>
        </w:tabs>
        <w:ind w:left="850" w:hanging="850"/>
      </w:pPr>
      <w:rPr>
        <w:rFonts w:ascii="Symbol" w:hAnsi="Symbol" w:hint="default"/>
      </w:rPr>
    </w:lvl>
  </w:abstractNum>
  <w:abstractNum w:abstractNumId="25">
    <w:nsid w:val="50273B7D"/>
    <w:multiLevelType w:val="hybridMultilevel"/>
    <w:tmpl w:val="D75A46A4"/>
    <w:lvl w:ilvl="0" w:tplc="8FC8731A">
      <w:start w:val="1"/>
      <w:numFmt w:val="bullet"/>
      <w:pStyle w:val="CEFHeading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72619B"/>
    <w:multiLevelType w:val="singleLevel"/>
    <w:tmpl w:val="54CC9184"/>
    <w:name w:val="List Dash2"/>
    <w:lvl w:ilvl="0">
      <w:start w:val="1"/>
      <w:numFmt w:val="bullet"/>
      <w:lvlRestart w:val="0"/>
      <w:pStyle w:val="YReferences"/>
      <w:lvlText w:val="-"/>
      <w:lvlJc w:val="left"/>
      <w:pPr>
        <w:tabs>
          <w:tab w:val="num" w:pos="283"/>
        </w:tabs>
        <w:ind w:left="283" w:hanging="283"/>
      </w:pPr>
      <w:rPr>
        <w:rFonts w:ascii="Symbol" w:hAnsi="Symbol" w:cs="Times New Roman" w:hint="default"/>
      </w:rPr>
    </w:lvl>
  </w:abstractNum>
  <w:abstractNum w:abstractNumId="27">
    <w:nsid w:val="51CB1BF6"/>
    <w:multiLevelType w:val="hybridMultilevel"/>
    <w:tmpl w:val="09DCA738"/>
    <w:lvl w:ilvl="0" w:tplc="4FF2461C">
      <w:start w:val="1"/>
      <w:numFmt w:val="decimal"/>
      <w:lvlText w:val="%1."/>
      <w:lvlJc w:val="left"/>
      <w:pPr>
        <w:ind w:left="720" w:hanging="360"/>
      </w:pPr>
      <w:rPr>
        <w:rFonts w:hint="default"/>
        <w:sz w:val="22"/>
        <w:szCs w:val="22"/>
      </w:rPr>
    </w:lvl>
    <w:lvl w:ilvl="1" w:tplc="BD4460EA">
      <w:start w:val="1"/>
      <w:numFmt w:val="lowerLetter"/>
      <w:pStyle w:val="CEFNumbered11"/>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5C056EE5"/>
    <w:multiLevelType w:val="singleLevel"/>
    <w:tmpl w:val="3378D27C"/>
    <w:name w:val="Bullet 2"/>
    <w:lvl w:ilvl="0">
      <w:start w:val="1"/>
      <w:numFmt w:val="bullet"/>
      <w:lvlRestart w:val="0"/>
      <w:pStyle w:val="CEFBullet2"/>
      <w:lvlText w:val=""/>
      <w:lvlJc w:val="left"/>
      <w:pPr>
        <w:tabs>
          <w:tab w:val="num" w:pos="1984"/>
        </w:tabs>
        <w:ind w:left="1984" w:hanging="567"/>
      </w:pPr>
      <w:rPr>
        <w:rFonts w:ascii="Symbol" w:hAnsi="Symbol" w:hint="default"/>
      </w:r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4">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4"/>
  </w:num>
  <w:num w:numId="2">
    <w:abstractNumId w:val="30"/>
  </w:num>
  <w:num w:numId="3">
    <w:abstractNumId w:val="7"/>
  </w:num>
  <w:num w:numId="4">
    <w:abstractNumId w:val="5"/>
  </w:num>
  <w:num w:numId="5">
    <w:abstractNumId w:val="4"/>
  </w:num>
  <w:num w:numId="6">
    <w:abstractNumId w:val="3"/>
  </w:num>
  <w:num w:numId="7">
    <w:abstractNumId w:val="6"/>
  </w:num>
  <w:num w:numId="8">
    <w:abstractNumId w:val="2"/>
  </w:num>
  <w:num w:numId="9">
    <w:abstractNumId w:val="1"/>
  </w:num>
  <w:num w:numId="10">
    <w:abstractNumId w:val="0"/>
  </w:num>
  <w:num w:numId="11">
    <w:abstractNumId w:val="10"/>
  </w:num>
  <w:num w:numId="12">
    <w:abstractNumId w:val="21"/>
  </w:num>
  <w:num w:numId="13">
    <w:abstractNumId w:val="11"/>
  </w:num>
  <w:num w:numId="14">
    <w:abstractNumId w:val="9"/>
  </w:num>
  <w:num w:numId="15">
    <w:abstractNumId w:val="26"/>
  </w:num>
  <w:num w:numId="16">
    <w:abstractNumId w:val="13"/>
  </w:num>
  <w:num w:numId="17">
    <w:abstractNumId w:val="19"/>
  </w:num>
  <w:num w:numId="18">
    <w:abstractNumId w:val="17"/>
  </w:num>
  <w:num w:numId="19">
    <w:abstractNumId w:val="8"/>
  </w:num>
  <w:num w:numId="20">
    <w:abstractNumId w:val="27"/>
  </w:num>
  <w:num w:numId="21">
    <w:abstractNumId w:val="23"/>
  </w:num>
  <w:num w:numId="22">
    <w:abstractNumId w:val="25"/>
  </w:num>
  <w:num w:numId="23">
    <w:abstractNumId w:val="18"/>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9"/>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35"/>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num>
  <w:num w:numId="50">
    <w:abstractNumId w:val="31"/>
  </w:num>
  <w:num w:numId="51">
    <w:abstractNumId w:val="20"/>
  </w:num>
  <w:num w:numId="52">
    <w:abstractNumId w:val="33"/>
  </w:num>
  <w:num w:numId="53">
    <w:abstractNumId w:val="16"/>
  </w:num>
  <w:num w:numId="54">
    <w:abstractNumId w:val="22"/>
  </w:num>
  <w:num w:numId="55">
    <w:abstractNumId w:val="14"/>
  </w:num>
  <w:num w:numId="56">
    <w:abstractNumId w:val="32"/>
  </w:num>
  <w:num w:numId="57">
    <w:abstractNumId w:val="12"/>
  </w:num>
  <w:num w:numId="58">
    <w:abstractNumId w:val="29"/>
  </w:num>
  <w:num w:numId="59">
    <w:abstractNumId w:val="15"/>
  </w:num>
  <w:num w:numId="60">
    <w:abstractNumId w:val="28"/>
  </w:num>
  <w:num w:numId="61">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8-09-25 11:24:01"/>
    <w:docVar w:name="DQCRepairStyles" w:val=";Bullet 0;Bullet 2;"/>
    <w:docVar w:name="DQCResult_Distribution" w:val="0;0"/>
    <w:docVar w:name="DQCResult_DocumentContent" w:val="0;0"/>
    <w:docVar w:name="DQCResult_DocumentSize" w:val="0;0"/>
    <w:docVar w:name="DQCResult_DocumentVersions" w:val="0;0"/>
    <w:docVar w:name="DQCResult_InvalidFootnotes" w:val="0;0"/>
    <w:docVar w:name="DQCResult_LinkedStyles" w:val="0;0"/>
    <w:docVar w:name="DQCResult_ModifiedMargins" w:val="0;37"/>
    <w:docVar w:name="DQCResult_ModifiedMarkers" w:val="0;0"/>
    <w:docVar w:name="DQCResult_ModifiedNumbering" w:val="0;0"/>
    <w:docVar w:name="DQCResult_Objects" w:val="0;0"/>
    <w:docVar w:name="DQCResult_Sections" w:val="0;0"/>
    <w:docVar w:name="DQCResult_StructureCheck" w:val="0;0"/>
    <w:docVar w:name="DQCResult_SuperfluousWhitespace" w:val="0;24"/>
    <w:docVar w:name="DQCResult_UnknownFonts" w:val="0;0"/>
    <w:docVar w:name="DQCResult_UnknownStyles" w:val="0;15"/>
    <w:docVar w:name="DQCStatus" w:val="Yellow"/>
    <w:docVar w:name="DQCVersion" w:val="3"/>
    <w:docVar w:name="DQCWithWarnings" w:val="0"/>
    <w:docVar w:name="LW_ACCOMPAGNANT" w:val="to the Proposal for a"/>
    <w:docVar w:name="LW_ACCOMPAGNANT.CP" w:val="to the Proposal for a"/>
    <w:docVar w:name="LW_ANNEX_NBR_FIRST" w:val="1"/>
    <w:docVar w:name="LW_ANNEX_NBR_LAST" w:val="1"/>
    <w:docVar w:name="LW_ANNEX_UNIQUE" w:val="1"/>
    <w:docVar w:name="LW_CORRIGENDUM" w:val="&lt;UNUSED&gt;"/>
    <w:docVar w:name="LW_COVERPAGE_EXISTS" w:val="True"/>
    <w:docVar w:name="LW_COVERPAGE_GUID" w:val="DD16CECD-F24C-4A42-B833-3F0D9B5E5878"/>
    <w:docVar w:name="LW_COVERPAGE_TYPE" w:val="1"/>
    <w:docVar w:name="LW_CROSSREFERENCE" w:val="&lt;UNUSED&gt;"/>
    <w:docVar w:name="LW_DocType" w:val="ANNEX"/>
    <w:docVar w:name="LW_EMISSION" w:val="2.10.2018"/>
    <w:docVar w:name="LW_EMISSION_ISODATE" w:val="2018-10-02"/>
    <w:docVar w:name="LW_EMISSION_LOCATION" w:val="BRX"/>
    <w:docVar w:name="LW_EMISSION_PREFIX" w:val="Brussels, "/>
    <w:docVar w:name="LW_EMISSION_SUFFIX" w:val="&lt;EMPTY&gt;"/>
    <w:docVar w:name="LW_ID_DOCSTRUCTURE" w:val="COM/ANNEX"/>
    <w:docVar w:name="LW_ID_DOCTYPE" w:val="SG-017"/>
    <w:docVar w:name="LW_LANGUE" w:val="EN"/>
    <w:docVar w:name="LW_LEVEL_OF_SENSITIVITY" w:val="Standard treatment"/>
    <w:docVar w:name="LW_NOM.INST" w:val="EUROPEAN COMMISSION"/>
    <w:docVar w:name="LW_NOM.INST_JOINTDOC" w:val="&lt;EMPTY&gt;"/>
    <w:docVar w:name="LW_OBJETACTEPRINCIPAL" w:val="on the position to be taken on behalf of the European Union in the Group of Experts on the European Agreement concerning the work of crews of vehicles engaged in international road transport of the United Nations Economic Commission for Europe_x000b__x000b_"/>
    <w:docVar w:name="LW_OBJETACTEPRINCIPAL.CP" w:val="on the position to be taken on behalf of the European Union in the Group of Experts on the European Agreement concerning the work of crews of vehicles engaged in international road transport of the United Nations Economic Commission for Europe_x000b__x000b_"/>
    <w:docVar w:name="LW_PART_NBR" w:val="1"/>
    <w:docVar w:name="LW_PART_NBR_TOTAL" w:val="1"/>
    <w:docVar w:name="LW_REF.INST.NEW" w:val="COM"/>
    <w:docVar w:name="LW_REF.INST.NEW_ADOPTED" w:val="final"/>
    <w:docVar w:name="LW_REF.INST.NEW_TEXT" w:val="(2018) 66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ANNEX"/>
    <w:docVar w:name="LW_TYPE.DOC.CP" w:val="ANNEX"/>
    <w:docVar w:name="LW_TYPEACTEPRINCIPAL" w:val="COUNCIL DECISION"/>
    <w:docVar w:name="LW_TYPEACTEPRINCIPAL.CP" w:val="COUNCIL DECISION"/>
  </w:docVars>
  <w:rsids>
    <w:rsidRoot w:val="00D326E5"/>
    <w:rsid w:val="000035E8"/>
    <w:rsid w:val="0000376B"/>
    <w:rsid w:val="000253E1"/>
    <w:rsid w:val="00037228"/>
    <w:rsid w:val="000550D2"/>
    <w:rsid w:val="00060575"/>
    <w:rsid w:val="000626A1"/>
    <w:rsid w:val="00066814"/>
    <w:rsid w:val="00070AFD"/>
    <w:rsid w:val="00084ED5"/>
    <w:rsid w:val="00096DF0"/>
    <w:rsid w:val="000B7F99"/>
    <w:rsid w:val="000D6D1C"/>
    <w:rsid w:val="000F4FD8"/>
    <w:rsid w:val="001043B9"/>
    <w:rsid w:val="0011177A"/>
    <w:rsid w:val="001323E4"/>
    <w:rsid w:val="00133D54"/>
    <w:rsid w:val="00140D2F"/>
    <w:rsid w:val="0019528A"/>
    <w:rsid w:val="001A698D"/>
    <w:rsid w:val="001F212C"/>
    <w:rsid w:val="001F2810"/>
    <w:rsid w:val="0021337E"/>
    <w:rsid w:val="0023778D"/>
    <w:rsid w:val="0024374E"/>
    <w:rsid w:val="00243E03"/>
    <w:rsid w:val="00244FD3"/>
    <w:rsid w:val="00252FA1"/>
    <w:rsid w:val="002653D3"/>
    <w:rsid w:val="00270904"/>
    <w:rsid w:val="00282998"/>
    <w:rsid w:val="00282EDF"/>
    <w:rsid w:val="0029055B"/>
    <w:rsid w:val="002A2D35"/>
    <w:rsid w:val="002B0D3E"/>
    <w:rsid w:val="002B1C03"/>
    <w:rsid w:val="002B3AC1"/>
    <w:rsid w:val="002B7E32"/>
    <w:rsid w:val="002C02D9"/>
    <w:rsid w:val="002C10D2"/>
    <w:rsid w:val="002C20EF"/>
    <w:rsid w:val="002C2B9E"/>
    <w:rsid w:val="002C349C"/>
    <w:rsid w:val="002D4CE1"/>
    <w:rsid w:val="002E27EA"/>
    <w:rsid w:val="002F641C"/>
    <w:rsid w:val="00302010"/>
    <w:rsid w:val="00322FB0"/>
    <w:rsid w:val="00331C87"/>
    <w:rsid w:val="0033291B"/>
    <w:rsid w:val="003405F0"/>
    <w:rsid w:val="00341580"/>
    <w:rsid w:val="0034232A"/>
    <w:rsid w:val="003436CE"/>
    <w:rsid w:val="00345892"/>
    <w:rsid w:val="003621E4"/>
    <w:rsid w:val="00363B7C"/>
    <w:rsid w:val="00367779"/>
    <w:rsid w:val="0037414A"/>
    <w:rsid w:val="0038152C"/>
    <w:rsid w:val="003874B2"/>
    <w:rsid w:val="00391B96"/>
    <w:rsid w:val="0039310B"/>
    <w:rsid w:val="0039378B"/>
    <w:rsid w:val="003A1C23"/>
    <w:rsid w:val="003B0095"/>
    <w:rsid w:val="003B14F3"/>
    <w:rsid w:val="003C463D"/>
    <w:rsid w:val="003D384A"/>
    <w:rsid w:val="003D5B4D"/>
    <w:rsid w:val="003E7AAA"/>
    <w:rsid w:val="003F07DC"/>
    <w:rsid w:val="003F0D19"/>
    <w:rsid w:val="00415582"/>
    <w:rsid w:val="004308EF"/>
    <w:rsid w:val="00462D06"/>
    <w:rsid w:val="00471AF5"/>
    <w:rsid w:val="004924E3"/>
    <w:rsid w:val="00493A58"/>
    <w:rsid w:val="004A4FA9"/>
    <w:rsid w:val="004B097C"/>
    <w:rsid w:val="004B3FE7"/>
    <w:rsid w:val="004C2F88"/>
    <w:rsid w:val="004C3823"/>
    <w:rsid w:val="004D5674"/>
    <w:rsid w:val="004D7D69"/>
    <w:rsid w:val="004E58AD"/>
    <w:rsid w:val="004F0121"/>
    <w:rsid w:val="005506F8"/>
    <w:rsid w:val="00573B68"/>
    <w:rsid w:val="00576E68"/>
    <w:rsid w:val="005925EA"/>
    <w:rsid w:val="005928E3"/>
    <w:rsid w:val="005B6B00"/>
    <w:rsid w:val="005D6870"/>
    <w:rsid w:val="005E447C"/>
    <w:rsid w:val="005E727C"/>
    <w:rsid w:val="006059B1"/>
    <w:rsid w:val="006139FC"/>
    <w:rsid w:val="00621E53"/>
    <w:rsid w:val="00623F2B"/>
    <w:rsid w:val="00631617"/>
    <w:rsid w:val="00657766"/>
    <w:rsid w:val="0067030E"/>
    <w:rsid w:val="00696CD1"/>
    <w:rsid w:val="006C6418"/>
    <w:rsid w:val="006C6544"/>
    <w:rsid w:val="006D307D"/>
    <w:rsid w:val="006D37EF"/>
    <w:rsid w:val="006D4FDC"/>
    <w:rsid w:val="00703A2B"/>
    <w:rsid w:val="00726E72"/>
    <w:rsid w:val="007314AB"/>
    <w:rsid w:val="00740606"/>
    <w:rsid w:val="00757411"/>
    <w:rsid w:val="007761D0"/>
    <w:rsid w:val="00796B52"/>
    <w:rsid w:val="007A75EE"/>
    <w:rsid w:val="007B1F16"/>
    <w:rsid w:val="007C0F1E"/>
    <w:rsid w:val="007C31AE"/>
    <w:rsid w:val="007D72A4"/>
    <w:rsid w:val="007F1903"/>
    <w:rsid w:val="007F1CBF"/>
    <w:rsid w:val="007F66F3"/>
    <w:rsid w:val="008208F1"/>
    <w:rsid w:val="00820C43"/>
    <w:rsid w:val="00826DCC"/>
    <w:rsid w:val="00831DFC"/>
    <w:rsid w:val="00843A1F"/>
    <w:rsid w:val="008478C2"/>
    <w:rsid w:val="00867000"/>
    <w:rsid w:val="008734F6"/>
    <w:rsid w:val="00884B94"/>
    <w:rsid w:val="008A3AF3"/>
    <w:rsid w:val="008C4AF9"/>
    <w:rsid w:val="008D122F"/>
    <w:rsid w:val="008D2686"/>
    <w:rsid w:val="008D34B2"/>
    <w:rsid w:val="008E137F"/>
    <w:rsid w:val="008E1C42"/>
    <w:rsid w:val="008F1CDB"/>
    <w:rsid w:val="008F2309"/>
    <w:rsid w:val="00901A81"/>
    <w:rsid w:val="00945569"/>
    <w:rsid w:val="009463BB"/>
    <w:rsid w:val="00963349"/>
    <w:rsid w:val="00981534"/>
    <w:rsid w:val="00981A67"/>
    <w:rsid w:val="009930C3"/>
    <w:rsid w:val="009970DC"/>
    <w:rsid w:val="009A548B"/>
    <w:rsid w:val="009B3FE0"/>
    <w:rsid w:val="009B64FE"/>
    <w:rsid w:val="009D7C5F"/>
    <w:rsid w:val="009E44B9"/>
    <w:rsid w:val="009F00AB"/>
    <w:rsid w:val="009F050D"/>
    <w:rsid w:val="00A043C5"/>
    <w:rsid w:val="00A044D4"/>
    <w:rsid w:val="00A41844"/>
    <w:rsid w:val="00A43470"/>
    <w:rsid w:val="00A451A1"/>
    <w:rsid w:val="00A57113"/>
    <w:rsid w:val="00A57A5E"/>
    <w:rsid w:val="00A752FA"/>
    <w:rsid w:val="00AA0AEA"/>
    <w:rsid w:val="00AA7D34"/>
    <w:rsid w:val="00AC5C07"/>
    <w:rsid w:val="00AD7516"/>
    <w:rsid w:val="00AE74BA"/>
    <w:rsid w:val="00AE7800"/>
    <w:rsid w:val="00B43B19"/>
    <w:rsid w:val="00B673B4"/>
    <w:rsid w:val="00B6784D"/>
    <w:rsid w:val="00B87CA3"/>
    <w:rsid w:val="00B9399F"/>
    <w:rsid w:val="00BA5CC1"/>
    <w:rsid w:val="00BB520F"/>
    <w:rsid w:val="00BB6305"/>
    <w:rsid w:val="00BD7364"/>
    <w:rsid w:val="00BE2A9E"/>
    <w:rsid w:val="00BF1977"/>
    <w:rsid w:val="00C17A34"/>
    <w:rsid w:val="00C23379"/>
    <w:rsid w:val="00C36E0D"/>
    <w:rsid w:val="00C4710E"/>
    <w:rsid w:val="00C47D55"/>
    <w:rsid w:val="00C5153A"/>
    <w:rsid w:val="00C52100"/>
    <w:rsid w:val="00C53946"/>
    <w:rsid w:val="00C7056E"/>
    <w:rsid w:val="00C81142"/>
    <w:rsid w:val="00C84DCB"/>
    <w:rsid w:val="00CB138F"/>
    <w:rsid w:val="00CB5A2E"/>
    <w:rsid w:val="00CE06B7"/>
    <w:rsid w:val="00CE7CC4"/>
    <w:rsid w:val="00D326E5"/>
    <w:rsid w:val="00D40FB8"/>
    <w:rsid w:val="00D47369"/>
    <w:rsid w:val="00D512DE"/>
    <w:rsid w:val="00D55883"/>
    <w:rsid w:val="00D65BC8"/>
    <w:rsid w:val="00D67FD1"/>
    <w:rsid w:val="00DB2E23"/>
    <w:rsid w:val="00DB328E"/>
    <w:rsid w:val="00DB6170"/>
    <w:rsid w:val="00DD11A1"/>
    <w:rsid w:val="00DD16A3"/>
    <w:rsid w:val="00DD2ED3"/>
    <w:rsid w:val="00DE3511"/>
    <w:rsid w:val="00DF50DB"/>
    <w:rsid w:val="00E14001"/>
    <w:rsid w:val="00E2271A"/>
    <w:rsid w:val="00E34CD3"/>
    <w:rsid w:val="00E361B8"/>
    <w:rsid w:val="00E36FB7"/>
    <w:rsid w:val="00E5294A"/>
    <w:rsid w:val="00E53B76"/>
    <w:rsid w:val="00E848EF"/>
    <w:rsid w:val="00EA7F05"/>
    <w:rsid w:val="00EC362D"/>
    <w:rsid w:val="00ED0F20"/>
    <w:rsid w:val="00ED4327"/>
    <w:rsid w:val="00F014E6"/>
    <w:rsid w:val="00F27D38"/>
    <w:rsid w:val="00F72D2D"/>
    <w:rsid w:val="00F768CB"/>
    <w:rsid w:val="00F91994"/>
    <w:rsid w:val="00FB4BE9"/>
    <w:rsid w:val="00FD1850"/>
    <w:rsid w:val="00FD6135"/>
    <w:rsid w:val="00FF4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rsid w:val="00471AF5"/>
    <w:pPr>
      <w:keepNext/>
      <w:numPr>
        <w:numId w:val="56"/>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rsid w:val="00471AF5"/>
    <w:pPr>
      <w:keepNext/>
      <w:numPr>
        <w:ilvl w:val="1"/>
        <w:numId w:val="56"/>
      </w:numPr>
      <w:outlineLvl w:val="1"/>
    </w:pPr>
    <w:rPr>
      <w:rFonts w:eastAsiaTheme="majorEastAsia"/>
      <w:b/>
      <w:bCs/>
      <w:szCs w:val="26"/>
    </w:rPr>
  </w:style>
  <w:style w:type="paragraph" w:styleId="Heading3">
    <w:name w:val="heading 3"/>
    <w:basedOn w:val="Normal"/>
    <w:next w:val="Text1"/>
    <w:link w:val="Heading3Char"/>
    <w:uiPriority w:val="9"/>
    <w:semiHidden/>
    <w:unhideWhenUsed/>
    <w:qFormat/>
    <w:rsid w:val="00471AF5"/>
    <w:pPr>
      <w:keepNext/>
      <w:numPr>
        <w:ilvl w:val="2"/>
        <w:numId w:val="56"/>
      </w:numPr>
      <w:outlineLvl w:val="2"/>
    </w:pPr>
    <w:rPr>
      <w:rFonts w:eastAsiaTheme="majorEastAsia"/>
      <w:bCs/>
      <w:i/>
    </w:rPr>
  </w:style>
  <w:style w:type="paragraph" w:styleId="Heading4">
    <w:name w:val="heading 4"/>
    <w:basedOn w:val="Normal"/>
    <w:next w:val="Text1"/>
    <w:link w:val="Heading4Char"/>
    <w:uiPriority w:val="9"/>
    <w:semiHidden/>
    <w:unhideWhenUsed/>
    <w:qFormat/>
    <w:rsid w:val="00471AF5"/>
    <w:pPr>
      <w:keepNext/>
      <w:numPr>
        <w:ilvl w:val="3"/>
        <w:numId w:val="56"/>
      </w:numPr>
      <w:outlineLvl w:val="3"/>
    </w:pPr>
    <w:rPr>
      <w:rFonts w:eastAsiaTheme="majorEastAsia"/>
      <w:bCs/>
      <w:iCs/>
    </w:rPr>
  </w:style>
  <w:style w:type="paragraph" w:styleId="Heading5">
    <w:name w:val="heading 5"/>
    <w:basedOn w:val="Normal"/>
    <w:next w:val="Normal"/>
    <w:link w:val="Heading5Char"/>
    <w:qFormat/>
    <w:rsid w:val="00D326E5"/>
    <w:pPr>
      <w:spacing w:before="40"/>
      <w:outlineLvl w:val="4"/>
    </w:pPr>
    <w:rPr>
      <w:rFonts w:ascii="Calibri" w:eastAsia="Times New Roman" w:hAnsi="Calibri"/>
      <w:sz w:val="22"/>
      <w:szCs w:val="20"/>
    </w:rPr>
  </w:style>
  <w:style w:type="paragraph" w:styleId="Heading6">
    <w:name w:val="heading 6"/>
    <w:basedOn w:val="Normal"/>
    <w:next w:val="Normal"/>
    <w:link w:val="Heading6Char"/>
    <w:qFormat/>
    <w:rsid w:val="00D326E5"/>
    <w:pPr>
      <w:spacing w:before="40"/>
      <w:outlineLvl w:val="5"/>
    </w:pPr>
    <w:rPr>
      <w:rFonts w:ascii="Calibri" w:eastAsia="Times New Roman" w:hAnsi="Calibri"/>
      <w:sz w:val="22"/>
      <w:szCs w:val="20"/>
    </w:rPr>
  </w:style>
  <w:style w:type="paragraph" w:styleId="Heading7">
    <w:name w:val="heading 7"/>
    <w:basedOn w:val="Normal"/>
    <w:next w:val="Normal"/>
    <w:link w:val="Heading7Char"/>
    <w:qFormat/>
    <w:rsid w:val="00D326E5"/>
    <w:pPr>
      <w:spacing w:before="40"/>
      <w:jc w:val="left"/>
      <w:outlineLvl w:val="6"/>
    </w:pPr>
    <w:rPr>
      <w:rFonts w:eastAsia="Times New Roman"/>
      <w:sz w:val="22"/>
      <w:szCs w:val="20"/>
    </w:rPr>
  </w:style>
  <w:style w:type="paragraph" w:styleId="Heading8">
    <w:name w:val="heading 8"/>
    <w:basedOn w:val="Normal"/>
    <w:next w:val="Normal"/>
    <w:link w:val="Heading8Char"/>
    <w:qFormat/>
    <w:rsid w:val="00D326E5"/>
    <w:pPr>
      <w:spacing w:before="40"/>
      <w:jc w:val="left"/>
      <w:outlineLvl w:val="7"/>
    </w:pPr>
    <w:rPr>
      <w:rFonts w:eastAsia="Times New Roman"/>
      <w:sz w:val="22"/>
      <w:szCs w:val="20"/>
    </w:rPr>
  </w:style>
  <w:style w:type="paragraph" w:styleId="Heading9">
    <w:name w:val="heading 9"/>
    <w:basedOn w:val="Normal"/>
    <w:next w:val="Normal"/>
    <w:link w:val="Heading9Char"/>
    <w:rsid w:val="00D326E5"/>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326E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D326E5"/>
    <w:rPr>
      <w:rFonts w:ascii="Tahoma" w:hAnsi="Tahoma" w:cs="Tahoma"/>
      <w:sz w:val="16"/>
      <w:szCs w:val="16"/>
      <w:lang w:val="en-GB"/>
    </w:rPr>
  </w:style>
  <w:style w:type="character" w:customStyle="1" w:styleId="Heading5Char">
    <w:name w:val="Heading 5 Char"/>
    <w:basedOn w:val="DefaultParagraphFont"/>
    <w:link w:val="Heading5"/>
    <w:rsid w:val="00D326E5"/>
    <w:rPr>
      <w:rFonts w:ascii="Calibri" w:eastAsia="Times New Roman" w:hAnsi="Calibri" w:cs="Times New Roman"/>
      <w:szCs w:val="20"/>
      <w:lang w:val="en-GB"/>
    </w:rPr>
  </w:style>
  <w:style w:type="character" w:customStyle="1" w:styleId="Heading6Char">
    <w:name w:val="Heading 6 Char"/>
    <w:basedOn w:val="DefaultParagraphFont"/>
    <w:link w:val="Heading6"/>
    <w:rsid w:val="00D326E5"/>
    <w:rPr>
      <w:rFonts w:ascii="Calibri" w:eastAsia="Times New Roman" w:hAnsi="Calibri" w:cs="Times New Roman"/>
      <w:szCs w:val="20"/>
      <w:lang w:val="en-GB"/>
    </w:rPr>
  </w:style>
  <w:style w:type="character" w:customStyle="1" w:styleId="Heading7Char">
    <w:name w:val="Heading 7 Char"/>
    <w:basedOn w:val="DefaultParagraphFont"/>
    <w:link w:val="Heading7"/>
    <w:rsid w:val="00D326E5"/>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326E5"/>
    <w:rPr>
      <w:rFonts w:ascii="Times New Roman" w:eastAsia="Times New Roman" w:hAnsi="Times New Roman" w:cs="Times New Roman"/>
      <w:szCs w:val="20"/>
      <w:lang w:val="en-GB"/>
    </w:rPr>
  </w:style>
  <w:style w:type="character" w:customStyle="1" w:styleId="Heading9Char">
    <w:name w:val="Heading 9 Char"/>
    <w:basedOn w:val="DefaultParagraphFont"/>
    <w:link w:val="Heading9"/>
    <w:rsid w:val="00D326E5"/>
    <w:rPr>
      <w:rFonts w:ascii="Arial" w:eastAsia="Times New Roman" w:hAnsi="Arial" w:cs="Times New Roman"/>
      <w:i/>
      <w:sz w:val="18"/>
      <w:szCs w:val="20"/>
      <w:lang w:val="en-GB"/>
    </w:rPr>
  </w:style>
  <w:style w:type="paragraph" w:styleId="Caption">
    <w:name w:val="caption"/>
    <w:basedOn w:val="Normal"/>
    <w:next w:val="Normal"/>
    <w:uiPriority w:val="35"/>
    <w:unhideWhenUsed/>
    <w:qFormat/>
    <w:rsid w:val="00D326E5"/>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D326E5"/>
    <w:pPr>
      <w:spacing w:after="0"/>
    </w:pPr>
  </w:style>
  <w:style w:type="paragraph" w:styleId="ListBullet">
    <w:name w:val="List Bullet"/>
    <w:basedOn w:val="Normal"/>
    <w:unhideWhenUsed/>
    <w:rsid w:val="00D326E5"/>
    <w:pPr>
      <w:numPr>
        <w:numId w:val="3"/>
      </w:numPr>
      <w:contextualSpacing/>
    </w:pPr>
  </w:style>
  <w:style w:type="paragraph" w:styleId="ListBullet2">
    <w:name w:val="List Bullet 2"/>
    <w:basedOn w:val="Normal"/>
    <w:unhideWhenUsed/>
    <w:rsid w:val="00D326E5"/>
    <w:pPr>
      <w:numPr>
        <w:numId w:val="4"/>
      </w:numPr>
      <w:contextualSpacing/>
    </w:pPr>
  </w:style>
  <w:style w:type="paragraph" w:styleId="ListBullet3">
    <w:name w:val="List Bullet 3"/>
    <w:basedOn w:val="Normal"/>
    <w:unhideWhenUsed/>
    <w:rsid w:val="00D326E5"/>
    <w:pPr>
      <w:numPr>
        <w:numId w:val="5"/>
      </w:numPr>
      <w:contextualSpacing/>
    </w:pPr>
  </w:style>
  <w:style w:type="paragraph" w:styleId="ListBullet4">
    <w:name w:val="List Bullet 4"/>
    <w:basedOn w:val="Normal"/>
    <w:unhideWhenUsed/>
    <w:rsid w:val="00D326E5"/>
    <w:pPr>
      <w:numPr>
        <w:numId w:val="6"/>
      </w:numPr>
      <w:contextualSpacing/>
    </w:pPr>
  </w:style>
  <w:style w:type="paragraph" w:styleId="ListNumber">
    <w:name w:val="List Number"/>
    <w:basedOn w:val="Normal"/>
    <w:unhideWhenUsed/>
    <w:rsid w:val="00D326E5"/>
    <w:pPr>
      <w:numPr>
        <w:numId w:val="7"/>
      </w:numPr>
      <w:contextualSpacing/>
    </w:pPr>
  </w:style>
  <w:style w:type="paragraph" w:styleId="ListNumber2">
    <w:name w:val="List Number 2"/>
    <w:basedOn w:val="Normal"/>
    <w:unhideWhenUsed/>
    <w:rsid w:val="00D326E5"/>
    <w:pPr>
      <w:numPr>
        <w:numId w:val="8"/>
      </w:numPr>
      <w:contextualSpacing/>
    </w:pPr>
  </w:style>
  <w:style w:type="paragraph" w:styleId="ListNumber3">
    <w:name w:val="List Number 3"/>
    <w:basedOn w:val="Normal"/>
    <w:unhideWhenUsed/>
    <w:rsid w:val="00D326E5"/>
    <w:pPr>
      <w:numPr>
        <w:numId w:val="9"/>
      </w:numPr>
      <w:contextualSpacing/>
    </w:pPr>
  </w:style>
  <w:style w:type="paragraph" w:styleId="ListNumber4">
    <w:name w:val="List Number 4"/>
    <w:basedOn w:val="Normal"/>
    <w:unhideWhenUsed/>
    <w:rsid w:val="00D326E5"/>
    <w:pPr>
      <w:numPr>
        <w:numId w:val="10"/>
      </w:numPr>
      <w:contextualSpacing/>
    </w:pPr>
  </w:style>
  <w:style w:type="character" w:styleId="CommentReference">
    <w:name w:val="annotation reference"/>
    <w:basedOn w:val="DefaultParagraphFont"/>
    <w:uiPriority w:val="99"/>
    <w:unhideWhenUsed/>
    <w:rsid w:val="00D326E5"/>
    <w:rPr>
      <w:sz w:val="16"/>
      <w:szCs w:val="16"/>
    </w:rPr>
  </w:style>
  <w:style w:type="paragraph" w:styleId="CommentText">
    <w:name w:val="annotation text"/>
    <w:basedOn w:val="Normal"/>
    <w:link w:val="CommentTextChar"/>
    <w:unhideWhenUsed/>
    <w:rsid w:val="00D326E5"/>
    <w:rPr>
      <w:sz w:val="20"/>
      <w:szCs w:val="20"/>
    </w:rPr>
  </w:style>
  <w:style w:type="character" w:customStyle="1" w:styleId="CommentTextChar">
    <w:name w:val="Comment Text Char"/>
    <w:basedOn w:val="DefaultParagraphFont"/>
    <w:link w:val="CommentText"/>
    <w:rsid w:val="00D326E5"/>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unhideWhenUsed/>
    <w:rsid w:val="00D326E5"/>
    <w:rPr>
      <w:b/>
      <w:bCs/>
    </w:rPr>
  </w:style>
  <w:style w:type="character" w:customStyle="1" w:styleId="CommentSubjectChar">
    <w:name w:val="Comment Subject Char"/>
    <w:basedOn w:val="CommentTextChar"/>
    <w:link w:val="CommentSubject"/>
    <w:uiPriority w:val="99"/>
    <w:rsid w:val="00D326E5"/>
    <w:rPr>
      <w:rFonts w:ascii="Times New Roman" w:hAnsi="Times New Roman" w:cs="Times New Roman"/>
      <w:b/>
      <w:bCs/>
      <w:sz w:val="20"/>
      <w:szCs w:val="20"/>
      <w:lang w:val="en-GB"/>
    </w:rPr>
  </w:style>
  <w:style w:type="character" w:styleId="Hyperlink">
    <w:name w:val="Hyperlink"/>
    <w:basedOn w:val="DefaultParagraphFont"/>
    <w:uiPriority w:val="99"/>
    <w:unhideWhenUsed/>
    <w:rsid w:val="00D326E5"/>
    <w:rPr>
      <w:color w:val="0000FF" w:themeColor="hyperlink"/>
      <w:u w:val="single"/>
    </w:rPr>
  </w:style>
  <w:style w:type="paragraph" w:customStyle="1" w:styleId="Sous-titreobjet">
    <w:name w:val="Sous-titre objet"/>
    <w:basedOn w:val="Normal"/>
    <w:rsid w:val="00D326E5"/>
    <w:pPr>
      <w:spacing w:before="0" w:after="0"/>
      <w:jc w:val="center"/>
    </w:pPr>
    <w:rPr>
      <w:b/>
    </w:rPr>
  </w:style>
  <w:style w:type="paragraph" w:customStyle="1" w:styleId="Titreobjet">
    <w:name w:val="Titre objet"/>
    <w:basedOn w:val="Normal"/>
    <w:next w:val="Sous-titreobjet"/>
    <w:rsid w:val="00D326E5"/>
    <w:pPr>
      <w:spacing w:before="180" w:after="180"/>
      <w:jc w:val="center"/>
    </w:pPr>
    <w:rPr>
      <w:b/>
    </w:rPr>
  </w:style>
  <w:style w:type="paragraph" w:customStyle="1" w:styleId="Sous-titreobjetPagedecouverture">
    <w:name w:val="Sous-titre objet (Page de couverture)"/>
    <w:basedOn w:val="Sous-titreobjet"/>
    <w:rsid w:val="00D326E5"/>
  </w:style>
  <w:style w:type="paragraph" w:customStyle="1" w:styleId="TitreobjetPagedecouverture">
    <w:name w:val="Titre objet (Page de couverture)"/>
    <w:basedOn w:val="Titreobjet"/>
    <w:next w:val="Sous-titreobjetPagedecouverture"/>
    <w:rsid w:val="00D326E5"/>
  </w:style>
  <w:style w:type="character" w:customStyle="1" w:styleId="Bodytext2">
    <w:name w:val="Body text (2)"/>
    <w:rsid w:val="00D326E5"/>
    <w:rPr>
      <w:rFonts w:ascii="Arial" w:eastAsia="Arial" w:hAnsi="Arial" w:cs="Arial"/>
      <w:b/>
      <w:bCs/>
      <w:i w:val="0"/>
      <w:iCs w:val="0"/>
      <w:smallCaps w:val="0"/>
      <w:strike w:val="0"/>
      <w:color w:val="282B28"/>
      <w:spacing w:val="0"/>
      <w:w w:val="100"/>
      <w:position w:val="0"/>
      <w:sz w:val="19"/>
      <w:szCs w:val="19"/>
      <w:u w:val="none"/>
      <w:lang w:val="en-US" w:eastAsia="en-US" w:bidi="en-US"/>
    </w:rPr>
  </w:style>
  <w:style w:type="paragraph" w:styleId="BodyText">
    <w:name w:val="Body Text"/>
    <w:basedOn w:val="Normal"/>
    <w:next w:val="BodyText20"/>
    <w:link w:val="BodyTextChar"/>
    <w:rsid w:val="00D326E5"/>
    <w:pPr>
      <w:spacing w:before="0" w:after="0"/>
    </w:pPr>
    <w:rPr>
      <w:rFonts w:eastAsia="Times New Roman"/>
      <w:szCs w:val="20"/>
      <w:lang w:val="en-US"/>
    </w:rPr>
  </w:style>
  <w:style w:type="character" w:customStyle="1" w:styleId="BodyTextChar">
    <w:name w:val="Body Text Char"/>
    <w:basedOn w:val="DefaultParagraphFont"/>
    <w:link w:val="BodyText"/>
    <w:rsid w:val="00D326E5"/>
    <w:rPr>
      <w:rFonts w:ascii="Times New Roman" w:eastAsia="Times New Roman" w:hAnsi="Times New Roman" w:cs="Times New Roman"/>
      <w:sz w:val="24"/>
      <w:szCs w:val="20"/>
    </w:rPr>
  </w:style>
  <w:style w:type="character" w:customStyle="1" w:styleId="Bodytext4">
    <w:name w:val="Body text (4)"/>
    <w:rsid w:val="00D326E5"/>
    <w:rPr>
      <w:rFonts w:ascii="Arial" w:eastAsia="Arial" w:hAnsi="Arial" w:cs="Arial"/>
      <w:b/>
      <w:bCs/>
      <w:i w:val="0"/>
      <w:iCs w:val="0"/>
      <w:smallCaps w:val="0"/>
      <w:strike w:val="0"/>
      <w:color w:val="282B28"/>
      <w:spacing w:val="0"/>
      <w:w w:val="100"/>
      <w:position w:val="0"/>
      <w:sz w:val="19"/>
      <w:szCs w:val="19"/>
      <w:u w:val="none"/>
      <w:lang w:val="en-US" w:eastAsia="en-US" w:bidi="en-US"/>
    </w:rPr>
  </w:style>
  <w:style w:type="character" w:customStyle="1" w:styleId="Bodytext21">
    <w:name w:val="Body text (2)_"/>
    <w:rsid w:val="00D326E5"/>
    <w:rPr>
      <w:rFonts w:ascii="Arial" w:eastAsia="Arial" w:hAnsi="Arial" w:cs="Arial"/>
      <w:b/>
      <w:bCs/>
      <w:i w:val="0"/>
      <w:iCs w:val="0"/>
      <w:smallCaps w:val="0"/>
      <w:strike w:val="0"/>
      <w:sz w:val="19"/>
      <w:szCs w:val="19"/>
      <w:u w:val="none"/>
    </w:rPr>
  </w:style>
  <w:style w:type="paragraph" w:customStyle="1" w:styleId="Default">
    <w:name w:val="Default"/>
    <w:rsid w:val="00D326E5"/>
    <w:pPr>
      <w:autoSpaceDE w:val="0"/>
      <w:autoSpaceDN w:val="0"/>
      <w:adjustRightInd w:val="0"/>
      <w:spacing w:after="0" w:line="240" w:lineRule="auto"/>
    </w:pPr>
    <w:rPr>
      <w:rFonts w:ascii="Arial" w:eastAsia="MS Mincho" w:hAnsi="Arial" w:cs="Arial"/>
      <w:color w:val="000000"/>
      <w:sz w:val="24"/>
      <w:szCs w:val="24"/>
      <w:lang w:val="en-GB" w:eastAsia="en-GB"/>
    </w:rPr>
  </w:style>
  <w:style w:type="table" w:styleId="TableGrid">
    <w:name w:val="Table Grid"/>
    <w:basedOn w:val="TableNormal"/>
    <w:uiPriority w:val="59"/>
    <w:rsid w:val="00D326E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326E5"/>
    <w:pPr>
      <w:ind w:left="720"/>
      <w:contextualSpacing/>
    </w:pPr>
    <w:rPr>
      <w:rFonts w:eastAsia="Times New Roman"/>
      <w:szCs w:val="24"/>
    </w:rPr>
  </w:style>
  <w:style w:type="character" w:customStyle="1" w:styleId="ListParagraphChar">
    <w:name w:val="List Paragraph Char"/>
    <w:link w:val="ListParagraph"/>
    <w:uiPriority w:val="34"/>
    <w:locked/>
    <w:rsid w:val="00D326E5"/>
    <w:rPr>
      <w:rFonts w:ascii="Times New Roman" w:eastAsia="Times New Roman" w:hAnsi="Times New Roman" w:cs="Times New Roman"/>
      <w:sz w:val="24"/>
      <w:szCs w:val="24"/>
      <w:lang w:val="en-GB"/>
    </w:rPr>
  </w:style>
  <w:style w:type="paragraph" w:customStyle="1" w:styleId="CEFBody">
    <w:name w:val="CEF Body"/>
    <w:basedOn w:val="Normal"/>
    <w:link w:val="CEFBodyChar"/>
    <w:qFormat/>
    <w:rsid w:val="00D326E5"/>
    <w:pPr>
      <w:keepLines/>
      <w:spacing w:before="240" w:after="240"/>
      <w:jc w:val="left"/>
    </w:pPr>
    <w:rPr>
      <w:rFonts w:ascii="Calibri" w:eastAsia="Calibri" w:hAnsi="Calibri"/>
      <w:sz w:val="22"/>
      <w:szCs w:val="20"/>
    </w:rPr>
  </w:style>
  <w:style w:type="character" w:customStyle="1" w:styleId="CEFBodyChar">
    <w:name w:val="CEF Body Char"/>
    <w:link w:val="CEFBody"/>
    <w:rsid w:val="00D326E5"/>
    <w:rPr>
      <w:rFonts w:ascii="Calibri" w:eastAsia="Calibri" w:hAnsi="Calibri" w:cs="Times New Roman"/>
      <w:szCs w:val="20"/>
      <w:lang w:val="en-GB"/>
    </w:rPr>
  </w:style>
  <w:style w:type="character" w:styleId="FollowedHyperlink">
    <w:name w:val="FollowedHyperlink"/>
    <w:rsid w:val="00D326E5"/>
    <w:rPr>
      <w:color w:val="954F72"/>
      <w:u w:val="single"/>
    </w:rPr>
  </w:style>
  <w:style w:type="paragraph" w:styleId="NormalWeb">
    <w:name w:val="Normal (Web)"/>
    <w:basedOn w:val="Normal"/>
    <w:uiPriority w:val="99"/>
    <w:unhideWhenUsed/>
    <w:rsid w:val="00D326E5"/>
    <w:pPr>
      <w:spacing w:before="100" w:beforeAutospacing="1" w:after="100" w:afterAutospacing="1"/>
      <w:jc w:val="left"/>
    </w:pPr>
    <w:rPr>
      <w:rFonts w:eastAsia="Times New Roman"/>
      <w:szCs w:val="24"/>
      <w:lang w:eastAsia="en-GB"/>
    </w:rPr>
  </w:style>
  <w:style w:type="character" w:customStyle="1" w:styleId="Text2Char">
    <w:name w:val="Text 2 Char"/>
    <w:rsid w:val="00D326E5"/>
    <w:rPr>
      <w:rFonts w:ascii="Times New Roman" w:hAnsi="Times New Roman" w:cs="Times New Roman"/>
      <w:sz w:val="24"/>
      <w:lang w:val="en-GB"/>
    </w:rPr>
  </w:style>
  <w:style w:type="paragraph" w:customStyle="1" w:styleId="AddressTL">
    <w:name w:val="AddressTL"/>
    <w:basedOn w:val="Normal"/>
    <w:next w:val="Normal"/>
    <w:rsid w:val="00D326E5"/>
    <w:pPr>
      <w:spacing w:before="0" w:after="720"/>
      <w:jc w:val="left"/>
    </w:pPr>
    <w:rPr>
      <w:rFonts w:eastAsia="Times New Roman"/>
      <w:sz w:val="22"/>
      <w:szCs w:val="20"/>
    </w:rPr>
  </w:style>
  <w:style w:type="paragraph" w:customStyle="1" w:styleId="AddressTR">
    <w:name w:val="AddressTR"/>
    <w:basedOn w:val="Normal"/>
    <w:next w:val="Normal"/>
    <w:rsid w:val="00D326E5"/>
    <w:pPr>
      <w:spacing w:before="0" w:after="720"/>
      <w:ind w:left="5103"/>
      <w:jc w:val="left"/>
    </w:pPr>
    <w:rPr>
      <w:rFonts w:eastAsia="Times New Roman"/>
      <w:sz w:val="22"/>
      <w:szCs w:val="20"/>
    </w:rPr>
  </w:style>
  <w:style w:type="paragraph" w:customStyle="1" w:styleId="NormalLeftCol">
    <w:name w:val="Normal LeftCol"/>
    <w:basedOn w:val="Normal"/>
    <w:rsid w:val="00D326E5"/>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rsid w:val="00D326E5"/>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rsid w:val="00D326E5"/>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rsid w:val="00D326E5"/>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sid w:val="00D326E5"/>
    <w:rPr>
      <w:rFonts w:ascii="Times New Roman" w:eastAsia="Times New Roman" w:hAnsi="Times New Roman" w:cs="Times New Roman"/>
      <w:szCs w:val="20"/>
      <w:lang w:val="en-GB"/>
    </w:rPr>
  </w:style>
  <w:style w:type="paragraph" w:styleId="Signature">
    <w:name w:val="Signature"/>
    <w:basedOn w:val="Normal"/>
    <w:next w:val="Contact"/>
    <w:link w:val="SignatureChar"/>
    <w:rsid w:val="00D326E5"/>
    <w:pPr>
      <w:tabs>
        <w:tab w:val="left" w:pos="5103"/>
      </w:tabs>
      <w:spacing w:before="1200" w:after="0"/>
      <w:ind w:left="5103"/>
      <w:jc w:val="center"/>
    </w:pPr>
    <w:rPr>
      <w:rFonts w:eastAsia="Times New Roman"/>
      <w:sz w:val="22"/>
      <w:szCs w:val="20"/>
      <w:lang w:val="de-DE"/>
    </w:rPr>
  </w:style>
  <w:style w:type="character" w:customStyle="1" w:styleId="SignatureChar">
    <w:name w:val="Signature Char"/>
    <w:basedOn w:val="DefaultParagraphFont"/>
    <w:link w:val="Signature"/>
    <w:rsid w:val="00D326E5"/>
    <w:rPr>
      <w:rFonts w:ascii="Times New Roman" w:eastAsia="Times New Roman" w:hAnsi="Times New Roman" w:cs="Times New Roman"/>
      <w:szCs w:val="20"/>
      <w:lang w:val="de-DE"/>
    </w:rPr>
  </w:style>
  <w:style w:type="paragraph" w:customStyle="1" w:styleId="Contact">
    <w:name w:val="Contact"/>
    <w:basedOn w:val="Normal"/>
    <w:next w:val="Normal"/>
    <w:rsid w:val="00D326E5"/>
    <w:pPr>
      <w:spacing w:before="480" w:after="0"/>
      <w:ind w:left="567" w:hanging="567"/>
      <w:jc w:val="left"/>
    </w:pPr>
    <w:rPr>
      <w:rFonts w:eastAsia="Times New Roman"/>
      <w:sz w:val="22"/>
      <w:szCs w:val="20"/>
    </w:rPr>
  </w:style>
  <w:style w:type="paragraph" w:customStyle="1" w:styleId="Enclosures">
    <w:name w:val="Enclosures"/>
    <w:basedOn w:val="Normal"/>
    <w:next w:val="Participants"/>
    <w:rsid w:val="00D326E5"/>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rsid w:val="00D326E5"/>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rsid w:val="00D326E5"/>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rsid w:val="00D326E5"/>
    <w:pPr>
      <w:spacing w:before="0" w:after="0"/>
      <w:ind w:left="5103" w:right="-567"/>
      <w:jc w:val="left"/>
    </w:pPr>
    <w:rPr>
      <w:rFonts w:eastAsia="Times New Roman"/>
      <w:sz w:val="22"/>
      <w:szCs w:val="20"/>
    </w:rPr>
  </w:style>
  <w:style w:type="character" w:customStyle="1" w:styleId="DateChar">
    <w:name w:val="Date Char"/>
    <w:basedOn w:val="DefaultParagraphFont"/>
    <w:link w:val="Date"/>
    <w:rsid w:val="00D326E5"/>
    <w:rPr>
      <w:rFonts w:ascii="Times New Roman" w:eastAsia="Times New Roman" w:hAnsi="Times New Roman" w:cs="Times New Roman"/>
      <w:szCs w:val="20"/>
      <w:lang w:val="en-GB"/>
    </w:rPr>
  </w:style>
  <w:style w:type="paragraph" w:customStyle="1" w:styleId="References">
    <w:name w:val="References"/>
    <w:basedOn w:val="ListNumber"/>
    <w:rsid w:val="00D326E5"/>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rsid w:val="00D326E5"/>
    <w:pPr>
      <w:tabs>
        <w:tab w:val="left" w:pos="5103"/>
      </w:tabs>
      <w:spacing w:before="1200" w:after="0"/>
      <w:jc w:val="left"/>
    </w:pPr>
    <w:rPr>
      <w:rFonts w:eastAsia="Times New Roman"/>
      <w:sz w:val="22"/>
      <w:szCs w:val="20"/>
    </w:rPr>
  </w:style>
  <w:style w:type="paragraph" w:styleId="ListContinue">
    <w:name w:val="List Continue"/>
    <w:basedOn w:val="Normal"/>
    <w:rsid w:val="00D326E5"/>
    <w:pPr>
      <w:spacing w:before="0"/>
      <w:ind w:left="567"/>
      <w:jc w:val="left"/>
    </w:pPr>
    <w:rPr>
      <w:rFonts w:eastAsia="Times New Roman"/>
      <w:sz w:val="22"/>
      <w:szCs w:val="20"/>
    </w:rPr>
  </w:style>
  <w:style w:type="paragraph" w:styleId="ListContinue2">
    <w:name w:val="List Continue 2"/>
    <w:basedOn w:val="Normal"/>
    <w:rsid w:val="00D326E5"/>
    <w:pPr>
      <w:spacing w:before="0"/>
      <w:ind w:left="851"/>
      <w:jc w:val="left"/>
    </w:pPr>
    <w:rPr>
      <w:rFonts w:eastAsia="Times New Roman"/>
      <w:sz w:val="22"/>
      <w:szCs w:val="20"/>
    </w:rPr>
  </w:style>
  <w:style w:type="paragraph" w:styleId="ListContinue3">
    <w:name w:val="List Continue 3"/>
    <w:basedOn w:val="Normal"/>
    <w:rsid w:val="00D326E5"/>
    <w:pPr>
      <w:spacing w:before="0"/>
      <w:ind w:left="1134"/>
      <w:jc w:val="left"/>
    </w:pPr>
    <w:rPr>
      <w:rFonts w:eastAsia="Times New Roman"/>
      <w:sz w:val="22"/>
      <w:szCs w:val="20"/>
    </w:rPr>
  </w:style>
  <w:style w:type="paragraph" w:styleId="ListContinue4">
    <w:name w:val="List Continue 4"/>
    <w:basedOn w:val="Normal"/>
    <w:rsid w:val="00D326E5"/>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rsid w:val="00D326E5"/>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rsid w:val="00D326E5"/>
    <w:pPr>
      <w:spacing w:before="720" w:after="720"/>
      <w:jc w:val="center"/>
    </w:pPr>
    <w:rPr>
      <w:rFonts w:eastAsia="Times New Roman"/>
      <w:b/>
      <w:smallCaps/>
      <w:sz w:val="22"/>
      <w:szCs w:val="20"/>
    </w:rPr>
  </w:style>
  <w:style w:type="paragraph" w:customStyle="1" w:styleId="Subject">
    <w:name w:val="Subject"/>
    <w:basedOn w:val="Normal"/>
    <w:next w:val="Normal"/>
    <w:rsid w:val="00D326E5"/>
    <w:pPr>
      <w:spacing w:before="0" w:after="480"/>
      <w:ind w:left="1531" w:hanging="1531"/>
      <w:jc w:val="left"/>
    </w:pPr>
    <w:rPr>
      <w:rFonts w:eastAsia="Times New Roman"/>
      <w:b/>
      <w:sz w:val="22"/>
      <w:szCs w:val="20"/>
    </w:rPr>
  </w:style>
  <w:style w:type="paragraph" w:customStyle="1" w:styleId="NoteList">
    <w:name w:val="NoteList"/>
    <w:basedOn w:val="Normal"/>
    <w:next w:val="Subject"/>
    <w:rsid w:val="00D326E5"/>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rsid w:val="00D326E5"/>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D326E5"/>
    <w:rPr>
      <w:rFonts w:ascii="Courier New" w:eastAsia="Times New Roman" w:hAnsi="Courier New" w:cs="Times New Roman"/>
      <w:sz w:val="20"/>
      <w:szCs w:val="20"/>
      <w:lang w:val="en-GB"/>
    </w:rPr>
  </w:style>
  <w:style w:type="paragraph" w:styleId="Subtitle">
    <w:name w:val="Subtitle"/>
    <w:basedOn w:val="Normal"/>
    <w:link w:val="SubtitleChar"/>
    <w:qFormat/>
    <w:rsid w:val="00D326E5"/>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sid w:val="00D326E5"/>
    <w:rPr>
      <w:rFonts w:ascii="Arial" w:eastAsia="Times New Roman" w:hAnsi="Arial" w:cs="Times New Roman"/>
      <w:szCs w:val="20"/>
      <w:lang w:val="en-GB"/>
    </w:rPr>
  </w:style>
  <w:style w:type="paragraph" w:styleId="TableofAuthorities">
    <w:name w:val="table of authorities"/>
    <w:basedOn w:val="Normal"/>
    <w:next w:val="Normal"/>
    <w:rsid w:val="00D326E5"/>
    <w:pPr>
      <w:spacing w:before="0"/>
      <w:ind w:left="240" w:hanging="240"/>
      <w:jc w:val="left"/>
    </w:pPr>
    <w:rPr>
      <w:rFonts w:eastAsia="Times New Roman"/>
      <w:sz w:val="22"/>
      <w:szCs w:val="20"/>
    </w:rPr>
  </w:style>
  <w:style w:type="paragraph" w:styleId="Title">
    <w:name w:val="Title"/>
    <w:basedOn w:val="Normal"/>
    <w:next w:val="SubTitle1"/>
    <w:link w:val="TitleChar"/>
    <w:qFormat/>
    <w:rsid w:val="00D326E5"/>
    <w:pPr>
      <w:spacing w:before="0" w:after="480"/>
      <w:jc w:val="center"/>
    </w:pPr>
    <w:rPr>
      <w:rFonts w:eastAsia="Times New Roman"/>
      <w:b/>
      <w:kern w:val="28"/>
      <w:sz w:val="48"/>
      <w:szCs w:val="20"/>
    </w:rPr>
  </w:style>
  <w:style w:type="character" w:customStyle="1" w:styleId="TitleChar">
    <w:name w:val="Title Char"/>
    <w:basedOn w:val="DefaultParagraphFont"/>
    <w:link w:val="Title"/>
    <w:rsid w:val="00D326E5"/>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rsid w:val="00D326E5"/>
    <w:pPr>
      <w:spacing w:before="0"/>
      <w:jc w:val="center"/>
    </w:pPr>
    <w:rPr>
      <w:rFonts w:eastAsia="Times New Roman"/>
      <w:b/>
      <w:sz w:val="40"/>
      <w:szCs w:val="20"/>
    </w:rPr>
  </w:style>
  <w:style w:type="paragraph" w:styleId="TOAHeading">
    <w:name w:val="toa heading"/>
    <w:basedOn w:val="Normal"/>
    <w:next w:val="Normal"/>
    <w:rsid w:val="00D326E5"/>
    <w:pPr>
      <w:jc w:val="left"/>
    </w:pPr>
    <w:rPr>
      <w:rFonts w:ascii="Arial" w:eastAsia="Times New Roman" w:hAnsi="Arial"/>
      <w:b/>
      <w:sz w:val="22"/>
      <w:szCs w:val="20"/>
    </w:rPr>
  </w:style>
  <w:style w:type="paragraph" w:customStyle="1" w:styleId="YReferences">
    <w:name w:val="YReferences"/>
    <w:basedOn w:val="Normal"/>
    <w:next w:val="Normal"/>
    <w:rsid w:val="00D326E5"/>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rsid w:val="00D326E5"/>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rsid w:val="00D326E5"/>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rsid w:val="00D326E5"/>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rsid w:val="00D326E5"/>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rsid w:val="00D326E5"/>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rsid w:val="00D326E5"/>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rsid w:val="00D326E5"/>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rsid w:val="00D326E5"/>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rsid w:val="00D326E5"/>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rsid w:val="00D326E5"/>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rsid w:val="00D326E5"/>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rsid w:val="00D326E5"/>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rsid w:val="00D326E5"/>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rsid w:val="00D326E5"/>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rsid w:val="00D326E5"/>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rsid w:val="00D326E5"/>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rsid w:val="00D326E5"/>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rsid w:val="00D326E5"/>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rsid w:val="00D326E5"/>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rsid w:val="00D326E5"/>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rsid w:val="00D326E5"/>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rsid w:val="00D326E5"/>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rsid w:val="00D326E5"/>
    <w:pPr>
      <w:spacing w:before="60" w:after="60"/>
      <w:jc w:val="left"/>
    </w:pPr>
    <w:rPr>
      <w:rFonts w:eastAsia="Times New Roman"/>
      <w:sz w:val="22"/>
      <w:szCs w:val="20"/>
    </w:rPr>
  </w:style>
  <w:style w:type="paragraph" w:customStyle="1" w:styleId="SubTitle2">
    <w:name w:val="SubTitle 2"/>
    <w:basedOn w:val="Normal"/>
    <w:rsid w:val="00D326E5"/>
    <w:pPr>
      <w:spacing w:before="0"/>
      <w:jc w:val="center"/>
    </w:pPr>
    <w:rPr>
      <w:rFonts w:eastAsia="Times New Roman"/>
      <w:b/>
      <w:sz w:val="32"/>
      <w:szCs w:val="20"/>
    </w:rPr>
  </w:style>
  <w:style w:type="character" w:styleId="PageNumber">
    <w:name w:val="page number"/>
    <w:uiPriority w:val="99"/>
    <w:rsid w:val="00D326E5"/>
  </w:style>
  <w:style w:type="character" w:styleId="Strong">
    <w:name w:val="Strong"/>
    <w:rsid w:val="00D326E5"/>
    <w:rPr>
      <w:b/>
    </w:rPr>
  </w:style>
  <w:style w:type="paragraph" w:customStyle="1" w:styleId="Heading1Annex">
    <w:name w:val="Heading 1 Annex"/>
    <w:basedOn w:val="Heading1"/>
    <w:next w:val="Normal"/>
    <w:rsid w:val="00D326E5"/>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rsid w:val="00D326E5"/>
    <w:pPr>
      <w:spacing w:before="60" w:after="60"/>
      <w:jc w:val="left"/>
    </w:pPr>
    <w:rPr>
      <w:rFonts w:eastAsia="Times New Roman"/>
      <w:sz w:val="20"/>
      <w:szCs w:val="20"/>
      <w:lang w:eastAsia="fr-FR"/>
    </w:rPr>
  </w:style>
  <w:style w:type="paragraph" w:styleId="BlockText">
    <w:name w:val="Block Text"/>
    <w:basedOn w:val="Normal"/>
    <w:rsid w:val="00D326E5"/>
    <w:pPr>
      <w:spacing w:before="0"/>
      <w:ind w:left="1440" w:right="1440"/>
      <w:jc w:val="left"/>
    </w:pPr>
    <w:rPr>
      <w:rFonts w:eastAsia="Times New Roman"/>
      <w:sz w:val="22"/>
      <w:szCs w:val="20"/>
    </w:rPr>
  </w:style>
  <w:style w:type="paragraph" w:styleId="BodyText20">
    <w:name w:val="Body Text 2"/>
    <w:basedOn w:val="Normal"/>
    <w:link w:val="BodyText2Char"/>
    <w:rsid w:val="00D326E5"/>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sid w:val="00D326E5"/>
    <w:rPr>
      <w:rFonts w:ascii="Times New Roman" w:eastAsia="Times New Roman" w:hAnsi="Times New Roman" w:cs="Times New Roman"/>
      <w:szCs w:val="20"/>
      <w:lang w:val="en-GB"/>
    </w:rPr>
  </w:style>
  <w:style w:type="paragraph" w:styleId="BodyText3">
    <w:name w:val="Body Text 3"/>
    <w:basedOn w:val="Normal"/>
    <w:link w:val="BodyText3Char"/>
    <w:rsid w:val="00D326E5"/>
    <w:pPr>
      <w:spacing w:before="0"/>
      <w:jc w:val="left"/>
    </w:pPr>
    <w:rPr>
      <w:rFonts w:eastAsia="Times New Roman"/>
      <w:sz w:val="16"/>
      <w:szCs w:val="20"/>
    </w:rPr>
  </w:style>
  <w:style w:type="character" w:customStyle="1" w:styleId="BodyText3Char">
    <w:name w:val="Body Text 3 Char"/>
    <w:basedOn w:val="DefaultParagraphFont"/>
    <w:link w:val="BodyText3"/>
    <w:rsid w:val="00D326E5"/>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D326E5"/>
    <w:pPr>
      <w:spacing w:after="120"/>
      <w:ind w:firstLine="210"/>
      <w:jc w:val="left"/>
    </w:pPr>
    <w:rPr>
      <w:sz w:val="22"/>
      <w:lang w:val="en-GB"/>
    </w:rPr>
  </w:style>
  <w:style w:type="character" w:customStyle="1" w:styleId="BodyTextFirstIndentChar">
    <w:name w:val="Body Text First Indent Char"/>
    <w:basedOn w:val="BodyTextChar"/>
    <w:link w:val="BodyTextFirstIndent"/>
    <w:rsid w:val="00D326E5"/>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D326E5"/>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sid w:val="00D326E5"/>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D326E5"/>
    <w:pPr>
      <w:ind w:firstLine="210"/>
    </w:pPr>
  </w:style>
  <w:style w:type="character" w:customStyle="1" w:styleId="BodyTextFirstIndent2Char">
    <w:name w:val="Body Text First Indent 2 Char"/>
    <w:basedOn w:val="BodyTextIndentChar"/>
    <w:link w:val="BodyTextFirstIndent2"/>
    <w:rsid w:val="00D326E5"/>
    <w:rPr>
      <w:rFonts w:ascii="Times New Roman" w:eastAsia="Times New Roman" w:hAnsi="Times New Roman" w:cs="Times New Roman"/>
      <w:szCs w:val="20"/>
      <w:lang w:val="en-GB"/>
    </w:rPr>
  </w:style>
  <w:style w:type="paragraph" w:styleId="BodyTextIndent2">
    <w:name w:val="Body Text Indent 2"/>
    <w:basedOn w:val="Normal"/>
    <w:link w:val="BodyTextIndent2Char"/>
    <w:rsid w:val="00D326E5"/>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sid w:val="00D326E5"/>
    <w:rPr>
      <w:rFonts w:ascii="Times New Roman" w:eastAsia="Times New Roman" w:hAnsi="Times New Roman" w:cs="Times New Roman"/>
      <w:szCs w:val="20"/>
      <w:lang w:val="en-GB"/>
    </w:rPr>
  </w:style>
  <w:style w:type="paragraph" w:styleId="BodyTextIndent3">
    <w:name w:val="Body Text Indent 3"/>
    <w:basedOn w:val="Normal"/>
    <w:link w:val="BodyTextIndent3Char"/>
    <w:rsid w:val="00D326E5"/>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sid w:val="00D326E5"/>
    <w:rPr>
      <w:rFonts w:ascii="Times New Roman" w:eastAsia="Times New Roman" w:hAnsi="Times New Roman" w:cs="Times New Roman"/>
      <w:sz w:val="16"/>
      <w:szCs w:val="20"/>
      <w:lang w:val="en-GB"/>
    </w:rPr>
  </w:style>
  <w:style w:type="paragraph" w:styleId="DocumentMap">
    <w:name w:val="Document Map"/>
    <w:basedOn w:val="Normal"/>
    <w:link w:val="DocumentMapChar"/>
    <w:rsid w:val="00D326E5"/>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sid w:val="00D326E5"/>
    <w:rPr>
      <w:rFonts w:ascii="Tahoma" w:eastAsia="Times New Roman" w:hAnsi="Tahoma" w:cs="Times New Roman"/>
      <w:szCs w:val="20"/>
      <w:shd w:val="clear" w:color="auto" w:fill="000080"/>
      <w:lang w:val="en-GB"/>
    </w:rPr>
  </w:style>
  <w:style w:type="character" w:styleId="Emphasis">
    <w:name w:val="Emphasis"/>
    <w:rsid w:val="00D326E5"/>
    <w:rPr>
      <w:i/>
    </w:rPr>
  </w:style>
  <w:style w:type="character" w:styleId="EndnoteReference">
    <w:name w:val="endnote reference"/>
    <w:rsid w:val="00D326E5"/>
    <w:rPr>
      <w:vertAlign w:val="superscript"/>
    </w:rPr>
  </w:style>
  <w:style w:type="paragraph" w:styleId="EndnoteText">
    <w:name w:val="endnote text"/>
    <w:basedOn w:val="Normal"/>
    <w:link w:val="EndnoteTextChar"/>
    <w:rsid w:val="00D326E5"/>
    <w:pPr>
      <w:spacing w:before="0"/>
      <w:jc w:val="left"/>
    </w:pPr>
    <w:rPr>
      <w:rFonts w:eastAsia="Times New Roman"/>
      <w:sz w:val="20"/>
      <w:szCs w:val="20"/>
    </w:rPr>
  </w:style>
  <w:style w:type="character" w:customStyle="1" w:styleId="EndnoteTextChar">
    <w:name w:val="Endnote Text Char"/>
    <w:basedOn w:val="DefaultParagraphFont"/>
    <w:link w:val="EndnoteText"/>
    <w:rsid w:val="00D326E5"/>
    <w:rPr>
      <w:rFonts w:ascii="Times New Roman" w:eastAsia="Times New Roman" w:hAnsi="Times New Roman" w:cs="Times New Roman"/>
      <w:sz w:val="20"/>
      <w:szCs w:val="20"/>
      <w:lang w:val="en-GB"/>
    </w:rPr>
  </w:style>
  <w:style w:type="paragraph" w:styleId="EnvelopeAddress">
    <w:name w:val="envelope address"/>
    <w:basedOn w:val="Normal"/>
    <w:rsid w:val="00D326E5"/>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rsid w:val="00D326E5"/>
    <w:pPr>
      <w:spacing w:before="0"/>
      <w:jc w:val="left"/>
    </w:pPr>
    <w:rPr>
      <w:rFonts w:ascii="Arial" w:eastAsia="Times New Roman" w:hAnsi="Arial"/>
      <w:sz w:val="20"/>
      <w:szCs w:val="20"/>
    </w:rPr>
  </w:style>
  <w:style w:type="paragraph" w:styleId="Index1">
    <w:name w:val="index 1"/>
    <w:basedOn w:val="Normal"/>
    <w:next w:val="Normal"/>
    <w:autoRedefine/>
    <w:rsid w:val="00D326E5"/>
    <w:pPr>
      <w:spacing w:before="0"/>
      <w:ind w:left="240" w:hanging="240"/>
      <w:jc w:val="left"/>
    </w:pPr>
    <w:rPr>
      <w:rFonts w:eastAsia="Times New Roman"/>
      <w:sz w:val="22"/>
      <w:szCs w:val="20"/>
    </w:rPr>
  </w:style>
  <w:style w:type="paragraph" w:styleId="Index2">
    <w:name w:val="index 2"/>
    <w:basedOn w:val="Normal"/>
    <w:next w:val="Normal"/>
    <w:autoRedefine/>
    <w:rsid w:val="00D326E5"/>
    <w:pPr>
      <w:spacing w:before="0"/>
      <w:ind w:left="480" w:hanging="240"/>
      <w:jc w:val="left"/>
    </w:pPr>
    <w:rPr>
      <w:rFonts w:eastAsia="Times New Roman"/>
      <w:sz w:val="22"/>
      <w:szCs w:val="20"/>
    </w:rPr>
  </w:style>
  <w:style w:type="paragraph" w:styleId="Index3">
    <w:name w:val="index 3"/>
    <w:basedOn w:val="Normal"/>
    <w:next w:val="Normal"/>
    <w:autoRedefine/>
    <w:rsid w:val="00D326E5"/>
    <w:pPr>
      <w:spacing w:before="0"/>
      <w:ind w:left="720" w:hanging="240"/>
      <w:jc w:val="left"/>
    </w:pPr>
    <w:rPr>
      <w:rFonts w:eastAsia="Times New Roman"/>
      <w:sz w:val="22"/>
      <w:szCs w:val="20"/>
    </w:rPr>
  </w:style>
  <w:style w:type="paragraph" w:styleId="Index4">
    <w:name w:val="index 4"/>
    <w:basedOn w:val="Normal"/>
    <w:next w:val="Normal"/>
    <w:autoRedefine/>
    <w:rsid w:val="00D326E5"/>
    <w:pPr>
      <w:spacing w:before="0"/>
      <w:ind w:left="960" w:hanging="240"/>
      <w:jc w:val="left"/>
    </w:pPr>
    <w:rPr>
      <w:rFonts w:eastAsia="Times New Roman"/>
      <w:sz w:val="22"/>
      <w:szCs w:val="20"/>
    </w:rPr>
  </w:style>
  <w:style w:type="paragraph" w:styleId="Index5">
    <w:name w:val="index 5"/>
    <w:basedOn w:val="Normal"/>
    <w:next w:val="Normal"/>
    <w:autoRedefine/>
    <w:rsid w:val="00D326E5"/>
    <w:pPr>
      <w:spacing w:before="0"/>
      <w:ind w:left="1200" w:hanging="240"/>
      <w:jc w:val="left"/>
    </w:pPr>
    <w:rPr>
      <w:rFonts w:eastAsia="Times New Roman"/>
      <w:sz w:val="22"/>
      <w:szCs w:val="20"/>
    </w:rPr>
  </w:style>
  <w:style w:type="paragraph" w:styleId="Index6">
    <w:name w:val="index 6"/>
    <w:basedOn w:val="Normal"/>
    <w:next w:val="Normal"/>
    <w:autoRedefine/>
    <w:rsid w:val="00D326E5"/>
    <w:pPr>
      <w:spacing w:before="0"/>
      <w:ind w:left="1440" w:hanging="240"/>
      <w:jc w:val="left"/>
    </w:pPr>
    <w:rPr>
      <w:rFonts w:eastAsia="Times New Roman"/>
      <w:sz w:val="22"/>
      <w:szCs w:val="20"/>
    </w:rPr>
  </w:style>
  <w:style w:type="paragraph" w:styleId="Index7">
    <w:name w:val="index 7"/>
    <w:basedOn w:val="Normal"/>
    <w:next w:val="Normal"/>
    <w:autoRedefine/>
    <w:rsid w:val="00D326E5"/>
    <w:pPr>
      <w:spacing w:before="0"/>
      <w:ind w:left="1680" w:hanging="240"/>
      <w:jc w:val="left"/>
    </w:pPr>
    <w:rPr>
      <w:rFonts w:eastAsia="Times New Roman"/>
      <w:sz w:val="22"/>
      <w:szCs w:val="20"/>
    </w:rPr>
  </w:style>
  <w:style w:type="paragraph" w:styleId="Index8">
    <w:name w:val="index 8"/>
    <w:basedOn w:val="Normal"/>
    <w:next w:val="Normal"/>
    <w:autoRedefine/>
    <w:rsid w:val="00D326E5"/>
    <w:pPr>
      <w:spacing w:before="0"/>
      <w:ind w:left="1920" w:hanging="240"/>
      <w:jc w:val="left"/>
    </w:pPr>
    <w:rPr>
      <w:rFonts w:eastAsia="Times New Roman"/>
      <w:sz w:val="22"/>
      <w:szCs w:val="20"/>
    </w:rPr>
  </w:style>
  <w:style w:type="paragraph" w:styleId="Index9">
    <w:name w:val="index 9"/>
    <w:basedOn w:val="Normal"/>
    <w:next w:val="Normal"/>
    <w:autoRedefine/>
    <w:rsid w:val="00D326E5"/>
    <w:pPr>
      <w:spacing w:before="0"/>
      <w:ind w:left="2160" w:hanging="240"/>
      <w:jc w:val="left"/>
    </w:pPr>
    <w:rPr>
      <w:rFonts w:eastAsia="Times New Roman"/>
      <w:sz w:val="22"/>
      <w:szCs w:val="20"/>
    </w:rPr>
  </w:style>
  <w:style w:type="paragraph" w:styleId="IndexHeading">
    <w:name w:val="index heading"/>
    <w:basedOn w:val="Normal"/>
    <w:next w:val="Index1"/>
    <w:rsid w:val="00D326E5"/>
    <w:pPr>
      <w:spacing w:before="0"/>
      <w:jc w:val="left"/>
    </w:pPr>
    <w:rPr>
      <w:rFonts w:ascii="Arial" w:eastAsia="Times New Roman" w:hAnsi="Arial"/>
      <w:b/>
      <w:sz w:val="22"/>
      <w:szCs w:val="20"/>
    </w:rPr>
  </w:style>
  <w:style w:type="character" w:styleId="LineNumber">
    <w:name w:val="line number"/>
    <w:rsid w:val="00D326E5"/>
  </w:style>
  <w:style w:type="paragraph" w:styleId="List">
    <w:name w:val="List"/>
    <w:basedOn w:val="Normal"/>
    <w:rsid w:val="00D326E5"/>
    <w:pPr>
      <w:spacing w:before="0"/>
      <w:ind w:left="283" w:hanging="283"/>
      <w:jc w:val="left"/>
    </w:pPr>
    <w:rPr>
      <w:rFonts w:eastAsia="Times New Roman"/>
      <w:sz w:val="22"/>
      <w:szCs w:val="20"/>
    </w:rPr>
  </w:style>
  <w:style w:type="paragraph" w:styleId="List2">
    <w:name w:val="List 2"/>
    <w:basedOn w:val="Normal"/>
    <w:rsid w:val="00D326E5"/>
    <w:pPr>
      <w:spacing w:before="0"/>
      <w:ind w:left="566" w:hanging="283"/>
      <w:jc w:val="left"/>
    </w:pPr>
    <w:rPr>
      <w:rFonts w:eastAsia="Times New Roman"/>
      <w:sz w:val="22"/>
      <w:szCs w:val="20"/>
    </w:rPr>
  </w:style>
  <w:style w:type="paragraph" w:styleId="List3">
    <w:name w:val="List 3"/>
    <w:basedOn w:val="Normal"/>
    <w:rsid w:val="00D326E5"/>
    <w:pPr>
      <w:spacing w:before="0"/>
      <w:ind w:left="849" w:hanging="283"/>
      <w:jc w:val="left"/>
    </w:pPr>
    <w:rPr>
      <w:rFonts w:eastAsia="Times New Roman"/>
      <w:sz w:val="22"/>
      <w:szCs w:val="20"/>
    </w:rPr>
  </w:style>
  <w:style w:type="paragraph" w:styleId="List4">
    <w:name w:val="List 4"/>
    <w:basedOn w:val="Normal"/>
    <w:rsid w:val="00D326E5"/>
    <w:pPr>
      <w:spacing w:before="0"/>
      <w:ind w:left="1132" w:hanging="283"/>
      <w:jc w:val="left"/>
    </w:pPr>
    <w:rPr>
      <w:rFonts w:eastAsia="Times New Roman"/>
      <w:sz w:val="22"/>
      <w:szCs w:val="20"/>
    </w:rPr>
  </w:style>
  <w:style w:type="paragraph" w:styleId="List5">
    <w:name w:val="List 5"/>
    <w:basedOn w:val="Normal"/>
    <w:rsid w:val="00D326E5"/>
    <w:pPr>
      <w:spacing w:before="0"/>
      <w:ind w:left="1415" w:hanging="283"/>
      <w:jc w:val="left"/>
    </w:pPr>
    <w:rPr>
      <w:rFonts w:eastAsia="Times New Roman"/>
      <w:sz w:val="22"/>
      <w:szCs w:val="20"/>
    </w:rPr>
  </w:style>
  <w:style w:type="paragraph" w:styleId="MacroText">
    <w:name w:val="macro"/>
    <w:link w:val="MacroTextChar"/>
    <w:rsid w:val="00D326E5"/>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rsid w:val="00D326E5"/>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D326E5"/>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sid w:val="00D326E5"/>
    <w:rPr>
      <w:rFonts w:ascii="Arial" w:eastAsia="Times New Roman" w:hAnsi="Arial" w:cs="Times New Roman"/>
      <w:szCs w:val="20"/>
      <w:shd w:val="pct20" w:color="auto" w:fill="auto"/>
      <w:lang w:val="en-GB"/>
    </w:rPr>
  </w:style>
  <w:style w:type="paragraph" w:styleId="NormalIndent">
    <w:name w:val="Normal Indent"/>
    <w:basedOn w:val="Normal"/>
    <w:rsid w:val="00D326E5"/>
    <w:pPr>
      <w:spacing w:before="0"/>
      <w:ind w:left="720"/>
      <w:jc w:val="left"/>
    </w:pPr>
    <w:rPr>
      <w:rFonts w:eastAsia="Times New Roman"/>
      <w:sz w:val="22"/>
      <w:szCs w:val="20"/>
    </w:rPr>
  </w:style>
  <w:style w:type="paragraph" w:styleId="NoteHeading">
    <w:name w:val="Note Heading"/>
    <w:basedOn w:val="Normal"/>
    <w:next w:val="Normal"/>
    <w:link w:val="NoteHeadingChar"/>
    <w:rsid w:val="00D326E5"/>
    <w:pPr>
      <w:spacing w:before="0"/>
      <w:jc w:val="left"/>
    </w:pPr>
    <w:rPr>
      <w:rFonts w:eastAsia="Times New Roman"/>
      <w:sz w:val="22"/>
      <w:szCs w:val="20"/>
    </w:rPr>
  </w:style>
  <w:style w:type="character" w:customStyle="1" w:styleId="NoteHeadingChar">
    <w:name w:val="Note Heading Char"/>
    <w:basedOn w:val="DefaultParagraphFont"/>
    <w:link w:val="NoteHeading"/>
    <w:rsid w:val="00D326E5"/>
    <w:rPr>
      <w:rFonts w:ascii="Times New Roman" w:eastAsia="Times New Roman" w:hAnsi="Times New Roman" w:cs="Times New Roman"/>
      <w:szCs w:val="20"/>
      <w:lang w:val="en-GB"/>
    </w:rPr>
  </w:style>
  <w:style w:type="paragraph" w:styleId="Salutation">
    <w:name w:val="Salutation"/>
    <w:basedOn w:val="Normal"/>
    <w:next w:val="Normal"/>
    <w:link w:val="SalutationChar"/>
    <w:rsid w:val="00D326E5"/>
    <w:pPr>
      <w:spacing w:before="0"/>
      <w:jc w:val="left"/>
    </w:pPr>
    <w:rPr>
      <w:rFonts w:eastAsia="Times New Roman"/>
      <w:sz w:val="22"/>
      <w:szCs w:val="20"/>
    </w:rPr>
  </w:style>
  <w:style w:type="character" w:customStyle="1" w:styleId="SalutationChar">
    <w:name w:val="Salutation Char"/>
    <w:basedOn w:val="DefaultParagraphFont"/>
    <w:link w:val="Salutation"/>
    <w:rsid w:val="00D326E5"/>
    <w:rPr>
      <w:rFonts w:ascii="Times New Roman" w:eastAsia="Times New Roman" w:hAnsi="Times New Roman" w:cs="Times New Roman"/>
      <w:szCs w:val="20"/>
      <w:lang w:val="en-GB"/>
    </w:rPr>
  </w:style>
  <w:style w:type="paragraph" w:customStyle="1" w:styleId="FooterLine">
    <w:name w:val="FooterLine"/>
    <w:basedOn w:val="Footer"/>
    <w:next w:val="Footer"/>
    <w:uiPriority w:val="99"/>
    <w:rsid w:val="00D326E5"/>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lang w:val="fi-FI"/>
    </w:rPr>
  </w:style>
  <w:style w:type="paragraph" w:customStyle="1" w:styleId="Citation1">
    <w:name w:val="Citation1"/>
    <w:basedOn w:val="Normal"/>
    <w:rsid w:val="00D326E5"/>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rsid w:val="00D326E5"/>
    <w:pPr>
      <w:widowControl w:val="0"/>
      <w:autoSpaceDE w:val="0"/>
      <w:autoSpaceDN w:val="0"/>
      <w:spacing w:before="0" w:after="0"/>
      <w:ind w:right="85"/>
      <w:jc w:val="left"/>
    </w:pPr>
    <w:rPr>
      <w:rFonts w:ascii="Arial" w:eastAsia="Malgun Gothic" w:hAnsi="Arial" w:cs="Arial"/>
      <w:szCs w:val="24"/>
      <w:lang w:eastAsia="en-GB"/>
    </w:rPr>
  </w:style>
  <w:style w:type="paragraph" w:customStyle="1" w:styleId="ZDGName">
    <w:name w:val="Z_DGName"/>
    <w:basedOn w:val="Normal"/>
    <w:rsid w:val="00D326E5"/>
    <w:pPr>
      <w:widowControl w:val="0"/>
      <w:autoSpaceDE w:val="0"/>
      <w:autoSpaceDN w:val="0"/>
      <w:spacing w:before="0" w:after="0"/>
      <w:ind w:right="85"/>
      <w:jc w:val="left"/>
    </w:pPr>
    <w:rPr>
      <w:rFonts w:ascii="Arial" w:eastAsia="Malgun Gothic" w:hAnsi="Arial" w:cs="Arial"/>
      <w:sz w:val="16"/>
      <w:szCs w:val="16"/>
      <w:lang w:eastAsia="en-GB"/>
    </w:rPr>
  </w:style>
  <w:style w:type="paragraph" w:styleId="HTMLPreformatted">
    <w:name w:val="HTML Preformatted"/>
    <w:basedOn w:val="Normal"/>
    <w:link w:val="HTMLPreformattedChar"/>
    <w:uiPriority w:val="99"/>
    <w:unhideWhenUsed/>
    <w:rsid w:val="00D3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326E5"/>
    <w:rPr>
      <w:rFonts w:ascii="Courier New" w:eastAsia="Times New Roman" w:hAnsi="Courier New" w:cs="Courier New"/>
      <w:sz w:val="20"/>
      <w:szCs w:val="20"/>
      <w:lang w:val="en-GB" w:eastAsia="en-GB"/>
    </w:rPr>
  </w:style>
  <w:style w:type="character" w:customStyle="1" w:styleId="kwd">
    <w:name w:val="kwd"/>
    <w:rsid w:val="00D326E5"/>
  </w:style>
  <w:style w:type="character" w:customStyle="1" w:styleId="pln">
    <w:name w:val="pln"/>
    <w:rsid w:val="00D326E5"/>
  </w:style>
  <w:style w:type="character" w:customStyle="1" w:styleId="pun">
    <w:name w:val="pun"/>
    <w:rsid w:val="00D326E5"/>
  </w:style>
  <w:style w:type="character" w:customStyle="1" w:styleId="lit">
    <w:name w:val="lit"/>
    <w:rsid w:val="00D326E5"/>
  </w:style>
  <w:style w:type="character" w:styleId="HTMLCode">
    <w:name w:val="HTML Code"/>
    <w:uiPriority w:val="99"/>
    <w:unhideWhenUsed/>
    <w:rsid w:val="00D326E5"/>
    <w:rPr>
      <w:rFonts w:ascii="Courier New" w:eastAsia="Times New Roman" w:hAnsi="Courier New" w:cs="Courier New"/>
      <w:sz w:val="20"/>
      <w:szCs w:val="20"/>
    </w:rPr>
  </w:style>
  <w:style w:type="character" w:customStyle="1" w:styleId="apple-converted-space">
    <w:name w:val="apple-converted-space"/>
    <w:rsid w:val="00D326E5"/>
  </w:style>
  <w:style w:type="paragraph" w:customStyle="1" w:styleId="CEFHeading1">
    <w:name w:val="CEF Heading1"/>
    <w:basedOn w:val="Heading1"/>
    <w:next w:val="CEFHeading2"/>
    <w:link w:val="CEFHeading1Char"/>
    <w:qFormat/>
    <w:rsid w:val="00D326E5"/>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rsid w:val="00D326E5"/>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sid w:val="00D326E5"/>
    <w:rPr>
      <w:rFonts w:ascii="Verdana" w:eastAsia="Times New Roman" w:hAnsi="Verdana" w:cs="Times New Roman"/>
      <w:b/>
      <w:color w:val="004494"/>
      <w:sz w:val="24"/>
      <w:szCs w:val="20"/>
      <w:lang w:val="en-GB"/>
    </w:rPr>
  </w:style>
  <w:style w:type="character" w:customStyle="1" w:styleId="CEFHeading1Char">
    <w:name w:val="CEF Heading1 Char"/>
    <w:link w:val="CEFHeading1"/>
    <w:rsid w:val="00D326E5"/>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rsid w:val="00D326E5"/>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rsid w:val="00D326E5"/>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rsid w:val="00D326E5"/>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rsid w:val="00D326E5"/>
    <w:pPr>
      <w:tabs>
        <w:tab w:val="num" w:pos="360"/>
        <w:tab w:val="num" w:pos="3118"/>
      </w:tabs>
      <w:spacing w:before="60" w:after="60" w:line="252" w:lineRule="auto"/>
      <w:jc w:val="left"/>
    </w:pPr>
    <w:rPr>
      <w:rFonts w:ascii="Calibri" w:eastAsia="Calibri" w:hAnsi="Calibri"/>
      <w:color w:val="000000"/>
      <w:spacing w:val="2"/>
      <w:sz w:val="22"/>
      <w:lang w:val="en-US"/>
    </w:rPr>
  </w:style>
  <w:style w:type="paragraph" w:customStyle="1" w:styleId="CmdLine">
    <w:name w:val="Cmd Line"/>
    <w:basedOn w:val="MessageHeader"/>
    <w:qFormat/>
    <w:rsid w:val="00D326E5"/>
    <w:pPr>
      <w:ind w:left="743" w:firstLine="6"/>
    </w:pPr>
    <w:rPr>
      <w:rFonts w:ascii="Consolas" w:eastAsia="Malgun Gothic" w:hAnsi="Consolas" w:cs="Consolas"/>
      <w:sz w:val="20"/>
      <w:lang w:val="en-US"/>
    </w:rPr>
  </w:style>
  <w:style w:type="paragraph" w:customStyle="1" w:styleId="CEFNumbered2a">
    <w:name w:val="CEF Numbered2 (a"/>
    <w:aliases w:val="b,c)"/>
    <w:basedOn w:val="ListParagraph"/>
    <w:qFormat/>
    <w:rsid w:val="00D326E5"/>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rsid w:val="00D326E5"/>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lang w:eastAsia="en-GB"/>
    </w:rPr>
  </w:style>
  <w:style w:type="paragraph" w:customStyle="1" w:styleId="StyleCEFBodyLeft125cm">
    <w:name w:val="Style CEF Body + Left:  1.25 cm"/>
    <w:basedOn w:val="CEFBody"/>
    <w:rsid w:val="00D326E5"/>
    <w:pPr>
      <w:numPr>
        <w:ilvl w:val="2"/>
        <w:numId w:val="21"/>
      </w:numPr>
      <w:ind w:left="709" w:firstLine="0"/>
    </w:pPr>
  </w:style>
  <w:style w:type="paragraph" w:customStyle="1" w:styleId="CEFHeading3">
    <w:name w:val="CEF Heading3"/>
    <w:basedOn w:val="Heading3"/>
    <w:next w:val="CEFBody"/>
    <w:link w:val="CEFHeading3Char"/>
    <w:qFormat/>
    <w:rsid w:val="00D326E5"/>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sid w:val="00D326E5"/>
    <w:rPr>
      <w:rFonts w:ascii="Calibri" w:eastAsia="Times New Roman" w:hAnsi="Calibri" w:cs="Times New Roman"/>
      <w:b/>
      <w:i/>
      <w:color w:val="004494"/>
      <w:sz w:val="20"/>
      <w:szCs w:val="20"/>
      <w:u w:val="single"/>
      <w:lang w:val="en-GB"/>
    </w:rPr>
  </w:style>
  <w:style w:type="paragraph" w:customStyle="1" w:styleId="CEFBullet2">
    <w:name w:val="CEF Bullet2"/>
    <w:basedOn w:val="ListParagraph"/>
    <w:rsid w:val="00D326E5"/>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rsid w:val="00D326E5"/>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rsid w:val="00D326E5"/>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sid w:val="00D326E5"/>
    <w:rPr>
      <w:rFonts w:ascii="Calibri" w:eastAsia="Times New Roman" w:hAnsi="Calibri" w:cs="Times New Roman"/>
      <w:i/>
      <w:color w:val="004494"/>
      <w:sz w:val="24"/>
      <w:szCs w:val="20"/>
      <w:lang w:val="en-GB"/>
    </w:rPr>
  </w:style>
  <w:style w:type="paragraph" w:customStyle="1" w:styleId="StyleTOCHeadingBodyCalibri">
    <w:name w:val="Style TOC Heading + +Body (Calibri)"/>
    <w:basedOn w:val="TOCHeading"/>
    <w:rsid w:val="00D326E5"/>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sid w:val="00D326E5"/>
    <w:rPr>
      <w:b/>
      <w:bCs/>
    </w:rPr>
  </w:style>
  <w:style w:type="paragraph" w:customStyle="1" w:styleId="Footerapproval">
    <w:name w:val="Footer approval"/>
    <w:basedOn w:val="Footer"/>
    <w:qFormat/>
    <w:rsid w:val="00D326E5"/>
    <w:pPr>
      <w:tabs>
        <w:tab w:val="clear" w:pos="4535"/>
        <w:tab w:val="clear" w:pos="9071"/>
        <w:tab w:val="clear" w:pos="9921"/>
        <w:tab w:val="left" w:pos="6804"/>
      </w:tabs>
      <w:spacing w:before="0"/>
      <w:ind w:left="0" w:right="-567"/>
    </w:pPr>
    <w:rPr>
      <w:rFonts w:ascii="Verdana" w:eastAsia="Times New Roman" w:hAnsi="Verdana"/>
      <w:sz w:val="16"/>
      <w:szCs w:val="20"/>
      <w:lang w:val="fr-BE"/>
    </w:rPr>
  </w:style>
  <w:style w:type="character" w:customStyle="1" w:styleId="ApprovalfooterChar">
    <w:name w:val="Approval_footer Char"/>
    <w:rsid w:val="00D326E5"/>
    <w:rPr>
      <w:rFonts w:ascii="Verdana" w:eastAsia="Times New Roman" w:hAnsi="Verdana" w:cs="Times New Roman"/>
      <w:sz w:val="16"/>
      <w:szCs w:val="20"/>
      <w:lang w:val="fr-BE"/>
    </w:rPr>
  </w:style>
  <w:style w:type="paragraph" w:customStyle="1" w:styleId="FooterDate">
    <w:name w:val="Footer Date"/>
    <w:basedOn w:val="Footer"/>
    <w:link w:val="FooterDateChar"/>
    <w:rsid w:val="00D326E5"/>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FooterDateChar">
    <w:name w:val="Footer Date Char"/>
    <w:link w:val="FooterDate"/>
    <w:rsid w:val="00D326E5"/>
    <w:rPr>
      <w:rFonts w:ascii="Verdana" w:eastAsia="Times New Roman" w:hAnsi="Verdana" w:cs="Times New Roman"/>
      <w:sz w:val="16"/>
      <w:szCs w:val="20"/>
      <w:lang w:val="it-IT"/>
    </w:rPr>
  </w:style>
  <w:style w:type="paragraph" w:customStyle="1" w:styleId="StyleTOCHeadingArial16ptCustomColorRGB15">
    <w:name w:val="Style TOC Heading + Arial 16 pt Custom Color(RGB(15"/>
    <w:aliases w:val="84,148)) Left"/>
    <w:basedOn w:val="TOCHeading"/>
    <w:rsid w:val="00D326E5"/>
    <w:pPr>
      <w:keepNext/>
      <w:spacing w:before="240"/>
      <w:jc w:val="left"/>
    </w:pPr>
    <w:rPr>
      <w:rFonts w:ascii="Verdana" w:eastAsia="Times New Roman" w:hAnsi="Verdana"/>
      <w:bCs/>
      <w:color w:val="004494"/>
      <w:szCs w:val="20"/>
      <w:lang w:val="fr-FR"/>
    </w:rPr>
  </w:style>
  <w:style w:type="paragraph" w:styleId="Quote">
    <w:name w:val="Quote"/>
    <w:basedOn w:val="Normal"/>
    <w:next w:val="Normal"/>
    <w:link w:val="QuoteChar"/>
    <w:uiPriority w:val="29"/>
    <w:rsid w:val="00D326E5"/>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sid w:val="00D326E5"/>
    <w:rPr>
      <w:rFonts w:ascii="Times New Roman" w:eastAsia="Times New Roman" w:hAnsi="Times New Roman" w:cs="Times New Roman"/>
      <w:i/>
      <w:iCs/>
      <w:color w:val="000000"/>
      <w:szCs w:val="20"/>
      <w:lang w:val="en-GB"/>
    </w:rPr>
  </w:style>
  <w:style w:type="paragraph" w:customStyle="1" w:styleId="BodySingle">
    <w:name w:val="Body Single"/>
    <w:basedOn w:val="BodyText"/>
    <w:link w:val="BodySingleChar"/>
    <w:uiPriority w:val="1"/>
    <w:qFormat/>
    <w:rsid w:val="00D326E5"/>
    <w:pPr>
      <w:spacing w:line="240" w:lineRule="atLeast"/>
      <w:jc w:val="left"/>
    </w:pPr>
    <w:rPr>
      <w:rFonts w:ascii="Georgia" w:eastAsia="Calibri" w:hAnsi="Georgia"/>
      <w:sz w:val="20"/>
      <w:lang w:val="en-GB"/>
    </w:rPr>
  </w:style>
  <w:style w:type="character" w:customStyle="1" w:styleId="BodySingleChar">
    <w:name w:val="Body Single Char"/>
    <w:link w:val="BodySingle"/>
    <w:uiPriority w:val="1"/>
    <w:rsid w:val="00D326E5"/>
    <w:rPr>
      <w:rFonts w:ascii="Georgia" w:eastAsia="Calibri" w:hAnsi="Georgia" w:cs="Times New Roman"/>
      <w:sz w:val="20"/>
      <w:szCs w:val="20"/>
      <w:lang w:val="en-GB"/>
    </w:rPr>
  </w:style>
  <w:style w:type="character" w:styleId="IntenseReference">
    <w:name w:val="Intense Reference"/>
    <w:uiPriority w:val="32"/>
    <w:qFormat/>
    <w:rsid w:val="00D326E5"/>
    <w:rPr>
      <w:b/>
      <w:bCs/>
      <w:smallCaps/>
      <w:color w:val="4F81BD"/>
      <w:spacing w:val="5"/>
    </w:rPr>
  </w:style>
  <w:style w:type="table" w:customStyle="1" w:styleId="GridTable4-Accent11">
    <w:name w:val="Grid Table 4 - Accent 11"/>
    <w:basedOn w:val="TableNormal"/>
    <w:uiPriority w:val="49"/>
    <w:rsid w:val="00D326E5"/>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rsid w:val="00D326E5"/>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rsid w:val="00D326E5"/>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rsid w:val="00D326E5"/>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lang w:val="fr-FR"/>
    </w:rPr>
  </w:style>
  <w:style w:type="character" w:customStyle="1" w:styleId="CODCar">
    <w:name w:val="COD Car"/>
    <w:link w:val="COD"/>
    <w:rsid w:val="00D326E5"/>
    <w:rPr>
      <w:rFonts w:ascii="Courier New" w:eastAsia="Times New Roman" w:hAnsi="Courier New" w:cs="Courier New"/>
      <w:b/>
      <w:i/>
      <w:color w:val="000000"/>
      <w:sz w:val="18"/>
      <w:szCs w:val="18"/>
      <w:shd w:val="clear" w:color="auto" w:fill="D9D9D9"/>
      <w:lang w:val="fr-FR"/>
    </w:rPr>
  </w:style>
  <w:style w:type="paragraph" w:customStyle="1" w:styleId="CEFHeading5">
    <w:name w:val="CEF Heading5"/>
    <w:basedOn w:val="Heading5"/>
    <w:next w:val="CEFBody"/>
    <w:qFormat/>
    <w:rsid w:val="00D326E5"/>
    <w:pPr>
      <w:numPr>
        <w:ilvl w:val="4"/>
      </w:numPr>
    </w:pPr>
    <w:rPr>
      <w:color w:val="004494"/>
    </w:rPr>
  </w:style>
  <w:style w:type="paragraph" w:customStyle="1" w:styleId="CEFHeading6">
    <w:name w:val="CEF Heading6"/>
    <w:basedOn w:val="Heading6"/>
    <w:next w:val="CEFBody"/>
    <w:qFormat/>
    <w:rsid w:val="00D326E5"/>
    <w:pPr>
      <w:numPr>
        <w:ilvl w:val="5"/>
      </w:numPr>
    </w:pPr>
    <w:rPr>
      <w:color w:val="004494"/>
    </w:rPr>
  </w:style>
  <w:style w:type="paragraph" w:customStyle="1" w:styleId="CEFHidden">
    <w:name w:val="CEF Hidden"/>
    <w:basedOn w:val="CEFBody"/>
    <w:qFormat/>
    <w:rsid w:val="00D326E5"/>
    <w:rPr>
      <w:vanish/>
      <w:color w:val="004494"/>
    </w:rPr>
  </w:style>
  <w:style w:type="paragraph" w:customStyle="1" w:styleId="ocpalertsection">
    <w:name w:val="ocpalertsection"/>
    <w:basedOn w:val="Normal"/>
    <w:rsid w:val="00D326E5"/>
    <w:pPr>
      <w:spacing w:before="100" w:beforeAutospacing="1" w:after="100" w:afterAutospacing="1"/>
      <w:jc w:val="left"/>
    </w:pPr>
    <w:rPr>
      <w:rFonts w:eastAsia="Times New Roman"/>
      <w:szCs w:val="24"/>
      <w:lang w:eastAsia="en-GB"/>
    </w:rPr>
  </w:style>
  <w:style w:type="table" w:customStyle="1" w:styleId="LightList-Accent11">
    <w:name w:val="Light List - Accent 11"/>
    <w:basedOn w:val="TableNormal"/>
    <w:next w:val="LightList-Accent1"/>
    <w:uiPriority w:val="61"/>
    <w:rsid w:val="00D326E5"/>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326E5"/>
    <w:pPr>
      <w:spacing w:after="0" w:line="240" w:lineRule="auto"/>
    </w:pPr>
    <w:rPr>
      <w:rFonts w:ascii="Calibri" w:eastAsia="Malgun Gothic" w:hAnsi="Calibri" w:cs="Times New Roman"/>
      <w:sz w:val="20"/>
      <w:szCs w:val="20"/>
      <w:lang w:val="en-GB" w:eastAsia="ko-K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rsid w:val="00945569"/>
    <w:pPr>
      <w:ind w:right="160"/>
    </w:pPr>
    <w:rPr>
      <w:szCs w:val="24"/>
    </w:rPr>
  </w:style>
  <w:style w:type="paragraph" w:customStyle="1" w:styleId="Point10">
    <w:name w:val="Point 1"/>
    <w:basedOn w:val="Normal"/>
    <w:rsid w:val="00471AF5"/>
    <w:pPr>
      <w:ind w:left="1417" w:hanging="567"/>
    </w:pPr>
  </w:style>
  <w:style w:type="paragraph" w:customStyle="1" w:styleId="Point11">
    <w:name w:val="Point 1"/>
    <w:basedOn w:val="Normal"/>
    <w:rsid w:val="00471AF5"/>
    <w:pPr>
      <w:ind w:left="1417" w:hanging="567"/>
    </w:pPr>
  </w:style>
  <w:style w:type="paragraph" w:customStyle="1" w:styleId="Point12">
    <w:name w:val="Point 1"/>
    <w:basedOn w:val="Normal"/>
    <w:rsid w:val="00471AF5"/>
    <w:pPr>
      <w:ind w:left="1417" w:hanging="567"/>
    </w:pPr>
  </w:style>
  <w:style w:type="paragraph" w:customStyle="1" w:styleId="Point13">
    <w:name w:val="Point 1"/>
    <w:basedOn w:val="Normal"/>
    <w:rsid w:val="00471AF5"/>
    <w:pPr>
      <w:ind w:left="1417" w:hanging="567"/>
    </w:pPr>
  </w:style>
  <w:style w:type="paragraph" w:customStyle="1" w:styleId="Point14">
    <w:name w:val="Point 1"/>
    <w:basedOn w:val="Normal"/>
    <w:rsid w:val="00471AF5"/>
    <w:pPr>
      <w:ind w:left="1417" w:hanging="567"/>
    </w:pPr>
  </w:style>
  <w:style w:type="paragraph" w:customStyle="1" w:styleId="Point15">
    <w:name w:val="Point 1"/>
    <w:basedOn w:val="Normal"/>
    <w:rsid w:val="00471AF5"/>
    <w:pPr>
      <w:ind w:left="1417" w:hanging="567"/>
    </w:pPr>
  </w:style>
  <w:style w:type="paragraph" w:customStyle="1" w:styleId="Point16">
    <w:name w:val="Point 1"/>
    <w:basedOn w:val="Normal"/>
    <w:rsid w:val="00471AF5"/>
    <w:pPr>
      <w:ind w:left="1417" w:hanging="567"/>
    </w:pPr>
  </w:style>
  <w:style w:type="paragraph" w:customStyle="1" w:styleId="Point17">
    <w:name w:val="Point 1"/>
    <w:basedOn w:val="Normal"/>
    <w:rsid w:val="00471AF5"/>
    <w:pPr>
      <w:ind w:left="1417" w:hanging="567"/>
    </w:pPr>
  </w:style>
  <w:style w:type="paragraph" w:customStyle="1" w:styleId="Point18">
    <w:name w:val="Point 1"/>
    <w:basedOn w:val="Normal"/>
    <w:rsid w:val="00471AF5"/>
    <w:pPr>
      <w:ind w:left="1417" w:hanging="567"/>
    </w:pPr>
  </w:style>
  <w:style w:type="paragraph" w:customStyle="1" w:styleId="Point19">
    <w:name w:val="Point 1"/>
    <w:basedOn w:val="Normal"/>
    <w:rsid w:val="00471AF5"/>
    <w:pPr>
      <w:ind w:left="1417" w:hanging="567"/>
    </w:pPr>
  </w:style>
  <w:style w:type="paragraph" w:customStyle="1" w:styleId="Point1a">
    <w:name w:val="Point 1"/>
    <w:basedOn w:val="Normal"/>
    <w:rsid w:val="00471AF5"/>
    <w:pPr>
      <w:ind w:left="1417" w:hanging="567"/>
    </w:pPr>
  </w:style>
  <w:style w:type="paragraph" w:customStyle="1" w:styleId="Point1b">
    <w:name w:val="Point 1"/>
    <w:basedOn w:val="Normal"/>
    <w:rsid w:val="00471AF5"/>
    <w:pPr>
      <w:ind w:left="1417" w:hanging="567"/>
    </w:pPr>
  </w:style>
  <w:style w:type="paragraph" w:customStyle="1" w:styleId="Point1c">
    <w:name w:val="Point 1"/>
    <w:basedOn w:val="Normal"/>
    <w:rsid w:val="00471AF5"/>
    <w:pPr>
      <w:ind w:left="1417" w:hanging="567"/>
    </w:pPr>
  </w:style>
  <w:style w:type="paragraph" w:customStyle="1" w:styleId="NumPar10">
    <w:name w:val="NumPar1"/>
    <w:basedOn w:val="Normal"/>
    <w:rsid w:val="006059B1"/>
    <w:rPr>
      <w:szCs w:val="24"/>
    </w:rPr>
  </w:style>
  <w:style w:type="paragraph" w:customStyle="1" w:styleId="Point1d">
    <w:name w:val="Point 1"/>
    <w:basedOn w:val="Normal"/>
    <w:rsid w:val="00471AF5"/>
    <w:pPr>
      <w:ind w:left="1417" w:hanging="567"/>
    </w:pPr>
  </w:style>
  <w:style w:type="paragraph" w:customStyle="1" w:styleId="Point1e">
    <w:name w:val="Point 1"/>
    <w:basedOn w:val="Normal"/>
    <w:rsid w:val="00471AF5"/>
    <w:pPr>
      <w:ind w:left="1417" w:hanging="567"/>
    </w:pPr>
  </w:style>
  <w:style w:type="paragraph" w:customStyle="1" w:styleId="Point1f">
    <w:name w:val="Point 1"/>
    <w:basedOn w:val="Normal"/>
    <w:rsid w:val="00471AF5"/>
    <w:pPr>
      <w:ind w:left="1417" w:hanging="567"/>
    </w:pPr>
  </w:style>
  <w:style w:type="paragraph" w:customStyle="1" w:styleId="Point1f0">
    <w:name w:val="Point 1"/>
    <w:basedOn w:val="Normal"/>
    <w:rsid w:val="00471AF5"/>
    <w:pPr>
      <w:ind w:left="1417" w:hanging="567"/>
    </w:pPr>
  </w:style>
  <w:style w:type="paragraph" w:customStyle="1" w:styleId="Point1f1">
    <w:name w:val="Point 1"/>
    <w:basedOn w:val="Normal"/>
    <w:rsid w:val="00471AF5"/>
    <w:pPr>
      <w:ind w:left="1417" w:hanging="567"/>
    </w:pPr>
  </w:style>
  <w:style w:type="paragraph" w:customStyle="1" w:styleId="Point1f2">
    <w:name w:val="Point 1"/>
    <w:basedOn w:val="Normal"/>
    <w:rsid w:val="00471AF5"/>
    <w:pPr>
      <w:ind w:left="1417" w:hanging="567"/>
    </w:pPr>
  </w:style>
  <w:style w:type="paragraph" w:customStyle="1" w:styleId="Point1f3">
    <w:name w:val="Point 1"/>
    <w:basedOn w:val="Normal"/>
    <w:rsid w:val="00471AF5"/>
    <w:pPr>
      <w:ind w:left="1417" w:hanging="567"/>
    </w:pPr>
  </w:style>
  <w:style w:type="paragraph" w:customStyle="1" w:styleId="Point1f4">
    <w:name w:val="Point 1"/>
    <w:basedOn w:val="Normal"/>
    <w:rsid w:val="00471AF5"/>
    <w:pPr>
      <w:ind w:left="1417" w:hanging="567"/>
    </w:pPr>
  </w:style>
  <w:style w:type="paragraph" w:customStyle="1" w:styleId="Point1f5">
    <w:name w:val="Point 1"/>
    <w:basedOn w:val="Normal"/>
    <w:rsid w:val="00471AF5"/>
    <w:pPr>
      <w:ind w:left="1417" w:hanging="567"/>
    </w:pPr>
  </w:style>
  <w:style w:type="paragraph" w:customStyle="1" w:styleId="Point1f6">
    <w:name w:val="Point 1"/>
    <w:basedOn w:val="Normal"/>
    <w:rsid w:val="00471AF5"/>
    <w:pPr>
      <w:ind w:left="1417" w:hanging="567"/>
    </w:pPr>
  </w:style>
  <w:style w:type="paragraph" w:customStyle="1" w:styleId="Point1f7">
    <w:name w:val="Point 1"/>
    <w:basedOn w:val="Normal"/>
    <w:rsid w:val="00471AF5"/>
    <w:pPr>
      <w:ind w:left="1417" w:hanging="567"/>
    </w:pPr>
  </w:style>
  <w:style w:type="paragraph" w:customStyle="1" w:styleId="Point1f8">
    <w:name w:val="Point 1"/>
    <w:basedOn w:val="Normal"/>
    <w:rsid w:val="00471AF5"/>
    <w:pPr>
      <w:ind w:left="1417" w:hanging="567"/>
    </w:pPr>
  </w:style>
  <w:style w:type="paragraph" w:customStyle="1" w:styleId="Point1f9">
    <w:name w:val="Point 1"/>
    <w:basedOn w:val="Normal"/>
    <w:rsid w:val="00471AF5"/>
    <w:pPr>
      <w:ind w:left="1417" w:hanging="567"/>
    </w:pPr>
  </w:style>
  <w:style w:type="paragraph" w:styleId="Header">
    <w:name w:val="header"/>
    <w:basedOn w:val="Normal"/>
    <w:link w:val="HeaderChar"/>
    <w:uiPriority w:val="99"/>
    <w:unhideWhenUsed/>
    <w:rsid w:val="008F2309"/>
    <w:pPr>
      <w:tabs>
        <w:tab w:val="center" w:pos="4535"/>
        <w:tab w:val="right" w:pos="9071"/>
      </w:tabs>
      <w:spacing w:before="0"/>
    </w:pPr>
  </w:style>
  <w:style w:type="character" w:customStyle="1" w:styleId="HeaderChar">
    <w:name w:val="Header Char"/>
    <w:basedOn w:val="DefaultParagraphFont"/>
    <w:link w:val="Header"/>
    <w:uiPriority w:val="99"/>
    <w:rsid w:val="008F2309"/>
    <w:rPr>
      <w:rFonts w:ascii="Times New Roman" w:hAnsi="Times New Roman" w:cs="Times New Roman"/>
      <w:sz w:val="24"/>
      <w:lang w:val="en-GB"/>
    </w:rPr>
  </w:style>
  <w:style w:type="paragraph" w:styleId="Footer">
    <w:name w:val="footer"/>
    <w:basedOn w:val="Normal"/>
    <w:link w:val="FooterChar"/>
    <w:uiPriority w:val="99"/>
    <w:unhideWhenUsed/>
    <w:rsid w:val="008F230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sid w:val="008F2309"/>
    <w:rPr>
      <w:rFonts w:ascii="Times New Roman" w:hAnsi="Times New Roman" w:cs="Times New Roman"/>
      <w:sz w:val="24"/>
      <w:lang w:val="en-GB"/>
    </w:rPr>
  </w:style>
  <w:style w:type="paragraph" w:styleId="FootnoteText">
    <w:name w:val="footnote text"/>
    <w:basedOn w:val="Normal"/>
    <w:link w:val="FootnoteTextChar"/>
    <w:uiPriority w:val="99"/>
    <w:semiHidden/>
    <w:unhideWhenUsed/>
    <w:rsid w:val="00471AF5"/>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sid w:val="00471AF5"/>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sid w:val="00471AF5"/>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sid w:val="00471AF5"/>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sid w:val="00471AF5"/>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sid w:val="00471AF5"/>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rsid w:val="00471AF5"/>
    <w:pPr>
      <w:spacing w:after="240"/>
      <w:jc w:val="center"/>
    </w:pPr>
    <w:rPr>
      <w:b/>
      <w:sz w:val="28"/>
    </w:rPr>
  </w:style>
  <w:style w:type="paragraph" w:styleId="TOC1">
    <w:name w:val="toc 1"/>
    <w:basedOn w:val="Normal"/>
    <w:next w:val="Normal"/>
    <w:uiPriority w:val="39"/>
    <w:semiHidden/>
    <w:unhideWhenUsed/>
    <w:rsid w:val="00471AF5"/>
    <w:pPr>
      <w:tabs>
        <w:tab w:val="right" w:leader="dot" w:pos="9071"/>
      </w:tabs>
      <w:spacing w:before="60"/>
      <w:ind w:left="850" w:hanging="850"/>
      <w:jc w:val="left"/>
    </w:pPr>
  </w:style>
  <w:style w:type="paragraph" w:styleId="TOC2">
    <w:name w:val="toc 2"/>
    <w:basedOn w:val="Normal"/>
    <w:next w:val="Normal"/>
    <w:uiPriority w:val="39"/>
    <w:semiHidden/>
    <w:unhideWhenUsed/>
    <w:rsid w:val="00471AF5"/>
    <w:pPr>
      <w:tabs>
        <w:tab w:val="right" w:leader="dot" w:pos="9071"/>
      </w:tabs>
      <w:spacing w:before="60"/>
      <w:ind w:left="850" w:hanging="850"/>
      <w:jc w:val="left"/>
    </w:pPr>
  </w:style>
  <w:style w:type="paragraph" w:styleId="TOC3">
    <w:name w:val="toc 3"/>
    <w:basedOn w:val="Normal"/>
    <w:next w:val="Normal"/>
    <w:uiPriority w:val="39"/>
    <w:semiHidden/>
    <w:unhideWhenUsed/>
    <w:rsid w:val="00471AF5"/>
    <w:pPr>
      <w:tabs>
        <w:tab w:val="right" w:leader="dot" w:pos="9071"/>
      </w:tabs>
      <w:spacing w:before="60"/>
      <w:ind w:left="850" w:hanging="850"/>
      <w:jc w:val="left"/>
    </w:pPr>
  </w:style>
  <w:style w:type="paragraph" w:styleId="TOC4">
    <w:name w:val="toc 4"/>
    <w:basedOn w:val="Normal"/>
    <w:next w:val="Normal"/>
    <w:uiPriority w:val="39"/>
    <w:semiHidden/>
    <w:unhideWhenUsed/>
    <w:rsid w:val="00471AF5"/>
    <w:pPr>
      <w:tabs>
        <w:tab w:val="right" w:leader="dot" w:pos="9071"/>
      </w:tabs>
      <w:spacing w:before="60"/>
      <w:ind w:left="850" w:hanging="850"/>
      <w:jc w:val="left"/>
    </w:pPr>
  </w:style>
  <w:style w:type="paragraph" w:styleId="TOC5">
    <w:name w:val="toc 5"/>
    <w:basedOn w:val="Normal"/>
    <w:next w:val="Normal"/>
    <w:uiPriority w:val="39"/>
    <w:semiHidden/>
    <w:unhideWhenUsed/>
    <w:rsid w:val="00471AF5"/>
    <w:pPr>
      <w:tabs>
        <w:tab w:val="right" w:leader="dot" w:pos="9071"/>
      </w:tabs>
      <w:spacing w:before="300"/>
      <w:jc w:val="left"/>
    </w:pPr>
  </w:style>
  <w:style w:type="paragraph" w:styleId="TOC6">
    <w:name w:val="toc 6"/>
    <w:basedOn w:val="Normal"/>
    <w:next w:val="Normal"/>
    <w:uiPriority w:val="39"/>
    <w:semiHidden/>
    <w:unhideWhenUsed/>
    <w:rsid w:val="00471AF5"/>
    <w:pPr>
      <w:tabs>
        <w:tab w:val="right" w:leader="dot" w:pos="9071"/>
      </w:tabs>
      <w:spacing w:before="240"/>
      <w:jc w:val="left"/>
    </w:pPr>
  </w:style>
  <w:style w:type="paragraph" w:styleId="TOC7">
    <w:name w:val="toc 7"/>
    <w:basedOn w:val="Normal"/>
    <w:next w:val="Normal"/>
    <w:uiPriority w:val="39"/>
    <w:semiHidden/>
    <w:unhideWhenUsed/>
    <w:rsid w:val="00471AF5"/>
    <w:pPr>
      <w:tabs>
        <w:tab w:val="right" w:leader="dot" w:pos="9071"/>
      </w:tabs>
      <w:spacing w:before="180"/>
      <w:jc w:val="left"/>
    </w:pPr>
  </w:style>
  <w:style w:type="paragraph" w:styleId="TOC8">
    <w:name w:val="toc 8"/>
    <w:basedOn w:val="Normal"/>
    <w:next w:val="Normal"/>
    <w:uiPriority w:val="39"/>
    <w:semiHidden/>
    <w:unhideWhenUsed/>
    <w:rsid w:val="00471AF5"/>
    <w:pPr>
      <w:tabs>
        <w:tab w:val="right" w:leader="dot" w:pos="9071"/>
      </w:tabs>
      <w:jc w:val="left"/>
    </w:pPr>
  </w:style>
  <w:style w:type="paragraph" w:styleId="TOC9">
    <w:name w:val="toc 9"/>
    <w:basedOn w:val="Normal"/>
    <w:next w:val="Normal"/>
    <w:uiPriority w:val="39"/>
    <w:semiHidden/>
    <w:unhideWhenUsed/>
    <w:rsid w:val="00471AF5"/>
    <w:pPr>
      <w:tabs>
        <w:tab w:val="right" w:leader="dot" w:pos="9071"/>
      </w:tabs>
    </w:pPr>
  </w:style>
  <w:style w:type="paragraph" w:customStyle="1" w:styleId="HeaderLandscape">
    <w:name w:val="HeaderLandscape"/>
    <w:basedOn w:val="Normal"/>
    <w:rsid w:val="008F2309"/>
    <w:pPr>
      <w:tabs>
        <w:tab w:val="center" w:pos="7285"/>
        <w:tab w:val="right" w:pos="14003"/>
      </w:tabs>
      <w:spacing w:before="0"/>
    </w:pPr>
  </w:style>
  <w:style w:type="paragraph" w:customStyle="1" w:styleId="FooterLandscape">
    <w:name w:val="FooterLandscape"/>
    <w:basedOn w:val="Normal"/>
    <w:rsid w:val="008F2309"/>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sid w:val="00471AF5"/>
    <w:rPr>
      <w:shd w:val="clear" w:color="auto" w:fill="auto"/>
      <w:vertAlign w:val="superscript"/>
    </w:rPr>
  </w:style>
  <w:style w:type="paragraph" w:customStyle="1" w:styleId="HeaderSensitivity">
    <w:name w:val="Header Sensitivity"/>
    <w:basedOn w:val="Normal"/>
    <w:rsid w:val="008F2309"/>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rsid w:val="008F2309"/>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rsid w:val="00471AF5"/>
    <w:pPr>
      <w:ind w:left="850"/>
    </w:pPr>
  </w:style>
  <w:style w:type="paragraph" w:customStyle="1" w:styleId="Text2">
    <w:name w:val="Text 2"/>
    <w:basedOn w:val="Normal"/>
    <w:rsid w:val="00471AF5"/>
    <w:pPr>
      <w:ind w:left="1417"/>
    </w:pPr>
  </w:style>
  <w:style w:type="paragraph" w:customStyle="1" w:styleId="Text3">
    <w:name w:val="Text 3"/>
    <w:basedOn w:val="Normal"/>
    <w:rsid w:val="00471AF5"/>
    <w:pPr>
      <w:ind w:left="1984"/>
    </w:pPr>
  </w:style>
  <w:style w:type="paragraph" w:customStyle="1" w:styleId="Text4">
    <w:name w:val="Text 4"/>
    <w:basedOn w:val="Normal"/>
    <w:rsid w:val="00471AF5"/>
    <w:pPr>
      <w:ind w:left="2551"/>
    </w:pPr>
  </w:style>
  <w:style w:type="paragraph" w:customStyle="1" w:styleId="NormalCentered">
    <w:name w:val="Normal Centered"/>
    <w:basedOn w:val="Normal"/>
    <w:rsid w:val="00471AF5"/>
    <w:pPr>
      <w:jc w:val="center"/>
    </w:pPr>
  </w:style>
  <w:style w:type="paragraph" w:customStyle="1" w:styleId="NormalLeft">
    <w:name w:val="Normal Left"/>
    <w:basedOn w:val="Normal"/>
    <w:rsid w:val="00471AF5"/>
    <w:pPr>
      <w:jc w:val="left"/>
    </w:pPr>
  </w:style>
  <w:style w:type="paragraph" w:customStyle="1" w:styleId="NormalRight">
    <w:name w:val="Normal Right"/>
    <w:basedOn w:val="Normal"/>
    <w:rsid w:val="00471AF5"/>
    <w:pPr>
      <w:jc w:val="right"/>
    </w:pPr>
  </w:style>
  <w:style w:type="paragraph" w:customStyle="1" w:styleId="QuotedText">
    <w:name w:val="Quoted Text"/>
    <w:basedOn w:val="Normal"/>
    <w:rsid w:val="00471AF5"/>
    <w:pPr>
      <w:ind w:left="1417"/>
    </w:pPr>
  </w:style>
  <w:style w:type="paragraph" w:customStyle="1" w:styleId="Point0">
    <w:name w:val="Point 0"/>
    <w:basedOn w:val="Normal"/>
    <w:rsid w:val="00471AF5"/>
    <w:pPr>
      <w:ind w:left="850" w:hanging="850"/>
    </w:pPr>
  </w:style>
  <w:style w:type="paragraph" w:customStyle="1" w:styleId="Point1fa">
    <w:name w:val="Point 1"/>
    <w:basedOn w:val="Normal"/>
    <w:rsid w:val="00471AF5"/>
    <w:pPr>
      <w:ind w:left="1417" w:hanging="567"/>
    </w:pPr>
  </w:style>
  <w:style w:type="paragraph" w:customStyle="1" w:styleId="Point2">
    <w:name w:val="Point 2"/>
    <w:basedOn w:val="Normal"/>
    <w:rsid w:val="00471AF5"/>
    <w:pPr>
      <w:ind w:left="1984" w:hanging="567"/>
    </w:pPr>
  </w:style>
  <w:style w:type="paragraph" w:customStyle="1" w:styleId="Point3">
    <w:name w:val="Point 3"/>
    <w:basedOn w:val="Normal"/>
    <w:rsid w:val="00471AF5"/>
    <w:pPr>
      <w:ind w:left="2551" w:hanging="567"/>
    </w:pPr>
  </w:style>
  <w:style w:type="paragraph" w:customStyle="1" w:styleId="Point4">
    <w:name w:val="Point 4"/>
    <w:basedOn w:val="Normal"/>
    <w:rsid w:val="00471AF5"/>
    <w:pPr>
      <w:ind w:left="3118" w:hanging="567"/>
    </w:pPr>
  </w:style>
  <w:style w:type="paragraph" w:customStyle="1" w:styleId="Tiret0">
    <w:name w:val="Tiret 0"/>
    <w:basedOn w:val="Point0"/>
    <w:rsid w:val="00471AF5"/>
    <w:pPr>
      <w:numPr>
        <w:numId w:val="50"/>
      </w:numPr>
    </w:pPr>
  </w:style>
  <w:style w:type="paragraph" w:customStyle="1" w:styleId="Tiret1">
    <w:name w:val="Tiret 1"/>
    <w:basedOn w:val="Point1fa"/>
    <w:rsid w:val="00471AF5"/>
    <w:pPr>
      <w:numPr>
        <w:numId w:val="51"/>
      </w:numPr>
    </w:pPr>
  </w:style>
  <w:style w:type="paragraph" w:customStyle="1" w:styleId="Tiret2">
    <w:name w:val="Tiret 2"/>
    <w:basedOn w:val="Point2"/>
    <w:rsid w:val="00471AF5"/>
    <w:pPr>
      <w:numPr>
        <w:numId w:val="52"/>
      </w:numPr>
    </w:pPr>
  </w:style>
  <w:style w:type="paragraph" w:customStyle="1" w:styleId="Tiret3">
    <w:name w:val="Tiret 3"/>
    <w:basedOn w:val="Point3"/>
    <w:rsid w:val="00471AF5"/>
    <w:pPr>
      <w:numPr>
        <w:numId w:val="53"/>
      </w:numPr>
    </w:pPr>
  </w:style>
  <w:style w:type="paragraph" w:customStyle="1" w:styleId="Tiret4">
    <w:name w:val="Tiret 4"/>
    <w:basedOn w:val="Point4"/>
    <w:rsid w:val="00471AF5"/>
    <w:pPr>
      <w:numPr>
        <w:numId w:val="54"/>
      </w:numPr>
    </w:pPr>
  </w:style>
  <w:style w:type="paragraph" w:customStyle="1" w:styleId="PointDouble0">
    <w:name w:val="PointDouble 0"/>
    <w:basedOn w:val="Normal"/>
    <w:rsid w:val="00471AF5"/>
    <w:pPr>
      <w:tabs>
        <w:tab w:val="left" w:pos="850"/>
      </w:tabs>
      <w:ind w:left="1417" w:hanging="1417"/>
    </w:pPr>
  </w:style>
  <w:style w:type="paragraph" w:customStyle="1" w:styleId="PointDouble1">
    <w:name w:val="PointDouble 1"/>
    <w:basedOn w:val="Normal"/>
    <w:rsid w:val="00471AF5"/>
    <w:pPr>
      <w:tabs>
        <w:tab w:val="left" w:pos="1417"/>
      </w:tabs>
      <w:ind w:left="1984" w:hanging="1134"/>
    </w:pPr>
  </w:style>
  <w:style w:type="paragraph" w:customStyle="1" w:styleId="PointDouble2">
    <w:name w:val="PointDouble 2"/>
    <w:basedOn w:val="Normal"/>
    <w:rsid w:val="00471AF5"/>
    <w:pPr>
      <w:tabs>
        <w:tab w:val="left" w:pos="1984"/>
      </w:tabs>
      <w:ind w:left="2551" w:hanging="1134"/>
    </w:pPr>
  </w:style>
  <w:style w:type="paragraph" w:customStyle="1" w:styleId="PointDouble3">
    <w:name w:val="PointDouble 3"/>
    <w:basedOn w:val="Normal"/>
    <w:rsid w:val="00471AF5"/>
    <w:pPr>
      <w:tabs>
        <w:tab w:val="left" w:pos="2551"/>
      </w:tabs>
      <w:ind w:left="3118" w:hanging="1134"/>
    </w:pPr>
  </w:style>
  <w:style w:type="paragraph" w:customStyle="1" w:styleId="PointDouble4">
    <w:name w:val="PointDouble 4"/>
    <w:basedOn w:val="Normal"/>
    <w:rsid w:val="00471AF5"/>
    <w:pPr>
      <w:tabs>
        <w:tab w:val="left" w:pos="3118"/>
      </w:tabs>
      <w:ind w:left="3685" w:hanging="1134"/>
    </w:pPr>
  </w:style>
  <w:style w:type="paragraph" w:customStyle="1" w:styleId="PointTriple0">
    <w:name w:val="PointTriple 0"/>
    <w:basedOn w:val="Normal"/>
    <w:rsid w:val="00471AF5"/>
    <w:pPr>
      <w:tabs>
        <w:tab w:val="left" w:pos="850"/>
        <w:tab w:val="left" w:pos="1417"/>
      </w:tabs>
      <w:ind w:left="1984" w:hanging="1984"/>
    </w:pPr>
  </w:style>
  <w:style w:type="paragraph" w:customStyle="1" w:styleId="PointTriple1">
    <w:name w:val="PointTriple 1"/>
    <w:basedOn w:val="Normal"/>
    <w:rsid w:val="00471AF5"/>
    <w:pPr>
      <w:tabs>
        <w:tab w:val="left" w:pos="1417"/>
        <w:tab w:val="left" w:pos="1984"/>
      </w:tabs>
      <w:ind w:left="2551" w:hanging="1701"/>
    </w:pPr>
  </w:style>
  <w:style w:type="paragraph" w:customStyle="1" w:styleId="PointTriple2">
    <w:name w:val="PointTriple 2"/>
    <w:basedOn w:val="Normal"/>
    <w:rsid w:val="00471AF5"/>
    <w:pPr>
      <w:tabs>
        <w:tab w:val="left" w:pos="1984"/>
        <w:tab w:val="left" w:pos="2551"/>
      </w:tabs>
      <w:ind w:left="3118" w:hanging="1701"/>
    </w:pPr>
  </w:style>
  <w:style w:type="paragraph" w:customStyle="1" w:styleId="PointTriple3">
    <w:name w:val="PointTriple 3"/>
    <w:basedOn w:val="Normal"/>
    <w:rsid w:val="00471AF5"/>
    <w:pPr>
      <w:tabs>
        <w:tab w:val="left" w:pos="2551"/>
        <w:tab w:val="left" w:pos="3118"/>
      </w:tabs>
      <w:ind w:left="3685" w:hanging="1701"/>
    </w:pPr>
  </w:style>
  <w:style w:type="paragraph" w:customStyle="1" w:styleId="PointTriple4">
    <w:name w:val="PointTriple 4"/>
    <w:basedOn w:val="Normal"/>
    <w:rsid w:val="00471AF5"/>
    <w:pPr>
      <w:tabs>
        <w:tab w:val="left" w:pos="3118"/>
        <w:tab w:val="left" w:pos="3685"/>
      </w:tabs>
      <w:ind w:left="4252" w:hanging="1701"/>
    </w:pPr>
  </w:style>
  <w:style w:type="paragraph" w:customStyle="1" w:styleId="NumPar1">
    <w:name w:val="NumPar 1"/>
    <w:basedOn w:val="Normal"/>
    <w:next w:val="Text1"/>
    <w:rsid w:val="00471AF5"/>
    <w:pPr>
      <w:numPr>
        <w:numId w:val="55"/>
      </w:numPr>
    </w:pPr>
  </w:style>
  <w:style w:type="paragraph" w:customStyle="1" w:styleId="NumPar2">
    <w:name w:val="NumPar 2"/>
    <w:basedOn w:val="Normal"/>
    <w:next w:val="Text1"/>
    <w:rsid w:val="00471AF5"/>
    <w:pPr>
      <w:numPr>
        <w:ilvl w:val="1"/>
        <w:numId w:val="55"/>
      </w:numPr>
    </w:pPr>
  </w:style>
  <w:style w:type="paragraph" w:customStyle="1" w:styleId="NumPar3">
    <w:name w:val="NumPar 3"/>
    <w:basedOn w:val="Normal"/>
    <w:next w:val="Text1"/>
    <w:rsid w:val="00471AF5"/>
    <w:pPr>
      <w:numPr>
        <w:ilvl w:val="2"/>
        <w:numId w:val="55"/>
      </w:numPr>
    </w:pPr>
  </w:style>
  <w:style w:type="paragraph" w:customStyle="1" w:styleId="NumPar4">
    <w:name w:val="NumPar 4"/>
    <w:basedOn w:val="Normal"/>
    <w:next w:val="Text1"/>
    <w:rsid w:val="00471AF5"/>
    <w:pPr>
      <w:numPr>
        <w:ilvl w:val="3"/>
        <w:numId w:val="55"/>
      </w:numPr>
    </w:pPr>
  </w:style>
  <w:style w:type="paragraph" w:customStyle="1" w:styleId="ManualNumPar1">
    <w:name w:val="Manual NumPar 1"/>
    <w:basedOn w:val="Normal"/>
    <w:next w:val="Text1"/>
    <w:rsid w:val="00471AF5"/>
    <w:pPr>
      <w:ind w:left="850" w:hanging="850"/>
    </w:pPr>
  </w:style>
  <w:style w:type="paragraph" w:customStyle="1" w:styleId="ManualNumPar2">
    <w:name w:val="Manual NumPar 2"/>
    <w:basedOn w:val="Normal"/>
    <w:next w:val="Text1"/>
    <w:rsid w:val="00471AF5"/>
    <w:pPr>
      <w:ind w:left="850" w:hanging="850"/>
    </w:pPr>
  </w:style>
  <w:style w:type="paragraph" w:customStyle="1" w:styleId="ManualNumPar3">
    <w:name w:val="Manual NumPar 3"/>
    <w:basedOn w:val="Normal"/>
    <w:next w:val="Text1"/>
    <w:rsid w:val="00471AF5"/>
    <w:pPr>
      <w:ind w:left="850" w:hanging="850"/>
    </w:pPr>
  </w:style>
  <w:style w:type="paragraph" w:customStyle="1" w:styleId="ManualNumPar4">
    <w:name w:val="Manual NumPar 4"/>
    <w:basedOn w:val="Normal"/>
    <w:next w:val="Text1"/>
    <w:rsid w:val="00471AF5"/>
    <w:pPr>
      <w:ind w:left="850" w:hanging="850"/>
    </w:pPr>
  </w:style>
  <w:style w:type="paragraph" w:customStyle="1" w:styleId="QuotedNumPar">
    <w:name w:val="Quoted NumPar"/>
    <w:basedOn w:val="Normal"/>
    <w:rsid w:val="00471AF5"/>
    <w:pPr>
      <w:ind w:left="1417" w:hanging="567"/>
    </w:pPr>
  </w:style>
  <w:style w:type="paragraph" w:customStyle="1" w:styleId="ManualHeading1">
    <w:name w:val="Manual Heading 1"/>
    <w:basedOn w:val="Normal"/>
    <w:next w:val="Text1"/>
    <w:rsid w:val="00471AF5"/>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471AF5"/>
    <w:pPr>
      <w:keepNext/>
      <w:tabs>
        <w:tab w:val="left" w:pos="850"/>
      </w:tabs>
      <w:ind w:left="850" w:hanging="850"/>
      <w:outlineLvl w:val="1"/>
    </w:pPr>
    <w:rPr>
      <w:b/>
    </w:rPr>
  </w:style>
  <w:style w:type="paragraph" w:customStyle="1" w:styleId="ManualHeading3">
    <w:name w:val="Manual Heading 3"/>
    <w:basedOn w:val="Normal"/>
    <w:next w:val="Text1"/>
    <w:rsid w:val="00471AF5"/>
    <w:pPr>
      <w:keepNext/>
      <w:tabs>
        <w:tab w:val="left" w:pos="850"/>
      </w:tabs>
      <w:ind w:left="850" w:hanging="850"/>
      <w:outlineLvl w:val="2"/>
    </w:pPr>
    <w:rPr>
      <w:i/>
    </w:rPr>
  </w:style>
  <w:style w:type="paragraph" w:customStyle="1" w:styleId="ManualHeading4">
    <w:name w:val="Manual Heading 4"/>
    <w:basedOn w:val="Normal"/>
    <w:next w:val="Text1"/>
    <w:rsid w:val="00471AF5"/>
    <w:pPr>
      <w:keepNext/>
      <w:tabs>
        <w:tab w:val="left" w:pos="850"/>
      </w:tabs>
      <w:ind w:left="850" w:hanging="850"/>
      <w:outlineLvl w:val="3"/>
    </w:pPr>
  </w:style>
  <w:style w:type="paragraph" w:customStyle="1" w:styleId="ChapterTitle">
    <w:name w:val="ChapterTitle"/>
    <w:basedOn w:val="Normal"/>
    <w:next w:val="Normal"/>
    <w:rsid w:val="00471AF5"/>
    <w:pPr>
      <w:keepNext/>
      <w:spacing w:after="360"/>
      <w:jc w:val="center"/>
    </w:pPr>
    <w:rPr>
      <w:b/>
      <w:sz w:val="32"/>
    </w:rPr>
  </w:style>
  <w:style w:type="paragraph" w:customStyle="1" w:styleId="PartTitle">
    <w:name w:val="PartTitle"/>
    <w:basedOn w:val="Normal"/>
    <w:next w:val="ChapterTitle"/>
    <w:rsid w:val="00471AF5"/>
    <w:pPr>
      <w:keepNext/>
      <w:pageBreakBefore/>
      <w:spacing w:after="360"/>
      <w:jc w:val="center"/>
    </w:pPr>
    <w:rPr>
      <w:b/>
      <w:sz w:val="36"/>
    </w:rPr>
  </w:style>
  <w:style w:type="paragraph" w:customStyle="1" w:styleId="SectionTitle">
    <w:name w:val="SectionTitle"/>
    <w:basedOn w:val="Normal"/>
    <w:next w:val="Heading1"/>
    <w:rsid w:val="00471AF5"/>
    <w:pPr>
      <w:keepNext/>
      <w:spacing w:after="360"/>
      <w:jc w:val="center"/>
    </w:pPr>
    <w:rPr>
      <w:b/>
      <w:smallCaps/>
      <w:sz w:val="28"/>
    </w:rPr>
  </w:style>
  <w:style w:type="paragraph" w:customStyle="1" w:styleId="TableTitle">
    <w:name w:val="Table Title"/>
    <w:basedOn w:val="Normal"/>
    <w:next w:val="Normal"/>
    <w:rsid w:val="00471AF5"/>
    <w:pPr>
      <w:jc w:val="center"/>
    </w:pPr>
    <w:rPr>
      <w:b/>
    </w:rPr>
  </w:style>
  <w:style w:type="character" w:customStyle="1" w:styleId="Marker">
    <w:name w:val="Marker"/>
    <w:basedOn w:val="DefaultParagraphFont"/>
    <w:rsid w:val="00471AF5"/>
    <w:rPr>
      <w:color w:val="0000FF"/>
      <w:shd w:val="clear" w:color="auto" w:fill="auto"/>
    </w:rPr>
  </w:style>
  <w:style w:type="character" w:customStyle="1" w:styleId="Marker1">
    <w:name w:val="Marker1"/>
    <w:basedOn w:val="DefaultParagraphFont"/>
    <w:rsid w:val="00471AF5"/>
    <w:rPr>
      <w:color w:val="008000"/>
      <w:shd w:val="clear" w:color="auto" w:fill="auto"/>
    </w:rPr>
  </w:style>
  <w:style w:type="character" w:customStyle="1" w:styleId="Marker2">
    <w:name w:val="Marker2"/>
    <w:basedOn w:val="DefaultParagraphFont"/>
    <w:rsid w:val="00471AF5"/>
    <w:rPr>
      <w:color w:val="FF0000"/>
      <w:shd w:val="clear" w:color="auto" w:fill="auto"/>
    </w:rPr>
  </w:style>
  <w:style w:type="paragraph" w:customStyle="1" w:styleId="Point0number">
    <w:name w:val="Point 0 (number)"/>
    <w:basedOn w:val="Normal"/>
    <w:rsid w:val="00471AF5"/>
    <w:pPr>
      <w:numPr>
        <w:numId w:val="57"/>
      </w:numPr>
    </w:pPr>
  </w:style>
  <w:style w:type="paragraph" w:customStyle="1" w:styleId="Point1number">
    <w:name w:val="Point 1 (number)"/>
    <w:basedOn w:val="Normal"/>
    <w:rsid w:val="00471AF5"/>
    <w:pPr>
      <w:numPr>
        <w:ilvl w:val="2"/>
        <w:numId w:val="57"/>
      </w:numPr>
    </w:pPr>
  </w:style>
  <w:style w:type="paragraph" w:customStyle="1" w:styleId="Point2number">
    <w:name w:val="Point 2 (number)"/>
    <w:basedOn w:val="Normal"/>
    <w:rsid w:val="00471AF5"/>
    <w:pPr>
      <w:numPr>
        <w:ilvl w:val="4"/>
        <w:numId w:val="57"/>
      </w:numPr>
    </w:pPr>
  </w:style>
  <w:style w:type="paragraph" w:customStyle="1" w:styleId="Point3number">
    <w:name w:val="Point 3 (number)"/>
    <w:basedOn w:val="Normal"/>
    <w:rsid w:val="00471AF5"/>
    <w:pPr>
      <w:numPr>
        <w:ilvl w:val="6"/>
        <w:numId w:val="57"/>
      </w:numPr>
    </w:pPr>
  </w:style>
  <w:style w:type="paragraph" w:customStyle="1" w:styleId="Point0letter">
    <w:name w:val="Point 0 (letter)"/>
    <w:basedOn w:val="Normal"/>
    <w:rsid w:val="00471AF5"/>
    <w:pPr>
      <w:numPr>
        <w:ilvl w:val="1"/>
        <w:numId w:val="57"/>
      </w:numPr>
    </w:pPr>
  </w:style>
  <w:style w:type="paragraph" w:customStyle="1" w:styleId="Point1letter">
    <w:name w:val="Point 1 (letter)"/>
    <w:basedOn w:val="Normal"/>
    <w:rsid w:val="00471AF5"/>
    <w:pPr>
      <w:numPr>
        <w:ilvl w:val="3"/>
        <w:numId w:val="57"/>
      </w:numPr>
    </w:pPr>
  </w:style>
  <w:style w:type="paragraph" w:customStyle="1" w:styleId="Point2letter">
    <w:name w:val="Point 2 (letter)"/>
    <w:basedOn w:val="Normal"/>
    <w:rsid w:val="00471AF5"/>
    <w:pPr>
      <w:numPr>
        <w:ilvl w:val="5"/>
        <w:numId w:val="57"/>
      </w:numPr>
    </w:pPr>
  </w:style>
  <w:style w:type="paragraph" w:customStyle="1" w:styleId="Point3letter">
    <w:name w:val="Point 3 (letter)"/>
    <w:basedOn w:val="Normal"/>
    <w:rsid w:val="00471AF5"/>
    <w:pPr>
      <w:numPr>
        <w:ilvl w:val="7"/>
        <w:numId w:val="57"/>
      </w:numPr>
    </w:pPr>
  </w:style>
  <w:style w:type="paragraph" w:customStyle="1" w:styleId="Point4letter">
    <w:name w:val="Point 4 (letter)"/>
    <w:basedOn w:val="Normal"/>
    <w:rsid w:val="00471AF5"/>
    <w:pPr>
      <w:numPr>
        <w:ilvl w:val="8"/>
        <w:numId w:val="57"/>
      </w:numPr>
    </w:pPr>
  </w:style>
  <w:style w:type="paragraph" w:customStyle="1" w:styleId="Bullet0">
    <w:name w:val="Bullet 0"/>
    <w:basedOn w:val="Normal"/>
    <w:rsid w:val="00471AF5"/>
    <w:pPr>
      <w:tabs>
        <w:tab w:val="num" w:pos="850"/>
      </w:tabs>
      <w:ind w:left="850" w:hanging="850"/>
    </w:pPr>
  </w:style>
  <w:style w:type="paragraph" w:customStyle="1" w:styleId="Bullet1">
    <w:name w:val="Bullet 1"/>
    <w:basedOn w:val="Normal"/>
    <w:rsid w:val="00471AF5"/>
    <w:pPr>
      <w:numPr>
        <w:numId w:val="58"/>
      </w:numPr>
    </w:pPr>
  </w:style>
  <w:style w:type="paragraph" w:customStyle="1" w:styleId="Bullet2">
    <w:name w:val="Bullet 2"/>
    <w:basedOn w:val="Normal"/>
    <w:rsid w:val="00471AF5"/>
    <w:pPr>
      <w:tabs>
        <w:tab w:val="num" w:pos="1984"/>
      </w:tabs>
      <w:ind w:left="1984" w:hanging="567"/>
    </w:pPr>
  </w:style>
  <w:style w:type="paragraph" w:customStyle="1" w:styleId="Bullet3">
    <w:name w:val="Bullet 3"/>
    <w:basedOn w:val="Normal"/>
    <w:rsid w:val="00471AF5"/>
    <w:pPr>
      <w:numPr>
        <w:numId w:val="59"/>
      </w:numPr>
    </w:pPr>
  </w:style>
  <w:style w:type="paragraph" w:customStyle="1" w:styleId="Bullet4">
    <w:name w:val="Bullet 4"/>
    <w:basedOn w:val="Normal"/>
    <w:rsid w:val="00471AF5"/>
    <w:pPr>
      <w:numPr>
        <w:numId w:val="60"/>
      </w:numPr>
    </w:pPr>
  </w:style>
  <w:style w:type="paragraph" w:customStyle="1" w:styleId="Langue">
    <w:name w:val="Langue"/>
    <w:basedOn w:val="Normal"/>
    <w:next w:val="Rfrenceinterne"/>
    <w:rsid w:val="00471AF5"/>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rsid w:val="00471AF5"/>
    <w:pPr>
      <w:spacing w:before="0" w:after="0"/>
      <w:jc w:val="left"/>
    </w:pPr>
    <w:rPr>
      <w:rFonts w:ascii="Arial" w:hAnsi="Arial" w:cs="Arial"/>
    </w:rPr>
  </w:style>
  <w:style w:type="paragraph" w:customStyle="1" w:styleId="Emission">
    <w:name w:val="Emission"/>
    <w:basedOn w:val="Normal"/>
    <w:next w:val="Rfrenceinstitutionnelle"/>
    <w:rsid w:val="00471AF5"/>
    <w:pPr>
      <w:spacing w:before="0" w:after="0"/>
      <w:ind w:left="5103"/>
      <w:jc w:val="left"/>
    </w:pPr>
  </w:style>
  <w:style w:type="paragraph" w:customStyle="1" w:styleId="Rfrenceinstitutionnelle">
    <w:name w:val="Référence institutionnelle"/>
    <w:basedOn w:val="Normal"/>
    <w:next w:val="Confidentialit"/>
    <w:rsid w:val="00471AF5"/>
    <w:pPr>
      <w:spacing w:before="0" w:after="240"/>
      <w:ind w:left="5103"/>
      <w:jc w:val="left"/>
    </w:pPr>
  </w:style>
  <w:style w:type="paragraph" w:customStyle="1" w:styleId="Pagedecouverture">
    <w:name w:val="Page de couverture"/>
    <w:basedOn w:val="Normal"/>
    <w:next w:val="Normal"/>
    <w:rsid w:val="00471AF5"/>
    <w:pPr>
      <w:spacing w:before="0" w:after="0"/>
    </w:pPr>
  </w:style>
  <w:style w:type="paragraph" w:customStyle="1" w:styleId="Declassification">
    <w:name w:val="Declassification"/>
    <w:basedOn w:val="Normal"/>
    <w:next w:val="Normal"/>
    <w:rsid w:val="00471AF5"/>
    <w:pPr>
      <w:spacing w:before="0" w:after="0"/>
    </w:pPr>
  </w:style>
  <w:style w:type="paragraph" w:customStyle="1" w:styleId="Disclaimer">
    <w:name w:val="Disclaimer"/>
    <w:basedOn w:val="Normal"/>
    <w:rsid w:val="00471AF5"/>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rsid w:val="00471AF5"/>
    <w:pPr>
      <w:jc w:val="center"/>
    </w:pPr>
    <w:rPr>
      <w:b/>
      <w:u w:val="single"/>
    </w:rPr>
  </w:style>
  <w:style w:type="paragraph" w:customStyle="1" w:styleId="Annexetitre">
    <w:name w:val="Annexe titre"/>
    <w:basedOn w:val="Normal"/>
    <w:next w:val="Normal"/>
    <w:rsid w:val="00471AF5"/>
    <w:pPr>
      <w:jc w:val="center"/>
    </w:pPr>
    <w:rPr>
      <w:b/>
      <w:u w:val="single"/>
    </w:rPr>
  </w:style>
  <w:style w:type="paragraph" w:customStyle="1" w:styleId="Annexetitrefichefinancire">
    <w:name w:val="Annexe titre (fiche financière)"/>
    <w:basedOn w:val="Normal"/>
    <w:next w:val="Normal"/>
    <w:rsid w:val="00471AF5"/>
    <w:pPr>
      <w:jc w:val="center"/>
    </w:pPr>
    <w:rPr>
      <w:b/>
      <w:u w:val="single"/>
    </w:rPr>
  </w:style>
  <w:style w:type="paragraph" w:customStyle="1" w:styleId="Applicationdirecte">
    <w:name w:val="Application directe"/>
    <w:basedOn w:val="Normal"/>
    <w:next w:val="Fait"/>
    <w:rsid w:val="00471AF5"/>
    <w:pPr>
      <w:spacing w:before="480"/>
    </w:pPr>
  </w:style>
  <w:style w:type="paragraph" w:customStyle="1" w:styleId="Avertissementtitre">
    <w:name w:val="Avertissement titre"/>
    <w:basedOn w:val="Normal"/>
    <w:next w:val="Normal"/>
    <w:rsid w:val="00471AF5"/>
    <w:pPr>
      <w:keepNext/>
      <w:spacing w:before="480"/>
    </w:pPr>
    <w:rPr>
      <w:u w:val="single"/>
    </w:rPr>
  </w:style>
  <w:style w:type="paragraph" w:customStyle="1" w:styleId="Confidence">
    <w:name w:val="Confidence"/>
    <w:basedOn w:val="Normal"/>
    <w:next w:val="Normal"/>
    <w:rsid w:val="00471AF5"/>
    <w:pPr>
      <w:spacing w:before="360"/>
      <w:jc w:val="center"/>
    </w:pPr>
  </w:style>
  <w:style w:type="paragraph" w:customStyle="1" w:styleId="Confidentialit">
    <w:name w:val="Confidentialité"/>
    <w:basedOn w:val="Normal"/>
    <w:next w:val="TypedudocumentPagedecouverture"/>
    <w:rsid w:val="00471AF5"/>
    <w:pPr>
      <w:spacing w:before="240" w:after="240"/>
      <w:ind w:left="5103"/>
      <w:jc w:val="left"/>
    </w:pPr>
    <w:rPr>
      <w:i/>
      <w:sz w:val="32"/>
    </w:rPr>
  </w:style>
  <w:style w:type="paragraph" w:customStyle="1" w:styleId="Considrant">
    <w:name w:val="Considérant"/>
    <w:basedOn w:val="Normal"/>
    <w:rsid w:val="00471AF5"/>
    <w:pPr>
      <w:numPr>
        <w:numId w:val="61"/>
      </w:numPr>
    </w:pPr>
  </w:style>
  <w:style w:type="paragraph" w:customStyle="1" w:styleId="Corrigendum">
    <w:name w:val="Corrigendum"/>
    <w:basedOn w:val="Normal"/>
    <w:next w:val="Normal"/>
    <w:rsid w:val="00471AF5"/>
    <w:pPr>
      <w:spacing w:before="0" w:after="240"/>
      <w:jc w:val="left"/>
    </w:pPr>
  </w:style>
  <w:style w:type="paragraph" w:customStyle="1" w:styleId="Datedadoption">
    <w:name w:val="Date d'adoption"/>
    <w:basedOn w:val="Normal"/>
    <w:next w:val="IntrtEEE"/>
    <w:rsid w:val="00471AF5"/>
    <w:pPr>
      <w:spacing w:before="360" w:after="0"/>
      <w:jc w:val="center"/>
    </w:pPr>
    <w:rPr>
      <w:b/>
    </w:rPr>
  </w:style>
  <w:style w:type="paragraph" w:customStyle="1" w:styleId="Exposdesmotifstitre">
    <w:name w:val="Exposé des motifs titre"/>
    <w:basedOn w:val="Normal"/>
    <w:next w:val="Normal"/>
    <w:rsid w:val="00471AF5"/>
    <w:pPr>
      <w:jc w:val="center"/>
    </w:pPr>
    <w:rPr>
      <w:b/>
      <w:u w:val="single"/>
    </w:rPr>
  </w:style>
  <w:style w:type="paragraph" w:customStyle="1" w:styleId="Fait">
    <w:name w:val="Fait à"/>
    <w:basedOn w:val="Normal"/>
    <w:next w:val="Institutionquisigne"/>
    <w:rsid w:val="00471AF5"/>
    <w:pPr>
      <w:keepNext/>
      <w:spacing w:after="0"/>
    </w:pPr>
  </w:style>
  <w:style w:type="paragraph" w:customStyle="1" w:styleId="Formuledadoption">
    <w:name w:val="Formule d'adoption"/>
    <w:basedOn w:val="Normal"/>
    <w:next w:val="Titrearticle"/>
    <w:rsid w:val="00471AF5"/>
    <w:pPr>
      <w:keepNext/>
    </w:pPr>
  </w:style>
  <w:style w:type="paragraph" w:customStyle="1" w:styleId="Institutionquiagit">
    <w:name w:val="Institution qui agit"/>
    <w:basedOn w:val="Normal"/>
    <w:next w:val="Normal"/>
    <w:rsid w:val="00471AF5"/>
    <w:pPr>
      <w:keepNext/>
      <w:spacing w:before="600"/>
    </w:pPr>
  </w:style>
  <w:style w:type="paragraph" w:customStyle="1" w:styleId="Institutionquisigne">
    <w:name w:val="Institution qui signe"/>
    <w:basedOn w:val="Normal"/>
    <w:next w:val="Personnequisigne"/>
    <w:rsid w:val="00471AF5"/>
    <w:pPr>
      <w:keepNext/>
      <w:tabs>
        <w:tab w:val="left" w:pos="4252"/>
      </w:tabs>
      <w:spacing w:before="720" w:after="0"/>
    </w:pPr>
    <w:rPr>
      <w:i/>
    </w:rPr>
  </w:style>
  <w:style w:type="paragraph" w:customStyle="1" w:styleId="ManualConsidrant">
    <w:name w:val="Manual Considérant"/>
    <w:basedOn w:val="Normal"/>
    <w:rsid w:val="00471AF5"/>
    <w:pPr>
      <w:ind w:left="709" w:hanging="709"/>
    </w:pPr>
  </w:style>
  <w:style w:type="paragraph" w:customStyle="1" w:styleId="Personnequisigne">
    <w:name w:val="Personne qui signe"/>
    <w:basedOn w:val="Normal"/>
    <w:next w:val="Institutionquisigne"/>
    <w:rsid w:val="00471AF5"/>
    <w:pPr>
      <w:tabs>
        <w:tab w:val="left" w:pos="4252"/>
      </w:tabs>
      <w:spacing w:before="0" w:after="0"/>
      <w:jc w:val="left"/>
    </w:pPr>
    <w:rPr>
      <w:i/>
    </w:rPr>
  </w:style>
  <w:style w:type="paragraph" w:customStyle="1" w:styleId="Rfrenceinterinstitutionnelle">
    <w:name w:val="Référence interinstitutionnelle"/>
    <w:basedOn w:val="Normal"/>
    <w:next w:val="Statut"/>
    <w:rsid w:val="00471AF5"/>
    <w:pPr>
      <w:spacing w:before="0" w:after="0"/>
      <w:ind w:left="5103"/>
      <w:jc w:val="left"/>
    </w:pPr>
  </w:style>
  <w:style w:type="paragraph" w:customStyle="1" w:styleId="Rfrenceinterne">
    <w:name w:val="Référence interne"/>
    <w:basedOn w:val="Normal"/>
    <w:next w:val="Rfrenceinterinstitutionnelle"/>
    <w:rsid w:val="00471AF5"/>
    <w:pPr>
      <w:spacing w:before="0" w:after="0"/>
      <w:ind w:left="5103"/>
      <w:jc w:val="left"/>
    </w:pPr>
  </w:style>
  <w:style w:type="paragraph" w:customStyle="1" w:styleId="Statut">
    <w:name w:val="Statut"/>
    <w:basedOn w:val="Normal"/>
    <w:next w:val="Typedudocument"/>
    <w:rsid w:val="00471AF5"/>
    <w:pPr>
      <w:spacing w:before="0" w:after="240"/>
      <w:jc w:val="center"/>
    </w:pPr>
  </w:style>
  <w:style w:type="paragraph" w:customStyle="1" w:styleId="Titrearticle">
    <w:name w:val="Titre article"/>
    <w:basedOn w:val="Normal"/>
    <w:next w:val="Normal"/>
    <w:rsid w:val="00471AF5"/>
    <w:pPr>
      <w:keepNext/>
      <w:spacing w:before="360"/>
      <w:jc w:val="center"/>
    </w:pPr>
    <w:rPr>
      <w:i/>
    </w:rPr>
  </w:style>
  <w:style w:type="paragraph" w:customStyle="1" w:styleId="Typedudocument">
    <w:name w:val="Type du document"/>
    <w:basedOn w:val="Normal"/>
    <w:next w:val="Accompagnant"/>
    <w:rsid w:val="00471AF5"/>
    <w:pPr>
      <w:spacing w:before="360" w:after="180"/>
      <w:jc w:val="center"/>
    </w:pPr>
    <w:rPr>
      <w:b/>
    </w:rPr>
  </w:style>
  <w:style w:type="character" w:customStyle="1" w:styleId="Added">
    <w:name w:val="Added"/>
    <w:basedOn w:val="DefaultParagraphFont"/>
    <w:rsid w:val="00471AF5"/>
    <w:rPr>
      <w:b/>
      <w:u w:val="single"/>
      <w:shd w:val="clear" w:color="auto" w:fill="auto"/>
    </w:rPr>
  </w:style>
  <w:style w:type="character" w:customStyle="1" w:styleId="Deleted">
    <w:name w:val="Deleted"/>
    <w:basedOn w:val="DefaultParagraphFont"/>
    <w:rsid w:val="00471AF5"/>
    <w:rPr>
      <w:strike/>
      <w:dstrike w:val="0"/>
      <w:shd w:val="clear" w:color="auto" w:fill="auto"/>
    </w:rPr>
  </w:style>
  <w:style w:type="paragraph" w:customStyle="1" w:styleId="Address">
    <w:name w:val="Address"/>
    <w:basedOn w:val="Normal"/>
    <w:next w:val="Normal"/>
    <w:rsid w:val="00471AF5"/>
    <w:pPr>
      <w:keepLines/>
      <w:spacing w:line="360" w:lineRule="auto"/>
      <w:ind w:left="3402"/>
      <w:jc w:val="left"/>
    </w:pPr>
  </w:style>
  <w:style w:type="paragraph" w:customStyle="1" w:styleId="Objetexterne">
    <w:name w:val="Objet externe"/>
    <w:basedOn w:val="Normal"/>
    <w:next w:val="Normal"/>
    <w:rsid w:val="00471AF5"/>
    <w:rPr>
      <w:i/>
      <w:caps/>
    </w:rPr>
  </w:style>
  <w:style w:type="paragraph" w:customStyle="1" w:styleId="Supertitre">
    <w:name w:val="Supertitre"/>
    <w:basedOn w:val="Normal"/>
    <w:next w:val="Normal"/>
    <w:rsid w:val="00471AF5"/>
    <w:pPr>
      <w:spacing w:before="0" w:after="600"/>
      <w:jc w:val="center"/>
    </w:pPr>
    <w:rPr>
      <w:b/>
    </w:rPr>
  </w:style>
  <w:style w:type="paragraph" w:customStyle="1" w:styleId="Languesfaisantfoi">
    <w:name w:val="Langues faisant foi"/>
    <w:basedOn w:val="Normal"/>
    <w:next w:val="Normal"/>
    <w:rsid w:val="00471AF5"/>
    <w:pPr>
      <w:spacing w:before="360" w:after="0"/>
      <w:jc w:val="center"/>
    </w:pPr>
  </w:style>
  <w:style w:type="paragraph" w:customStyle="1" w:styleId="Rfrencecroise">
    <w:name w:val="Référence croisée"/>
    <w:basedOn w:val="Normal"/>
    <w:rsid w:val="00471AF5"/>
    <w:pPr>
      <w:spacing w:before="0" w:after="0"/>
      <w:jc w:val="center"/>
    </w:pPr>
  </w:style>
  <w:style w:type="paragraph" w:customStyle="1" w:styleId="Fichefinanciretitre">
    <w:name w:val="Fiche financière titre"/>
    <w:basedOn w:val="Normal"/>
    <w:next w:val="Normal"/>
    <w:rsid w:val="00471AF5"/>
    <w:pPr>
      <w:jc w:val="center"/>
    </w:pPr>
    <w:rPr>
      <w:b/>
      <w:u w:val="single"/>
    </w:rPr>
  </w:style>
  <w:style w:type="paragraph" w:customStyle="1" w:styleId="DatedadoptionPagedecouverture">
    <w:name w:val="Date d'adoption (Page de couverture)"/>
    <w:basedOn w:val="Datedadoption"/>
    <w:next w:val="IntrtEEEPagedecouverture"/>
    <w:rsid w:val="00471AF5"/>
  </w:style>
  <w:style w:type="paragraph" w:customStyle="1" w:styleId="RfrenceinterinstitutionnellePagedecouverture">
    <w:name w:val="Référence interinstitutionnelle (Page de couverture)"/>
    <w:basedOn w:val="Rfrenceinterinstitutionnelle"/>
    <w:next w:val="Confidentialit"/>
    <w:rsid w:val="00471AF5"/>
  </w:style>
  <w:style w:type="paragraph" w:customStyle="1" w:styleId="StatutPagedecouverture">
    <w:name w:val="Statut (Page de couverture)"/>
    <w:basedOn w:val="Statut"/>
    <w:next w:val="TypedudocumentPagedecouverture"/>
    <w:rsid w:val="00471AF5"/>
  </w:style>
  <w:style w:type="paragraph" w:customStyle="1" w:styleId="TypedudocumentPagedecouverture">
    <w:name w:val="Type du document (Page de couverture)"/>
    <w:basedOn w:val="Typedudocument"/>
    <w:next w:val="AccompagnantPagedecouverture"/>
    <w:rsid w:val="00471AF5"/>
  </w:style>
  <w:style w:type="paragraph" w:customStyle="1" w:styleId="Volume">
    <w:name w:val="Volume"/>
    <w:basedOn w:val="Normal"/>
    <w:next w:val="Confidentialit"/>
    <w:rsid w:val="00471AF5"/>
    <w:pPr>
      <w:spacing w:before="0" w:after="240"/>
      <w:ind w:left="5103"/>
      <w:jc w:val="left"/>
    </w:pPr>
  </w:style>
  <w:style w:type="paragraph" w:customStyle="1" w:styleId="IntrtEEE">
    <w:name w:val="Intérêt EEE"/>
    <w:basedOn w:val="Languesfaisantfoi"/>
    <w:next w:val="Normal"/>
    <w:rsid w:val="00471AF5"/>
    <w:pPr>
      <w:spacing w:after="240"/>
    </w:pPr>
  </w:style>
  <w:style w:type="paragraph" w:customStyle="1" w:styleId="Accompagnant">
    <w:name w:val="Accompagnant"/>
    <w:basedOn w:val="Normal"/>
    <w:next w:val="Typeacteprincipal"/>
    <w:rsid w:val="00471AF5"/>
    <w:pPr>
      <w:spacing w:before="180" w:after="240"/>
      <w:jc w:val="center"/>
    </w:pPr>
    <w:rPr>
      <w:b/>
    </w:rPr>
  </w:style>
  <w:style w:type="paragraph" w:customStyle="1" w:styleId="Typeacteprincipal">
    <w:name w:val="Type acte principal"/>
    <w:basedOn w:val="Normal"/>
    <w:next w:val="Objetacteprincipal"/>
    <w:rsid w:val="00471AF5"/>
    <w:pPr>
      <w:spacing w:before="0" w:after="240"/>
      <w:jc w:val="center"/>
    </w:pPr>
    <w:rPr>
      <w:b/>
    </w:rPr>
  </w:style>
  <w:style w:type="paragraph" w:customStyle="1" w:styleId="Objetacteprincipal">
    <w:name w:val="Objet acte principal"/>
    <w:basedOn w:val="Normal"/>
    <w:next w:val="Titrearticle"/>
    <w:rsid w:val="00471AF5"/>
    <w:pPr>
      <w:spacing w:before="0" w:after="360"/>
      <w:jc w:val="center"/>
    </w:pPr>
    <w:rPr>
      <w:b/>
    </w:rPr>
  </w:style>
  <w:style w:type="paragraph" w:customStyle="1" w:styleId="IntrtEEEPagedecouverture">
    <w:name w:val="Intérêt EEE (Page de couverture)"/>
    <w:basedOn w:val="IntrtEEE"/>
    <w:next w:val="Rfrencecroise"/>
    <w:rsid w:val="00471AF5"/>
  </w:style>
  <w:style w:type="paragraph" w:customStyle="1" w:styleId="AccompagnantPagedecouverture">
    <w:name w:val="Accompagnant (Page de couverture)"/>
    <w:basedOn w:val="Accompagnant"/>
    <w:next w:val="TypeacteprincipalPagedecouverture"/>
    <w:rsid w:val="00471AF5"/>
  </w:style>
  <w:style w:type="paragraph" w:customStyle="1" w:styleId="TypeacteprincipalPagedecouverture">
    <w:name w:val="Type acte principal (Page de couverture)"/>
    <w:basedOn w:val="Typeacteprincipal"/>
    <w:next w:val="ObjetacteprincipalPagedecouverture"/>
    <w:rsid w:val="00471AF5"/>
  </w:style>
  <w:style w:type="paragraph" w:customStyle="1" w:styleId="ObjetacteprincipalPagedecouverture">
    <w:name w:val="Objet acte principal (Page de couverture)"/>
    <w:basedOn w:val="Objetacteprincipal"/>
    <w:next w:val="Rfrencecroise"/>
    <w:rsid w:val="00471AF5"/>
  </w:style>
  <w:style w:type="paragraph" w:customStyle="1" w:styleId="LanguesfaisantfoiPagedecouverture">
    <w:name w:val="Langues faisant foi (Page de couverture)"/>
    <w:basedOn w:val="Normal"/>
    <w:next w:val="Normal"/>
    <w:rsid w:val="00471AF5"/>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rsid w:val="00471AF5"/>
    <w:pPr>
      <w:keepNext/>
      <w:numPr>
        <w:numId w:val="56"/>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rsid w:val="00471AF5"/>
    <w:pPr>
      <w:keepNext/>
      <w:numPr>
        <w:ilvl w:val="1"/>
        <w:numId w:val="56"/>
      </w:numPr>
      <w:outlineLvl w:val="1"/>
    </w:pPr>
    <w:rPr>
      <w:rFonts w:eastAsiaTheme="majorEastAsia"/>
      <w:b/>
      <w:bCs/>
      <w:szCs w:val="26"/>
    </w:rPr>
  </w:style>
  <w:style w:type="paragraph" w:styleId="Heading3">
    <w:name w:val="heading 3"/>
    <w:basedOn w:val="Normal"/>
    <w:next w:val="Text1"/>
    <w:link w:val="Heading3Char"/>
    <w:uiPriority w:val="9"/>
    <w:semiHidden/>
    <w:unhideWhenUsed/>
    <w:qFormat/>
    <w:rsid w:val="00471AF5"/>
    <w:pPr>
      <w:keepNext/>
      <w:numPr>
        <w:ilvl w:val="2"/>
        <w:numId w:val="56"/>
      </w:numPr>
      <w:outlineLvl w:val="2"/>
    </w:pPr>
    <w:rPr>
      <w:rFonts w:eastAsiaTheme="majorEastAsia"/>
      <w:bCs/>
      <w:i/>
    </w:rPr>
  </w:style>
  <w:style w:type="paragraph" w:styleId="Heading4">
    <w:name w:val="heading 4"/>
    <w:basedOn w:val="Normal"/>
    <w:next w:val="Text1"/>
    <w:link w:val="Heading4Char"/>
    <w:uiPriority w:val="9"/>
    <w:semiHidden/>
    <w:unhideWhenUsed/>
    <w:qFormat/>
    <w:rsid w:val="00471AF5"/>
    <w:pPr>
      <w:keepNext/>
      <w:numPr>
        <w:ilvl w:val="3"/>
        <w:numId w:val="56"/>
      </w:numPr>
      <w:outlineLvl w:val="3"/>
    </w:pPr>
    <w:rPr>
      <w:rFonts w:eastAsiaTheme="majorEastAsia"/>
      <w:bCs/>
      <w:iCs/>
    </w:rPr>
  </w:style>
  <w:style w:type="paragraph" w:styleId="Heading5">
    <w:name w:val="heading 5"/>
    <w:basedOn w:val="Normal"/>
    <w:next w:val="Normal"/>
    <w:link w:val="Heading5Char"/>
    <w:qFormat/>
    <w:rsid w:val="00D326E5"/>
    <w:pPr>
      <w:spacing w:before="40"/>
      <w:outlineLvl w:val="4"/>
    </w:pPr>
    <w:rPr>
      <w:rFonts w:ascii="Calibri" w:eastAsia="Times New Roman" w:hAnsi="Calibri"/>
      <w:sz w:val="22"/>
      <w:szCs w:val="20"/>
    </w:rPr>
  </w:style>
  <w:style w:type="paragraph" w:styleId="Heading6">
    <w:name w:val="heading 6"/>
    <w:basedOn w:val="Normal"/>
    <w:next w:val="Normal"/>
    <w:link w:val="Heading6Char"/>
    <w:qFormat/>
    <w:rsid w:val="00D326E5"/>
    <w:pPr>
      <w:spacing w:before="40"/>
      <w:outlineLvl w:val="5"/>
    </w:pPr>
    <w:rPr>
      <w:rFonts w:ascii="Calibri" w:eastAsia="Times New Roman" w:hAnsi="Calibri"/>
      <w:sz w:val="22"/>
      <w:szCs w:val="20"/>
    </w:rPr>
  </w:style>
  <w:style w:type="paragraph" w:styleId="Heading7">
    <w:name w:val="heading 7"/>
    <w:basedOn w:val="Normal"/>
    <w:next w:val="Normal"/>
    <w:link w:val="Heading7Char"/>
    <w:qFormat/>
    <w:rsid w:val="00D326E5"/>
    <w:pPr>
      <w:spacing w:before="40"/>
      <w:jc w:val="left"/>
      <w:outlineLvl w:val="6"/>
    </w:pPr>
    <w:rPr>
      <w:rFonts w:eastAsia="Times New Roman"/>
      <w:sz w:val="22"/>
      <w:szCs w:val="20"/>
    </w:rPr>
  </w:style>
  <w:style w:type="paragraph" w:styleId="Heading8">
    <w:name w:val="heading 8"/>
    <w:basedOn w:val="Normal"/>
    <w:next w:val="Normal"/>
    <w:link w:val="Heading8Char"/>
    <w:qFormat/>
    <w:rsid w:val="00D326E5"/>
    <w:pPr>
      <w:spacing w:before="40"/>
      <w:jc w:val="left"/>
      <w:outlineLvl w:val="7"/>
    </w:pPr>
    <w:rPr>
      <w:rFonts w:eastAsia="Times New Roman"/>
      <w:sz w:val="22"/>
      <w:szCs w:val="20"/>
    </w:rPr>
  </w:style>
  <w:style w:type="paragraph" w:styleId="Heading9">
    <w:name w:val="heading 9"/>
    <w:basedOn w:val="Normal"/>
    <w:next w:val="Normal"/>
    <w:link w:val="Heading9Char"/>
    <w:rsid w:val="00D326E5"/>
    <w:pPr>
      <w:tabs>
        <w:tab w:val="num" w:pos="1800"/>
      </w:tabs>
      <w:spacing w:before="240" w:after="60"/>
      <w:jc w:val="left"/>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326E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D326E5"/>
    <w:rPr>
      <w:rFonts w:ascii="Tahoma" w:hAnsi="Tahoma" w:cs="Tahoma"/>
      <w:sz w:val="16"/>
      <w:szCs w:val="16"/>
      <w:lang w:val="en-GB"/>
    </w:rPr>
  </w:style>
  <w:style w:type="character" w:customStyle="1" w:styleId="Heading5Char">
    <w:name w:val="Heading 5 Char"/>
    <w:basedOn w:val="DefaultParagraphFont"/>
    <w:link w:val="Heading5"/>
    <w:rsid w:val="00D326E5"/>
    <w:rPr>
      <w:rFonts w:ascii="Calibri" w:eastAsia="Times New Roman" w:hAnsi="Calibri" w:cs="Times New Roman"/>
      <w:szCs w:val="20"/>
      <w:lang w:val="en-GB"/>
    </w:rPr>
  </w:style>
  <w:style w:type="character" w:customStyle="1" w:styleId="Heading6Char">
    <w:name w:val="Heading 6 Char"/>
    <w:basedOn w:val="DefaultParagraphFont"/>
    <w:link w:val="Heading6"/>
    <w:rsid w:val="00D326E5"/>
    <w:rPr>
      <w:rFonts w:ascii="Calibri" w:eastAsia="Times New Roman" w:hAnsi="Calibri" w:cs="Times New Roman"/>
      <w:szCs w:val="20"/>
      <w:lang w:val="en-GB"/>
    </w:rPr>
  </w:style>
  <w:style w:type="character" w:customStyle="1" w:styleId="Heading7Char">
    <w:name w:val="Heading 7 Char"/>
    <w:basedOn w:val="DefaultParagraphFont"/>
    <w:link w:val="Heading7"/>
    <w:rsid w:val="00D326E5"/>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326E5"/>
    <w:rPr>
      <w:rFonts w:ascii="Times New Roman" w:eastAsia="Times New Roman" w:hAnsi="Times New Roman" w:cs="Times New Roman"/>
      <w:szCs w:val="20"/>
      <w:lang w:val="en-GB"/>
    </w:rPr>
  </w:style>
  <w:style w:type="character" w:customStyle="1" w:styleId="Heading9Char">
    <w:name w:val="Heading 9 Char"/>
    <w:basedOn w:val="DefaultParagraphFont"/>
    <w:link w:val="Heading9"/>
    <w:rsid w:val="00D326E5"/>
    <w:rPr>
      <w:rFonts w:ascii="Arial" w:eastAsia="Times New Roman" w:hAnsi="Arial" w:cs="Times New Roman"/>
      <w:i/>
      <w:sz w:val="18"/>
      <w:szCs w:val="20"/>
      <w:lang w:val="en-GB"/>
    </w:rPr>
  </w:style>
  <w:style w:type="paragraph" w:styleId="Caption">
    <w:name w:val="caption"/>
    <w:basedOn w:val="Normal"/>
    <w:next w:val="Normal"/>
    <w:uiPriority w:val="35"/>
    <w:unhideWhenUsed/>
    <w:qFormat/>
    <w:rsid w:val="00D326E5"/>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D326E5"/>
    <w:pPr>
      <w:spacing w:after="0"/>
    </w:pPr>
  </w:style>
  <w:style w:type="paragraph" w:styleId="ListBullet">
    <w:name w:val="List Bullet"/>
    <w:basedOn w:val="Normal"/>
    <w:unhideWhenUsed/>
    <w:rsid w:val="00D326E5"/>
    <w:pPr>
      <w:numPr>
        <w:numId w:val="3"/>
      </w:numPr>
      <w:contextualSpacing/>
    </w:pPr>
  </w:style>
  <w:style w:type="paragraph" w:styleId="ListBullet2">
    <w:name w:val="List Bullet 2"/>
    <w:basedOn w:val="Normal"/>
    <w:unhideWhenUsed/>
    <w:rsid w:val="00D326E5"/>
    <w:pPr>
      <w:numPr>
        <w:numId w:val="4"/>
      </w:numPr>
      <w:contextualSpacing/>
    </w:pPr>
  </w:style>
  <w:style w:type="paragraph" w:styleId="ListBullet3">
    <w:name w:val="List Bullet 3"/>
    <w:basedOn w:val="Normal"/>
    <w:unhideWhenUsed/>
    <w:rsid w:val="00D326E5"/>
    <w:pPr>
      <w:numPr>
        <w:numId w:val="5"/>
      </w:numPr>
      <w:contextualSpacing/>
    </w:pPr>
  </w:style>
  <w:style w:type="paragraph" w:styleId="ListBullet4">
    <w:name w:val="List Bullet 4"/>
    <w:basedOn w:val="Normal"/>
    <w:unhideWhenUsed/>
    <w:rsid w:val="00D326E5"/>
    <w:pPr>
      <w:numPr>
        <w:numId w:val="6"/>
      </w:numPr>
      <w:contextualSpacing/>
    </w:pPr>
  </w:style>
  <w:style w:type="paragraph" w:styleId="ListNumber">
    <w:name w:val="List Number"/>
    <w:basedOn w:val="Normal"/>
    <w:unhideWhenUsed/>
    <w:rsid w:val="00D326E5"/>
    <w:pPr>
      <w:numPr>
        <w:numId w:val="7"/>
      </w:numPr>
      <w:contextualSpacing/>
    </w:pPr>
  </w:style>
  <w:style w:type="paragraph" w:styleId="ListNumber2">
    <w:name w:val="List Number 2"/>
    <w:basedOn w:val="Normal"/>
    <w:unhideWhenUsed/>
    <w:rsid w:val="00D326E5"/>
    <w:pPr>
      <w:numPr>
        <w:numId w:val="8"/>
      </w:numPr>
      <w:contextualSpacing/>
    </w:pPr>
  </w:style>
  <w:style w:type="paragraph" w:styleId="ListNumber3">
    <w:name w:val="List Number 3"/>
    <w:basedOn w:val="Normal"/>
    <w:unhideWhenUsed/>
    <w:rsid w:val="00D326E5"/>
    <w:pPr>
      <w:numPr>
        <w:numId w:val="9"/>
      </w:numPr>
      <w:contextualSpacing/>
    </w:pPr>
  </w:style>
  <w:style w:type="paragraph" w:styleId="ListNumber4">
    <w:name w:val="List Number 4"/>
    <w:basedOn w:val="Normal"/>
    <w:unhideWhenUsed/>
    <w:rsid w:val="00D326E5"/>
    <w:pPr>
      <w:numPr>
        <w:numId w:val="10"/>
      </w:numPr>
      <w:contextualSpacing/>
    </w:pPr>
  </w:style>
  <w:style w:type="character" w:styleId="CommentReference">
    <w:name w:val="annotation reference"/>
    <w:basedOn w:val="DefaultParagraphFont"/>
    <w:uiPriority w:val="99"/>
    <w:unhideWhenUsed/>
    <w:rsid w:val="00D326E5"/>
    <w:rPr>
      <w:sz w:val="16"/>
      <w:szCs w:val="16"/>
    </w:rPr>
  </w:style>
  <w:style w:type="paragraph" w:styleId="CommentText">
    <w:name w:val="annotation text"/>
    <w:basedOn w:val="Normal"/>
    <w:link w:val="CommentTextChar"/>
    <w:unhideWhenUsed/>
    <w:rsid w:val="00D326E5"/>
    <w:rPr>
      <w:sz w:val="20"/>
      <w:szCs w:val="20"/>
    </w:rPr>
  </w:style>
  <w:style w:type="character" w:customStyle="1" w:styleId="CommentTextChar">
    <w:name w:val="Comment Text Char"/>
    <w:basedOn w:val="DefaultParagraphFont"/>
    <w:link w:val="CommentText"/>
    <w:rsid w:val="00D326E5"/>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unhideWhenUsed/>
    <w:rsid w:val="00D326E5"/>
    <w:rPr>
      <w:b/>
      <w:bCs/>
    </w:rPr>
  </w:style>
  <w:style w:type="character" w:customStyle="1" w:styleId="CommentSubjectChar">
    <w:name w:val="Comment Subject Char"/>
    <w:basedOn w:val="CommentTextChar"/>
    <w:link w:val="CommentSubject"/>
    <w:uiPriority w:val="99"/>
    <w:rsid w:val="00D326E5"/>
    <w:rPr>
      <w:rFonts w:ascii="Times New Roman" w:hAnsi="Times New Roman" w:cs="Times New Roman"/>
      <w:b/>
      <w:bCs/>
      <w:sz w:val="20"/>
      <w:szCs w:val="20"/>
      <w:lang w:val="en-GB"/>
    </w:rPr>
  </w:style>
  <w:style w:type="character" w:styleId="Hyperlink">
    <w:name w:val="Hyperlink"/>
    <w:basedOn w:val="DefaultParagraphFont"/>
    <w:uiPriority w:val="99"/>
    <w:unhideWhenUsed/>
    <w:rsid w:val="00D326E5"/>
    <w:rPr>
      <w:color w:val="0000FF" w:themeColor="hyperlink"/>
      <w:u w:val="single"/>
    </w:rPr>
  </w:style>
  <w:style w:type="paragraph" w:customStyle="1" w:styleId="Sous-titreobjet">
    <w:name w:val="Sous-titre objet"/>
    <w:basedOn w:val="Normal"/>
    <w:rsid w:val="00D326E5"/>
    <w:pPr>
      <w:spacing w:before="0" w:after="0"/>
      <w:jc w:val="center"/>
    </w:pPr>
    <w:rPr>
      <w:b/>
    </w:rPr>
  </w:style>
  <w:style w:type="paragraph" w:customStyle="1" w:styleId="Titreobjet">
    <w:name w:val="Titre objet"/>
    <w:basedOn w:val="Normal"/>
    <w:next w:val="Sous-titreobjet"/>
    <w:rsid w:val="00D326E5"/>
    <w:pPr>
      <w:spacing w:before="180" w:after="180"/>
      <w:jc w:val="center"/>
    </w:pPr>
    <w:rPr>
      <w:b/>
    </w:rPr>
  </w:style>
  <w:style w:type="paragraph" w:customStyle="1" w:styleId="Sous-titreobjetPagedecouverture">
    <w:name w:val="Sous-titre objet (Page de couverture)"/>
    <w:basedOn w:val="Sous-titreobjet"/>
    <w:rsid w:val="00D326E5"/>
  </w:style>
  <w:style w:type="paragraph" w:customStyle="1" w:styleId="TitreobjetPagedecouverture">
    <w:name w:val="Titre objet (Page de couverture)"/>
    <w:basedOn w:val="Titreobjet"/>
    <w:next w:val="Sous-titreobjetPagedecouverture"/>
    <w:rsid w:val="00D326E5"/>
  </w:style>
  <w:style w:type="character" w:customStyle="1" w:styleId="Bodytext2">
    <w:name w:val="Body text (2)"/>
    <w:rsid w:val="00D326E5"/>
    <w:rPr>
      <w:rFonts w:ascii="Arial" w:eastAsia="Arial" w:hAnsi="Arial" w:cs="Arial"/>
      <w:b/>
      <w:bCs/>
      <w:i w:val="0"/>
      <w:iCs w:val="0"/>
      <w:smallCaps w:val="0"/>
      <w:strike w:val="0"/>
      <w:color w:val="282B28"/>
      <w:spacing w:val="0"/>
      <w:w w:val="100"/>
      <w:position w:val="0"/>
      <w:sz w:val="19"/>
      <w:szCs w:val="19"/>
      <w:u w:val="none"/>
      <w:lang w:val="en-US" w:eastAsia="en-US" w:bidi="en-US"/>
    </w:rPr>
  </w:style>
  <w:style w:type="paragraph" w:styleId="BodyText">
    <w:name w:val="Body Text"/>
    <w:basedOn w:val="Normal"/>
    <w:next w:val="BodyText20"/>
    <w:link w:val="BodyTextChar"/>
    <w:rsid w:val="00D326E5"/>
    <w:pPr>
      <w:spacing w:before="0" w:after="0"/>
    </w:pPr>
    <w:rPr>
      <w:rFonts w:eastAsia="Times New Roman"/>
      <w:szCs w:val="20"/>
      <w:lang w:val="en-US"/>
    </w:rPr>
  </w:style>
  <w:style w:type="character" w:customStyle="1" w:styleId="BodyTextChar">
    <w:name w:val="Body Text Char"/>
    <w:basedOn w:val="DefaultParagraphFont"/>
    <w:link w:val="BodyText"/>
    <w:rsid w:val="00D326E5"/>
    <w:rPr>
      <w:rFonts w:ascii="Times New Roman" w:eastAsia="Times New Roman" w:hAnsi="Times New Roman" w:cs="Times New Roman"/>
      <w:sz w:val="24"/>
      <w:szCs w:val="20"/>
    </w:rPr>
  </w:style>
  <w:style w:type="character" w:customStyle="1" w:styleId="Bodytext4">
    <w:name w:val="Body text (4)"/>
    <w:rsid w:val="00D326E5"/>
    <w:rPr>
      <w:rFonts w:ascii="Arial" w:eastAsia="Arial" w:hAnsi="Arial" w:cs="Arial"/>
      <w:b/>
      <w:bCs/>
      <w:i w:val="0"/>
      <w:iCs w:val="0"/>
      <w:smallCaps w:val="0"/>
      <w:strike w:val="0"/>
      <w:color w:val="282B28"/>
      <w:spacing w:val="0"/>
      <w:w w:val="100"/>
      <w:position w:val="0"/>
      <w:sz w:val="19"/>
      <w:szCs w:val="19"/>
      <w:u w:val="none"/>
      <w:lang w:val="en-US" w:eastAsia="en-US" w:bidi="en-US"/>
    </w:rPr>
  </w:style>
  <w:style w:type="character" w:customStyle="1" w:styleId="Bodytext21">
    <w:name w:val="Body text (2)_"/>
    <w:rsid w:val="00D326E5"/>
    <w:rPr>
      <w:rFonts w:ascii="Arial" w:eastAsia="Arial" w:hAnsi="Arial" w:cs="Arial"/>
      <w:b/>
      <w:bCs/>
      <w:i w:val="0"/>
      <w:iCs w:val="0"/>
      <w:smallCaps w:val="0"/>
      <w:strike w:val="0"/>
      <w:sz w:val="19"/>
      <w:szCs w:val="19"/>
      <w:u w:val="none"/>
    </w:rPr>
  </w:style>
  <w:style w:type="paragraph" w:customStyle="1" w:styleId="Default">
    <w:name w:val="Default"/>
    <w:rsid w:val="00D326E5"/>
    <w:pPr>
      <w:autoSpaceDE w:val="0"/>
      <w:autoSpaceDN w:val="0"/>
      <w:adjustRightInd w:val="0"/>
      <w:spacing w:after="0" w:line="240" w:lineRule="auto"/>
    </w:pPr>
    <w:rPr>
      <w:rFonts w:ascii="Arial" w:eastAsia="MS Mincho" w:hAnsi="Arial" w:cs="Arial"/>
      <w:color w:val="000000"/>
      <w:sz w:val="24"/>
      <w:szCs w:val="24"/>
      <w:lang w:val="en-GB" w:eastAsia="en-GB"/>
    </w:rPr>
  </w:style>
  <w:style w:type="table" w:styleId="TableGrid">
    <w:name w:val="Table Grid"/>
    <w:basedOn w:val="TableNormal"/>
    <w:uiPriority w:val="59"/>
    <w:rsid w:val="00D326E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326E5"/>
    <w:pPr>
      <w:ind w:left="720"/>
      <w:contextualSpacing/>
    </w:pPr>
    <w:rPr>
      <w:rFonts w:eastAsia="Times New Roman"/>
      <w:szCs w:val="24"/>
    </w:rPr>
  </w:style>
  <w:style w:type="character" w:customStyle="1" w:styleId="ListParagraphChar">
    <w:name w:val="List Paragraph Char"/>
    <w:link w:val="ListParagraph"/>
    <w:uiPriority w:val="34"/>
    <w:locked/>
    <w:rsid w:val="00D326E5"/>
    <w:rPr>
      <w:rFonts w:ascii="Times New Roman" w:eastAsia="Times New Roman" w:hAnsi="Times New Roman" w:cs="Times New Roman"/>
      <w:sz w:val="24"/>
      <w:szCs w:val="24"/>
      <w:lang w:val="en-GB"/>
    </w:rPr>
  </w:style>
  <w:style w:type="paragraph" w:customStyle="1" w:styleId="CEFBody">
    <w:name w:val="CEF Body"/>
    <w:basedOn w:val="Normal"/>
    <w:link w:val="CEFBodyChar"/>
    <w:qFormat/>
    <w:rsid w:val="00D326E5"/>
    <w:pPr>
      <w:keepLines/>
      <w:spacing w:before="240" w:after="240"/>
      <w:jc w:val="left"/>
    </w:pPr>
    <w:rPr>
      <w:rFonts w:ascii="Calibri" w:eastAsia="Calibri" w:hAnsi="Calibri"/>
      <w:sz w:val="22"/>
      <w:szCs w:val="20"/>
    </w:rPr>
  </w:style>
  <w:style w:type="character" w:customStyle="1" w:styleId="CEFBodyChar">
    <w:name w:val="CEF Body Char"/>
    <w:link w:val="CEFBody"/>
    <w:rsid w:val="00D326E5"/>
    <w:rPr>
      <w:rFonts w:ascii="Calibri" w:eastAsia="Calibri" w:hAnsi="Calibri" w:cs="Times New Roman"/>
      <w:szCs w:val="20"/>
      <w:lang w:val="en-GB"/>
    </w:rPr>
  </w:style>
  <w:style w:type="character" w:styleId="FollowedHyperlink">
    <w:name w:val="FollowedHyperlink"/>
    <w:rsid w:val="00D326E5"/>
    <w:rPr>
      <w:color w:val="954F72"/>
      <w:u w:val="single"/>
    </w:rPr>
  </w:style>
  <w:style w:type="paragraph" w:styleId="NormalWeb">
    <w:name w:val="Normal (Web)"/>
    <w:basedOn w:val="Normal"/>
    <w:uiPriority w:val="99"/>
    <w:unhideWhenUsed/>
    <w:rsid w:val="00D326E5"/>
    <w:pPr>
      <w:spacing w:before="100" w:beforeAutospacing="1" w:after="100" w:afterAutospacing="1"/>
      <w:jc w:val="left"/>
    </w:pPr>
    <w:rPr>
      <w:rFonts w:eastAsia="Times New Roman"/>
      <w:szCs w:val="24"/>
      <w:lang w:eastAsia="en-GB"/>
    </w:rPr>
  </w:style>
  <w:style w:type="character" w:customStyle="1" w:styleId="Text2Char">
    <w:name w:val="Text 2 Char"/>
    <w:rsid w:val="00D326E5"/>
    <w:rPr>
      <w:rFonts w:ascii="Times New Roman" w:hAnsi="Times New Roman" w:cs="Times New Roman"/>
      <w:sz w:val="24"/>
      <w:lang w:val="en-GB"/>
    </w:rPr>
  </w:style>
  <w:style w:type="paragraph" w:customStyle="1" w:styleId="AddressTL">
    <w:name w:val="AddressTL"/>
    <w:basedOn w:val="Normal"/>
    <w:next w:val="Normal"/>
    <w:rsid w:val="00D326E5"/>
    <w:pPr>
      <w:spacing w:before="0" w:after="720"/>
      <w:jc w:val="left"/>
    </w:pPr>
    <w:rPr>
      <w:rFonts w:eastAsia="Times New Roman"/>
      <w:sz w:val="22"/>
      <w:szCs w:val="20"/>
    </w:rPr>
  </w:style>
  <w:style w:type="paragraph" w:customStyle="1" w:styleId="AddressTR">
    <w:name w:val="AddressTR"/>
    <w:basedOn w:val="Normal"/>
    <w:next w:val="Normal"/>
    <w:rsid w:val="00D326E5"/>
    <w:pPr>
      <w:spacing w:before="0" w:after="720"/>
      <w:ind w:left="5103"/>
      <w:jc w:val="left"/>
    </w:pPr>
    <w:rPr>
      <w:rFonts w:eastAsia="Times New Roman"/>
      <w:sz w:val="22"/>
      <w:szCs w:val="20"/>
    </w:rPr>
  </w:style>
  <w:style w:type="paragraph" w:customStyle="1" w:styleId="NormalLeftCol">
    <w:name w:val="Normal LeftCol"/>
    <w:basedOn w:val="Normal"/>
    <w:rsid w:val="00D326E5"/>
    <w:pPr>
      <w:pBdr>
        <w:bottom w:val="single" w:sz="6" w:space="1" w:color="auto"/>
        <w:right w:val="single" w:sz="6" w:space="1" w:color="auto"/>
      </w:pBdr>
      <w:shd w:val="pct10" w:color="auto" w:fill="auto"/>
      <w:overflowPunct w:val="0"/>
      <w:autoSpaceDE w:val="0"/>
      <w:autoSpaceDN w:val="0"/>
      <w:adjustRightInd w:val="0"/>
      <w:spacing w:before="0"/>
      <w:jc w:val="right"/>
      <w:textAlignment w:val="baseline"/>
    </w:pPr>
    <w:rPr>
      <w:rFonts w:eastAsia="Times New Roman"/>
      <w:noProof/>
      <w:sz w:val="22"/>
      <w:szCs w:val="20"/>
    </w:rPr>
  </w:style>
  <w:style w:type="paragraph" w:customStyle="1" w:styleId="Glossary">
    <w:name w:val="Glossary"/>
    <w:basedOn w:val="Normal"/>
    <w:rsid w:val="00D326E5"/>
    <w:pPr>
      <w:tabs>
        <w:tab w:val="left" w:pos="2835"/>
      </w:tabs>
      <w:spacing w:before="0"/>
      <w:ind w:left="2835" w:hanging="2835"/>
      <w:jc w:val="left"/>
    </w:pPr>
    <w:rPr>
      <w:rFonts w:eastAsia="Times New Roman"/>
      <w:sz w:val="22"/>
      <w:szCs w:val="20"/>
    </w:rPr>
  </w:style>
  <w:style w:type="paragraph" w:customStyle="1" w:styleId="CEFCaption">
    <w:name w:val="CEF Caption"/>
    <w:basedOn w:val="Normal"/>
    <w:qFormat/>
    <w:rsid w:val="00D326E5"/>
    <w:pPr>
      <w:spacing w:before="0" w:line="276" w:lineRule="auto"/>
      <w:ind w:left="720"/>
      <w:jc w:val="left"/>
    </w:pPr>
    <w:rPr>
      <w:rFonts w:ascii="Calibri" w:eastAsia="Times New Roman" w:hAnsi="Calibri"/>
      <w:sz w:val="22"/>
      <w:szCs w:val="20"/>
    </w:rPr>
  </w:style>
  <w:style w:type="paragraph" w:styleId="Closing">
    <w:name w:val="Closing"/>
    <w:basedOn w:val="Normal"/>
    <w:next w:val="Signature"/>
    <w:link w:val="ClosingChar"/>
    <w:rsid w:val="00D326E5"/>
    <w:pPr>
      <w:tabs>
        <w:tab w:val="left" w:pos="5103"/>
      </w:tabs>
      <w:spacing w:before="240"/>
      <w:ind w:left="5103"/>
      <w:jc w:val="left"/>
    </w:pPr>
    <w:rPr>
      <w:rFonts w:eastAsia="Times New Roman"/>
      <w:sz w:val="22"/>
      <w:szCs w:val="20"/>
    </w:rPr>
  </w:style>
  <w:style w:type="character" w:customStyle="1" w:styleId="ClosingChar">
    <w:name w:val="Closing Char"/>
    <w:basedOn w:val="DefaultParagraphFont"/>
    <w:link w:val="Closing"/>
    <w:rsid w:val="00D326E5"/>
    <w:rPr>
      <w:rFonts w:ascii="Times New Roman" w:eastAsia="Times New Roman" w:hAnsi="Times New Roman" w:cs="Times New Roman"/>
      <w:szCs w:val="20"/>
      <w:lang w:val="en-GB"/>
    </w:rPr>
  </w:style>
  <w:style w:type="paragraph" w:styleId="Signature">
    <w:name w:val="Signature"/>
    <w:basedOn w:val="Normal"/>
    <w:next w:val="Contact"/>
    <w:link w:val="SignatureChar"/>
    <w:rsid w:val="00D326E5"/>
    <w:pPr>
      <w:tabs>
        <w:tab w:val="left" w:pos="5103"/>
      </w:tabs>
      <w:spacing w:before="1200" w:after="0"/>
      <w:ind w:left="5103"/>
      <w:jc w:val="center"/>
    </w:pPr>
    <w:rPr>
      <w:rFonts w:eastAsia="Times New Roman"/>
      <w:sz w:val="22"/>
      <w:szCs w:val="20"/>
      <w:lang w:val="de-DE"/>
    </w:rPr>
  </w:style>
  <w:style w:type="character" w:customStyle="1" w:styleId="SignatureChar">
    <w:name w:val="Signature Char"/>
    <w:basedOn w:val="DefaultParagraphFont"/>
    <w:link w:val="Signature"/>
    <w:rsid w:val="00D326E5"/>
    <w:rPr>
      <w:rFonts w:ascii="Times New Roman" w:eastAsia="Times New Roman" w:hAnsi="Times New Roman" w:cs="Times New Roman"/>
      <w:szCs w:val="20"/>
      <w:lang w:val="de-DE"/>
    </w:rPr>
  </w:style>
  <w:style w:type="paragraph" w:customStyle="1" w:styleId="Contact">
    <w:name w:val="Contact"/>
    <w:basedOn w:val="Normal"/>
    <w:next w:val="Normal"/>
    <w:rsid w:val="00D326E5"/>
    <w:pPr>
      <w:spacing w:before="480" w:after="0"/>
      <w:ind w:left="567" w:hanging="567"/>
      <w:jc w:val="left"/>
    </w:pPr>
    <w:rPr>
      <w:rFonts w:eastAsia="Times New Roman"/>
      <w:sz w:val="22"/>
      <w:szCs w:val="20"/>
    </w:rPr>
  </w:style>
  <w:style w:type="paragraph" w:customStyle="1" w:styleId="Enclosures">
    <w:name w:val="Enclosures"/>
    <w:basedOn w:val="Normal"/>
    <w:next w:val="Participants"/>
    <w:rsid w:val="00D326E5"/>
    <w:pPr>
      <w:keepNext/>
      <w:keepLines/>
      <w:tabs>
        <w:tab w:val="left" w:pos="5642"/>
      </w:tabs>
      <w:spacing w:before="480" w:after="0"/>
      <w:ind w:left="1792" w:hanging="1792"/>
      <w:jc w:val="left"/>
    </w:pPr>
    <w:rPr>
      <w:rFonts w:eastAsia="Times New Roman"/>
      <w:sz w:val="22"/>
      <w:szCs w:val="20"/>
    </w:rPr>
  </w:style>
  <w:style w:type="paragraph" w:customStyle="1" w:styleId="Participants">
    <w:name w:val="Participants"/>
    <w:basedOn w:val="Normal"/>
    <w:next w:val="Copies"/>
    <w:rsid w:val="00D326E5"/>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customStyle="1" w:styleId="Copies">
    <w:name w:val="Copies"/>
    <w:basedOn w:val="Normal"/>
    <w:next w:val="Normal"/>
    <w:rsid w:val="00D326E5"/>
    <w:pPr>
      <w:tabs>
        <w:tab w:val="left" w:pos="2512"/>
        <w:tab w:val="left" w:pos="2762"/>
        <w:tab w:val="left" w:pos="5642"/>
        <w:tab w:val="left" w:pos="6362"/>
        <w:tab w:val="left" w:pos="6720"/>
      </w:tabs>
      <w:spacing w:before="480" w:after="0"/>
      <w:ind w:left="1792" w:hanging="1792"/>
      <w:jc w:val="left"/>
    </w:pPr>
    <w:rPr>
      <w:rFonts w:eastAsia="Times New Roman"/>
      <w:sz w:val="22"/>
      <w:szCs w:val="20"/>
    </w:rPr>
  </w:style>
  <w:style w:type="paragraph" w:styleId="Date">
    <w:name w:val="Date"/>
    <w:basedOn w:val="Normal"/>
    <w:next w:val="References"/>
    <w:link w:val="DateChar"/>
    <w:rsid w:val="00D326E5"/>
    <w:pPr>
      <w:spacing w:before="0" w:after="0"/>
      <w:ind w:left="5103" w:right="-567"/>
      <w:jc w:val="left"/>
    </w:pPr>
    <w:rPr>
      <w:rFonts w:eastAsia="Times New Roman"/>
      <w:sz w:val="22"/>
      <w:szCs w:val="20"/>
    </w:rPr>
  </w:style>
  <w:style w:type="character" w:customStyle="1" w:styleId="DateChar">
    <w:name w:val="Date Char"/>
    <w:basedOn w:val="DefaultParagraphFont"/>
    <w:link w:val="Date"/>
    <w:rsid w:val="00D326E5"/>
    <w:rPr>
      <w:rFonts w:ascii="Times New Roman" w:eastAsia="Times New Roman" w:hAnsi="Times New Roman" w:cs="Times New Roman"/>
      <w:szCs w:val="20"/>
      <w:lang w:val="en-GB"/>
    </w:rPr>
  </w:style>
  <w:style w:type="paragraph" w:customStyle="1" w:styleId="References">
    <w:name w:val="References"/>
    <w:basedOn w:val="ListNumber"/>
    <w:rsid w:val="00D326E5"/>
    <w:pPr>
      <w:numPr>
        <w:numId w:val="11"/>
      </w:numPr>
      <w:tabs>
        <w:tab w:val="clear" w:pos="454"/>
        <w:tab w:val="num" w:pos="709"/>
      </w:tabs>
      <w:spacing w:before="0"/>
      <w:ind w:left="709" w:hanging="709"/>
      <w:contextualSpacing w:val="0"/>
      <w:jc w:val="left"/>
    </w:pPr>
    <w:rPr>
      <w:rFonts w:eastAsia="Times New Roman"/>
      <w:sz w:val="22"/>
      <w:szCs w:val="20"/>
    </w:rPr>
  </w:style>
  <w:style w:type="paragraph" w:customStyle="1" w:styleId="DoubSign">
    <w:name w:val="DoubSign"/>
    <w:basedOn w:val="Normal"/>
    <w:next w:val="Contact"/>
    <w:rsid w:val="00D326E5"/>
    <w:pPr>
      <w:tabs>
        <w:tab w:val="left" w:pos="5103"/>
      </w:tabs>
      <w:spacing w:before="1200" w:after="0"/>
      <w:jc w:val="left"/>
    </w:pPr>
    <w:rPr>
      <w:rFonts w:eastAsia="Times New Roman"/>
      <w:sz w:val="22"/>
      <w:szCs w:val="20"/>
    </w:rPr>
  </w:style>
  <w:style w:type="paragraph" w:styleId="ListContinue">
    <w:name w:val="List Continue"/>
    <w:basedOn w:val="Normal"/>
    <w:rsid w:val="00D326E5"/>
    <w:pPr>
      <w:spacing w:before="0"/>
      <w:ind w:left="567"/>
      <w:jc w:val="left"/>
    </w:pPr>
    <w:rPr>
      <w:rFonts w:eastAsia="Times New Roman"/>
      <w:sz w:val="22"/>
      <w:szCs w:val="20"/>
    </w:rPr>
  </w:style>
  <w:style w:type="paragraph" w:styleId="ListContinue2">
    <w:name w:val="List Continue 2"/>
    <w:basedOn w:val="Normal"/>
    <w:rsid w:val="00D326E5"/>
    <w:pPr>
      <w:spacing w:before="0"/>
      <w:ind w:left="851"/>
      <w:jc w:val="left"/>
    </w:pPr>
    <w:rPr>
      <w:rFonts w:eastAsia="Times New Roman"/>
      <w:sz w:val="22"/>
      <w:szCs w:val="20"/>
    </w:rPr>
  </w:style>
  <w:style w:type="paragraph" w:styleId="ListContinue3">
    <w:name w:val="List Continue 3"/>
    <w:basedOn w:val="Normal"/>
    <w:rsid w:val="00D326E5"/>
    <w:pPr>
      <w:spacing w:before="0"/>
      <w:ind w:left="1134"/>
      <w:jc w:val="left"/>
    </w:pPr>
    <w:rPr>
      <w:rFonts w:eastAsia="Times New Roman"/>
      <w:sz w:val="22"/>
      <w:szCs w:val="20"/>
    </w:rPr>
  </w:style>
  <w:style w:type="paragraph" w:styleId="ListContinue4">
    <w:name w:val="List Continue 4"/>
    <w:basedOn w:val="Normal"/>
    <w:rsid w:val="00D326E5"/>
    <w:pPr>
      <w:numPr>
        <w:numId w:val="13"/>
      </w:numPr>
      <w:tabs>
        <w:tab w:val="clear" w:pos="454"/>
      </w:tabs>
      <w:spacing w:before="0"/>
      <w:ind w:left="1418" w:firstLine="0"/>
      <w:jc w:val="left"/>
    </w:pPr>
    <w:rPr>
      <w:rFonts w:eastAsia="Times New Roman"/>
      <w:sz w:val="22"/>
      <w:szCs w:val="20"/>
    </w:rPr>
  </w:style>
  <w:style w:type="paragraph" w:styleId="ListContinue5">
    <w:name w:val="List Continue 5"/>
    <w:basedOn w:val="Normal"/>
    <w:rsid w:val="00D326E5"/>
    <w:pPr>
      <w:numPr>
        <w:numId w:val="14"/>
      </w:numPr>
      <w:tabs>
        <w:tab w:val="clear" w:pos="454"/>
      </w:tabs>
      <w:spacing w:before="0"/>
      <w:ind w:left="1701" w:firstLine="0"/>
      <w:jc w:val="left"/>
    </w:pPr>
    <w:rPr>
      <w:rFonts w:eastAsia="Times New Roman"/>
      <w:sz w:val="22"/>
      <w:szCs w:val="20"/>
    </w:rPr>
  </w:style>
  <w:style w:type="paragraph" w:customStyle="1" w:styleId="NoteHead">
    <w:name w:val="NoteHead"/>
    <w:basedOn w:val="Normal"/>
    <w:next w:val="Subject"/>
    <w:rsid w:val="00D326E5"/>
    <w:pPr>
      <w:spacing w:before="720" w:after="720"/>
      <w:jc w:val="center"/>
    </w:pPr>
    <w:rPr>
      <w:rFonts w:eastAsia="Times New Roman"/>
      <w:b/>
      <w:smallCaps/>
      <w:sz w:val="22"/>
      <w:szCs w:val="20"/>
    </w:rPr>
  </w:style>
  <w:style w:type="paragraph" w:customStyle="1" w:styleId="Subject">
    <w:name w:val="Subject"/>
    <w:basedOn w:val="Normal"/>
    <w:next w:val="Normal"/>
    <w:rsid w:val="00D326E5"/>
    <w:pPr>
      <w:spacing w:before="0" w:after="480"/>
      <w:ind w:left="1531" w:hanging="1531"/>
      <w:jc w:val="left"/>
    </w:pPr>
    <w:rPr>
      <w:rFonts w:eastAsia="Times New Roman"/>
      <w:b/>
      <w:sz w:val="22"/>
      <w:szCs w:val="20"/>
    </w:rPr>
  </w:style>
  <w:style w:type="paragraph" w:customStyle="1" w:styleId="NoteList">
    <w:name w:val="NoteList"/>
    <w:basedOn w:val="Normal"/>
    <w:next w:val="Subject"/>
    <w:rsid w:val="00D326E5"/>
    <w:pPr>
      <w:tabs>
        <w:tab w:val="left" w:pos="5823"/>
      </w:tabs>
      <w:spacing w:before="720" w:after="720"/>
      <w:ind w:left="5104" w:hanging="3119"/>
      <w:jc w:val="left"/>
    </w:pPr>
    <w:rPr>
      <w:rFonts w:eastAsia="Times New Roman"/>
      <w:b/>
      <w:smallCaps/>
      <w:sz w:val="22"/>
      <w:szCs w:val="20"/>
    </w:rPr>
  </w:style>
  <w:style w:type="paragraph" w:styleId="PlainText">
    <w:name w:val="Plain Text"/>
    <w:basedOn w:val="Normal"/>
    <w:link w:val="PlainTextChar"/>
    <w:uiPriority w:val="99"/>
    <w:rsid w:val="00D326E5"/>
    <w:pPr>
      <w:spacing w:before="0"/>
      <w:jc w:val="left"/>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D326E5"/>
    <w:rPr>
      <w:rFonts w:ascii="Courier New" w:eastAsia="Times New Roman" w:hAnsi="Courier New" w:cs="Times New Roman"/>
      <w:sz w:val="20"/>
      <w:szCs w:val="20"/>
      <w:lang w:val="en-GB"/>
    </w:rPr>
  </w:style>
  <w:style w:type="paragraph" w:styleId="Subtitle">
    <w:name w:val="Subtitle"/>
    <w:basedOn w:val="Normal"/>
    <w:link w:val="SubtitleChar"/>
    <w:qFormat/>
    <w:rsid w:val="00D326E5"/>
    <w:pPr>
      <w:spacing w:before="0" w:after="60"/>
      <w:jc w:val="center"/>
      <w:outlineLvl w:val="1"/>
    </w:pPr>
    <w:rPr>
      <w:rFonts w:ascii="Arial" w:eastAsia="Times New Roman" w:hAnsi="Arial"/>
      <w:sz w:val="22"/>
      <w:szCs w:val="20"/>
    </w:rPr>
  </w:style>
  <w:style w:type="character" w:customStyle="1" w:styleId="SubtitleChar">
    <w:name w:val="Subtitle Char"/>
    <w:basedOn w:val="DefaultParagraphFont"/>
    <w:link w:val="Subtitle"/>
    <w:rsid w:val="00D326E5"/>
    <w:rPr>
      <w:rFonts w:ascii="Arial" w:eastAsia="Times New Roman" w:hAnsi="Arial" w:cs="Times New Roman"/>
      <w:szCs w:val="20"/>
      <w:lang w:val="en-GB"/>
    </w:rPr>
  </w:style>
  <w:style w:type="paragraph" w:styleId="TableofAuthorities">
    <w:name w:val="table of authorities"/>
    <w:basedOn w:val="Normal"/>
    <w:next w:val="Normal"/>
    <w:rsid w:val="00D326E5"/>
    <w:pPr>
      <w:spacing w:before="0"/>
      <w:ind w:left="240" w:hanging="240"/>
      <w:jc w:val="left"/>
    </w:pPr>
    <w:rPr>
      <w:rFonts w:eastAsia="Times New Roman"/>
      <w:sz w:val="22"/>
      <w:szCs w:val="20"/>
    </w:rPr>
  </w:style>
  <w:style w:type="paragraph" w:styleId="Title">
    <w:name w:val="Title"/>
    <w:basedOn w:val="Normal"/>
    <w:next w:val="SubTitle1"/>
    <w:link w:val="TitleChar"/>
    <w:qFormat/>
    <w:rsid w:val="00D326E5"/>
    <w:pPr>
      <w:spacing w:before="0" w:after="480"/>
      <w:jc w:val="center"/>
    </w:pPr>
    <w:rPr>
      <w:rFonts w:eastAsia="Times New Roman"/>
      <w:b/>
      <w:kern w:val="28"/>
      <w:sz w:val="48"/>
      <w:szCs w:val="20"/>
    </w:rPr>
  </w:style>
  <w:style w:type="character" w:customStyle="1" w:styleId="TitleChar">
    <w:name w:val="Title Char"/>
    <w:basedOn w:val="DefaultParagraphFont"/>
    <w:link w:val="Title"/>
    <w:rsid w:val="00D326E5"/>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rsid w:val="00D326E5"/>
    <w:pPr>
      <w:spacing w:before="0"/>
      <w:jc w:val="center"/>
    </w:pPr>
    <w:rPr>
      <w:rFonts w:eastAsia="Times New Roman"/>
      <w:b/>
      <w:sz w:val="40"/>
      <w:szCs w:val="20"/>
    </w:rPr>
  </w:style>
  <w:style w:type="paragraph" w:styleId="TOAHeading">
    <w:name w:val="toa heading"/>
    <w:basedOn w:val="Normal"/>
    <w:next w:val="Normal"/>
    <w:rsid w:val="00D326E5"/>
    <w:pPr>
      <w:jc w:val="left"/>
    </w:pPr>
    <w:rPr>
      <w:rFonts w:ascii="Arial" w:eastAsia="Times New Roman" w:hAnsi="Arial"/>
      <w:b/>
      <w:sz w:val="22"/>
      <w:szCs w:val="20"/>
    </w:rPr>
  </w:style>
  <w:style w:type="paragraph" w:customStyle="1" w:styleId="YReferences">
    <w:name w:val="YReferences"/>
    <w:basedOn w:val="Normal"/>
    <w:next w:val="Normal"/>
    <w:rsid w:val="00D326E5"/>
    <w:pPr>
      <w:numPr>
        <w:numId w:val="15"/>
      </w:numPr>
      <w:tabs>
        <w:tab w:val="clear" w:pos="283"/>
      </w:tabs>
      <w:spacing w:before="0" w:after="480"/>
      <w:ind w:left="1531" w:hanging="1531"/>
      <w:jc w:val="left"/>
    </w:pPr>
    <w:rPr>
      <w:rFonts w:eastAsia="Times New Roman"/>
      <w:sz w:val="22"/>
      <w:szCs w:val="20"/>
    </w:rPr>
  </w:style>
  <w:style w:type="paragraph" w:customStyle="1" w:styleId="ListBullet1">
    <w:name w:val="List Bullet 1"/>
    <w:basedOn w:val="Text1"/>
    <w:rsid w:val="00D326E5"/>
    <w:pPr>
      <w:numPr>
        <w:numId w:val="17"/>
      </w:numPr>
      <w:tabs>
        <w:tab w:val="clear" w:pos="283"/>
      </w:tabs>
      <w:spacing w:before="0"/>
      <w:ind w:left="454" w:hanging="454"/>
      <w:jc w:val="left"/>
    </w:pPr>
    <w:rPr>
      <w:rFonts w:eastAsia="Times New Roman"/>
      <w:sz w:val="22"/>
      <w:szCs w:val="20"/>
    </w:rPr>
  </w:style>
  <w:style w:type="paragraph" w:customStyle="1" w:styleId="ListDash">
    <w:name w:val="List Dash"/>
    <w:basedOn w:val="Normal"/>
    <w:rsid w:val="00D326E5"/>
    <w:pPr>
      <w:numPr>
        <w:numId w:val="16"/>
      </w:numPr>
      <w:tabs>
        <w:tab w:val="clear" w:pos="283"/>
      </w:tabs>
      <w:spacing w:before="0"/>
      <w:ind w:left="454" w:hanging="454"/>
      <w:jc w:val="left"/>
    </w:pPr>
    <w:rPr>
      <w:rFonts w:eastAsia="Times New Roman"/>
      <w:sz w:val="22"/>
      <w:szCs w:val="20"/>
    </w:rPr>
  </w:style>
  <w:style w:type="paragraph" w:customStyle="1" w:styleId="ListDash1">
    <w:name w:val="List Dash 1"/>
    <w:basedOn w:val="Text1"/>
    <w:rsid w:val="00D326E5"/>
    <w:pPr>
      <w:numPr>
        <w:numId w:val="18"/>
      </w:numPr>
      <w:tabs>
        <w:tab w:val="clear" w:pos="283"/>
      </w:tabs>
      <w:spacing w:before="0"/>
      <w:ind w:left="454" w:hanging="454"/>
      <w:jc w:val="left"/>
    </w:pPr>
    <w:rPr>
      <w:rFonts w:eastAsia="Times New Roman"/>
      <w:sz w:val="22"/>
      <w:szCs w:val="20"/>
    </w:rPr>
  </w:style>
  <w:style w:type="paragraph" w:customStyle="1" w:styleId="ListDash2">
    <w:name w:val="List Dash 2"/>
    <w:basedOn w:val="Text2"/>
    <w:rsid w:val="00D326E5"/>
    <w:pPr>
      <w:numPr>
        <w:numId w:val="19"/>
      </w:numPr>
      <w:tabs>
        <w:tab w:val="clear" w:pos="283"/>
        <w:tab w:val="num" w:pos="360"/>
      </w:tabs>
      <w:spacing w:before="0"/>
      <w:ind w:left="454" w:hanging="454"/>
      <w:jc w:val="left"/>
    </w:pPr>
    <w:rPr>
      <w:rFonts w:eastAsia="Times New Roman"/>
      <w:sz w:val="22"/>
      <w:szCs w:val="20"/>
    </w:rPr>
  </w:style>
  <w:style w:type="paragraph" w:customStyle="1" w:styleId="ListDash3">
    <w:name w:val="List Dash 3"/>
    <w:basedOn w:val="Text3"/>
    <w:rsid w:val="00D326E5"/>
    <w:pPr>
      <w:numPr>
        <w:ilvl w:val="1"/>
        <w:numId w:val="11"/>
      </w:numPr>
      <w:tabs>
        <w:tab w:val="clear" w:pos="907"/>
      </w:tabs>
      <w:spacing w:before="0"/>
      <w:ind w:left="454" w:hanging="454"/>
      <w:jc w:val="left"/>
    </w:pPr>
    <w:rPr>
      <w:rFonts w:eastAsia="Times New Roman"/>
      <w:sz w:val="22"/>
      <w:szCs w:val="20"/>
    </w:rPr>
  </w:style>
  <w:style w:type="paragraph" w:customStyle="1" w:styleId="ListDash4">
    <w:name w:val="List Dash 4"/>
    <w:basedOn w:val="Text4"/>
    <w:rsid w:val="00D326E5"/>
    <w:pPr>
      <w:numPr>
        <w:ilvl w:val="2"/>
        <w:numId w:val="11"/>
      </w:numPr>
      <w:tabs>
        <w:tab w:val="clear" w:pos="1361"/>
      </w:tabs>
      <w:spacing w:before="0"/>
      <w:ind w:left="454"/>
      <w:jc w:val="left"/>
    </w:pPr>
    <w:rPr>
      <w:rFonts w:ascii="Calibri" w:eastAsia="Times New Roman" w:hAnsi="Calibri"/>
      <w:sz w:val="22"/>
      <w:szCs w:val="20"/>
    </w:rPr>
  </w:style>
  <w:style w:type="paragraph" w:customStyle="1" w:styleId="ListNumberLevel2">
    <w:name w:val="List Number (Level 2)"/>
    <w:basedOn w:val="Normal"/>
    <w:rsid w:val="00D326E5"/>
    <w:pPr>
      <w:numPr>
        <w:ilvl w:val="3"/>
        <w:numId w:val="11"/>
      </w:numPr>
      <w:tabs>
        <w:tab w:val="clear" w:pos="1814"/>
        <w:tab w:val="num" w:pos="907"/>
      </w:tabs>
      <w:spacing w:before="0"/>
      <w:ind w:left="907"/>
      <w:jc w:val="left"/>
    </w:pPr>
    <w:rPr>
      <w:rFonts w:eastAsia="Times New Roman"/>
      <w:sz w:val="22"/>
      <w:szCs w:val="20"/>
    </w:rPr>
  </w:style>
  <w:style w:type="paragraph" w:customStyle="1" w:styleId="ListNumberLevel3">
    <w:name w:val="List Number (Level 3)"/>
    <w:basedOn w:val="Normal"/>
    <w:rsid w:val="00D326E5"/>
    <w:pPr>
      <w:numPr>
        <w:numId w:val="12"/>
      </w:numPr>
      <w:tabs>
        <w:tab w:val="clear" w:pos="454"/>
        <w:tab w:val="num" w:pos="1361"/>
      </w:tabs>
      <w:spacing w:before="0"/>
      <w:ind w:left="1361"/>
      <w:jc w:val="left"/>
    </w:pPr>
    <w:rPr>
      <w:rFonts w:eastAsia="Times New Roman"/>
      <w:sz w:val="22"/>
      <w:szCs w:val="20"/>
    </w:rPr>
  </w:style>
  <w:style w:type="paragraph" w:customStyle="1" w:styleId="ListNumberLevel4">
    <w:name w:val="List Number (Level 4)"/>
    <w:basedOn w:val="Normal"/>
    <w:rsid w:val="00D326E5"/>
    <w:pPr>
      <w:numPr>
        <w:ilvl w:val="1"/>
        <w:numId w:val="12"/>
      </w:numPr>
      <w:tabs>
        <w:tab w:val="clear" w:pos="907"/>
        <w:tab w:val="num" w:pos="1814"/>
      </w:tabs>
      <w:spacing w:before="0"/>
      <w:ind w:left="1814"/>
      <w:jc w:val="left"/>
    </w:pPr>
    <w:rPr>
      <w:rFonts w:eastAsia="Times New Roman"/>
      <w:sz w:val="22"/>
      <w:szCs w:val="20"/>
    </w:rPr>
  </w:style>
  <w:style w:type="paragraph" w:customStyle="1" w:styleId="ListNumber1">
    <w:name w:val="List Number 1"/>
    <w:basedOn w:val="Text1"/>
    <w:rsid w:val="00D326E5"/>
    <w:pPr>
      <w:numPr>
        <w:ilvl w:val="2"/>
        <w:numId w:val="12"/>
      </w:numPr>
      <w:tabs>
        <w:tab w:val="clear" w:pos="1361"/>
        <w:tab w:val="num" w:pos="454"/>
      </w:tabs>
      <w:spacing w:before="0"/>
      <w:ind w:left="454"/>
      <w:jc w:val="left"/>
    </w:pPr>
    <w:rPr>
      <w:rFonts w:eastAsia="Times New Roman"/>
      <w:sz w:val="22"/>
      <w:szCs w:val="20"/>
    </w:rPr>
  </w:style>
  <w:style w:type="paragraph" w:customStyle="1" w:styleId="ListNumber1Level2">
    <w:name w:val="List Number 1 (Level 2)"/>
    <w:basedOn w:val="Text1"/>
    <w:rsid w:val="00D326E5"/>
    <w:pPr>
      <w:numPr>
        <w:ilvl w:val="3"/>
        <w:numId w:val="12"/>
      </w:numPr>
      <w:tabs>
        <w:tab w:val="clear" w:pos="1814"/>
        <w:tab w:val="num" w:pos="907"/>
      </w:tabs>
      <w:spacing w:before="0"/>
      <w:ind w:left="907"/>
      <w:jc w:val="left"/>
    </w:pPr>
    <w:rPr>
      <w:rFonts w:eastAsia="Times New Roman"/>
      <w:sz w:val="22"/>
      <w:szCs w:val="20"/>
    </w:rPr>
  </w:style>
  <w:style w:type="paragraph" w:customStyle="1" w:styleId="ListNumber1Level3">
    <w:name w:val="List Number 1 (Level 3)"/>
    <w:basedOn w:val="Text1"/>
    <w:rsid w:val="00D326E5"/>
    <w:pPr>
      <w:numPr>
        <w:ilvl w:val="1"/>
        <w:numId w:val="13"/>
      </w:numPr>
      <w:tabs>
        <w:tab w:val="clear" w:pos="907"/>
        <w:tab w:val="num" w:pos="1361"/>
      </w:tabs>
      <w:spacing w:before="0"/>
      <w:ind w:left="1361" w:hanging="454"/>
      <w:jc w:val="left"/>
    </w:pPr>
    <w:rPr>
      <w:rFonts w:eastAsia="Times New Roman"/>
      <w:sz w:val="22"/>
      <w:szCs w:val="20"/>
    </w:rPr>
  </w:style>
  <w:style w:type="paragraph" w:customStyle="1" w:styleId="ListNumber1Level4">
    <w:name w:val="List Number 1 (Level 4)"/>
    <w:basedOn w:val="Text1"/>
    <w:rsid w:val="00D326E5"/>
    <w:pPr>
      <w:numPr>
        <w:ilvl w:val="2"/>
        <w:numId w:val="13"/>
      </w:numPr>
      <w:tabs>
        <w:tab w:val="clear" w:pos="1361"/>
        <w:tab w:val="num" w:pos="1814"/>
      </w:tabs>
      <w:spacing w:before="0"/>
      <w:ind w:left="1814" w:hanging="453"/>
      <w:jc w:val="left"/>
    </w:pPr>
    <w:rPr>
      <w:rFonts w:eastAsia="Times New Roman"/>
      <w:sz w:val="22"/>
      <w:szCs w:val="20"/>
    </w:rPr>
  </w:style>
  <w:style w:type="paragraph" w:customStyle="1" w:styleId="ListNumber2Level2">
    <w:name w:val="List Number 2 (Level 2)"/>
    <w:basedOn w:val="Text2"/>
    <w:rsid w:val="00D326E5"/>
    <w:pPr>
      <w:numPr>
        <w:ilvl w:val="3"/>
        <w:numId w:val="13"/>
      </w:numPr>
      <w:tabs>
        <w:tab w:val="clear" w:pos="1814"/>
        <w:tab w:val="num" w:pos="283"/>
      </w:tabs>
      <w:spacing w:before="0"/>
      <w:ind w:left="283" w:hanging="283"/>
      <w:jc w:val="left"/>
    </w:pPr>
    <w:rPr>
      <w:rFonts w:eastAsia="Times New Roman"/>
      <w:sz w:val="22"/>
      <w:szCs w:val="20"/>
    </w:rPr>
  </w:style>
  <w:style w:type="paragraph" w:customStyle="1" w:styleId="ListNumber2Level3">
    <w:name w:val="List Number 2 (Level 3)"/>
    <w:basedOn w:val="Text2"/>
    <w:rsid w:val="00D326E5"/>
    <w:pPr>
      <w:numPr>
        <w:ilvl w:val="1"/>
        <w:numId w:val="14"/>
      </w:numPr>
      <w:tabs>
        <w:tab w:val="clear" w:pos="907"/>
        <w:tab w:val="num" w:pos="283"/>
      </w:tabs>
      <w:spacing w:before="0"/>
      <w:ind w:left="283" w:hanging="283"/>
      <w:jc w:val="left"/>
    </w:pPr>
    <w:rPr>
      <w:rFonts w:eastAsia="Times New Roman"/>
      <w:sz w:val="22"/>
      <w:szCs w:val="20"/>
    </w:rPr>
  </w:style>
  <w:style w:type="paragraph" w:customStyle="1" w:styleId="ListNumber2Level4">
    <w:name w:val="List Number 2 (Level 4)"/>
    <w:basedOn w:val="Text2"/>
    <w:rsid w:val="00D326E5"/>
    <w:pPr>
      <w:numPr>
        <w:ilvl w:val="2"/>
        <w:numId w:val="14"/>
      </w:numPr>
      <w:tabs>
        <w:tab w:val="clear" w:pos="1361"/>
        <w:tab w:val="num" w:pos="283"/>
      </w:tabs>
      <w:spacing w:before="0"/>
      <w:ind w:left="283" w:hanging="283"/>
      <w:jc w:val="left"/>
    </w:pPr>
    <w:rPr>
      <w:rFonts w:eastAsia="Times New Roman"/>
      <w:sz w:val="22"/>
      <w:szCs w:val="20"/>
    </w:rPr>
  </w:style>
  <w:style w:type="paragraph" w:customStyle="1" w:styleId="ListNumber3Level2">
    <w:name w:val="List Number 3 (Level 2)"/>
    <w:basedOn w:val="Text3"/>
    <w:rsid w:val="00D326E5"/>
    <w:pPr>
      <w:numPr>
        <w:ilvl w:val="3"/>
        <w:numId w:val="14"/>
      </w:numPr>
      <w:tabs>
        <w:tab w:val="clear" w:pos="1814"/>
        <w:tab w:val="num" w:pos="907"/>
      </w:tabs>
      <w:spacing w:before="0"/>
      <w:ind w:left="907"/>
      <w:jc w:val="left"/>
    </w:pPr>
    <w:rPr>
      <w:rFonts w:eastAsia="Times New Roman"/>
      <w:sz w:val="22"/>
      <w:szCs w:val="20"/>
    </w:rPr>
  </w:style>
  <w:style w:type="paragraph" w:customStyle="1" w:styleId="ListNumber3Level3">
    <w:name w:val="List Number 3 (Level 3)"/>
    <w:basedOn w:val="Text3"/>
    <w:rsid w:val="00D326E5"/>
    <w:pPr>
      <w:tabs>
        <w:tab w:val="num" w:pos="1361"/>
      </w:tabs>
      <w:spacing w:before="0"/>
      <w:ind w:left="1361" w:hanging="454"/>
      <w:jc w:val="left"/>
    </w:pPr>
    <w:rPr>
      <w:rFonts w:eastAsia="Times New Roman"/>
      <w:sz w:val="22"/>
      <w:szCs w:val="20"/>
    </w:rPr>
  </w:style>
  <w:style w:type="paragraph" w:customStyle="1" w:styleId="ListNumber3Level4">
    <w:name w:val="List Number 3 (Level 4)"/>
    <w:basedOn w:val="Text3"/>
    <w:rsid w:val="00D326E5"/>
    <w:pPr>
      <w:tabs>
        <w:tab w:val="num" w:pos="1814"/>
      </w:tabs>
      <w:spacing w:before="0"/>
      <w:ind w:left="1814" w:hanging="453"/>
      <w:jc w:val="left"/>
    </w:pPr>
    <w:rPr>
      <w:rFonts w:eastAsia="Times New Roman"/>
      <w:sz w:val="22"/>
      <w:szCs w:val="20"/>
    </w:rPr>
  </w:style>
  <w:style w:type="paragraph" w:customStyle="1" w:styleId="ListNumber4Level2">
    <w:name w:val="List Number 4 (Level 2)"/>
    <w:basedOn w:val="Text4"/>
    <w:rsid w:val="00D326E5"/>
    <w:pPr>
      <w:tabs>
        <w:tab w:val="num" w:pos="907"/>
      </w:tabs>
      <w:spacing w:before="0"/>
      <w:ind w:left="907" w:hanging="453"/>
      <w:jc w:val="left"/>
    </w:pPr>
    <w:rPr>
      <w:rFonts w:ascii="Calibri" w:eastAsia="Times New Roman" w:hAnsi="Calibri"/>
      <w:sz w:val="22"/>
      <w:szCs w:val="20"/>
    </w:rPr>
  </w:style>
  <w:style w:type="paragraph" w:customStyle="1" w:styleId="ListNumber4Level3">
    <w:name w:val="List Number 4 (Level 3)"/>
    <w:basedOn w:val="Text4"/>
    <w:rsid w:val="00D326E5"/>
    <w:pPr>
      <w:numPr>
        <w:ilvl w:val="2"/>
        <w:numId w:val="1"/>
      </w:numPr>
      <w:spacing w:before="0"/>
      <w:jc w:val="left"/>
    </w:pPr>
    <w:rPr>
      <w:rFonts w:ascii="Calibri" w:eastAsia="Times New Roman" w:hAnsi="Calibri"/>
      <w:sz w:val="22"/>
      <w:szCs w:val="20"/>
    </w:rPr>
  </w:style>
  <w:style w:type="paragraph" w:customStyle="1" w:styleId="ListNumber4Level4">
    <w:name w:val="List Number 4 (Level 4)"/>
    <w:basedOn w:val="Text4"/>
    <w:rsid w:val="00D326E5"/>
    <w:pPr>
      <w:tabs>
        <w:tab w:val="num" w:pos="1984"/>
      </w:tabs>
      <w:spacing w:before="0"/>
      <w:ind w:left="1984" w:hanging="567"/>
      <w:jc w:val="left"/>
    </w:pPr>
    <w:rPr>
      <w:rFonts w:ascii="Calibri" w:eastAsia="Times New Roman" w:hAnsi="Calibri"/>
      <w:sz w:val="22"/>
      <w:szCs w:val="20"/>
    </w:rPr>
  </w:style>
  <w:style w:type="paragraph" w:customStyle="1" w:styleId="FITTable">
    <w:name w:val="FIT Table"/>
    <w:basedOn w:val="Normal"/>
    <w:rsid w:val="00D326E5"/>
    <w:pPr>
      <w:spacing w:before="60" w:after="60"/>
      <w:jc w:val="left"/>
    </w:pPr>
    <w:rPr>
      <w:rFonts w:eastAsia="Times New Roman"/>
      <w:sz w:val="22"/>
      <w:szCs w:val="20"/>
    </w:rPr>
  </w:style>
  <w:style w:type="paragraph" w:customStyle="1" w:styleId="SubTitle2">
    <w:name w:val="SubTitle 2"/>
    <w:basedOn w:val="Normal"/>
    <w:rsid w:val="00D326E5"/>
    <w:pPr>
      <w:spacing w:before="0"/>
      <w:jc w:val="center"/>
    </w:pPr>
    <w:rPr>
      <w:rFonts w:eastAsia="Times New Roman"/>
      <w:b/>
      <w:sz w:val="32"/>
      <w:szCs w:val="20"/>
    </w:rPr>
  </w:style>
  <w:style w:type="character" w:styleId="PageNumber">
    <w:name w:val="page number"/>
    <w:uiPriority w:val="99"/>
    <w:rsid w:val="00D326E5"/>
  </w:style>
  <w:style w:type="character" w:styleId="Strong">
    <w:name w:val="Strong"/>
    <w:rsid w:val="00D326E5"/>
    <w:rPr>
      <w:b/>
    </w:rPr>
  </w:style>
  <w:style w:type="paragraph" w:customStyle="1" w:styleId="Heading1Annex">
    <w:name w:val="Heading 1 Annex"/>
    <w:basedOn w:val="Heading1"/>
    <w:next w:val="Normal"/>
    <w:rsid w:val="00D326E5"/>
    <w:pPr>
      <w:pageBreakBefore/>
      <w:numPr>
        <w:numId w:val="0"/>
      </w:numPr>
      <w:overflowPunct w:val="0"/>
      <w:autoSpaceDE w:val="0"/>
      <w:autoSpaceDN w:val="0"/>
      <w:adjustRightInd w:val="0"/>
      <w:spacing w:before="240" w:after="240"/>
      <w:jc w:val="left"/>
      <w:textAlignment w:val="baseline"/>
    </w:pPr>
    <w:rPr>
      <w:rFonts w:eastAsia="Times New Roman"/>
      <w:bCs w:val="0"/>
      <w:noProof/>
      <w:sz w:val="36"/>
      <w:szCs w:val="20"/>
    </w:rPr>
  </w:style>
  <w:style w:type="paragraph" w:customStyle="1" w:styleId="HistoryTable">
    <w:name w:val="HistoryTable"/>
    <w:basedOn w:val="Normal"/>
    <w:rsid w:val="00D326E5"/>
    <w:pPr>
      <w:spacing w:before="60" w:after="60"/>
      <w:jc w:val="left"/>
    </w:pPr>
    <w:rPr>
      <w:rFonts w:eastAsia="Times New Roman"/>
      <w:sz w:val="20"/>
      <w:szCs w:val="20"/>
      <w:lang w:eastAsia="fr-FR"/>
    </w:rPr>
  </w:style>
  <w:style w:type="paragraph" w:styleId="BlockText">
    <w:name w:val="Block Text"/>
    <w:basedOn w:val="Normal"/>
    <w:rsid w:val="00D326E5"/>
    <w:pPr>
      <w:spacing w:before="0"/>
      <w:ind w:left="1440" w:right="1440"/>
      <w:jc w:val="left"/>
    </w:pPr>
    <w:rPr>
      <w:rFonts w:eastAsia="Times New Roman"/>
      <w:sz w:val="22"/>
      <w:szCs w:val="20"/>
    </w:rPr>
  </w:style>
  <w:style w:type="paragraph" w:styleId="BodyText20">
    <w:name w:val="Body Text 2"/>
    <w:basedOn w:val="Normal"/>
    <w:link w:val="BodyText2Char"/>
    <w:rsid w:val="00D326E5"/>
    <w:pPr>
      <w:spacing w:before="0" w:line="480" w:lineRule="auto"/>
      <w:jc w:val="left"/>
    </w:pPr>
    <w:rPr>
      <w:rFonts w:eastAsia="Times New Roman"/>
      <w:sz w:val="22"/>
      <w:szCs w:val="20"/>
    </w:rPr>
  </w:style>
  <w:style w:type="character" w:customStyle="1" w:styleId="BodyText2Char">
    <w:name w:val="Body Text 2 Char"/>
    <w:basedOn w:val="DefaultParagraphFont"/>
    <w:link w:val="BodyText20"/>
    <w:rsid w:val="00D326E5"/>
    <w:rPr>
      <w:rFonts w:ascii="Times New Roman" w:eastAsia="Times New Roman" w:hAnsi="Times New Roman" w:cs="Times New Roman"/>
      <w:szCs w:val="20"/>
      <w:lang w:val="en-GB"/>
    </w:rPr>
  </w:style>
  <w:style w:type="paragraph" w:styleId="BodyText3">
    <w:name w:val="Body Text 3"/>
    <w:basedOn w:val="Normal"/>
    <w:link w:val="BodyText3Char"/>
    <w:rsid w:val="00D326E5"/>
    <w:pPr>
      <w:spacing w:before="0"/>
      <w:jc w:val="left"/>
    </w:pPr>
    <w:rPr>
      <w:rFonts w:eastAsia="Times New Roman"/>
      <w:sz w:val="16"/>
      <w:szCs w:val="20"/>
    </w:rPr>
  </w:style>
  <w:style w:type="character" w:customStyle="1" w:styleId="BodyText3Char">
    <w:name w:val="Body Text 3 Char"/>
    <w:basedOn w:val="DefaultParagraphFont"/>
    <w:link w:val="BodyText3"/>
    <w:rsid w:val="00D326E5"/>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D326E5"/>
    <w:pPr>
      <w:spacing w:after="120"/>
      <w:ind w:firstLine="210"/>
      <w:jc w:val="left"/>
    </w:pPr>
    <w:rPr>
      <w:sz w:val="22"/>
      <w:lang w:val="en-GB"/>
    </w:rPr>
  </w:style>
  <w:style w:type="character" w:customStyle="1" w:styleId="BodyTextFirstIndentChar">
    <w:name w:val="Body Text First Indent Char"/>
    <w:basedOn w:val="BodyTextChar"/>
    <w:link w:val="BodyTextFirstIndent"/>
    <w:rsid w:val="00D326E5"/>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D326E5"/>
    <w:pPr>
      <w:spacing w:before="0"/>
      <w:ind w:left="283"/>
      <w:jc w:val="left"/>
    </w:pPr>
    <w:rPr>
      <w:rFonts w:eastAsia="Times New Roman"/>
      <w:sz w:val="22"/>
      <w:szCs w:val="20"/>
    </w:rPr>
  </w:style>
  <w:style w:type="character" w:customStyle="1" w:styleId="BodyTextIndentChar">
    <w:name w:val="Body Text Indent Char"/>
    <w:basedOn w:val="DefaultParagraphFont"/>
    <w:link w:val="BodyTextIndent"/>
    <w:rsid w:val="00D326E5"/>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D326E5"/>
    <w:pPr>
      <w:ind w:firstLine="210"/>
    </w:pPr>
  </w:style>
  <w:style w:type="character" w:customStyle="1" w:styleId="BodyTextFirstIndent2Char">
    <w:name w:val="Body Text First Indent 2 Char"/>
    <w:basedOn w:val="BodyTextIndentChar"/>
    <w:link w:val="BodyTextFirstIndent2"/>
    <w:rsid w:val="00D326E5"/>
    <w:rPr>
      <w:rFonts w:ascii="Times New Roman" w:eastAsia="Times New Roman" w:hAnsi="Times New Roman" w:cs="Times New Roman"/>
      <w:szCs w:val="20"/>
      <w:lang w:val="en-GB"/>
    </w:rPr>
  </w:style>
  <w:style w:type="paragraph" w:styleId="BodyTextIndent2">
    <w:name w:val="Body Text Indent 2"/>
    <w:basedOn w:val="Normal"/>
    <w:link w:val="BodyTextIndent2Char"/>
    <w:rsid w:val="00D326E5"/>
    <w:pPr>
      <w:spacing w:before="0" w:line="480" w:lineRule="auto"/>
      <w:ind w:left="283"/>
      <w:jc w:val="left"/>
    </w:pPr>
    <w:rPr>
      <w:rFonts w:eastAsia="Times New Roman"/>
      <w:sz w:val="22"/>
      <w:szCs w:val="20"/>
    </w:rPr>
  </w:style>
  <w:style w:type="character" w:customStyle="1" w:styleId="BodyTextIndent2Char">
    <w:name w:val="Body Text Indent 2 Char"/>
    <w:basedOn w:val="DefaultParagraphFont"/>
    <w:link w:val="BodyTextIndent2"/>
    <w:rsid w:val="00D326E5"/>
    <w:rPr>
      <w:rFonts w:ascii="Times New Roman" w:eastAsia="Times New Roman" w:hAnsi="Times New Roman" w:cs="Times New Roman"/>
      <w:szCs w:val="20"/>
      <w:lang w:val="en-GB"/>
    </w:rPr>
  </w:style>
  <w:style w:type="paragraph" w:styleId="BodyTextIndent3">
    <w:name w:val="Body Text Indent 3"/>
    <w:basedOn w:val="Normal"/>
    <w:link w:val="BodyTextIndent3Char"/>
    <w:rsid w:val="00D326E5"/>
    <w:pPr>
      <w:spacing w:before="0"/>
      <w:ind w:left="283"/>
      <w:jc w:val="left"/>
    </w:pPr>
    <w:rPr>
      <w:rFonts w:eastAsia="Times New Roman"/>
      <w:sz w:val="16"/>
      <w:szCs w:val="20"/>
    </w:rPr>
  </w:style>
  <w:style w:type="character" w:customStyle="1" w:styleId="BodyTextIndent3Char">
    <w:name w:val="Body Text Indent 3 Char"/>
    <w:basedOn w:val="DefaultParagraphFont"/>
    <w:link w:val="BodyTextIndent3"/>
    <w:rsid w:val="00D326E5"/>
    <w:rPr>
      <w:rFonts w:ascii="Times New Roman" w:eastAsia="Times New Roman" w:hAnsi="Times New Roman" w:cs="Times New Roman"/>
      <w:sz w:val="16"/>
      <w:szCs w:val="20"/>
      <w:lang w:val="en-GB"/>
    </w:rPr>
  </w:style>
  <w:style w:type="paragraph" w:styleId="DocumentMap">
    <w:name w:val="Document Map"/>
    <w:basedOn w:val="Normal"/>
    <w:link w:val="DocumentMapChar"/>
    <w:rsid w:val="00D326E5"/>
    <w:pPr>
      <w:shd w:val="clear" w:color="auto" w:fill="000080"/>
      <w:spacing w:before="0"/>
      <w:jc w:val="left"/>
    </w:pPr>
    <w:rPr>
      <w:rFonts w:ascii="Tahoma" w:eastAsia="Times New Roman" w:hAnsi="Tahoma"/>
      <w:sz w:val="22"/>
      <w:szCs w:val="20"/>
    </w:rPr>
  </w:style>
  <w:style w:type="character" w:customStyle="1" w:styleId="DocumentMapChar">
    <w:name w:val="Document Map Char"/>
    <w:basedOn w:val="DefaultParagraphFont"/>
    <w:link w:val="DocumentMap"/>
    <w:rsid w:val="00D326E5"/>
    <w:rPr>
      <w:rFonts w:ascii="Tahoma" w:eastAsia="Times New Roman" w:hAnsi="Tahoma" w:cs="Times New Roman"/>
      <w:szCs w:val="20"/>
      <w:shd w:val="clear" w:color="auto" w:fill="000080"/>
      <w:lang w:val="en-GB"/>
    </w:rPr>
  </w:style>
  <w:style w:type="character" w:styleId="Emphasis">
    <w:name w:val="Emphasis"/>
    <w:rsid w:val="00D326E5"/>
    <w:rPr>
      <w:i/>
    </w:rPr>
  </w:style>
  <w:style w:type="character" w:styleId="EndnoteReference">
    <w:name w:val="endnote reference"/>
    <w:rsid w:val="00D326E5"/>
    <w:rPr>
      <w:vertAlign w:val="superscript"/>
    </w:rPr>
  </w:style>
  <w:style w:type="paragraph" w:styleId="EndnoteText">
    <w:name w:val="endnote text"/>
    <w:basedOn w:val="Normal"/>
    <w:link w:val="EndnoteTextChar"/>
    <w:rsid w:val="00D326E5"/>
    <w:pPr>
      <w:spacing w:before="0"/>
      <w:jc w:val="left"/>
    </w:pPr>
    <w:rPr>
      <w:rFonts w:eastAsia="Times New Roman"/>
      <w:sz w:val="20"/>
      <w:szCs w:val="20"/>
    </w:rPr>
  </w:style>
  <w:style w:type="character" w:customStyle="1" w:styleId="EndnoteTextChar">
    <w:name w:val="Endnote Text Char"/>
    <w:basedOn w:val="DefaultParagraphFont"/>
    <w:link w:val="EndnoteText"/>
    <w:rsid w:val="00D326E5"/>
    <w:rPr>
      <w:rFonts w:ascii="Times New Roman" w:eastAsia="Times New Roman" w:hAnsi="Times New Roman" w:cs="Times New Roman"/>
      <w:sz w:val="20"/>
      <w:szCs w:val="20"/>
      <w:lang w:val="en-GB"/>
    </w:rPr>
  </w:style>
  <w:style w:type="paragraph" w:styleId="EnvelopeAddress">
    <w:name w:val="envelope address"/>
    <w:basedOn w:val="Normal"/>
    <w:rsid w:val="00D326E5"/>
    <w:pPr>
      <w:framePr w:w="7920" w:h="1980" w:hRule="exact" w:hSpace="180" w:wrap="auto" w:hAnchor="page" w:xAlign="center" w:yAlign="bottom"/>
      <w:spacing w:before="0"/>
      <w:ind w:left="2880"/>
      <w:jc w:val="left"/>
    </w:pPr>
    <w:rPr>
      <w:rFonts w:ascii="Arial" w:eastAsia="Times New Roman" w:hAnsi="Arial"/>
      <w:sz w:val="22"/>
      <w:szCs w:val="20"/>
    </w:rPr>
  </w:style>
  <w:style w:type="paragraph" w:styleId="EnvelopeReturn">
    <w:name w:val="envelope return"/>
    <w:basedOn w:val="Normal"/>
    <w:rsid w:val="00D326E5"/>
    <w:pPr>
      <w:spacing w:before="0"/>
      <w:jc w:val="left"/>
    </w:pPr>
    <w:rPr>
      <w:rFonts w:ascii="Arial" w:eastAsia="Times New Roman" w:hAnsi="Arial"/>
      <w:sz w:val="20"/>
      <w:szCs w:val="20"/>
    </w:rPr>
  </w:style>
  <w:style w:type="paragraph" w:styleId="Index1">
    <w:name w:val="index 1"/>
    <w:basedOn w:val="Normal"/>
    <w:next w:val="Normal"/>
    <w:autoRedefine/>
    <w:rsid w:val="00D326E5"/>
    <w:pPr>
      <w:spacing w:before="0"/>
      <w:ind w:left="240" w:hanging="240"/>
      <w:jc w:val="left"/>
    </w:pPr>
    <w:rPr>
      <w:rFonts w:eastAsia="Times New Roman"/>
      <w:sz w:val="22"/>
      <w:szCs w:val="20"/>
    </w:rPr>
  </w:style>
  <w:style w:type="paragraph" w:styleId="Index2">
    <w:name w:val="index 2"/>
    <w:basedOn w:val="Normal"/>
    <w:next w:val="Normal"/>
    <w:autoRedefine/>
    <w:rsid w:val="00D326E5"/>
    <w:pPr>
      <w:spacing w:before="0"/>
      <w:ind w:left="480" w:hanging="240"/>
      <w:jc w:val="left"/>
    </w:pPr>
    <w:rPr>
      <w:rFonts w:eastAsia="Times New Roman"/>
      <w:sz w:val="22"/>
      <w:szCs w:val="20"/>
    </w:rPr>
  </w:style>
  <w:style w:type="paragraph" w:styleId="Index3">
    <w:name w:val="index 3"/>
    <w:basedOn w:val="Normal"/>
    <w:next w:val="Normal"/>
    <w:autoRedefine/>
    <w:rsid w:val="00D326E5"/>
    <w:pPr>
      <w:spacing w:before="0"/>
      <w:ind w:left="720" w:hanging="240"/>
      <w:jc w:val="left"/>
    </w:pPr>
    <w:rPr>
      <w:rFonts w:eastAsia="Times New Roman"/>
      <w:sz w:val="22"/>
      <w:szCs w:val="20"/>
    </w:rPr>
  </w:style>
  <w:style w:type="paragraph" w:styleId="Index4">
    <w:name w:val="index 4"/>
    <w:basedOn w:val="Normal"/>
    <w:next w:val="Normal"/>
    <w:autoRedefine/>
    <w:rsid w:val="00D326E5"/>
    <w:pPr>
      <w:spacing w:before="0"/>
      <w:ind w:left="960" w:hanging="240"/>
      <w:jc w:val="left"/>
    </w:pPr>
    <w:rPr>
      <w:rFonts w:eastAsia="Times New Roman"/>
      <w:sz w:val="22"/>
      <w:szCs w:val="20"/>
    </w:rPr>
  </w:style>
  <w:style w:type="paragraph" w:styleId="Index5">
    <w:name w:val="index 5"/>
    <w:basedOn w:val="Normal"/>
    <w:next w:val="Normal"/>
    <w:autoRedefine/>
    <w:rsid w:val="00D326E5"/>
    <w:pPr>
      <w:spacing w:before="0"/>
      <w:ind w:left="1200" w:hanging="240"/>
      <w:jc w:val="left"/>
    </w:pPr>
    <w:rPr>
      <w:rFonts w:eastAsia="Times New Roman"/>
      <w:sz w:val="22"/>
      <w:szCs w:val="20"/>
    </w:rPr>
  </w:style>
  <w:style w:type="paragraph" w:styleId="Index6">
    <w:name w:val="index 6"/>
    <w:basedOn w:val="Normal"/>
    <w:next w:val="Normal"/>
    <w:autoRedefine/>
    <w:rsid w:val="00D326E5"/>
    <w:pPr>
      <w:spacing w:before="0"/>
      <w:ind w:left="1440" w:hanging="240"/>
      <w:jc w:val="left"/>
    </w:pPr>
    <w:rPr>
      <w:rFonts w:eastAsia="Times New Roman"/>
      <w:sz w:val="22"/>
      <w:szCs w:val="20"/>
    </w:rPr>
  </w:style>
  <w:style w:type="paragraph" w:styleId="Index7">
    <w:name w:val="index 7"/>
    <w:basedOn w:val="Normal"/>
    <w:next w:val="Normal"/>
    <w:autoRedefine/>
    <w:rsid w:val="00D326E5"/>
    <w:pPr>
      <w:spacing w:before="0"/>
      <w:ind w:left="1680" w:hanging="240"/>
      <w:jc w:val="left"/>
    </w:pPr>
    <w:rPr>
      <w:rFonts w:eastAsia="Times New Roman"/>
      <w:sz w:val="22"/>
      <w:szCs w:val="20"/>
    </w:rPr>
  </w:style>
  <w:style w:type="paragraph" w:styleId="Index8">
    <w:name w:val="index 8"/>
    <w:basedOn w:val="Normal"/>
    <w:next w:val="Normal"/>
    <w:autoRedefine/>
    <w:rsid w:val="00D326E5"/>
    <w:pPr>
      <w:spacing w:before="0"/>
      <w:ind w:left="1920" w:hanging="240"/>
      <w:jc w:val="left"/>
    </w:pPr>
    <w:rPr>
      <w:rFonts w:eastAsia="Times New Roman"/>
      <w:sz w:val="22"/>
      <w:szCs w:val="20"/>
    </w:rPr>
  </w:style>
  <w:style w:type="paragraph" w:styleId="Index9">
    <w:name w:val="index 9"/>
    <w:basedOn w:val="Normal"/>
    <w:next w:val="Normal"/>
    <w:autoRedefine/>
    <w:rsid w:val="00D326E5"/>
    <w:pPr>
      <w:spacing w:before="0"/>
      <w:ind w:left="2160" w:hanging="240"/>
      <w:jc w:val="left"/>
    </w:pPr>
    <w:rPr>
      <w:rFonts w:eastAsia="Times New Roman"/>
      <w:sz w:val="22"/>
      <w:szCs w:val="20"/>
    </w:rPr>
  </w:style>
  <w:style w:type="paragraph" w:styleId="IndexHeading">
    <w:name w:val="index heading"/>
    <w:basedOn w:val="Normal"/>
    <w:next w:val="Index1"/>
    <w:rsid w:val="00D326E5"/>
    <w:pPr>
      <w:spacing w:before="0"/>
      <w:jc w:val="left"/>
    </w:pPr>
    <w:rPr>
      <w:rFonts w:ascii="Arial" w:eastAsia="Times New Roman" w:hAnsi="Arial"/>
      <w:b/>
      <w:sz w:val="22"/>
      <w:szCs w:val="20"/>
    </w:rPr>
  </w:style>
  <w:style w:type="character" w:styleId="LineNumber">
    <w:name w:val="line number"/>
    <w:rsid w:val="00D326E5"/>
  </w:style>
  <w:style w:type="paragraph" w:styleId="List">
    <w:name w:val="List"/>
    <w:basedOn w:val="Normal"/>
    <w:rsid w:val="00D326E5"/>
    <w:pPr>
      <w:spacing w:before="0"/>
      <w:ind w:left="283" w:hanging="283"/>
      <w:jc w:val="left"/>
    </w:pPr>
    <w:rPr>
      <w:rFonts w:eastAsia="Times New Roman"/>
      <w:sz w:val="22"/>
      <w:szCs w:val="20"/>
    </w:rPr>
  </w:style>
  <w:style w:type="paragraph" w:styleId="List2">
    <w:name w:val="List 2"/>
    <w:basedOn w:val="Normal"/>
    <w:rsid w:val="00D326E5"/>
    <w:pPr>
      <w:spacing w:before="0"/>
      <w:ind w:left="566" w:hanging="283"/>
      <w:jc w:val="left"/>
    </w:pPr>
    <w:rPr>
      <w:rFonts w:eastAsia="Times New Roman"/>
      <w:sz w:val="22"/>
      <w:szCs w:val="20"/>
    </w:rPr>
  </w:style>
  <w:style w:type="paragraph" w:styleId="List3">
    <w:name w:val="List 3"/>
    <w:basedOn w:val="Normal"/>
    <w:rsid w:val="00D326E5"/>
    <w:pPr>
      <w:spacing w:before="0"/>
      <w:ind w:left="849" w:hanging="283"/>
      <w:jc w:val="left"/>
    </w:pPr>
    <w:rPr>
      <w:rFonts w:eastAsia="Times New Roman"/>
      <w:sz w:val="22"/>
      <w:szCs w:val="20"/>
    </w:rPr>
  </w:style>
  <w:style w:type="paragraph" w:styleId="List4">
    <w:name w:val="List 4"/>
    <w:basedOn w:val="Normal"/>
    <w:rsid w:val="00D326E5"/>
    <w:pPr>
      <w:spacing w:before="0"/>
      <w:ind w:left="1132" w:hanging="283"/>
      <w:jc w:val="left"/>
    </w:pPr>
    <w:rPr>
      <w:rFonts w:eastAsia="Times New Roman"/>
      <w:sz w:val="22"/>
      <w:szCs w:val="20"/>
    </w:rPr>
  </w:style>
  <w:style w:type="paragraph" w:styleId="List5">
    <w:name w:val="List 5"/>
    <w:basedOn w:val="Normal"/>
    <w:rsid w:val="00D326E5"/>
    <w:pPr>
      <w:spacing w:before="0"/>
      <w:ind w:left="1415" w:hanging="283"/>
      <w:jc w:val="left"/>
    </w:pPr>
    <w:rPr>
      <w:rFonts w:eastAsia="Times New Roman"/>
      <w:sz w:val="22"/>
      <w:szCs w:val="20"/>
    </w:rPr>
  </w:style>
  <w:style w:type="paragraph" w:styleId="MacroText">
    <w:name w:val="macro"/>
    <w:link w:val="MacroTextChar"/>
    <w:rsid w:val="00D326E5"/>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rsid w:val="00D326E5"/>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D326E5"/>
    <w:pPr>
      <w:pBdr>
        <w:top w:val="single" w:sz="6" w:space="1" w:color="auto"/>
        <w:left w:val="single" w:sz="6" w:space="1" w:color="auto"/>
        <w:bottom w:val="single" w:sz="6" w:space="1" w:color="auto"/>
        <w:right w:val="single" w:sz="6" w:space="1" w:color="auto"/>
      </w:pBdr>
      <w:shd w:val="pct20" w:color="auto" w:fill="auto"/>
      <w:spacing w:before="0"/>
      <w:ind w:left="1134" w:hanging="1134"/>
      <w:jc w:val="left"/>
    </w:pPr>
    <w:rPr>
      <w:rFonts w:ascii="Arial" w:eastAsia="Times New Roman" w:hAnsi="Arial"/>
      <w:sz w:val="22"/>
      <w:szCs w:val="20"/>
    </w:rPr>
  </w:style>
  <w:style w:type="character" w:customStyle="1" w:styleId="MessageHeaderChar">
    <w:name w:val="Message Header Char"/>
    <w:basedOn w:val="DefaultParagraphFont"/>
    <w:link w:val="MessageHeader"/>
    <w:rsid w:val="00D326E5"/>
    <w:rPr>
      <w:rFonts w:ascii="Arial" w:eastAsia="Times New Roman" w:hAnsi="Arial" w:cs="Times New Roman"/>
      <w:szCs w:val="20"/>
      <w:shd w:val="pct20" w:color="auto" w:fill="auto"/>
      <w:lang w:val="en-GB"/>
    </w:rPr>
  </w:style>
  <w:style w:type="paragraph" w:styleId="NormalIndent">
    <w:name w:val="Normal Indent"/>
    <w:basedOn w:val="Normal"/>
    <w:rsid w:val="00D326E5"/>
    <w:pPr>
      <w:spacing w:before="0"/>
      <w:ind w:left="720"/>
      <w:jc w:val="left"/>
    </w:pPr>
    <w:rPr>
      <w:rFonts w:eastAsia="Times New Roman"/>
      <w:sz w:val="22"/>
      <w:szCs w:val="20"/>
    </w:rPr>
  </w:style>
  <w:style w:type="paragraph" w:styleId="NoteHeading">
    <w:name w:val="Note Heading"/>
    <w:basedOn w:val="Normal"/>
    <w:next w:val="Normal"/>
    <w:link w:val="NoteHeadingChar"/>
    <w:rsid w:val="00D326E5"/>
    <w:pPr>
      <w:spacing w:before="0"/>
      <w:jc w:val="left"/>
    </w:pPr>
    <w:rPr>
      <w:rFonts w:eastAsia="Times New Roman"/>
      <w:sz w:val="22"/>
      <w:szCs w:val="20"/>
    </w:rPr>
  </w:style>
  <w:style w:type="character" w:customStyle="1" w:styleId="NoteHeadingChar">
    <w:name w:val="Note Heading Char"/>
    <w:basedOn w:val="DefaultParagraphFont"/>
    <w:link w:val="NoteHeading"/>
    <w:rsid w:val="00D326E5"/>
    <w:rPr>
      <w:rFonts w:ascii="Times New Roman" w:eastAsia="Times New Roman" w:hAnsi="Times New Roman" w:cs="Times New Roman"/>
      <w:szCs w:val="20"/>
      <w:lang w:val="en-GB"/>
    </w:rPr>
  </w:style>
  <w:style w:type="paragraph" w:styleId="Salutation">
    <w:name w:val="Salutation"/>
    <w:basedOn w:val="Normal"/>
    <w:next w:val="Normal"/>
    <w:link w:val="SalutationChar"/>
    <w:rsid w:val="00D326E5"/>
    <w:pPr>
      <w:spacing w:before="0"/>
      <w:jc w:val="left"/>
    </w:pPr>
    <w:rPr>
      <w:rFonts w:eastAsia="Times New Roman"/>
      <w:sz w:val="22"/>
      <w:szCs w:val="20"/>
    </w:rPr>
  </w:style>
  <w:style w:type="character" w:customStyle="1" w:styleId="SalutationChar">
    <w:name w:val="Salutation Char"/>
    <w:basedOn w:val="DefaultParagraphFont"/>
    <w:link w:val="Salutation"/>
    <w:rsid w:val="00D326E5"/>
    <w:rPr>
      <w:rFonts w:ascii="Times New Roman" w:eastAsia="Times New Roman" w:hAnsi="Times New Roman" w:cs="Times New Roman"/>
      <w:szCs w:val="20"/>
      <w:lang w:val="en-GB"/>
    </w:rPr>
  </w:style>
  <w:style w:type="paragraph" w:customStyle="1" w:styleId="FooterLine">
    <w:name w:val="FooterLine"/>
    <w:basedOn w:val="Footer"/>
    <w:next w:val="Footer"/>
    <w:uiPriority w:val="99"/>
    <w:rsid w:val="00D326E5"/>
    <w:pPr>
      <w:pBdr>
        <w:top w:val="single" w:sz="4" w:space="1" w:color="auto"/>
      </w:pBdr>
      <w:tabs>
        <w:tab w:val="clear" w:pos="4535"/>
        <w:tab w:val="clear" w:pos="9071"/>
        <w:tab w:val="clear" w:pos="9921"/>
        <w:tab w:val="right" w:pos="8647"/>
      </w:tabs>
      <w:spacing w:before="120"/>
      <w:ind w:left="0" w:right="0"/>
    </w:pPr>
    <w:rPr>
      <w:rFonts w:ascii="Arial" w:eastAsia="Times New Roman" w:hAnsi="Arial"/>
      <w:sz w:val="16"/>
      <w:szCs w:val="20"/>
      <w:lang w:val="fi-FI"/>
    </w:rPr>
  </w:style>
  <w:style w:type="paragraph" w:customStyle="1" w:styleId="Citation1">
    <w:name w:val="Citation1"/>
    <w:basedOn w:val="Normal"/>
    <w:rsid w:val="00D326E5"/>
    <w:pPr>
      <w:spacing w:before="60" w:after="60" w:line="240" w:lineRule="atLeast"/>
      <w:ind w:left="454" w:right="454"/>
      <w:jc w:val="left"/>
    </w:pPr>
    <w:rPr>
      <w:rFonts w:eastAsia="Times New Roman"/>
      <w:i/>
      <w:sz w:val="22"/>
      <w:szCs w:val="20"/>
    </w:rPr>
  </w:style>
  <w:style w:type="paragraph" w:customStyle="1" w:styleId="ZCom">
    <w:name w:val="Z_Com"/>
    <w:basedOn w:val="Normal"/>
    <w:next w:val="ZDGName"/>
    <w:rsid w:val="00D326E5"/>
    <w:pPr>
      <w:widowControl w:val="0"/>
      <w:autoSpaceDE w:val="0"/>
      <w:autoSpaceDN w:val="0"/>
      <w:spacing w:before="0" w:after="0"/>
      <w:ind w:right="85"/>
      <w:jc w:val="left"/>
    </w:pPr>
    <w:rPr>
      <w:rFonts w:ascii="Arial" w:eastAsia="Malgun Gothic" w:hAnsi="Arial" w:cs="Arial"/>
      <w:szCs w:val="24"/>
      <w:lang w:eastAsia="en-GB"/>
    </w:rPr>
  </w:style>
  <w:style w:type="paragraph" w:customStyle="1" w:styleId="ZDGName">
    <w:name w:val="Z_DGName"/>
    <w:basedOn w:val="Normal"/>
    <w:rsid w:val="00D326E5"/>
    <w:pPr>
      <w:widowControl w:val="0"/>
      <w:autoSpaceDE w:val="0"/>
      <w:autoSpaceDN w:val="0"/>
      <w:spacing w:before="0" w:after="0"/>
      <w:ind w:right="85"/>
      <w:jc w:val="left"/>
    </w:pPr>
    <w:rPr>
      <w:rFonts w:ascii="Arial" w:eastAsia="Malgun Gothic" w:hAnsi="Arial" w:cs="Arial"/>
      <w:sz w:val="16"/>
      <w:szCs w:val="16"/>
      <w:lang w:eastAsia="en-GB"/>
    </w:rPr>
  </w:style>
  <w:style w:type="paragraph" w:styleId="HTMLPreformatted">
    <w:name w:val="HTML Preformatted"/>
    <w:basedOn w:val="Normal"/>
    <w:link w:val="HTMLPreformattedChar"/>
    <w:uiPriority w:val="99"/>
    <w:unhideWhenUsed/>
    <w:rsid w:val="00D32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326E5"/>
    <w:rPr>
      <w:rFonts w:ascii="Courier New" w:eastAsia="Times New Roman" w:hAnsi="Courier New" w:cs="Courier New"/>
      <w:sz w:val="20"/>
      <w:szCs w:val="20"/>
      <w:lang w:val="en-GB" w:eastAsia="en-GB"/>
    </w:rPr>
  </w:style>
  <w:style w:type="character" w:customStyle="1" w:styleId="kwd">
    <w:name w:val="kwd"/>
    <w:rsid w:val="00D326E5"/>
  </w:style>
  <w:style w:type="character" w:customStyle="1" w:styleId="pln">
    <w:name w:val="pln"/>
    <w:rsid w:val="00D326E5"/>
  </w:style>
  <w:style w:type="character" w:customStyle="1" w:styleId="pun">
    <w:name w:val="pun"/>
    <w:rsid w:val="00D326E5"/>
  </w:style>
  <w:style w:type="character" w:customStyle="1" w:styleId="lit">
    <w:name w:val="lit"/>
    <w:rsid w:val="00D326E5"/>
  </w:style>
  <w:style w:type="character" w:styleId="HTMLCode">
    <w:name w:val="HTML Code"/>
    <w:uiPriority w:val="99"/>
    <w:unhideWhenUsed/>
    <w:rsid w:val="00D326E5"/>
    <w:rPr>
      <w:rFonts w:ascii="Courier New" w:eastAsia="Times New Roman" w:hAnsi="Courier New" w:cs="Courier New"/>
      <w:sz w:val="20"/>
      <w:szCs w:val="20"/>
    </w:rPr>
  </w:style>
  <w:style w:type="character" w:customStyle="1" w:styleId="apple-converted-space">
    <w:name w:val="apple-converted-space"/>
    <w:rsid w:val="00D326E5"/>
  </w:style>
  <w:style w:type="paragraph" w:customStyle="1" w:styleId="CEFHeading1">
    <w:name w:val="CEF Heading1"/>
    <w:basedOn w:val="Heading1"/>
    <w:next w:val="CEFHeading2"/>
    <w:link w:val="CEFHeading1Char"/>
    <w:qFormat/>
    <w:rsid w:val="00D326E5"/>
    <w:pPr>
      <w:pageBreakBefore/>
      <w:numPr>
        <w:numId w:val="22"/>
      </w:numPr>
      <w:spacing w:before="480" w:after="360"/>
      <w:ind w:left="0" w:firstLine="0"/>
      <w:jc w:val="left"/>
    </w:pPr>
    <w:rPr>
      <w:rFonts w:ascii="Verdana" w:eastAsia="Times New Roman" w:hAnsi="Verdana"/>
      <w:bCs w:val="0"/>
      <w:color w:val="004494"/>
      <w:sz w:val="28"/>
      <w:szCs w:val="20"/>
    </w:rPr>
  </w:style>
  <w:style w:type="paragraph" w:customStyle="1" w:styleId="CEFHeading2">
    <w:name w:val="CEF Heading2"/>
    <w:basedOn w:val="Heading2"/>
    <w:next w:val="CEFBody"/>
    <w:link w:val="CEFHeading2Char"/>
    <w:qFormat/>
    <w:rsid w:val="00D326E5"/>
    <w:pPr>
      <w:keepLines/>
      <w:numPr>
        <w:numId w:val="0"/>
      </w:numPr>
      <w:spacing w:before="480" w:after="360"/>
      <w:jc w:val="left"/>
    </w:pPr>
    <w:rPr>
      <w:rFonts w:ascii="Verdana" w:eastAsia="Times New Roman" w:hAnsi="Verdana"/>
      <w:bCs w:val="0"/>
      <w:color w:val="004494"/>
      <w:szCs w:val="20"/>
    </w:rPr>
  </w:style>
  <w:style w:type="character" w:customStyle="1" w:styleId="CEFHeading2Char">
    <w:name w:val="CEF Heading2 Char"/>
    <w:link w:val="CEFHeading2"/>
    <w:rsid w:val="00D326E5"/>
    <w:rPr>
      <w:rFonts w:ascii="Verdana" w:eastAsia="Times New Roman" w:hAnsi="Verdana" w:cs="Times New Roman"/>
      <w:b/>
      <w:color w:val="004494"/>
      <w:sz w:val="24"/>
      <w:szCs w:val="20"/>
      <w:lang w:val="en-GB"/>
    </w:rPr>
  </w:style>
  <w:style w:type="character" w:customStyle="1" w:styleId="CEFHeading1Char">
    <w:name w:val="CEF Heading1 Char"/>
    <w:link w:val="CEFHeading1"/>
    <w:rsid w:val="00D326E5"/>
    <w:rPr>
      <w:rFonts w:ascii="Verdana" w:eastAsia="Times New Roman" w:hAnsi="Verdana" w:cs="Times New Roman"/>
      <w:b/>
      <w:smallCaps/>
      <w:color w:val="004494"/>
      <w:sz w:val="28"/>
      <w:szCs w:val="20"/>
      <w:lang w:val="en-GB"/>
    </w:rPr>
  </w:style>
  <w:style w:type="paragraph" w:customStyle="1" w:styleId="CEFBullet1">
    <w:name w:val="CEF Bullet1"/>
    <w:basedOn w:val="ListParagraph"/>
    <w:qFormat/>
    <w:rsid w:val="00D326E5"/>
    <w:pPr>
      <w:numPr>
        <w:numId w:val="23"/>
      </w:numPr>
      <w:tabs>
        <w:tab w:val="num" w:pos="360"/>
        <w:tab w:val="num" w:pos="2551"/>
      </w:tabs>
      <w:spacing w:before="0" w:after="0"/>
      <w:ind w:left="714" w:hanging="357"/>
      <w:contextualSpacing w:val="0"/>
      <w:jc w:val="left"/>
    </w:pPr>
    <w:rPr>
      <w:rFonts w:ascii="Calibri" w:eastAsia="Calibri" w:hAnsi="Calibri"/>
      <w:sz w:val="22"/>
      <w:szCs w:val="22"/>
    </w:rPr>
  </w:style>
  <w:style w:type="paragraph" w:customStyle="1" w:styleId="CEFFigure">
    <w:name w:val="CEF Figure"/>
    <w:basedOn w:val="Normal"/>
    <w:qFormat/>
    <w:rsid w:val="00D326E5"/>
    <w:pPr>
      <w:spacing w:before="240" w:after="360"/>
      <w:ind w:left="720"/>
      <w:jc w:val="center"/>
    </w:pPr>
    <w:rPr>
      <w:rFonts w:ascii="Calibri" w:eastAsia="Times New Roman" w:hAnsi="Calibri"/>
      <w:b/>
      <w:sz w:val="22"/>
      <w:szCs w:val="20"/>
    </w:rPr>
  </w:style>
  <w:style w:type="paragraph" w:customStyle="1" w:styleId="CEFNumbered11">
    <w:name w:val="CEF Numbered1 (1"/>
    <w:aliases w:val="2,3)"/>
    <w:basedOn w:val="ListParagraph"/>
    <w:qFormat/>
    <w:rsid w:val="00D326E5"/>
    <w:pPr>
      <w:keepLines/>
      <w:numPr>
        <w:ilvl w:val="1"/>
        <w:numId w:val="20"/>
      </w:numPr>
      <w:tabs>
        <w:tab w:val="num" w:pos="1417"/>
      </w:tabs>
      <w:spacing w:before="240" w:after="240"/>
      <w:ind w:left="1417" w:hanging="567"/>
      <w:contextualSpacing w:val="0"/>
      <w:jc w:val="left"/>
    </w:pPr>
    <w:rPr>
      <w:rFonts w:ascii="Calibri" w:eastAsia="Calibri" w:hAnsi="Calibri"/>
      <w:sz w:val="22"/>
      <w:szCs w:val="22"/>
    </w:rPr>
  </w:style>
  <w:style w:type="paragraph" w:customStyle="1" w:styleId="ChapterBodyCopy-Step">
    <w:name w:val="Chapter Body Copy - Step"/>
    <w:basedOn w:val="Normal"/>
    <w:qFormat/>
    <w:rsid w:val="00D326E5"/>
    <w:pPr>
      <w:tabs>
        <w:tab w:val="num" w:pos="360"/>
        <w:tab w:val="num" w:pos="3118"/>
      </w:tabs>
      <w:spacing w:before="60" w:after="60" w:line="252" w:lineRule="auto"/>
      <w:jc w:val="left"/>
    </w:pPr>
    <w:rPr>
      <w:rFonts w:ascii="Calibri" w:eastAsia="Calibri" w:hAnsi="Calibri"/>
      <w:color w:val="000000"/>
      <w:spacing w:val="2"/>
      <w:sz w:val="22"/>
      <w:lang w:val="en-US"/>
    </w:rPr>
  </w:style>
  <w:style w:type="paragraph" w:customStyle="1" w:styleId="CmdLine">
    <w:name w:val="Cmd Line"/>
    <w:basedOn w:val="MessageHeader"/>
    <w:qFormat/>
    <w:rsid w:val="00D326E5"/>
    <w:pPr>
      <w:ind w:left="743" w:firstLine="6"/>
    </w:pPr>
    <w:rPr>
      <w:rFonts w:ascii="Consolas" w:eastAsia="Malgun Gothic" w:hAnsi="Consolas" w:cs="Consolas"/>
      <w:sz w:val="20"/>
      <w:lang w:val="en-US"/>
    </w:rPr>
  </w:style>
  <w:style w:type="paragraph" w:customStyle="1" w:styleId="CEFNumbered2a">
    <w:name w:val="CEF Numbered2 (a"/>
    <w:aliases w:val="b,c)"/>
    <w:basedOn w:val="ListParagraph"/>
    <w:qFormat/>
    <w:rsid w:val="00D326E5"/>
    <w:pPr>
      <w:keepLines/>
      <w:tabs>
        <w:tab w:val="num" w:pos="360"/>
        <w:tab w:val="num" w:pos="1417"/>
      </w:tabs>
      <w:spacing w:before="240" w:after="240"/>
      <w:ind w:left="1434" w:hanging="357"/>
      <w:contextualSpacing w:val="0"/>
      <w:jc w:val="left"/>
    </w:pPr>
    <w:rPr>
      <w:rFonts w:ascii="Calibri" w:eastAsia="Calibri" w:hAnsi="Calibri"/>
      <w:sz w:val="22"/>
      <w:szCs w:val="22"/>
    </w:rPr>
  </w:style>
  <w:style w:type="paragraph" w:customStyle="1" w:styleId="CEFConsole">
    <w:name w:val="CEF Console"/>
    <w:basedOn w:val="CmdLine"/>
    <w:qFormat/>
    <w:rsid w:val="00D326E5"/>
    <w:pPr>
      <w:numPr>
        <w:ilvl w:val="1"/>
        <w:numId w:val="21"/>
      </w:numPr>
      <w:pBdr>
        <w:top w:val="single" w:sz="6" w:space="3" w:color="auto"/>
        <w:left w:val="single" w:sz="6" w:space="3" w:color="auto"/>
        <w:bottom w:val="single" w:sz="6" w:space="3" w:color="auto"/>
        <w:right w:val="single" w:sz="6" w:space="3" w:color="auto"/>
      </w:pBdr>
      <w:spacing w:before="120"/>
      <w:ind w:left="743" w:firstLine="6"/>
    </w:pPr>
    <w:rPr>
      <w:rFonts w:eastAsia="Calibri"/>
      <w:color w:val="000000"/>
      <w:sz w:val="22"/>
      <w:szCs w:val="22"/>
      <w:lang w:eastAsia="en-GB"/>
    </w:rPr>
  </w:style>
  <w:style w:type="paragraph" w:customStyle="1" w:styleId="StyleCEFBodyLeft125cm">
    <w:name w:val="Style CEF Body + Left:  1.25 cm"/>
    <w:basedOn w:val="CEFBody"/>
    <w:rsid w:val="00D326E5"/>
    <w:pPr>
      <w:numPr>
        <w:ilvl w:val="2"/>
        <w:numId w:val="21"/>
      </w:numPr>
      <w:ind w:left="709" w:firstLine="0"/>
    </w:pPr>
  </w:style>
  <w:style w:type="paragraph" w:customStyle="1" w:styleId="CEFHeading3">
    <w:name w:val="CEF Heading3"/>
    <w:basedOn w:val="Heading3"/>
    <w:next w:val="CEFBody"/>
    <w:link w:val="CEFHeading3Char"/>
    <w:qFormat/>
    <w:rsid w:val="00D326E5"/>
    <w:pPr>
      <w:numPr>
        <w:numId w:val="0"/>
      </w:numPr>
      <w:spacing w:before="480" w:after="240"/>
      <w:jc w:val="left"/>
    </w:pPr>
    <w:rPr>
      <w:rFonts w:ascii="Calibri" w:eastAsia="Times New Roman" w:hAnsi="Calibri"/>
      <w:b/>
      <w:bCs w:val="0"/>
      <w:color w:val="004494"/>
      <w:sz w:val="20"/>
      <w:szCs w:val="20"/>
      <w:u w:val="single"/>
    </w:rPr>
  </w:style>
  <w:style w:type="character" w:customStyle="1" w:styleId="CEFHeading3Char">
    <w:name w:val="CEF Heading3 Char"/>
    <w:link w:val="CEFHeading3"/>
    <w:rsid w:val="00D326E5"/>
    <w:rPr>
      <w:rFonts w:ascii="Calibri" w:eastAsia="Times New Roman" w:hAnsi="Calibri" w:cs="Times New Roman"/>
      <w:b/>
      <w:i/>
      <w:color w:val="004494"/>
      <w:sz w:val="20"/>
      <w:szCs w:val="20"/>
      <w:u w:val="single"/>
      <w:lang w:val="en-GB"/>
    </w:rPr>
  </w:style>
  <w:style w:type="paragraph" w:customStyle="1" w:styleId="CEFBullet2">
    <w:name w:val="CEF Bullet2"/>
    <w:basedOn w:val="ListParagraph"/>
    <w:rsid w:val="00D326E5"/>
    <w:pPr>
      <w:keepLines/>
      <w:numPr>
        <w:ilvl w:val="1"/>
        <w:numId w:val="2"/>
      </w:numPr>
      <w:tabs>
        <w:tab w:val="num" w:pos="360"/>
      </w:tabs>
      <w:spacing w:after="240"/>
      <w:ind w:left="720" w:firstLine="0"/>
      <w:contextualSpacing w:val="0"/>
      <w:jc w:val="left"/>
    </w:pPr>
    <w:rPr>
      <w:rFonts w:ascii="Calibri" w:eastAsia="Calibri" w:hAnsi="Calibri"/>
      <w:sz w:val="22"/>
      <w:szCs w:val="22"/>
    </w:rPr>
  </w:style>
  <w:style w:type="paragraph" w:customStyle="1" w:styleId="CEFBullet3">
    <w:name w:val="CEF Bullet3"/>
    <w:basedOn w:val="ListParagraph"/>
    <w:rsid w:val="00D326E5"/>
    <w:pPr>
      <w:tabs>
        <w:tab w:val="num" w:pos="360"/>
        <w:tab w:val="num" w:pos="1984"/>
      </w:tabs>
      <w:spacing w:after="240"/>
      <w:ind w:left="2154" w:hanging="357"/>
      <w:contextualSpacing w:val="0"/>
      <w:jc w:val="left"/>
    </w:pPr>
    <w:rPr>
      <w:rFonts w:ascii="Calibri" w:eastAsia="Calibri" w:hAnsi="Calibri"/>
      <w:sz w:val="22"/>
      <w:szCs w:val="22"/>
    </w:rPr>
  </w:style>
  <w:style w:type="paragraph" w:customStyle="1" w:styleId="CEFHeading4">
    <w:name w:val="CEF Heading4"/>
    <w:basedOn w:val="Heading4"/>
    <w:next w:val="CEFBody"/>
    <w:link w:val="CEFHeading4Char"/>
    <w:qFormat/>
    <w:rsid w:val="00D326E5"/>
    <w:pPr>
      <w:numPr>
        <w:numId w:val="0"/>
      </w:numPr>
      <w:spacing w:before="60"/>
      <w:jc w:val="left"/>
    </w:pPr>
    <w:rPr>
      <w:rFonts w:ascii="Calibri" w:eastAsia="Times New Roman" w:hAnsi="Calibri"/>
      <w:bCs w:val="0"/>
      <w:i/>
      <w:iCs w:val="0"/>
      <w:color w:val="004494"/>
      <w:szCs w:val="20"/>
    </w:rPr>
  </w:style>
  <w:style w:type="character" w:customStyle="1" w:styleId="CEFHeading4Char">
    <w:name w:val="CEF Heading4 Char"/>
    <w:link w:val="CEFHeading4"/>
    <w:rsid w:val="00D326E5"/>
    <w:rPr>
      <w:rFonts w:ascii="Calibri" w:eastAsia="Times New Roman" w:hAnsi="Calibri" w:cs="Times New Roman"/>
      <w:i/>
      <w:color w:val="004494"/>
      <w:sz w:val="24"/>
      <w:szCs w:val="20"/>
      <w:lang w:val="en-GB"/>
    </w:rPr>
  </w:style>
  <w:style w:type="paragraph" w:customStyle="1" w:styleId="StyleTOCHeadingBodyCalibri">
    <w:name w:val="Style TOC Heading + +Body (Calibri)"/>
    <w:basedOn w:val="TOCHeading"/>
    <w:rsid w:val="00D326E5"/>
    <w:pPr>
      <w:spacing w:after="360"/>
      <w:jc w:val="left"/>
    </w:pPr>
    <w:rPr>
      <w:rFonts w:ascii="Calibri" w:eastAsia="Times New Roman" w:hAnsi="Calibri"/>
      <w:bCs/>
      <w:sz w:val="22"/>
      <w:szCs w:val="20"/>
    </w:rPr>
  </w:style>
  <w:style w:type="paragraph" w:customStyle="1" w:styleId="StyleCEFNumbered1123Bold">
    <w:name w:val="Style CEF Numbered1 (123) + Bold"/>
    <w:basedOn w:val="CEFNumbered11"/>
    <w:rsid w:val="00D326E5"/>
    <w:rPr>
      <w:b/>
      <w:bCs/>
    </w:rPr>
  </w:style>
  <w:style w:type="paragraph" w:customStyle="1" w:styleId="Footerapproval">
    <w:name w:val="Footer approval"/>
    <w:basedOn w:val="Footer"/>
    <w:qFormat/>
    <w:rsid w:val="00D326E5"/>
    <w:pPr>
      <w:tabs>
        <w:tab w:val="clear" w:pos="4535"/>
        <w:tab w:val="clear" w:pos="9071"/>
        <w:tab w:val="clear" w:pos="9921"/>
        <w:tab w:val="left" w:pos="6804"/>
      </w:tabs>
      <w:spacing w:before="0"/>
      <w:ind w:left="0" w:right="-567"/>
    </w:pPr>
    <w:rPr>
      <w:rFonts w:ascii="Verdana" w:eastAsia="Times New Roman" w:hAnsi="Verdana"/>
      <w:sz w:val="16"/>
      <w:szCs w:val="20"/>
      <w:lang w:val="fr-BE"/>
    </w:rPr>
  </w:style>
  <w:style w:type="character" w:customStyle="1" w:styleId="ApprovalfooterChar">
    <w:name w:val="Approval_footer Char"/>
    <w:rsid w:val="00D326E5"/>
    <w:rPr>
      <w:rFonts w:ascii="Verdana" w:eastAsia="Times New Roman" w:hAnsi="Verdana" w:cs="Times New Roman"/>
      <w:sz w:val="16"/>
      <w:szCs w:val="20"/>
      <w:lang w:val="fr-BE"/>
    </w:rPr>
  </w:style>
  <w:style w:type="paragraph" w:customStyle="1" w:styleId="FooterDate">
    <w:name w:val="Footer Date"/>
    <w:basedOn w:val="Footer"/>
    <w:link w:val="FooterDateChar"/>
    <w:rsid w:val="00D326E5"/>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FooterDateChar">
    <w:name w:val="Footer Date Char"/>
    <w:link w:val="FooterDate"/>
    <w:rsid w:val="00D326E5"/>
    <w:rPr>
      <w:rFonts w:ascii="Verdana" w:eastAsia="Times New Roman" w:hAnsi="Verdana" w:cs="Times New Roman"/>
      <w:sz w:val="16"/>
      <w:szCs w:val="20"/>
      <w:lang w:val="it-IT"/>
    </w:rPr>
  </w:style>
  <w:style w:type="paragraph" w:customStyle="1" w:styleId="StyleTOCHeadingArial16ptCustomColorRGB15">
    <w:name w:val="Style TOC Heading + Arial 16 pt Custom Color(RGB(15"/>
    <w:aliases w:val="84,148)) Left"/>
    <w:basedOn w:val="TOCHeading"/>
    <w:rsid w:val="00D326E5"/>
    <w:pPr>
      <w:keepNext/>
      <w:spacing w:before="240"/>
      <w:jc w:val="left"/>
    </w:pPr>
    <w:rPr>
      <w:rFonts w:ascii="Verdana" w:eastAsia="Times New Roman" w:hAnsi="Verdana"/>
      <w:bCs/>
      <w:color w:val="004494"/>
      <w:szCs w:val="20"/>
      <w:lang w:val="fr-FR"/>
    </w:rPr>
  </w:style>
  <w:style w:type="paragraph" w:styleId="Quote">
    <w:name w:val="Quote"/>
    <w:basedOn w:val="Normal"/>
    <w:next w:val="Normal"/>
    <w:link w:val="QuoteChar"/>
    <w:uiPriority w:val="29"/>
    <w:rsid w:val="00D326E5"/>
    <w:pPr>
      <w:spacing w:before="0"/>
      <w:jc w:val="left"/>
    </w:pPr>
    <w:rPr>
      <w:rFonts w:eastAsia="Times New Roman"/>
      <w:i/>
      <w:iCs/>
      <w:color w:val="000000"/>
      <w:sz w:val="22"/>
      <w:szCs w:val="20"/>
    </w:rPr>
  </w:style>
  <w:style w:type="character" w:customStyle="1" w:styleId="QuoteChar">
    <w:name w:val="Quote Char"/>
    <w:basedOn w:val="DefaultParagraphFont"/>
    <w:link w:val="Quote"/>
    <w:uiPriority w:val="29"/>
    <w:rsid w:val="00D326E5"/>
    <w:rPr>
      <w:rFonts w:ascii="Times New Roman" w:eastAsia="Times New Roman" w:hAnsi="Times New Roman" w:cs="Times New Roman"/>
      <w:i/>
      <w:iCs/>
      <w:color w:val="000000"/>
      <w:szCs w:val="20"/>
      <w:lang w:val="en-GB"/>
    </w:rPr>
  </w:style>
  <w:style w:type="paragraph" w:customStyle="1" w:styleId="BodySingle">
    <w:name w:val="Body Single"/>
    <w:basedOn w:val="BodyText"/>
    <w:link w:val="BodySingleChar"/>
    <w:uiPriority w:val="1"/>
    <w:qFormat/>
    <w:rsid w:val="00D326E5"/>
    <w:pPr>
      <w:spacing w:line="240" w:lineRule="atLeast"/>
      <w:jc w:val="left"/>
    </w:pPr>
    <w:rPr>
      <w:rFonts w:ascii="Georgia" w:eastAsia="Calibri" w:hAnsi="Georgia"/>
      <w:sz w:val="20"/>
      <w:lang w:val="en-GB"/>
    </w:rPr>
  </w:style>
  <w:style w:type="character" w:customStyle="1" w:styleId="BodySingleChar">
    <w:name w:val="Body Single Char"/>
    <w:link w:val="BodySingle"/>
    <w:uiPriority w:val="1"/>
    <w:rsid w:val="00D326E5"/>
    <w:rPr>
      <w:rFonts w:ascii="Georgia" w:eastAsia="Calibri" w:hAnsi="Georgia" w:cs="Times New Roman"/>
      <w:sz w:val="20"/>
      <w:szCs w:val="20"/>
      <w:lang w:val="en-GB"/>
    </w:rPr>
  </w:style>
  <w:style w:type="character" w:styleId="IntenseReference">
    <w:name w:val="Intense Reference"/>
    <w:uiPriority w:val="32"/>
    <w:qFormat/>
    <w:rsid w:val="00D326E5"/>
    <w:rPr>
      <w:b/>
      <w:bCs/>
      <w:smallCaps/>
      <w:color w:val="4F81BD"/>
      <w:spacing w:val="5"/>
    </w:rPr>
  </w:style>
  <w:style w:type="table" w:customStyle="1" w:styleId="GridTable4-Accent11">
    <w:name w:val="Grid Table 4 - Accent 11"/>
    <w:basedOn w:val="TableNormal"/>
    <w:uiPriority w:val="49"/>
    <w:rsid w:val="00D326E5"/>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rsid w:val="00D326E5"/>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rsid w:val="00D326E5"/>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OD">
    <w:name w:val="COD"/>
    <w:basedOn w:val="Normal"/>
    <w:link w:val="CODCar"/>
    <w:qFormat/>
    <w:rsid w:val="00D326E5"/>
    <w:pPr>
      <w:widowControl w:val="0"/>
      <w:pBdr>
        <w:top w:val="single" w:sz="4" w:space="1" w:color="auto"/>
        <w:left w:val="single" w:sz="4" w:space="0" w:color="auto"/>
        <w:bottom w:val="single" w:sz="4" w:space="1" w:color="auto"/>
        <w:right w:val="single" w:sz="4" w:space="1" w:color="auto"/>
      </w:pBdr>
      <w:shd w:val="clear" w:color="auto" w:fill="D9D9D9"/>
      <w:suppressAutoHyphens/>
      <w:adjustRightInd w:val="0"/>
      <w:spacing w:before="0" w:after="0"/>
      <w:ind w:left="284"/>
      <w:textAlignment w:val="baseline"/>
    </w:pPr>
    <w:rPr>
      <w:rFonts w:ascii="Courier New" w:eastAsia="Times New Roman" w:hAnsi="Courier New" w:cs="Courier New"/>
      <w:b/>
      <w:i/>
      <w:color w:val="000000"/>
      <w:sz w:val="18"/>
      <w:szCs w:val="18"/>
      <w:lang w:val="fr-FR"/>
    </w:rPr>
  </w:style>
  <w:style w:type="character" w:customStyle="1" w:styleId="CODCar">
    <w:name w:val="COD Car"/>
    <w:link w:val="COD"/>
    <w:rsid w:val="00D326E5"/>
    <w:rPr>
      <w:rFonts w:ascii="Courier New" w:eastAsia="Times New Roman" w:hAnsi="Courier New" w:cs="Courier New"/>
      <w:b/>
      <w:i/>
      <w:color w:val="000000"/>
      <w:sz w:val="18"/>
      <w:szCs w:val="18"/>
      <w:shd w:val="clear" w:color="auto" w:fill="D9D9D9"/>
      <w:lang w:val="fr-FR"/>
    </w:rPr>
  </w:style>
  <w:style w:type="paragraph" w:customStyle="1" w:styleId="CEFHeading5">
    <w:name w:val="CEF Heading5"/>
    <w:basedOn w:val="Heading5"/>
    <w:next w:val="CEFBody"/>
    <w:qFormat/>
    <w:rsid w:val="00D326E5"/>
    <w:pPr>
      <w:numPr>
        <w:ilvl w:val="4"/>
      </w:numPr>
    </w:pPr>
    <w:rPr>
      <w:color w:val="004494"/>
    </w:rPr>
  </w:style>
  <w:style w:type="paragraph" w:customStyle="1" w:styleId="CEFHeading6">
    <w:name w:val="CEF Heading6"/>
    <w:basedOn w:val="Heading6"/>
    <w:next w:val="CEFBody"/>
    <w:qFormat/>
    <w:rsid w:val="00D326E5"/>
    <w:pPr>
      <w:numPr>
        <w:ilvl w:val="5"/>
      </w:numPr>
    </w:pPr>
    <w:rPr>
      <w:color w:val="004494"/>
    </w:rPr>
  </w:style>
  <w:style w:type="paragraph" w:customStyle="1" w:styleId="CEFHidden">
    <w:name w:val="CEF Hidden"/>
    <w:basedOn w:val="CEFBody"/>
    <w:qFormat/>
    <w:rsid w:val="00D326E5"/>
    <w:rPr>
      <w:vanish/>
      <w:color w:val="004494"/>
    </w:rPr>
  </w:style>
  <w:style w:type="paragraph" w:customStyle="1" w:styleId="ocpalertsection">
    <w:name w:val="ocpalertsection"/>
    <w:basedOn w:val="Normal"/>
    <w:rsid w:val="00D326E5"/>
    <w:pPr>
      <w:spacing w:before="100" w:beforeAutospacing="1" w:after="100" w:afterAutospacing="1"/>
      <w:jc w:val="left"/>
    </w:pPr>
    <w:rPr>
      <w:rFonts w:eastAsia="Times New Roman"/>
      <w:szCs w:val="24"/>
      <w:lang w:eastAsia="en-GB"/>
    </w:rPr>
  </w:style>
  <w:style w:type="table" w:customStyle="1" w:styleId="LightList-Accent11">
    <w:name w:val="Light List - Accent 11"/>
    <w:basedOn w:val="TableNormal"/>
    <w:next w:val="LightList-Accent1"/>
    <w:uiPriority w:val="61"/>
    <w:rsid w:val="00D326E5"/>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326E5"/>
    <w:pPr>
      <w:spacing w:after="0" w:line="240" w:lineRule="auto"/>
    </w:pPr>
    <w:rPr>
      <w:rFonts w:ascii="Calibri" w:eastAsia="Malgun Gothic" w:hAnsi="Calibri" w:cs="Times New Roman"/>
      <w:sz w:val="20"/>
      <w:szCs w:val="20"/>
      <w:lang w:val="en-GB" w:eastAsia="ko-K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int1">
    <w:name w:val="point1"/>
    <w:basedOn w:val="Normal"/>
    <w:rsid w:val="00945569"/>
    <w:pPr>
      <w:ind w:right="160"/>
    </w:pPr>
    <w:rPr>
      <w:szCs w:val="24"/>
    </w:rPr>
  </w:style>
  <w:style w:type="paragraph" w:customStyle="1" w:styleId="Point10">
    <w:name w:val="Point 1"/>
    <w:basedOn w:val="Normal"/>
    <w:rsid w:val="00471AF5"/>
    <w:pPr>
      <w:ind w:left="1417" w:hanging="567"/>
    </w:pPr>
  </w:style>
  <w:style w:type="paragraph" w:customStyle="1" w:styleId="Point11">
    <w:name w:val="Point 1"/>
    <w:basedOn w:val="Normal"/>
    <w:rsid w:val="00471AF5"/>
    <w:pPr>
      <w:ind w:left="1417" w:hanging="567"/>
    </w:pPr>
  </w:style>
  <w:style w:type="paragraph" w:customStyle="1" w:styleId="Point12">
    <w:name w:val="Point 1"/>
    <w:basedOn w:val="Normal"/>
    <w:rsid w:val="00471AF5"/>
    <w:pPr>
      <w:ind w:left="1417" w:hanging="567"/>
    </w:pPr>
  </w:style>
  <w:style w:type="paragraph" w:customStyle="1" w:styleId="Point13">
    <w:name w:val="Point 1"/>
    <w:basedOn w:val="Normal"/>
    <w:rsid w:val="00471AF5"/>
    <w:pPr>
      <w:ind w:left="1417" w:hanging="567"/>
    </w:pPr>
  </w:style>
  <w:style w:type="paragraph" w:customStyle="1" w:styleId="Point14">
    <w:name w:val="Point 1"/>
    <w:basedOn w:val="Normal"/>
    <w:rsid w:val="00471AF5"/>
    <w:pPr>
      <w:ind w:left="1417" w:hanging="567"/>
    </w:pPr>
  </w:style>
  <w:style w:type="paragraph" w:customStyle="1" w:styleId="Point15">
    <w:name w:val="Point 1"/>
    <w:basedOn w:val="Normal"/>
    <w:rsid w:val="00471AF5"/>
    <w:pPr>
      <w:ind w:left="1417" w:hanging="567"/>
    </w:pPr>
  </w:style>
  <w:style w:type="paragraph" w:customStyle="1" w:styleId="Point16">
    <w:name w:val="Point 1"/>
    <w:basedOn w:val="Normal"/>
    <w:rsid w:val="00471AF5"/>
    <w:pPr>
      <w:ind w:left="1417" w:hanging="567"/>
    </w:pPr>
  </w:style>
  <w:style w:type="paragraph" w:customStyle="1" w:styleId="Point17">
    <w:name w:val="Point 1"/>
    <w:basedOn w:val="Normal"/>
    <w:rsid w:val="00471AF5"/>
    <w:pPr>
      <w:ind w:left="1417" w:hanging="567"/>
    </w:pPr>
  </w:style>
  <w:style w:type="paragraph" w:customStyle="1" w:styleId="Point18">
    <w:name w:val="Point 1"/>
    <w:basedOn w:val="Normal"/>
    <w:rsid w:val="00471AF5"/>
    <w:pPr>
      <w:ind w:left="1417" w:hanging="567"/>
    </w:pPr>
  </w:style>
  <w:style w:type="paragraph" w:customStyle="1" w:styleId="Point19">
    <w:name w:val="Point 1"/>
    <w:basedOn w:val="Normal"/>
    <w:rsid w:val="00471AF5"/>
    <w:pPr>
      <w:ind w:left="1417" w:hanging="567"/>
    </w:pPr>
  </w:style>
  <w:style w:type="paragraph" w:customStyle="1" w:styleId="Point1a">
    <w:name w:val="Point 1"/>
    <w:basedOn w:val="Normal"/>
    <w:rsid w:val="00471AF5"/>
    <w:pPr>
      <w:ind w:left="1417" w:hanging="567"/>
    </w:pPr>
  </w:style>
  <w:style w:type="paragraph" w:customStyle="1" w:styleId="Point1b">
    <w:name w:val="Point 1"/>
    <w:basedOn w:val="Normal"/>
    <w:rsid w:val="00471AF5"/>
    <w:pPr>
      <w:ind w:left="1417" w:hanging="567"/>
    </w:pPr>
  </w:style>
  <w:style w:type="paragraph" w:customStyle="1" w:styleId="Point1c">
    <w:name w:val="Point 1"/>
    <w:basedOn w:val="Normal"/>
    <w:rsid w:val="00471AF5"/>
    <w:pPr>
      <w:ind w:left="1417" w:hanging="567"/>
    </w:pPr>
  </w:style>
  <w:style w:type="paragraph" w:customStyle="1" w:styleId="NumPar10">
    <w:name w:val="NumPar1"/>
    <w:basedOn w:val="Normal"/>
    <w:rsid w:val="006059B1"/>
    <w:rPr>
      <w:szCs w:val="24"/>
    </w:rPr>
  </w:style>
  <w:style w:type="paragraph" w:customStyle="1" w:styleId="Point1d">
    <w:name w:val="Point 1"/>
    <w:basedOn w:val="Normal"/>
    <w:rsid w:val="00471AF5"/>
    <w:pPr>
      <w:ind w:left="1417" w:hanging="567"/>
    </w:pPr>
  </w:style>
  <w:style w:type="paragraph" w:customStyle="1" w:styleId="Point1e">
    <w:name w:val="Point 1"/>
    <w:basedOn w:val="Normal"/>
    <w:rsid w:val="00471AF5"/>
    <w:pPr>
      <w:ind w:left="1417" w:hanging="567"/>
    </w:pPr>
  </w:style>
  <w:style w:type="paragraph" w:customStyle="1" w:styleId="Point1f">
    <w:name w:val="Point 1"/>
    <w:basedOn w:val="Normal"/>
    <w:rsid w:val="00471AF5"/>
    <w:pPr>
      <w:ind w:left="1417" w:hanging="567"/>
    </w:pPr>
  </w:style>
  <w:style w:type="paragraph" w:customStyle="1" w:styleId="Point1f0">
    <w:name w:val="Point 1"/>
    <w:basedOn w:val="Normal"/>
    <w:rsid w:val="00471AF5"/>
    <w:pPr>
      <w:ind w:left="1417" w:hanging="567"/>
    </w:pPr>
  </w:style>
  <w:style w:type="paragraph" w:customStyle="1" w:styleId="Point1f1">
    <w:name w:val="Point 1"/>
    <w:basedOn w:val="Normal"/>
    <w:rsid w:val="00471AF5"/>
    <w:pPr>
      <w:ind w:left="1417" w:hanging="567"/>
    </w:pPr>
  </w:style>
  <w:style w:type="paragraph" w:customStyle="1" w:styleId="Point1f2">
    <w:name w:val="Point 1"/>
    <w:basedOn w:val="Normal"/>
    <w:rsid w:val="00471AF5"/>
    <w:pPr>
      <w:ind w:left="1417" w:hanging="567"/>
    </w:pPr>
  </w:style>
  <w:style w:type="paragraph" w:customStyle="1" w:styleId="Point1f3">
    <w:name w:val="Point 1"/>
    <w:basedOn w:val="Normal"/>
    <w:rsid w:val="00471AF5"/>
    <w:pPr>
      <w:ind w:left="1417" w:hanging="567"/>
    </w:pPr>
  </w:style>
  <w:style w:type="paragraph" w:customStyle="1" w:styleId="Point1f4">
    <w:name w:val="Point 1"/>
    <w:basedOn w:val="Normal"/>
    <w:rsid w:val="00471AF5"/>
    <w:pPr>
      <w:ind w:left="1417" w:hanging="567"/>
    </w:pPr>
  </w:style>
  <w:style w:type="paragraph" w:customStyle="1" w:styleId="Point1f5">
    <w:name w:val="Point 1"/>
    <w:basedOn w:val="Normal"/>
    <w:rsid w:val="00471AF5"/>
    <w:pPr>
      <w:ind w:left="1417" w:hanging="567"/>
    </w:pPr>
  </w:style>
  <w:style w:type="paragraph" w:customStyle="1" w:styleId="Point1f6">
    <w:name w:val="Point 1"/>
    <w:basedOn w:val="Normal"/>
    <w:rsid w:val="00471AF5"/>
    <w:pPr>
      <w:ind w:left="1417" w:hanging="567"/>
    </w:pPr>
  </w:style>
  <w:style w:type="paragraph" w:customStyle="1" w:styleId="Point1f7">
    <w:name w:val="Point 1"/>
    <w:basedOn w:val="Normal"/>
    <w:rsid w:val="00471AF5"/>
    <w:pPr>
      <w:ind w:left="1417" w:hanging="567"/>
    </w:pPr>
  </w:style>
  <w:style w:type="paragraph" w:customStyle="1" w:styleId="Point1f8">
    <w:name w:val="Point 1"/>
    <w:basedOn w:val="Normal"/>
    <w:rsid w:val="00471AF5"/>
    <w:pPr>
      <w:ind w:left="1417" w:hanging="567"/>
    </w:pPr>
  </w:style>
  <w:style w:type="paragraph" w:customStyle="1" w:styleId="Point1f9">
    <w:name w:val="Point 1"/>
    <w:basedOn w:val="Normal"/>
    <w:rsid w:val="00471AF5"/>
    <w:pPr>
      <w:ind w:left="1417" w:hanging="567"/>
    </w:pPr>
  </w:style>
  <w:style w:type="paragraph" w:styleId="Header">
    <w:name w:val="header"/>
    <w:basedOn w:val="Normal"/>
    <w:link w:val="HeaderChar"/>
    <w:uiPriority w:val="99"/>
    <w:unhideWhenUsed/>
    <w:rsid w:val="008F2309"/>
    <w:pPr>
      <w:tabs>
        <w:tab w:val="center" w:pos="4535"/>
        <w:tab w:val="right" w:pos="9071"/>
      </w:tabs>
      <w:spacing w:before="0"/>
    </w:pPr>
  </w:style>
  <w:style w:type="character" w:customStyle="1" w:styleId="HeaderChar">
    <w:name w:val="Header Char"/>
    <w:basedOn w:val="DefaultParagraphFont"/>
    <w:link w:val="Header"/>
    <w:uiPriority w:val="99"/>
    <w:rsid w:val="008F2309"/>
    <w:rPr>
      <w:rFonts w:ascii="Times New Roman" w:hAnsi="Times New Roman" w:cs="Times New Roman"/>
      <w:sz w:val="24"/>
      <w:lang w:val="en-GB"/>
    </w:rPr>
  </w:style>
  <w:style w:type="paragraph" w:styleId="Footer">
    <w:name w:val="footer"/>
    <w:basedOn w:val="Normal"/>
    <w:link w:val="FooterChar"/>
    <w:uiPriority w:val="99"/>
    <w:unhideWhenUsed/>
    <w:rsid w:val="008F230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sid w:val="008F2309"/>
    <w:rPr>
      <w:rFonts w:ascii="Times New Roman" w:hAnsi="Times New Roman" w:cs="Times New Roman"/>
      <w:sz w:val="24"/>
      <w:lang w:val="en-GB"/>
    </w:rPr>
  </w:style>
  <w:style w:type="paragraph" w:styleId="FootnoteText">
    <w:name w:val="footnote text"/>
    <w:basedOn w:val="Normal"/>
    <w:link w:val="FootnoteTextChar"/>
    <w:uiPriority w:val="99"/>
    <w:semiHidden/>
    <w:unhideWhenUsed/>
    <w:rsid w:val="00471AF5"/>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sid w:val="00471AF5"/>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sid w:val="00471AF5"/>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sid w:val="00471AF5"/>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sid w:val="00471AF5"/>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sid w:val="00471AF5"/>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rsid w:val="00471AF5"/>
    <w:pPr>
      <w:spacing w:after="240"/>
      <w:jc w:val="center"/>
    </w:pPr>
    <w:rPr>
      <w:b/>
      <w:sz w:val="28"/>
    </w:rPr>
  </w:style>
  <w:style w:type="paragraph" w:styleId="TOC1">
    <w:name w:val="toc 1"/>
    <w:basedOn w:val="Normal"/>
    <w:next w:val="Normal"/>
    <w:uiPriority w:val="39"/>
    <w:semiHidden/>
    <w:unhideWhenUsed/>
    <w:rsid w:val="00471AF5"/>
    <w:pPr>
      <w:tabs>
        <w:tab w:val="right" w:leader="dot" w:pos="9071"/>
      </w:tabs>
      <w:spacing w:before="60"/>
      <w:ind w:left="850" w:hanging="850"/>
      <w:jc w:val="left"/>
    </w:pPr>
  </w:style>
  <w:style w:type="paragraph" w:styleId="TOC2">
    <w:name w:val="toc 2"/>
    <w:basedOn w:val="Normal"/>
    <w:next w:val="Normal"/>
    <w:uiPriority w:val="39"/>
    <w:semiHidden/>
    <w:unhideWhenUsed/>
    <w:rsid w:val="00471AF5"/>
    <w:pPr>
      <w:tabs>
        <w:tab w:val="right" w:leader="dot" w:pos="9071"/>
      </w:tabs>
      <w:spacing w:before="60"/>
      <w:ind w:left="850" w:hanging="850"/>
      <w:jc w:val="left"/>
    </w:pPr>
  </w:style>
  <w:style w:type="paragraph" w:styleId="TOC3">
    <w:name w:val="toc 3"/>
    <w:basedOn w:val="Normal"/>
    <w:next w:val="Normal"/>
    <w:uiPriority w:val="39"/>
    <w:semiHidden/>
    <w:unhideWhenUsed/>
    <w:rsid w:val="00471AF5"/>
    <w:pPr>
      <w:tabs>
        <w:tab w:val="right" w:leader="dot" w:pos="9071"/>
      </w:tabs>
      <w:spacing w:before="60"/>
      <w:ind w:left="850" w:hanging="850"/>
      <w:jc w:val="left"/>
    </w:pPr>
  </w:style>
  <w:style w:type="paragraph" w:styleId="TOC4">
    <w:name w:val="toc 4"/>
    <w:basedOn w:val="Normal"/>
    <w:next w:val="Normal"/>
    <w:uiPriority w:val="39"/>
    <w:semiHidden/>
    <w:unhideWhenUsed/>
    <w:rsid w:val="00471AF5"/>
    <w:pPr>
      <w:tabs>
        <w:tab w:val="right" w:leader="dot" w:pos="9071"/>
      </w:tabs>
      <w:spacing w:before="60"/>
      <w:ind w:left="850" w:hanging="850"/>
      <w:jc w:val="left"/>
    </w:pPr>
  </w:style>
  <w:style w:type="paragraph" w:styleId="TOC5">
    <w:name w:val="toc 5"/>
    <w:basedOn w:val="Normal"/>
    <w:next w:val="Normal"/>
    <w:uiPriority w:val="39"/>
    <w:semiHidden/>
    <w:unhideWhenUsed/>
    <w:rsid w:val="00471AF5"/>
    <w:pPr>
      <w:tabs>
        <w:tab w:val="right" w:leader="dot" w:pos="9071"/>
      </w:tabs>
      <w:spacing w:before="300"/>
      <w:jc w:val="left"/>
    </w:pPr>
  </w:style>
  <w:style w:type="paragraph" w:styleId="TOC6">
    <w:name w:val="toc 6"/>
    <w:basedOn w:val="Normal"/>
    <w:next w:val="Normal"/>
    <w:uiPriority w:val="39"/>
    <w:semiHidden/>
    <w:unhideWhenUsed/>
    <w:rsid w:val="00471AF5"/>
    <w:pPr>
      <w:tabs>
        <w:tab w:val="right" w:leader="dot" w:pos="9071"/>
      </w:tabs>
      <w:spacing w:before="240"/>
      <w:jc w:val="left"/>
    </w:pPr>
  </w:style>
  <w:style w:type="paragraph" w:styleId="TOC7">
    <w:name w:val="toc 7"/>
    <w:basedOn w:val="Normal"/>
    <w:next w:val="Normal"/>
    <w:uiPriority w:val="39"/>
    <w:semiHidden/>
    <w:unhideWhenUsed/>
    <w:rsid w:val="00471AF5"/>
    <w:pPr>
      <w:tabs>
        <w:tab w:val="right" w:leader="dot" w:pos="9071"/>
      </w:tabs>
      <w:spacing w:before="180"/>
      <w:jc w:val="left"/>
    </w:pPr>
  </w:style>
  <w:style w:type="paragraph" w:styleId="TOC8">
    <w:name w:val="toc 8"/>
    <w:basedOn w:val="Normal"/>
    <w:next w:val="Normal"/>
    <w:uiPriority w:val="39"/>
    <w:semiHidden/>
    <w:unhideWhenUsed/>
    <w:rsid w:val="00471AF5"/>
    <w:pPr>
      <w:tabs>
        <w:tab w:val="right" w:leader="dot" w:pos="9071"/>
      </w:tabs>
      <w:jc w:val="left"/>
    </w:pPr>
  </w:style>
  <w:style w:type="paragraph" w:styleId="TOC9">
    <w:name w:val="toc 9"/>
    <w:basedOn w:val="Normal"/>
    <w:next w:val="Normal"/>
    <w:uiPriority w:val="39"/>
    <w:semiHidden/>
    <w:unhideWhenUsed/>
    <w:rsid w:val="00471AF5"/>
    <w:pPr>
      <w:tabs>
        <w:tab w:val="right" w:leader="dot" w:pos="9071"/>
      </w:tabs>
    </w:pPr>
  </w:style>
  <w:style w:type="paragraph" w:customStyle="1" w:styleId="HeaderLandscape">
    <w:name w:val="HeaderLandscape"/>
    <w:basedOn w:val="Normal"/>
    <w:rsid w:val="008F2309"/>
    <w:pPr>
      <w:tabs>
        <w:tab w:val="center" w:pos="7285"/>
        <w:tab w:val="right" w:pos="14003"/>
      </w:tabs>
      <w:spacing w:before="0"/>
    </w:pPr>
  </w:style>
  <w:style w:type="paragraph" w:customStyle="1" w:styleId="FooterLandscape">
    <w:name w:val="FooterLandscape"/>
    <w:basedOn w:val="Normal"/>
    <w:rsid w:val="008F2309"/>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sid w:val="00471AF5"/>
    <w:rPr>
      <w:shd w:val="clear" w:color="auto" w:fill="auto"/>
      <w:vertAlign w:val="superscript"/>
    </w:rPr>
  </w:style>
  <w:style w:type="paragraph" w:customStyle="1" w:styleId="HeaderSensitivity">
    <w:name w:val="Header Sensitivity"/>
    <w:basedOn w:val="Normal"/>
    <w:rsid w:val="008F2309"/>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rsid w:val="008F2309"/>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rsid w:val="00471AF5"/>
    <w:pPr>
      <w:ind w:left="850"/>
    </w:pPr>
  </w:style>
  <w:style w:type="paragraph" w:customStyle="1" w:styleId="Text2">
    <w:name w:val="Text 2"/>
    <w:basedOn w:val="Normal"/>
    <w:rsid w:val="00471AF5"/>
    <w:pPr>
      <w:ind w:left="1417"/>
    </w:pPr>
  </w:style>
  <w:style w:type="paragraph" w:customStyle="1" w:styleId="Text3">
    <w:name w:val="Text 3"/>
    <w:basedOn w:val="Normal"/>
    <w:rsid w:val="00471AF5"/>
    <w:pPr>
      <w:ind w:left="1984"/>
    </w:pPr>
  </w:style>
  <w:style w:type="paragraph" w:customStyle="1" w:styleId="Text4">
    <w:name w:val="Text 4"/>
    <w:basedOn w:val="Normal"/>
    <w:rsid w:val="00471AF5"/>
    <w:pPr>
      <w:ind w:left="2551"/>
    </w:pPr>
  </w:style>
  <w:style w:type="paragraph" w:customStyle="1" w:styleId="NormalCentered">
    <w:name w:val="Normal Centered"/>
    <w:basedOn w:val="Normal"/>
    <w:rsid w:val="00471AF5"/>
    <w:pPr>
      <w:jc w:val="center"/>
    </w:pPr>
  </w:style>
  <w:style w:type="paragraph" w:customStyle="1" w:styleId="NormalLeft">
    <w:name w:val="Normal Left"/>
    <w:basedOn w:val="Normal"/>
    <w:rsid w:val="00471AF5"/>
    <w:pPr>
      <w:jc w:val="left"/>
    </w:pPr>
  </w:style>
  <w:style w:type="paragraph" w:customStyle="1" w:styleId="NormalRight">
    <w:name w:val="Normal Right"/>
    <w:basedOn w:val="Normal"/>
    <w:rsid w:val="00471AF5"/>
    <w:pPr>
      <w:jc w:val="right"/>
    </w:pPr>
  </w:style>
  <w:style w:type="paragraph" w:customStyle="1" w:styleId="QuotedText">
    <w:name w:val="Quoted Text"/>
    <w:basedOn w:val="Normal"/>
    <w:rsid w:val="00471AF5"/>
    <w:pPr>
      <w:ind w:left="1417"/>
    </w:pPr>
  </w:style>
  <w:style w:type="paragraph" w:customStyle="1" w:styleId="Point0">
    <w:name w:val="Point 0"/>
    <w:basedOn w:val="Normal"/>
    <w:rsid w:val="00471AF5"/>
    <w:pPr>
      <w:ind w:left="850" w:hanging="850"/>
    </w:pPr>
  </w:style>
  <w:style w:type="paragraph" w:customStyle="1" w:styleId="Point1fa">
    <w:name w:val="Point 1"/>
    <w:basedOn w:val="Normal"/>
    <w:rsid w:val="00471AF5"/>
    <w:pPr>
      <w:ind w:left="1417" w:hanging="567"/>
    </w:pPr>
  </w:style>
  <w:style w:type="paragraph" w:customStyle="1" w:styleId="Point2">
    <w:name w:val="Point 2"/>
    <w:basedOn w:val="Normal"/>
    <w:rsid w:val="00471AF5"/>
    <w:pPr>
      <w:ind w:left="1984" w:hanging="567"/>
    </w:pPr>
  </w:style>
  <w:style w:type="paragraph" w:customStyle="1" w:styleId="Point3">
    <w:name w:val="Point 3"/>
    <w:basedOn w:val="Normal"/>
    <w:rsid w:val="00471AF5"/>
    <w:pPr>
      <w:ind w:left="2551" w:hanging="567"/>
    </w:pPr>
  </w:style>
  <w:style w:type="paragraph" w:customStyle="1" w:styleId="Point4">
    <w:name w:val="Point 4"/>
    <w:basedOn w:val="Normal"/>
    <w:rsid w:val="00471AF5"/>
    <w:pPr>
      <w:ind w:left="3118" w:hanging="567"/>
    </w:pPr>
  </w:style>
  <w:style w:type="paragraph" w:customStyle="1" w:styleId="Tiret0">
    <w:name w:val="Tiret 0"/>
    <w:basedOn w:val="Point0"/>
    <w:rsid w:val="00471AF5"/>
    <w:pPr>
      <w:numPr>
        <w:numId w:val="50"/>
      </w:numPr>
    </w:pPr>
  </w:style>
  <w:style w:type="paragraph" w:customStyle="1" w:styleId="Tiret1">
    <w:name w:val="Tiret 1"/>
    <w:basedOn w:val="Point1fa"/>
    <w:rsid w:val="00471AF5"/>
    <w:pPr>
      <w:numPr>
        <w:numId w:val="51"/>
      </w:numPr>
    </w:pPr>
  </w:style>
  <w:style w:type="paragraph" w:customStyle="1" w:styleId="Tiret2">
    <w:name w:val="Tiret 2"/>
    <w:basedOn w:val="Point2"/>
    <w:rsid w:val="00471AF5"/>
    <w:pPr>
      <w:numPr>
        <w:numId w:val="52"/>
      </w:numPr>
    </w:pPr>
  </w:style>
  <w:style w:type="paragraph" w:customStyle="1" w:styleId="Tiret3">
    <w:name w:val="Tiret 3"/>
    <w:basedOn w:val="Point3"/>
    <w:rsid w:val="00471AF5"/>
    <w:pPr>
      <w:numPr>
        <w:numId w:val="53"/>
      </w:numPr>
    </w:pPr>
  </w:style>
  <w:style w:type="paragraph" w:customStyle="1" w:styleId="Tiret4">
    <w:name w:val="Tiret 4"/>
    <w:basedOn w:val="Point4"/>
    <w:rsid w:val="00471AF5"/>
    <w:pPr>
      <w:numPr>
        <w:numId w:val="54"/>
      </w:numPr>
    </w:pPr>
  </w:style>
  <w:style w:type="paragraph" w:customStyle="1" w:styleId="PointDouble0">
    <w:name w:val="PointDouble 0"/>
    <w:basedOn w:val="Normal"/>
    <w:rsid w:val="00471AF5"/>
    <w:pPr>
      <w:tabs>
        <w:tab w:val="left" w:pos="850"/>
      </w:tabs>
      <w:ind w:left="1417" w:hanging="1417"/>
    </w:pPr>
  </w:style>
  <w:style w:type="paragraph" w:customStyle="1" w:styleId="PointDouble1">
    <w:name w:val="PointDouble 1"/>
    <w:basedOn w:val="Normal"/>
    <w:rsid w:val="00471AF5"/>
    <w:pPr>
      <w:tabs>
        <w:tab w:val="left" w:pos="1417"/>
      </w:tabs>
      <w:ind w:left="1984" w:hanging="1134"/>
    </w:pPr>
  </w:style>
  <w:style w:type="paragraph" w:customStyle="1" w:styleId="PointDouble2">
    <w:name w:val="PointDouble 2"/>
    <w:basedOn w:val="Normal"/>
    <w:rsid w:val="00471AF5"/>
    <w:pPr>
      <w:tabs>
        <w:tab w:val="left" w:pos="1984"/>
      </w:tabs>
      <w:ind w:left="2551" w:hanging="1134"/>
    </w:pPr>
  </w:style>
  <w:style w:type="paragraph" w:customStyle="1" w:styleId="PointDouble3">
    <w:name w:val="PointDouble 3"/>
    <w:basedOn w:val="Normal"/>
    <w:rsid w:val="00471AF5"/>
    <w:pPr>
      <w:tabs>
        <w:tab w:val="left" w:pos="2551"/>
      </w:tabs>
      <w:ind w:left="3118" w:hanging="1134"/>
    </w:pPr>
  </w:style>
  <w:style w:type="paragraph" w:customStyle="1" w:styleId="PointDouble4">
    <w:name w:val="PointDouble 4"/>
    <w:basedOn w:val="Normal"/>
    <w:rsid w:val="00471AF5"/>
    <w:pPr>
      <w:tabs>
        <w:tab w:val="left" w:pos="3118"/>
      </w:tabs>
      <w:ind w:left="3685" w:hanging="1134"/>
    </w:pPr>
  </w:style>
  <w:style w:type="paragraph" w:customStyle="1" w:styleId="PointTriple0">
    <w:name w:val="PointTriple 0"/>
    <w:basedOn w:val="Normal"/>
    <w:rsid w:val="00471AF5"/>
    <w:pPr>
      <w:tabs>
        <w:tab w:val="left" w:pos="850"/>
        <w:tab w:val="left" w:pos="1417"/>
      </w:tabs>
      <w:ind w:left="1984" w:hanging="1984"/>
    </w:pPr>
  </w:style>
  <w:style w:type="paragraph" w:customStyle="1" w:styleId="PointTriple1">
    <w:name w:val="PointTriple 1"/>
    <w:basedOn w:val="Normal"/>
    <w:rsid w:val="00471AF5"/>
    <w:pPr>
      <w:tabs>
        <w:tab w:val="left" w:pos="1417"/>
        <w:tab w:val="left" w:pos="1984"/>
      </w:tabs>
      <w:ind w:left="2551" w:hanging="1701"/>
    </w:pPr>
  </w:style>
  <w:style w:type="paragraph" w:customStyle="1" w:styleId="PointTriple2">
    <w:name w:val="PointTriple 2"/>
    <w:basedOn w:val="Normal"/>
    <w:rsid w:val="00471AF5"/>
    <w:pPr>
      <w:tabs>
        <w:tab w:val="left" w:pos="1984"/>
        <w:tab w:val="left" w:pos="2551"/>
      </w:tabs>
      <w:ind w:left="3118" w:hanging="1701"/>
    </w:pPr>
  </w:style>
  <w:style w:type="paragraph" w:customStyle="1" w:styleId="PointTriple3">
    <w:name w:val="PointTriple 3"/>
    <w:basedOn w:val="Normal"/>
    <w:rsid w:val="00471AF5"/>
    <w:pPr>
      <w:tabs>
        <w:tab w:val="left" w:pos="2551"/>
        <w:tab w:val="left" w:pos="3118"/>
      </w:tabs>
      <w:ind w:left="3685" w:hanging="1701"/>
    </w:pPr>
  </w:style>
  <w:style w:type="paragraph" w:customStyle="1" w:styleId="PointTriple4">
    <w:name w:val="PointTriple 4"/>
    <w:basedOn w:val="Normal"/>
    <w:rsid w:val="00471AF5"/>
    <w:pPr>
      <w:tabs>
        <w:tab w:val="left" w:pos="3118"/>
        <w:tab w:val="left" w:pos="3685"/>
      </w:tabs>
      <w:ind w:left="4252" w:hanging="1701"/>
    </w:pPr>
  </w:style>
  <w:style w:type="paragraph" w:customStyle="1" w:styleId="NumPar1">
    <w:name w:val="NumPar 1"/>
    <w:basedOn w:val="Normal"/>
    <w:next w:val="Text1"/>
    <w:rsid w:val="00471AF5"/>
    <w:pPr>
      <w:numPr>
        <w:numId w:val="55"/>
      </w:numPr>
    </w:pPr>
  </w:style>
  <w:style w:type="paragraph" w:customStyle="1" w:styleId="NumPar2">
    <w:name w:val="NumPar 2"/>
    <w:basedOn w:val="Normal"/>
    <w:next w:val="Text1"/>
    <w:rsid w:val="00471AF5"/>
    <w:pPr>
      <w:numPr>
        <w:ilvl w:val="1"/>
        <w:numId w:val="55"/>
      </w:numPr>
    </w:pPr>
  </w:style>
  <w:style w:type="paragraph" w:customStyle="1" w:styleId="NumPar3">
    <w:name w:val="NumPar 3"/>
    <w:basedOn w:val="Normal"/>
    <w:next w:val="Text1"/>
    <w:rsid w:val="00471AF5"/>
    <w:pPr>
      <w:numPr>
        <w:ilvl w:val="2"/>
        <w:numId w:val="55"/>
      </w:numPr>
    </w:pPr>
  </w:style>
  <w:style w:type="paragraph" w:customStyle="1" w:styleId="NumPar4">
    <w:name w:val="NumPar 4"/>
    <w:basedOn w:val="Normal"/>
    <w:next w:val="Text1"/>
    <w:rsid w:val="00471AF5"/>
    <w:pPr>
      <w:numPr>
        <w:ilvl w:val="3"/>
        <w:numId w:val="55"/>
      </w:numPr>
    </w:pPr>
  </w:style>
  <w:style w:type="paragraph" w:customStyle="1" w:styleId="ManualNumPar1">
    <w:name w:val="Manual NumPar 1"/>
    <w:basedOn w:val="Normal"/>
    <w:next w:val="Text1"/>
    <w:rsid w:val="00471AF5"/>
    <w:pPr>
      <w:ind w:left="850" w:hanging="850"/>
    </w:pPr>
  </w:style>
  <w:style w:type="paragraph" w:customStyle="1" w:styleId="ManualNumPar2">
    <w:name w:val="Manual NumPar 2"/>
    <w:basedOn w:val="Normal"/>
    <w:next w:val="Text1"/>
    <w:rsid w:val="00471AF5"/>
    <w:pPr>
      <w:ind w:left="850" w:hanging="850"/>
    </w:pPr>
  </w:style>
  <w:style w:type="paragraph" w:customStyle="1" w:styleId="ManualNumPar3">
    <w:name w:val="Manual NumPar 3"/>
    <w:basedOn w:val="Normal"/>
    <w:next w:val="Text1"/>
    <w:rsid w:val="00471AF5"/>
    <w:pPr>
      <w:ind w:left="850" w:hanging="850"/>
    </w:pPr>
  </w:style>
  <w:style w:type="paragraph" w:customStyle="1" w:styleId="ManualNumPar4">
    <w:name w:val="Manual NumPar 4"/>
    <w:basedOn w:val="Normal"/>
    <w:next w:val="Text1"/>
    <w:rsid w:val="00471AF5"/>
    <w:pPr>
      <w:ind w:left="850" w:hanging="850"/>
    </w:pPr>
  </w:style>
  <w:style w:type="paragraph" w:customStyle="1" w:styleId="QuotedNumPar">
    <w:name w:val="Quoted NumPar"/>
    <w:basedOn w:val="Normal"/>
    <w:rsid w:val="00471AF5"/>
    <w:pPr>
      <w:ind w:left="1417" w:hanging="567"/>
    </w:pPr>
  </w:style>
  <w:style w:type="paragraph" w:customStyle="1" w:styleId="ManualHeading1">
    <w:name w:val="Manual Heading 1"/>
    <w:basedOn w:val="Normal"/>
    <w:next w:val="Text1"/>
    <w:rsid w:val="00471AF5"/>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471AF5"/>
    <w:pPr>
      <w:keepNext/>
      <w:tabs>
        <w:tab w:val="left" w:pos="850"/>
      </w:tabs>
      <w:ind w:left="850" w:hanging="850"/>
      <w:outlineLvl w:val="1"/>
    </w:pPr>
    <w:rPr>
      <w:b/>
    </w:rPr>
  </w:style>
  <w:style w:type="paragraph" w:customStyle="1" w:styleId="ManualHeading3">
    <w:name w:val="Manual Heading 3"/>
    <w:basedOn w:val="Normal"/>
    <w:next w:val="Text1"/>
    <w:rsid w:val="00471AF5"/>
    <w:pPr>
      <w:keepNext/>
      <w:tabs>
        <w:tab w:val="left" w:pos="850"/>
      </w:tabs>
      <w:ind w:left="850" w:hanging="850"/>
      <w:outlineLvl w:val="2"/>
    </w:pPr>
    <w:rPr>
      <w:i/>
    </w:rPr>
  </w:style>
  <w:style w:type="paragraph" w:customStyle="1" w:styleId="ManualHeading4">
    <w:name w:val="Manual Heading 4"/>
    <w:basedOn w:val="Normal"/>
    <w:next w:val="Text1"/>
    <w:rsid w:val="00471AF5"/>
    <w:pPr>
      <w:keepNext/>
      <w:tabs>
        <w:tab w:val="left" w:pos="850"/>
      </w:tabs>
      <w:ind w:left="850" w:hanging="850"/>
      <w:outlineLvl w:val="3"/>
    </w:pPr>
  </w:style>
  <w:style w:type="paragraph" w:customStyle="1" w:styleId="ChapterTitle">
    <w:name w:val="ChapterTitle"/>
    <w:basedOn w:val="Normal"/>
    <w:next w:val="Normal"/>
    <w:rsid w:val="00471AF5"/>
    <w:pPr>
      <w:keepNext/>
      <w:spacing w:after="360"/>
      <w:jc w:val="center"/>
    </w:pPr>
    <w:rPr>
      <w:b/>
      <w:sz w:val="32"/>
    </w:rPr>
  </w:style>
  <w:style w:type="paragraph" w:customStyle="1" w:styleId="PartTitle">
    <w:name w:val="PartTitle"/>
    <w:basedOn w:val="Normal"/>
    <w:next w:val="ChapterTitle"/>
    <w:rsid w:val="00471AF5"/>
    <w:pPr>
      <w:keepNext/>
      <w:pageBreakBefore/>
      <w:spacing w:after="360"/>
      <w:jc w:val="center"/>
    </w:pPr>
    <w:rPr>
      <w:b/>
      <w:sz w:val="36"/>
    </w:rPr>
  </w:style>
  <w:style w:type="paragraph" w:customStyle="1" w:styleId="SectionTitle">
    <w:name w:val="SectionTitle"/>
    <w:basedOn w:val="Normal"/>
    <w:next w:val="Heading1"/>
    <w:rsid w:val="00471AF5"/>
    <w:pPr>
      <w:keepNext/>
      <w:spacing w:after="360"/>
      <w:jc w:val="center"/>
    </w:pPr>
    <w:rPr>
      <w:b/>
      <w:smallCaps/>
      <w:sz w:val="28"/>
    </w:rPr>
  </w:style>
  <w:style w:type="paragraph" w:customStyle="1" w:styleId="TableTitle">
    <w:name w:val="Table Title"/>
    <w:basedOn w:val="Normal"/>
    <w:next w:val="Normal"/>
    <w:rsid w:val="00471AF5"/>
    <w:pPr>
      <w:jc w:val="center"/>
    </w:pPr>
    <w:rPr>
      <w:b/>
    </w:rPr>
  </w:style>
  <w:style w:type="character" w:customStyle="1" w:styleId="Marker">
    <w:name w:val="Marker"/>
    <w:basedOn w:val="DefaultParagraphFont"/>
    <w:rsid w:val="00471AF5"/>
    <w:rPr>
      <w:color w:val="0000FF"/>
      <w:shd w:val="clear" w:color="auto" w:fill="auto"/>
    </w:rPr>
  </w:style>
  <w:style w:type="character" w:customStyle="1" w:styleId="Marker1">
    <w:name w:val="Marker1"/>
    <w:basedOn w:val="DefaultParagraphFont"/>
    <w:rsid w:val="00471AF5"/>
    <w:rPr>
      <w:color w:val="008000"/>
      <w:shd w:val="clear" w:color="auto" w:fill="auto"/>
    </w:rPr>
  </w:style>
  <w:style w:type="character" w:customStyle="1" w:styleId="Marker2">
    <w:name w:val="Marker2"/>
    <w:basedOn w:val="DefaultParagraphFont"/>
    <w:rsid w:val="00471AF5"/>
    <w:rPr>
      <w:color w:val="FF0000"/>
      <w:shd w:val="clear" w:color="auto" w:fill="auto"/>
    </w:rPr>
  </w:style>
  <w:style w:type="paragraph" w:customStyle="1" w:styleId="Point0number">
    <w:name w:val="Point 0 (number)"/>
    <w:basedOn w:val="Normal"/>
    <w:rsid w:val="00471AF5"/>
    <w:pPr>
      <w:numPr>
        <w:numId w:val="57"/>
      </w:numPr>
    </w:pPr>
  </w:style>
  <w:style w:type="paragraph" w:customStyle="1" w:styleId="Point1number">
    <w:name w:val="Point 1 (number)"/>
    <w:basedOn w:val="Normal"/>
    <w:rsid w:val="00471AF5"/>
    <w:pPr>
      <w:numPr>
        <w:ilvl w:val="2"/>
        <w:numId w:val="57"/>
      </w:numPr>
    </w:pPr>
  </w:style>
  <w:style w:type="paragraph" w:customStyle="1" w:styleId="Point2number">
    <w:name w:val="Point 2 (number)"/>
    <w:basedOn w:val="Normal"/>
    <w:rsid w:val="00471AF5"/>
    <w:pPr>
      <w:numPr>
        <w:ilvl w:val="4"/>
        <w:numId w:val="57"/>
      </w:numPr>
    </w:pPr>
  </w:style>
  <w:style w:type="paragraph" w:customStyle="1" w:styleId="Point3number">
    <w:name w:val="Point 3 (number)"/>
    <w:basedOn w:val="Normal"/>
    <w:rsid w:val="00471AF5"/>
    <w:pPr>
      <w:numPr>
        <w:ilvl w:val="6"/>
        <w:numId w:val="57"/>
      </w:numPr>
    </w:pPr>
  </w:style>
  <w:style w:type="paragraph" w:customStyle="1" w:styleId="Point0letter">
    <w:name w:val="Point 0 (letter)"/>
    <w:basedOn w:val="Normal"/>
    <w:rsid w:val="00471AF5"/>
    <w:pPr>
      <w:numPr>
        <w:ilvl w:val="1"/>
        <w:numId w:val="57"/>
      </w:numPr>
    </w:pPr>
  </w:style>
  <w:style w:type="paragraph" w:customStyle="1" w:styleId="Point1letter">
    <w:name w:val="Point 1 (letter)"/>
    <w:basedOn w:val="Normal"/>
    <w:rsid w:val="00471AF5"/>
    <w:pPr>
      <w:numPr>
        <w:ilvl w:val="3"/>
        <w:numId w:val="57"/>
      </w:numPr>
    </w:pPr>
  </w:style>
  <w:style w:type="paragraph" w:customStyle="1" w:styleId="Point2letter">
    <w:name w:val="Point 2 (letter)"/>
    <w:basedOn w:val="Normal"/>
    <w:rsid w:val="00471AF5"/>
    <w:pPr>
      <w:numPr>
        <w:ilvl w:val="5"/>
        <w:numId w:val="57"/>
      </w:numPr>
    </w:pPr>
  </w:style>
  <w:style w:type="paragraph" w:customStyle="1" w:styleId="Point3letter">
    <w:name w:val="Point 3 (letter)"/>
    <w:basedOn w:val="Normal"/>
    <w:rsid w:val="00471AF5"/>
    <w:pPr>
      <w:numPr>
        <w:ilvl w:val="7"/>
        <w:numId w:val="57"/>
      </w:numPr>
    </w:pPr>
  </w:style>
  <w:style w:type="paragraph" w:customStyle="1" w:styleId="Point4letter">
    <w:name w:val="Point 4 (letter)"/>
    <w:basedOn w:val="Normal"/>
    <w:rsid w:val="00471AF5"/>
    <w:pPr>
      <w:numPr>
        <w:ilvl w:val="8"/>
        <w:numId w:val="57"/>
      </w:numPr>
    </w:pPr>
  </w:style>
  <w:style w:type="paragraph" w:customStyle="1" w:styleId="Bullet0">
    <w:name w:val="Bullet 0"/>
    <w:basedOn w:val="Normal"/>
    <w:rsid w:val="00471AF5"/>
    <w:pPr>
      <w:tabs>
        <w:tab w:val="num" w:pos="850"/>
      </w:tabs>
      <w:ind w:left="850" w:hanging="850"/>
    </w:pPr>
  </w:style>
  <w:style w:type="paragraph" w:customStyle="1" w:styleId="Bullet1">
    <w:name w:val="Bullet 1"/>
    <w:basedOn w:val="Normal"/>
    <w:rsid w:val="00471AF5"/>
    <w:pPr>
      <w:numPr>
        <w:numId w:val="58"/>
      </w:numPr>
    </w:pPr>
  </w:style>
  <w:style w:type="paragraph" w:customStyle="1" w:styleId="Bullet2">
    <w:name w:val="Bullet 2"/>
    <w:basedOn w:val="Normal"/>
    <w:rsid w:val="00471AF5"/>
    <w:pPr>
      <w:tabs>
        <w:tab w:val="num" w:pos="1984"/>
      </w:tabs>
      <w:ind w:left="1984" w:hanging="567"/>
    </w:pPr>
  </w:style>
  <w:style w:type="paragraph" w:customStyle="1" w:styleId="Bullet3">
    <w:name w:val="Bullet 3"/>
    <w:basedOn w:val="Normal"/>
    <w:rsid w:val="00471AF5"/>
    <w:pPr>
      <w:numPr>
        <w:numId w:val="59"/>
      </w:numPr>
    </w:pPr>
  </w:style>
  <w:style w:type="paragraph" w:customStyle="1" w:styleId="Bullet4">
    <w:name w:val="Bullet 4"/>
    <w:basedOn w:val="Normal"/>
    <w:rsid w:val="00471AF5"/>
    <w:pPr>
      <w:numPr>
        <w:numId w:val="60"/>
      </w:numPr>
    </w:pPr>
  </w:style>
  <w:style w:type="paragraph" w:customStyle="1" w:styleId="Langue">
    <w:name w:val="Langue"/>
    <w:basedOn w:val="Normal"/>
    <w:next w:val="Rfrenceinterne"/>
    <w:rsid w:val="00471AF5"/>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rsid w:val="00471AF5"/>
    <w:pPr>
      <w:spacing w:before="0" w:after="0"/>
      <w:jc w:val="left"/>
    </w:pPr>
    <w:rPr>
      <w:rFonts w:ascii="Arial" w:hAnsi="Arial" w:cs="Arial"/>
    </w:rPr>
  </w:style>
  <w:style w:type="paragraph" w:customStyle="1" w:styleId="Emission">
    <w:name w:val="Emission"/>
    <w:basedOn w:val="Normal"/>
    <w:next w:val="Rfrenceinstitutionnelle"/>
    <w:rsid w:val="00471AF5"/>
    <w:pPr>
      <w:spacing w:before="0" w:after="0"/>
      <w:ind w:left="5103"/>
      <w:jc w:val="left"/>
    </w:pPr>
  </w:style>
  <w:style w:type="paragraph" w:customStyle="1" w:styleId="Rfrenceinstitutionnelle">
    <w:name w:val="Référence institutionnelle"/>
    <w:basedOn w:val="Normal"/>
    <w:next w:val="Confidentialit"/>
    <w:rsid w:val="00471AF5"/>
    <w:pPr>
      <w:spacing w:before="0" w:after="240"/>
      <w:ind w:left="5103"/>
      <w:jc w:val="left"/>
    </w:pPr>
  </w:style>
  <w:style w:type="paragraph" w:customStyle="1" w:styleId="Pagedecouverture">
    <w:name w:val="Page de couverture"/>
    <w:basedOn w:val="Normal"/>
    <w:next w:val="Normal"/>
    <w:rsid w:val="00471AF5"/>
    <w:pPr>
      <w:spacing w:before="0" w:after="0"/>
    </w:pPr>
  </w:style>
  <w:style w:type="paragraph" w:customStyle="1" w:styleId="Declassification">
    <w:name w:val="Declassification"/>
    <w:basedOn w:val="Normal"/>
    <w:next w:val="Normal"/>
    <w:rsid w:val="00471AF5"/>
    <w:pPr>
      <w:spacing w:before="0" w:after="0"/>
    </w:pPr>
  </w:style>
  <w:style w:type="paragraph" w:customStyle="1" w:styleId="Disclaimer">
    <w:name w:val="Disclaimer"/>
    <w:basedOn w:val="Normal"/>
    <w:rsid w:val="00471AF5"/>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rsid w:val="00471AF5"/>
    <w:pPr>
      <w:jc w:val="center"/>
    </w:pPr>
    <w:rPr>
      <w:b/>
      <w:u w:val="single"/>
    </w:rPr>
  </w:style>
  <w:style w:type="paragraph" w:customStyle="1" w:styleId="Annexetitre">
    <w:name w:val="Annexe titre"/>
    <w:basedOn w:val="Normal"/>
    <w:next w:val="Normal"/>
    <w:rsid w:val="00471AF5"/>
    <w:pPr>
      <w:jc w:val="center"/>
    </w:pPr>
    <w:rPr>
      <w:b/>
      <w:u w:val="single"/>
    </w:rPr>
  </w:style>
  <w:style w:type="paragraph" w:customStyle="1" w:styleId="Annexetitrefichefinancire">
    <w:name w:val="Annexe titre (fiche financière)"/>
    <w:basedOn w:val="Normal"/>
    <w:next w:val="Normal"/>
    <w:rsid w:val="00471AF5"/>
    <w:pPr>
      <w:jc w:val="center"/>
    </w:pPr>
    <w:rPr>
      <w:b/>
      <w:u w:val="single"/>
    </w:rPr>
  </w:style>
  <w:style w:type="paragraph" w:customStyle="1" w:styleId="Applicationdirecte">
    <w:name w:val="Application directe"/>
    <w:basedOn w:val="Normal"/>
    <w:next w:val="Fait"/>
    <w:rsid w:val="00471AF5"/>
    <w:pPr>
      <w:spacing w:before="480"/>
    </w:pPr>
  </w:style>
  <w:style w:type="paragraph" w:customStyle="1" w:styleId="Avertissementtitre">
    <w:name w:val="Avertissement titre"/>
    <w:basedOn w:val="Normal"/>
    <w:next w:val="Normal"/>
    <w:rsid w:val="00471AF5"/>
    <w:pPr>
      <w:keepNext/>
      <w:spacing w:before="480"/>
    </w:pPr>
    <w:rPr>
      <w:u w:val="single"/>
    </w:rPr>
  </w:style>
  <w:style w:type="paragraph" w:customStyle="1" w:styleId="Confidence">
    <w:name w:val="Confidence"/>
    <w:basedOn w:val="Normal"/>
    <w:next w:val="Normal"/>
    <w:rsid w:val="00471AF5"/>
    <w:pPr>
      <w:spacing w:before="360"/>
      <w:jc w:val="center"/>
    </w:pPr>
  </w:style>
  <w:style w:type="paragraph" w:customStyle="1" w:styleId="Confidentialit">
    <w:name w:val="Confidentialité"/>
    <w:basedOn w:val="Normal"/>
    <w:next w:val="TypedudocumentPagedecouverture"/>
    <w:rsid w:val="00471AF5"/>
    <w:pPr>
      <w:spacing w:before="240" w:after="240"/>
      <w:ind w:left="5103"/>
      <w:jc w:val="left"/>
    </w:pPr>
    <w:rPr>
      <w:i/>
      <w:sz w:val="32"/>
    </w:rPr>
  </w:style>
  <w:style w:type="paragraph" w:customStyle="1" w:styleId="Considrant">
    <w:name w:val="Considérant"/>
    <w:basedOn w:val="Normal"/>
    <w:rsid w:val="00471AF5"/>
    <w:pPr>
      <w:numPr>
        <w:numId w:val="61"/>
      </w:numPr>
    </w:pPr>
  </w:style>
  <w:style w:type="paragraph" w:customStyle="1" w:styleId="Corrigendum">
    <w:name w:val="Corrigendum"/>
    <w:basedOn w:val="Normal"/>
    <w:next w:val="Normal"/>
    <w:rsid w:val="00471AF5"/>
    <w:pPr>
      <w:spacing w:before="0" w:after="240"/>
      <w:jc w:val="left"/>
    </w:pPr>
  </w:style>
  <w:style w:type="paragraph" w:customStyle="1" w:styleId="Datedadoption">
    <w:name w:val="Date d'adoption"/>
    <w:basedOn w:val="Normal"/>
    <w:next w:val="IntrtEEE"/>
    <w:rsid w:val="00471AF5"/>
    <w:pPr>
      <w:spacing w:before="360" w:after="0"/>
      <w:jc w:val="center"/>
    </w:pPr>
    <w:rPr>
      <w:b/>
    </w:rPr>
  </w:style>
  <w:style w:type="paragraph" w:customStyle="1" w:styleId="Exposdesmotifstitre">
    <w:name w:val="Exposé des motifs titre"/>
    <w:basedOn w:val="Normal"/>
    <w:next w:val="Normal"/>
    <w:rsid w:val="00471AF5"/>
    <w:pPr>
      <w:jc w:val="center"/>
    </w:pPr>
    <w:rPr>
      <w:b/>
      <w:u w:val="single"/>
    </w:rPr>
  </w:style>
  <w:style w:type="paragraph" w:customStyle="1" w:styleId="Fait">
    <w:name w:val="Fait à"/>
    <w:basedOn w:val="Normal"/>
    <w:next w:val="Institutionquisigne"/>
    <w:rsid w:val="00471AF5"/>
    <w:pPr>
      <w:keepNext/>
      <w:spacing w:after="0"/>
    </w:pPr>
  </w:style>
  <w:style w:type="paragraph" w:customStyle="1" w:styleId="Formuledadoption">
    <w:name w:val="Formule d'adoption"/>
    <w:basedOn w:val="Normal"/>
    <w:next w:val="Titrearticle"/>
    <w:rsid w:val="00471AF5"/>
    <w:pPr>
      <w:keepNext/>
    </w:pPr>
  </w:style>
  <w:style w:type="paragraph" w:customStyle="1" w:styleId="Institutionquiagit">
    <w:name w:val="Institution qui agit"/>
    <w:basedOn w:val="Normal"/>
    <w:next w:val="Normal"/>
    <w:rsid w:val="00471AF5"/>
    <w:pPr>
      <w:keepNext/>
      <w:spacing w:before="600"/>
    </w:pPr>
  </w:style>
  <w:style w:type="paragraph" w:customStyle="1" w:styleId="Institutionquisigne">
    <w:name w:val="Institution qui signe"/>
    <w:basedOn w:val="Normal"/>
    <w:next w:val="Personnequisigne"/>
    <w:rsid w:val="00471AF5"/>
    <w:pPr>
      <w:keepNext/>
      <w:tabs>
        <w:tab w:val="left" w:pos="4252"/>
      </w:tabs>
      <w:spacing w:before="720" w:after="0"/>
    </w:pPr>
    <w:rPr>
      <w:i/>
    </w:rPr>
  </w:style>
  <w:style w:type="paragraph" w:customStyle="1" w:styleId="ManualConsidrant">
    <w:name w:val="Manual Considérant"/>
    <w:basedOn w:val="Normal"/>
    <w:rsid w:val="00471AF5"/>
    <w:pPr>
      <w:ind w:left="709" w:hanging="709"/>
    </w:pPr>
  </w:style>
  <w:style w:type="paragraph" w:customStyle="1" w:styleId="Personnequisigne">
    <w:name w:val="Personne qui signe"/>
    <w:basedOn w:val="Normal"/>
    <w:next w:val="Institutionquisigne"/>
    <w:rsid w:val="00471AF5"/>
    <w:pPr>
      <w:tabs>
        <w:tab w:val="left" w:pos="4252"/>
      </w:tabs>
      <w:spacing w:before="0" w:after="0"/>
      <w:jc w:val="left"/>
    </w:pPr>
    <w:rPr>
      <w:i/>
    </w:rPr>
  </w:style>
  <w:style w:type="paragraph" w:customStyle="1" w:styleId="Rfrenceinterinstitutionnelle">
    <w:name w:val="Référence interinstitutionnelle"/>
    <w:basedOn w:val="Normal"/>
    <w:next w:val="Statut"/>
    <w:rsid w:val="00471AF5"/>
    <w:pPr>
      <w:spacing w:before="0" w:after="0"/>
      <w:ind w:left="5103"/>
      <w:jc w:val="left"/>
    </w:pPr>
  </w:style>
  <w:style w:type="paragraph" w:customStyle="1" w:styleId="Rfrenceinterne">
    <w:name w:val="Référence interne"/>
    <w:basedOn w:val="Normal"/>
    <w:next w:val="Rfrenceinterinstitutionnelle"/>
    <w:rsid w:val="00471AF5"/>
    <w:pPr>
      <w:spacing w:before="0" w:after="0"/>
      <w:ind w:left="5103"/>
      <w:jc w:val="left"/>
    </w:pPr>
  </w:style>
  <w:style w:type="paragraph" w:customStyle="1" w:styleId="Statut">
    <w:name w:val="Statut"/>
    <w:basedOn w:val="Normal"/>
    <w:next w:val="Typedudocument"/>
    <w:rsid w:val="00471AF5"/>
    <w:pPr>
      <w:spacing w:before="0" w:after="240"/>
      <w:jc w:val="center"/>
    </w:pPr>
  </w:style>
  <w:style w:type="paragraph" w:customStyle="1" w:styleId="Titrearticle">
    <w:name w:val="Titre article"/>
    <w:basedOn w:val="Normal"/>
    <w:next w:val="Normal"/>
    <w:rsid w:val="00471AF5"/>
    <w:pPr>
      <w:keepNext/>
      <w:spacing w:before="360"/>
      <w:jc w:val="center"/>
    </w:pPr>
    <w:rPr>
      <w:i/>
    </w:rPr>
  </w:style>
  <w:style w:type="paragraph" w:customStyle="1" w:styleId="Typedudocument">
    <w:name w:val="Type du document"/>
    <w:basedOn w:val="Normal"/>
    <w:next w:val="Accompagnant"/>
    <w:rsid w:val="00471AF5"/>
    <w:pPr>
      <w:spacing w:before="360" w:after="180"/>
      <w:jc w:val="center"/>
    </w:pPr>
    <w:rPr>
      <w:b/>
    </w:rPr>
  </w:style>
  <w:style w:type="character" w:customStyle="1" w:styleId="Added">
    <w:name w:val="Added"/>
    <w:basedOn w:val="DefaultParagraphFont"/>
    <w:rsid w:val="00471AF5"/>
    <w:rPr>
      <w:b/>
      <w:u w:val="single"/>
      <w:shd w:val="clear" w:color="auto" w:fill="auto"/>
    </w:rPr>
  </w:style>
  <w:style w:type="character" w:customStyle="1" w:styleId="Deleted">
    <w:name w:val="Deleted"/>
    <w:basedOn w:val="DefaultParagraphFont"/>
    <w:rsid w:val="00471AF5"/>
    <w:rPr>
      <w:strike/>
      <w:dstrike w:val="0"/>
      <w:shd w:val="clear" w:color="auto" w:fill="auto"/>
    </w:rPr>
  </w:style>
  <w:style w:type="paragraph" w:customStyle="1" w:styleId="Address">
    <w:name w:val="Address"/>
    <w:basedOn w:val="Normal"/>
    <w:next w:val="Normal"/>
    <w:rsid w:val="00471AF5"/>
    <w:pPr>
      <w:keepLines/>
      <w:spacing w:line="360" w:lineRule="auto"/>
      <w:ind w:left="3402"/>
      <w:jc w:val="left"/>
    </w:pPr>
  </w:style>
  <w:style w:type="paragraph" w:customStyle="1" w:styleId="Objetexterne">
    <w:name w:val="Objet externe"/>
    <w:basedOn w:val="Normal"/>
    <w:next w:val="Normal"/>
    <w:rsid w:val="00471AF5"/>
    <w:rPr>
      <w:i/>
      <w:caps/>
    </w:rPr>
  </w:style>
  <w:style w:type="paragraph" w:customStyle="1" w:styleId="Supertitre">
    <w:name w:val="Supertitre"/>
    <w:basedOn w:val="Normal"/>
    <w:next w:val="Normal"/>
    <w:rsid w:val="00471AF5"/>
    <w:pPr>
      <w:spacing w:before="0" w:after="600"/>
      <w:jc w:val="center"/>
    </w:pPr>
    <w:rPr>
      <w:b/>
    </w:rPr>
  </w:style>
  <w:style w:type="paragraph" w:customStyle="1" w:styleId="Languesfaisantfoi">
    <w:name w:val="Langues faisant foi"/>
    <w:basedOn w:val="Normal"/>
    <w:next w:val="Normal"/>
    <w:rsid w:val="00471AF5"/>
    <w:pPr>
      <w:spacing w:before="360" w:after="0"/>
      <w:jc w:val="center"/>
    </w:pPr>
  </w:style>
  <w:style w:type="paragraph" w:customStyle="1" w:styleId="Rfrencecroise">
    <w:name w:val="Référence croisée"/>
    <w:basedOn w:val="Normal"/>
    <w:rsid w:val="00471AF5"/>
    <w:pPr>
      <w:spacing w:before="0" w:after="0"/>
      <w:jc w:val="center"/>
    </w:pPr>
  </w:style>
  <w:style w:type="paragraph" w:customStyle="1" w:styleId="Fichefinanciretitre">
    <w:name w:val="Fiche financière titre"/>
    <w:basedOn w:val="Normal"/>
    <w:next w:val="Normal"/>
    <w:rsid w:val="00471AF5"/>
    <w:pPr>
      <w:jc w:val="center"/>
    </w:pPr>
    <w:rPr>
      <w:b/>
      <w:u w:val="single"/>
    </w:rPr>
  </w:style>
  <w:style w:type="paragraph" w:customStyle="1" w:styleId="DatedadoptionPagedecouverture">
    <w:name w:val="Date d'adoption (Page de couverture)"/>
    <w:basedOn w:val="Datedadoption"/>
    <w:next w:val="IntrtEEEPagedecouverture"/>
    <w:rsid w:val="00471AF5"/>
  </w:style>
  <w:style w:type="paragraph" w:customStyle="1" w:styleId="RfrenceinterinstitutionnellePagedecouverture">
    <w:name w:val="Référence interinstitutionnelle (Page de couverture)"/>
    <w:basedOn w:val="Rfrenceinterinstitutionnelle"/>
    <w:next w:val="Confidentialit"/>
    <w:rsid w:val="00471AF5"/>
  </w:style>
  <w:style w:type="paragraph" w:customStyle="1" w:styleId="StatutPagedecouverture">
    <w:name w:val="Statut (Page de couverture)"/>
    <w:basedOn w:val="Statut"/>
    <w:next w:val="TypedudocumentPagedecouverture"/>
    <w:rsid w:val="00471AF5"/>
  </w:style>
  <w:style w:type="paragraph" w:customStyle="1" w:styleId="TypedudocumentPagedecouverture">
    <w:name w:val="Type du document (Page de couverture)"/>
    <w:basedOn w:val="Typedudocument"/>
    <w:next w:val="AccompagnantPagedecouverture"/>
    <w:rsid w:val="00471AF5"/>
  </w:style>
  <w:style w:type="paragraph" w:customStyle="1" w:styleId="Volume">
    <w:name w:val="Volume"/>
    <w:basedOn w:val="Normal"/>
    <w:next w:val="Confidentialit"/>
    <w:rsid w:val="00471AF5"/>
    <w:pPr>
      <w:spacing w:before="0" w:after="240"/>
      <w:ind w:left="5103"/>
      <w:jc w:val="left"/>
    </w:pPr>
  </w:style>
  <w:style w:type="paragraph" w:customStyle="1" w:styleId="IntrtEEE">
    <w:name w:val="Intérêt EEE"/>
    <w:basedOn w:val="Languesfaisantfoi"/>
    <w:next w:val="Normal"/>
    <w:rsid w:val="00471AF5"/>
    <w:pPr>
      <w:spacing w:after="240"/>
    </w:pPr>
  </w:style>
  <w:style w:type="paragraph" w:customStyle="1" w:styleId="Accompagnant">
    <w:name w:val="Accompagnant"/>
    <w:basedOn w:val="Normal"/>
    <w:next w:val="Typeacteprincipal"/>
    <w:rsid w:val="00471AF5"/>
    <w:pPr>
      <w:spacing w:before="180" w:after="240"/>
      <w:jc w:val="center"/>
    </w:pPr>
    <w:rPr>
      <w:b/>
    </w:rPr>
  </w:style>
  <w:style w:type="paragraph" w:customStyle="1" w:styleId="Typeacteprincipal">
    <w:name w:val="Type acte principal"/>
    <w:basedOn w:val="Normal"/>
    <w:next w:val="Objetacteprincipal"/>
    <w:rsid w:val="00471AF5"/>
    <w:pPr>
      <w:spacing w:before="0" w:after="240"/>
      <w:jc w:val="center"/>
    </w:pPr>
    <w:rPr>
      <w:b/>
    </w:rPr>
  </w:style>
  <w:style w:type="paragraph" w:customStyle="1" w:styleId="Objetacteprincipal">
    <w:name w:val="Objet acte principal"/>
    <w:basedOn w:val="Normal"/>
    <w:next w:val="Titrearticle"/>
    <w:rsid w:val="00471AF5"/>
    <w:pPr>
      <w:spacing w:before="0" w:after="360"/>
      <w:jc w:val="center"/>
    </w:pPr>
    <w:rPr>
      <w:b/>
    </w:rPr>
  </w:style>
  <w:style w:type="paragraph" w:customStyle="1" w:styleId="IntrtEEEPagedecouverture">
    <w:name w:val="Intérêt EEE (Page de couverture)"/>
    <w:basedOn w:val="IntrtEEE"/>
    <w:next w:val="Rfrencecroise"/>
    <w:rsid w:val="00471AF5"/>
  </w:style>
  <w:style w:type="paragraph" w:customStyle="1" w:styleId="AccompagnantPagedecouverture">
    <w:name w:val="Accompagnant (Page de couverture)"/>
    <w:basedOn w:val="Accompagnant"/>
    <w:next w:val="TypeacteprincipalPagedecouverture"/>
    <w:rsid w:val="00471AF5"/>
  </w:style>
  <w:style w:type="paragraph" w:customStyle="1" w:styleId="TypeacteprincipalPagedecouverture">
    <w:name w:val="Type acte principal (Page de couverture)"/>
    <w:basedOn w:val="Typeacteprincipal"/>
    <w:next w:val="ObjetacteprincipalPagedecouverture"/>
    <w:rsid w:val="00471AF5"/>
  </w:style>
  <w:style w:type="paragraph" w:customStyle="1" w:styleId="ObjetacteprincipalPagedecouverture">
    <w:name w:val="Objet acte principal (Page de couverture)"/>
    <w:basedOn w:val="Objetacteprincipal"/>
    <w:next w:val="Rfrencecroise"/>
    <w:rsid w:val="00471AF5"/>
  </w:style>
  <w:style w:type="paragraph" w:customStyle="1" w:styleId="LanguesfaisantfoiPagedecouverture">
    <w:name w:val="Langues faisant foi (Page de couverture)"/>
    <w:basedOn w:val="Normal"/>
    <w:next w:val="Normal"/>
    <w:rsid w:val="00471AF5"/>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sbca.telesec.de/sbca/ee/login/displayLogin.html?locale=en"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ec.europa.eu/cefdigital/wiki/display/CEFDIGITAL/CEF+Definition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mailto:CEF-EDELIVERY-SUPPORT@ec.europa.eu" TargetMode="External"/><Relationship Id="rId27" Type="http://schemas.openxmlformats.org/officeDocument/2006/relationships/hyperlink" Target="https://sbca.telesec.de/sbca/ee/login/displayLogin.html?locale=en" TargetMode="External"/><Relationship Id="rId30" Type="http://schemas.openxmlformats.org/officeDocument/2006/relationships/image" Target="media/image13.png"/><Relationship Id="rId35" Type="http://schemas.openxmlformats.org/officeDocument/2006/relationships/hyperlink" Target="https://ec.europa.eu/cefdigital/wiki/pages/viewpage.action?spaceKey=CEFDIGITAL&amp;title=CEF+Glossa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lesec.de/en/sbca-en/support/download-area/" TargetMode="External"/><Relationship Id="rId2" Type="http://schemas.openxmlformats.org/officeDocument/2006/relationships/hyperlink" Target="https://www.telesec.de/en/sbca-en/support/download-area/" TargetMode="External"/><Relationship Id="rId1" Type="http://schemas.openxmlformats.org/officeDocument/2006/relationships/hyperlink" Target="https://en.wikipedia.org/wiki/Public_key_infrastruc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2539822-87EC-4BED-830C-66DC6412B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0</TotalTime>
  <Pages>36</Pages>
  <Words>6765</Words>
  <Characters>37843</Characters>
  <Application>Microsoft Office Word</Application>
  <DocSecurity>4</DocSecurity>
  <Lines>912</Lines>
  <Paragraphs>490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KURPE Deimante (MOVE)</dc:creator>
  <cp:lastModifiedBy>JANSEN Colette (SG)</cp:lastModifiedBy>
  <cp:revision>2</cp:revision>
  <cp:lastPrinted>2018-09-04T12:23:00Z</cp:lastPrinted>
  <dcterms:created xsi:type="dcterms:W3CDTF">2018-09-25T10:53:00Z</dcterms:created>
  <dcterms:modified xsi:type="dcterms:W3CDTF">2018-09-25T10:53:00Z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 Build 20171009</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DQCStatus">
    <vt:lpwstr>Yellow (DQC version 03)</vt:lpwstr>
  </property>
</Properties>
</file>