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A4AFD503-F894-4CF8-9462-63CCD3B5DFA9" style="width:450.75pt;height:384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</w:t>
      </w:r>
    </w:p>
    <w:p>
      <w:pPr>
        <w:rPr>
          <w:noProof/>
        </w:rPr>
      </w:pPr>
    </w:p>
    <w:tbl>
      <w:tblPr>
        <w:tblW w:w="7820" w:type="dxa"/>
        <w:tblInd w:w="93" w:type="dxa"/>
        <w:tblLook w:val="04A0" w:firstRow="1" w:lastRow="0" w:firstColumn="1" w:lastColumn="0" w:noHBand="0" w:noVBand="1"/>
      </w:tblPr>
      <w:tblGrid>
        <w:gridCol w:w="1780"/>
        <w:gridCol w:w="980"/>
        <w:gridCol w:w="980"/>
        <w:gridCol w:w="1506"/>
        <w:gridCol w:w="1154"/>
        <w:gridCol w:w="1420"/>
      </w:tblGrid>
      <w:tr>
        <w:trPr>
          <w:trHeight w:val="282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MEMBER STATES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Key 10th EDF %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Key 11th EDF %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3rd instalment 2018 (EUR)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Total</w:t>
            </w:r>
          </w:p>
        </w:tc>
      </w:tr>
      <w:tr>
        <w:trPr>
          <w:trHeight w:val="22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Commission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EIB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</w:tr>
      <w:tr>
        <w:trPr>
          <w:trHeight w:val="22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11th EDF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10th EDF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BELGIUM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3.53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3.24927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29,243,430.00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29,243,430.00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BULGARIA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0.21853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1,966,770.00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1,966,770.00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CZECH REPUBLIC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0.79745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7,177,050.00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7,177,050.00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DENMARK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2.00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1.98045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17,824,050.00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17,824,050.00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GERMANY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20.50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20.57980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185,218,200.00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185,218,200.00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ESTONIA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0.08635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777,150.00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777,150.00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IRELAND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0.94006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8,460,540.00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8,460,540.00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GREECE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1.47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1.50735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13,566,150.00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13,566,150.00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SPAIN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7.85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7.93248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71,392,320.00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71,392,320.00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FRANCE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19.55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17.81269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160,314,210.00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160,314,210.00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CROATIA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0.22518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2,026,620.00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2,026,620.00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ITALY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12.86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12.53009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112,770,810.00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112,770,810.00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CYPRUS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0.11162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1,004,580.00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1,004,580.00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LATVIA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0.11612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1,045,080.00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1,045,080.00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LITHUANIA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0.18077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1,626,930.00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1,626,930.00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LUXEMBOURG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0.25509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2,295,810.00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2,295,810.00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HUNGARY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0.61456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5,531,040.00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5,531,040.00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MALTA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0.03801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342,090.00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342,090.00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NETHERLANDS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4.85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4.77678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42,991,020.00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42,991,020.00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AUSTRIA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2.41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2.39757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21,578,130.00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21,578,130.00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POLAND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1.30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2.00734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18,066,060.00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18,066,060.00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PORTUGAL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1.15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1.19679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10,771,110.00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10,771,110.00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ROMANIA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0.71815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6,463,350.00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6,463,350.00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SLOVENIA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0.22452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2,020,680.00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2,020,680.00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SLOVAKIA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0.37616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3,385,440.00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3,385,440.00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FINLAND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1.47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1.50909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13,581,810.00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13,581,810.00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SWEDEN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2.74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2.93911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26,451,990.00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26,451,990.00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UNITED KINGDOM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14.82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14.67862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132,107,580.00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132,107,580.00</w:t>
            </w:r>
          </w:p>
        </w:tc>
      </w:tr>
      <w:tr>
        <w:trPr>
          <w:trHeight w:val="28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  <w:t>TOTAL EU-28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100.00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100.00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900,000,000.00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eastAsia="en-GB"/>
              </w:rPr>
              <w:t>900,000,000.00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842384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B1CA4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1C686A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72E8A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37C52A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DEC057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37C6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748DD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10-01 16:16:4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Proposal for a "/>
    <w:docVar w:name="LW_ACCOMPAGNANT.CP" w:val="Proposal for a 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A4AFD503-F894-4CF8-9462-63CCD3B5DFA9"/>
    <w:docVar w:name="LW_COVERPAGE_TYPE" w:val="1"/>
    <w:docVar w:name="LW_CROSSREFERENCE" w:val="&lt;UNUSED&gt;"/>
    <w:docVar w:name="LW_DocType" w:val="ANNEX"/>
    <w:docVar w:name="LW_EMISSION" w:val="4.10.2018"/>
    <w:docVar w:name="LW_EMISSION_ISODATE" w:val="2018-10-04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n the financial contributions to be paid by Member States to finance the European Development Fund, including the third instalment for 2018"/>
    <w:docVar w:name="LW_OBJETACTEPRINCIPAL.CP" w:val="on the financial contributions to be paid by Member States to finance the European Development Fund, including the third instalment for 2018"/>
    <w:docVar w:name="LW_PART_NBR" w:val="1"/>
    <w:docVar w:name="LW_PART_NBR_TOTAL" w:val="1"/>
    <w:docVar w:name="LW_REF.INST.NEW" w:val="COM"/>
    <w:docVar w:name="LW_REF.INST.NEW_ADOPTED" w:val="final"/>
    <w:docVar w:name="LW_REF.INST.NEW_TEXT" w:val="(2018) 66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COUNCIL DECISION"/>
    <w:docVar w:name="LW_TYPEACTEPRINCIPAL.CP" w:val="COUNCIL DECIS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1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204</Words>
  <Characters>1524</Characters>
  <Application>Microsoft Office Word</Application>
  <DocSecurity>0</DocSecurity>
  <Lines>217</Lines>
  <Paragraphs>191</Paragraphs>
  <ScaleCrop>false</ScaleCrop>
  <Company>European Commission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CHEIKH Yagoub (DEVCO R1)</dc:creator>
  <cp:lastModifiedBy>DIGIT/A3</cp:lastModifiedBy>
  <cp:revision>8</cp:revision>
  <dcterms:created xsi:type="dcterms:W3CDTF">2018-09-13T10:15:00Z</dcterms:created>
  <dcterms:modified xsi:type="dcterms:W3CDTF">2018-10-01T14:16:00Z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