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FDB94F3-D5F4-4D69-83D3-66797C40DA5A"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rPr>
          <w:noProof/>
        </w:rPr>
      </w:pPr>
    </w:p>
    <w:tbl>
      <w:tblPr>
        <w:tblW w:w="9087" w:type="dxa"/>
        <w:tblInd w:w="93" w:type="dxa"/>
        <w:tblLook w:val="04A0" w:firstRow="1" w:lastRow="0" w:firstColumn="1" w:lastColumn="0" w:noHBand="0" w:noVBand="1"/>
      </w:tblPr>
      <w:tblGrid>
        <w:gridCol w:w="1337"/>
        <w:gridCol w:w="4569"/>
        <w:gridCol w:w="3181"/>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Regulation No</w:t>
            </w:r>
          </w:p>
        </w:tc>
        <w:tc>
          <w:tcPr>
            <w:tcW w:w="4569"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3181"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r>
              <w:rPr>
                <w:rStyle w:val="FootnoteReference"/>
                <w:rFonts w:eastAsia="Times New Roman"/>
                <w:b/>
                <w:bCs/>
                <w:noProof/>
                <w:szCs w:val="24"/>
                <w:lang w:eastAsia="en-GB"/>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3</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03 series of amendments to UN Regulation No. 3 (Retro-reflecting devices)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01 series of amendments to UN Regulation No. 4 (Illumination of rear registration plates)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ECE/TRANS/WP.29/2018/92</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02 series of amendments to UN Regulation No. 6 (Direction indicators)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ECE/TRANS/WP.29/2018/93</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7</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03 series of amendments to UN Regulation No. 7 (Position, stop and end-outline lamps)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04 series of amendments to UN Regulation No. 11 (Door latches and hinges)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Corrigendum 1 to the 04 series of amendments to UN Regulation No. 11 (Door latches and hinges)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Corrigendum 2 to Revision 5 to UN Regulation No. 14 (Safety-belt anchorages)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11 to the 06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ECE/TRANS/WP.29/2018/128</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4 to the 07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08 series of amendments to UN Regulation No. 16 (Safety-belts)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ECE/TRANS/WP.29/2018/141</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17</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09 series of amendments to UN Regulation No. 17 (Strength of seats)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ECE/TRANS/WP.29/2018/142</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19</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05 series of amendments to UN Regulation No. 19 (Front fog lamps)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ECE/TRANS/WP.29/2018/95</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23</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01 series of amendments to UN Regulation No. 23 (Reversing lamps)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ECE/TRANS/WP.29/2018/96</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24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4 to the 03 series of amendments to UN Regulation No. 24 (Visible pollutants, measurement of power of Compression Ignition engine (Diesel smoke))</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ECE/TRANS/WP.29/2018/143</w:t>
            </w:r>
          </w:p>
        </w:tc>
      </w:tr>
      <w:tr>
        <w:trPr>
          <w:trHeight w:val="58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27</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05 series of amendments to UN Regulation No. 27 (Advance warning triangles) </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29</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4 to the 03 series of amendments to UN Regulation No. 29 (Cabs of commercial vehicles)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ECE/TRANS/WP.29/2018/130</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34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6 to the 02 series of amendments to UN Regulation No. 34 (Prevention of fire risks)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ECE/TRANS/WP.29/2018/120</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34</w:t>
            </w:r>
          </w:p>
        </w:tc>
        <w:tc>
          <w:tcPr>
            <w:tcW w:w="4569"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03 series of amendments to UN Regulation No. 34 (Prevention of fire risks)</w:t>
            </w:r>
          </w:p>
        </w:tc>
        <w:tc>
          <w:tcPr>
            <w:tcW w:w="3181"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37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47 to the 03 series of amendments to UN Regulation No. 37 (Filament light sources)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ECE/TRANS/WP.29/2018/83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38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01 series of amendments to UN Regulation No. 38 (Rear fog lamps)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8 to the 01 series of amendments to UN Regulation No. 43 (Safety glazing)</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Supplement 15 to the 04 series of amendments to UN Regulation No. 44 (Child restraint systems)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46</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6 to the 04 series of amendments to UN Regulation No. 46 (Devices for indirect vision)</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11 to the 06 series of amendments to UN Regulation No. 48 (Installation of lighting and light-signalling devices)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ECE/TRANS/WP.29/2018/84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12 to the 05 series of amendments to UN Regulation No. 48 (Installation of lighting and light-signalling devices)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ECE/TRANS/WP.29/2018/85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11 to the 06 series of amendments to UN Regulation No. 48 (Installation of lighting and light-signalling devices)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12 to the 05 series of amendments to UN Regulation No. 48 (Installation of lighting and light-signalling devices)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18 to the 04 series of amendments to UN Regulation No. 48 (Installation of lighting and light-signalling devices)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6 to the 03 series of amendments to UN Regulation No. 48 (Installation of lighting and light-signalling devices)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50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01 series of amendments to UN Regulation No. 50 (Position, stop, direction indicator lamps for mopeds and motorcycles)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02 series of amendments to UN Regulation No. 53 (Installation of lighting and light-signalling devices for L3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ECE/TRANS/WP.29/2018/86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20 to the 01 series of amendments to UN Regulation No. 53 (Installation of lighting and light-signalling devices for L3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ECE/TRANS/WP.29/2018/87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02 series of amendments to UN Regulation No. 53 (Installation of lighting and light-signalling devices for L3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53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20 to the 01 series of amendments to UN Regulation No. 53 (Installation of lighting and light-signalling devices for L3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60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Corrigendum 1 to Revision 1 to UN Regulation No. 60 (Driver operated controls for mopeds/motorcycles)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67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02 series of amendments to UN Regulation No. 67 (LPG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69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02 series of amendments to UN Regulation No. 69 (Rear-marking plates for slow moving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70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02 series of amendments to UN Regulation No. 70 (Rear-marking plates for heavy and long vehicles)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74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10 to the 01 series of amendments to UN Regulation No. 74 (Installation of lighting and light-signalling devices for mopeds)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ECE/TRANS/WP.29/2018/88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74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10 to the 01 series of amendments to UN Regulation No. 74 (Installation of lighting and light-signalling devices for mopeds)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77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01 series of amendments to UN Regulation No. 77 (Parking lamps)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ECE/TRANS/WP.29/2018/109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03 series of amendments to UN Regulation No. 83 (Emissions of M1 and N1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 to the 04 series of amendments to UN Regulation No. 83 (Emissions of M1 and N1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12 to the 05 series of amendments to UN Regulation No. 83 (Emissions of M1 and N1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12 to the 06 series of amendments to UN Regulation No. 83 (Emissions of M1 and N1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18 to the 07 series of amendments to UN Regulation No. 83 (Emissions of M1 and N1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86</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 to the 01 series of amendments to UN Regulation No. 86 (Installation of lighting and light-signalling devices for agricultural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86</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7 to UN Regulation No. 86 (Installation of lighting and light-signalling devices for agricultural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87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01 series of amendments to UN Regulation No. 87 (Daytime running lamps)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91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01 series of amendments to UN Regulation No. 91 (Side marker lamps)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94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Supplement 1 to the 03 series of amendments to UN Regulation No. 94 (Frontal collision)</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ECE/TRANS/WP.29/2018/132</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95</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7 to the 03 series of amendments to UN Regulation No. 95 (Lateral collision)</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98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02 series of amendments to UN Regulation No. 98 (Headlamps with gas-discharge light sources)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99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14 to the 03 series of amendments to UN Regulation No. 99 (Gas-discharge light sources)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ECE/TRANS/WP.29/2018/89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5 to the 01 series of amendments to UN Regulation No. 100 (Electric power trained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ECE/TRANS/WP.29/2018/134 +</w:t>
            </w:r>
          </w:p>
          <w:p>
            <w:pPr>
              <w:rPr>
                <w:rFonts w:ascii="Times" w:hAnsi="Times" w:cs="Times"/>
                <w:noProof/>
                <w:sz w:val="20"/>
                <w:szCs w:val="20"/>
              </w:rPr>
            </w:pPr>
            <w:r>
              <w:rPr>
                <w:rFonts w:ascii="Times" w:hAnsi="Times" w:cs="Times"/>
                <w:noProof/>
                <w:sz w:val="20"/>
                <w:szCs w:val="20"/>
              </w:rPr>
              <w:t>WP.29-176-03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4 to the 02 series of amendments to UN Regulation No. 100 (Electric power trained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10 to UN Regulation No. 101 (CO2 emission/fuel consumption)</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8 to 01 series of amendments to UN Regulation No. 101 (CO2 emission/fuel consumption)</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104</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01 series of amendments to UN Regulation No. 104 (Retro-reflective markings)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105</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 to the 06 series of amendments to UN Regulation No. 105 (ADR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 to the 03 series of amendments to UN Regulation No. 110 (CNG and LNG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ECE/TRANS/WP.29/2018/125</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110</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Corrigendum 1 to Revision 3 to UN Regulation No. 110 (CNG and LNG vehicles)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ECE/TRANS/WP.29/2018/153</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112</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02 series of amendments to UN Regulation No. 112 (Headlamps emitting an asymmetrical passing-beam)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03 series of amendments to UN Regulation No. 113 (Headlamps emitting a symmetrical passing-beam)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the 02 series of amendments to UN Regulation No. 119 (Cornering lamps)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121</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Corrigendum 1 to Revision 2 to UN Regulation No. 121 (Identification of controls, tell-tales and indicators)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ECE/TRANS/WP.29/2018/154</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123</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the 02 series of amendments to UN Regulation No. 123 (Adaptive front lighting systems (AFS))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ECE/TRANS/WP.29/2018/119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128</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8 to the original version of UN Regulation No. 128 (LED light sources)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ECE/TRANS/WP.29/2018/90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Supplement 8 to UN Regulation No. 129 (Enhanced Child Restraint Systems)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ECE/TRANS/WP.29/2018/136</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Supplement 5 to the 01 series of amendments to UN Regulation No. 129 (Enhanced Child Restraint Systems)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4 to the 02 series of amendments to UN Regulation No. 129 (Enhanced Child Restraint Systems)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 to the 03 series of amendments to UN Regulation No. 129 (Enhanced Child Restraint Systems)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ECE/TRANS/WP.29/2018/139</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132</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 to 01 series of amendments to UN Regulation No. 132 (Retrofit Emissions Control devices (REC))</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ECE/TRANS/WP.29/2018/151</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137</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01 series of amendments to UN Regulation No. 137. (Frontal impact with focus on restraint systems)</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ECE/TRANS/WP.29/2018/140</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a new UN Regulation on Light-Signalling Devices (LSD)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ECE/TRANS/WP.29/2018/157</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a new UN Regulation on Road Illumination Devices (RID)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ECE/TRANS/WP.29/2018/158</w:t>
            </w: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w:t>
            </w:r>
          </w:p>
        </w:tc>
        <w:tc>
          <w:tcPr>
            <w:tcW w:w="4569"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 xml:space="preserve">Proposal for a new UN Regulation on Retro-Reflective Devices (RRD) </w:t>
            </w:r>
          </w:p>
        </w:tc>
        <w:tc>
          <w:tcPr>
            <w:tcW w:w="3181"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ECE/TRANS/WP.29/2018/159</w:t>
            </w:r>
          </w:p>
        </w:tc>
      </w:tr>
    </w:tbl>
    <w:p>
      <w:pPr>
        <w:spacing w:before="0" w:after="200" w:line="276" w:lineRule="auto"/>
        <w:jc w:val="left"/>
        <w:rPr>
          <w:rFonts w:asciiTheme="minorHAnsi" w:hAnsiTheme="minorHAnsi" w:cstheme="minorBidi"/>
          <w:noProof/>
          <w:sz w:val="22"/>
        </w:rPr>
      </w:pPr>
    </w:p>
    <w:tbl>
      <w:tblPr>
        <w:tblW w:w="8946" w:type="dxa"/>
        <w:tblInd w:w="93" w:type="dxa"/>
        <w:tblLayout w:type="fixed"/>
        <w:tblLook w:val="04A0" w:firstRow="1" w:lastRow="0" w:firstColumn="1" w:lastColumn="0" w:noHBand="0" w:noVBand="1"/>
      </w:tblPr>
      <w:tblGrid>
        <w:gridCol w:w="1291"/>
        <w:gridCol w:w="4678"/>
        <w:gridCol w:w="2977"/>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GTR No</w:t>
            </w:r>
          </w:p>
        </w:tc>
        <w:tc>
          <w:tcPr>
            <w:tcW w:w="4678"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29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600"/>
        </w:trPr>
        <w:tc>
          <w:tcPr>
            <w:tcW w:w="1291" w:type="dxa"/>
            <w:tcBorders>
              <w:top w:val="nil"/>
              <w:left w:val="single" w:sz="4" w:space="0" w:color="auto"/>
              <w:bottom w:val="nil"/>
              <w:right w:val="single" w:sz="4" w:space="0" w:color="auto"/>
            </w:tcBorders>
            <w:shd w:val="clear" w:color="auto" w:fill="auto"/>
          </w:tcPr>
          <w:p>
            <w:pPr>
              <w:rPr>
                <w:noProof/>
                <w:sz w:val="20"/>
                <w:szCs w:val="20"/>
              </w:rPr>
            </w:pPr>
            <w:r>
              <w:rPr>
                <w:noProof/>
                <w:sz w:val="20"/>
                <w:szCs w:val="20"/>
              </w:rPr>
              <w:t>UN GTR 9</w:t>
            </w:r>
          </w:p>
        </w:tc>
        <w:tc>
          <w:tcPr>
            <w:tcW w:w="4678" w:type="dxa"/>
            <w:tcBorders>
              <w:top w:val="nil"/>
              <w:left w:val="nil"/>
              <w:bottom w:val="nil"/>
              <w:right w:val="single" w:sz="4" w:space="0" w:color="auto"/>
            </w:tcBorders>
            <w:shd w:val="clear" w:color="auto" w:fill="auto"/>
          </w:tcPr>
          <w:p>
            <w:pPr>
              <w:rPr>
                <w:noProof/>
                <w:sz w:val="20"/>
                <w:szCs w:val="20"/>
              </w:rPr>
            </w:pPr>
            <w:r>
              <w:rPr>
                <w:noProof/>
                <w:sz w:val="20"/>
                <w:szCs w:val="20"/>
              </w:rPr>
              <w:t>Proposal for Amendment 2 to UN GTR No. 9 (Pedestrian safety)</w:t>
            </w:r>
          </w:p>
        </w:tc>
        <w:tc>
          <w:tcPr>
            <w:tcW w:w="2977" w:type="dxa"/>
            <w:tcBorders>
              <w:top w:val="nil"/>
              <w:left w:val="nil"/>
              <w:bottom w:val="nil"/>
              <w:right w:val="single" w:sz="4" w:space="0" w:color="auto"/>
            </w:tcBorders>
            <w:shd w:val="clear" w:color="auto" w:fill="auto"/>
          </w:tcPr>
          <w:p>
            <w:pPr>
              <w:rPr>
                <w:noProof/>
                <w:sz w:val="20"/>
                <w:szCs w:val="20"/>
              </w:rPr>
            </w:pPr>
            <w:r>
              <w:rPr>
                <w:noProof/>
                <w:sz w:val="20"/>
                <w:szCs w:val="20"/>
              </w:rPr>
              <w:t>ECE/TRANS/WP.29/2018/160 &amp; 161</w:t>
            </w:r>
          </w:p>
        </w:tc>
      </w:tr>
    </w:tbl>
    <w:p>
      <w:pPr>
        <w:spacing w:before="0" w:after="200" w:line="276" w:lineRule="auto"/>
        <w:jc w:val="left"/>
        <w:rPr>
          <w:rFonts w:asciiTheme="minorHAnsi" w:hAnsiTheme="minorHAnsi" w:cstheme="minorBidi"/>
          <w:noProof/>
          <w:sz w:val="22"/>
          <w:lang w:val="de-DE"/>
        </w:rPr>
      </w:pPr>
    </w:p>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referenced in the table are publicly available at: </w:t>
      </w:r>
    </w:p>
    <w:p>
      <w:pPr>
        <w:pStyle w:val="FootnoteText"/>
        <w:rPr>
          <w:sz w:val="18"/>
        </w:rPr>
      </w:pPr>
      <w:hyperlink r:id="rId1" w:history="1">
        <w:r>
          <w:rPr>
            <w:rStyle w:val="Hyperlink"/>
            <w:sz w:val="18"/>
          </w:rPr>
          <w:t>http://www.unece.org/trans/main/wp29/wp29wgs/wp29gen/gen2018.html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0:18: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7FDB94F3-D5F4-4D69-83D3-66797C40DA5A"/>
    <w:docVar w:name="LW_COVERPAGE_TYPE" w:val="1"/>
    <w:docVar w:name="LW_CROSSREFERENCE" w:val="&lt;UNUSED&gt;"/>
    <w:docVar w:name="LW_DocType" w:val="ANNEX"/>
    <w:docVar w:name="LW_EMISSION" w:val="10.10.2018"/>
    <w:docVar w:name="LW_EMISSION_ISODATE" w:val="2018-10-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relevant Committees of the United Nations Economic Commission for Europe as regards the proposals for modifications to UN Regulations Nos 3, 4, 6, 7, 11, 14, 16, 17, 19, 23, 24, 27, 29, 34, 37, 38, 43, 44, 46, 48, 50, 53, 60, 67, 69, 70, 74, 77, 83, 86, 87, 91, 94, 95, 98, 99, 100, 101, 104, 105, 110, 112, 113, 119, 121, 123, 128, 129, 132 and 137 and to UN Global Technical Regulation No 9, and as regards the proposals for three new UN Regulations"/>
    <w:docVar w:name="LW_OBJETACTEPRINCIPAL.CP" w:val="on the position to be taken on behalf of the European Union in the relevant Committees of the United Nations Economic Commission for Europe as regards the proposals for modifications to UN Regulations Nos 3, 4, 6, 7, 11, 14, 16, 17, 19, 23, 24, 27, 29, 34, 37, 38, 43, 44, 46, 48, 50, 53, 60, 67, 69, 70, 74, 77, 83, 86, 87, 91, 94, 95, 98, 99, 100, 101, 104, 105, 110, 112, 113, 119, 121, 123, 128, 129, 132 and 137 and to UN Global Technical Regulation No 9, and as regards the proposals for three new UN Regulations"/>
    <w:docVar w:name="LW_PART_NBR" w:val="1"/>
    <w:docVar w:name="LW_PART_NBR_TOTAL" w:val="1"/>
    <w:docVar w:name="LW_REF.INST.NEW" w:val="COM"/>
    <w:docVar w:name="LW_REF.INST.NEW_ADOPTED" w:val="final"/>
    <w:docVar w:name="LW_REF.INST.NEW_TEXT" w:val="(2018) 6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F10F-B693-44C0-9E8D-CD0E32E0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1587</Words>
  <Characters>9412</Characters>
  <Application>Microsoft Office Word</Application>
  <DocSecurity>0</DocSecurity>
  <Lines>392</Lines>
  <Paragraphs>282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8</cp:revision>
  <cp:lastPrinted>2018-05-03T11:38:00Z</cp:lastPrinted>
  <dcterms:created xsi:type="dcterms:W3CDTF">2018-09-25T15:07:00Z</dcterms:created>
  <dcterms:modified xsi:type="dcterms:W3CDTF">2018-10-10T08:18:00Z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