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D4B202A-99A8-4F08-A8DF-DBB7F5D9E4D2" style="width:450.75pt;height:393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autoSpaceDE w:val="0"/>
        <w:autoSpaceDN w:val="0"/>
        <w:adjustRightInd w:val="0"/>
        <w:jc w:val="center"/>
        <w:rPr>
          <w:b/>
          <w:noProof/>
          <w:szCs w:val="24"/>
        </w:rPr>
      </w:pPr>
      <w:bookmarkStart w:id="1" w:name="_GoBack"/>
      <w:bookmarkEnd w:id="1"/>
      <w:r>
        <w:rPr>
          <w:b/>
          <w:noProof/>
          <w:szCs w:val="24"/>
        </w:rPr>
        <w:lastRenderedPageBreak/>
        <w:t>List of Commission documents</w:t>
      </w:r>
      <w:r>
        <w:rPr>
          <w:b/>
          <w:noProof/>
          <w:szCs w:val="24"/>
        </w:rPr>
        <w:br/>
        <w:t>on which the Commission received reasoned opinions</w:t>
      </w:r>
      <w:r>
        <w:rPr>
          <w:b/>
          <w:noProof/>
          <w:szCs w:val="24"/>
          <w:vertAlign w:val="superscript"/>
        </w:rPr>
        <w:footnoteReference w:id="1"/>
      </w:r>
      <w:r>
        <w:rPr>
          <w:b/>
          <w:noProof/>
          <w:szCs w:val="24"/>
        </w:rPr>
        <w:t xml:space="preserve"> </w:t>
      </w:r>
      <w:r>
        <w:rPr>
          <w:b/>
          <w:noProof/>
          <w:szCs w:val="24"/>
        </w:rPr>
        <w:br/>
        <w:t>regarding compliance with the subsidiarity principle from national Parliaments in 2017</w:t>
      </w:r>
    </w:p>
    <w:tbl>
      <w:tblPr>
        <w:tblW w:w="10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4"/>
        <w:gridCol w:w="1977"/>
        <w:gridCol w:w="2811"/>
        <w:gridCol w:w="1207"/>
        <w:gridCol w:w="1157"/>
        <w:gridCol w:w="3022"/>
      </w:tblGrid>
      <w:tr>
        <w:trPr>
          <w:cantSplit/>
          <w:tblHeader/>
        </w:trPr>
        <w:tc>
          <w:tcPr>
            <w:tcW w:w="414" w:type="dxa"/>
            <w:tcBorders>
              <w:top w:val="nil"/>
              <w:left w:val="nil"/>
            </w:tcBorders>
            <w:shd w:val="clear" w:color="auto" w:fill="auto"/>
            <w:vAlign w:val="center"/>
          </w:tcPr>
          <w:p>
            <w:pPr>
              <w:spacing w:after="0"/>
              <w:jc w:val="center"/>
              <w:rPr>
                <w:noProof/>
                <w:sz w:val="20"/>
              </w:rPr>
            </w:pPr>
          </w:p>
        </w:tc>
        <w:tc>
          <w:tcPr>
            <w:tcW w:w="1977" w:type="dxa"/>
            <w:shd w:val="clear" w:color="auto" w:fill="auto"/>
            <w:vAlign w:val="center"/>
          </w:tcPr>
          <w:p>
            <w:pPr>
              <w:spacing w:after="0"/>
              <w:jc w:val="center"/>
              <w:rPr>
                <w:b/>
                <w:noProof/>
                <w:sz w:val="20"/>
              </w:rPr>
            </w:pPr>
            <w:r>
              <w:rPr>
                <w:b/>
                <w:noProof/>
                <w:sz w:val="20"/>
              </w:rPr>
              <w:t>Commission</w:t>
            </w:r>
            <w:r>
              <w:rPr>
                <w:b/>
                <w:noProof/>
                <w:sz w:val="20"/>
              </w:rPr>
              <w:br/>
              <w:t>document</w:t>
            </w:r>
          </w:p>
        </w:tc>
        <w:tc>
          <w:tcPr>
            <w:tcW w:w="2811" w:type="dxa"/>
            <w:shd w:val="clear" w:color="auto" w:fill="auto"/>
            <w:vAlign w:val="center"/>
          </w:tcPr>
          <w:p>
            <w:pPr>
              <w:spacing w:after="0"/>
              <w:jc w:val="center"/>
              <w:rPr>
                <w:noProof/>
                <w:sz w:val="20"/>
              </w:rPr>
            </w:pPr>
            <w:r>
              <w:rPr>
                <w:b/>
                <w:noProof/>
                <w:sz w:val="20"/>
              </w:rPr>
              <w:t>Title</w:t>
            </w:r>
          </w:p>
        </w:tc>
        <w:tc>
          <w:tcPr>
            <w:tcW w:w="1207" w:type="dxa"/>
            <w:shd w:val="clear" w:color="auto" w:fill="auto"/>
            <w:vAlign w:val="center"/>
          </w:tcPr>
          <w:p>
            <w:pPr>
              <w:spacing w:after="0"/>
              <w:jc w:val="center"/>
              <w:rPr>
                <w:b/>
                <w:noProof/>
                <w:sz w:val="20"/>
              </w:rPr>
            </w:pPr>
            <w:r>
              <w:rPr>
                <w:b/>
                <w:noProof/>
                <w:sz w:val="20"/>
              </w:rPr>
              <w:t>Number</w:t>
            </w:r>
            <w:r>
              <w:rPr>
                <w:b/>
                <w:noProof/>
                <w:sz w:val="20"/>
              </w:rPr>
              <w:br/>
              <w:t>of reasoned</w:t>
            </w:r>
            <w:r>
              <w:rPr>
                <w:b/>
                <w:noProof/>
                <w:sz w:val="20"/>
              </w:rPr>
              <w:br/>
              <w:t>opinions</w:t>
            </w:r>
            <w:r>
              <w:rPr>
                <w:b/>
                <w:noProof/>
                <w:sz w:val="20"/>
              </w:rPr>
              <w:br/>
              <w:t>(Protocol</w:t>
            </w:r>
            <w:r>
              <w:rPr>
                <w:b/>
                <w:noProof/>
                <w:sz w:val="20"/>
              </w:rPr>
              <w:br/>
              <w:t>No 2)</w:t>
            </w:r>
          </w:p>
        </w:tc>
        <w:tc>
          <w:tcPr>
            <w:tcW w:w="1157" w:type="dxa"/>
            <w:shd w:val="clear" w:color="auto" w:fill="auto"/>
            <w:vAlign w:val="center"/>
          </w:tcPr>
          <w:p>
            <w:pPr>
              <w:spacing w:after="0"/>
              <w:jc w:val="center"/>
              <w:rPr>
                <w:noProof/>
                <w:sz w:val="20"/>
              </w:rPr>
            </w:pPr>
            <w:r>
              <w:rPr>
                <w:b/>
                <w:noProof/>
                <w:sz w:val="20"/>
              </w:rPr>
              <w:t>Number</w:t>
            </w:r>
            <w:r>
              <w:rPr>
                <w:b/>
                <w:noProof/>
                <w:sz w:val="20"/>
              </w:rPr>
              <w:br/>
              <w:t>of votes</w:t>
            </w:r>
            <w:r>
              <w:rPr>
                <w:b/>
                <w:noProof/>
                <w:sz w:val="20"/>
              </w:rPr>
              <w:br/>
              <w:t>(Protocol</w:t>
            </w:r>
            <w:r>
              <w:rPr>
                <w:b/>
                <w:noProof/>
                <w:sz w:val="20"/>
              </w:rPr>
              <w:br/>
              <w:t>No 2)</w:t>
            </w:r>
            <w:r>
              <w:rPr>
                <w:noProof/>
                <w:sz w:val="20"/>
                <w:vertAlign w:val="superscript"/>
              </w:rPr>
              <w:footnoteReference w:id="2"/>
            </w:r>
          </w:p>
        </w:tc>
        <w:tc>
          <w:tcPr>
            <w:tcW w:w="3022" w:type="dxa"/>
            <w:shd w:val="clear" w:color="auto" w:fill="auto"/>
            <w:vAlign w:val="center"/>
          </w:tcPr>
          <w:p>
            <w:pPr>
              <w:spacing w:after="0"/>
              <w:jc w:val="center"/>
              <w:rPr>
                <w:noProof/>
                <w:sz w:val="20"/>
              </w:rPr>
            </w:pPr>
            <w:r>
              <w:rPr>
                <w:b/>
                <w:noProof/>
                <w:sz w:val="20"/>
              </w:rPr>
              <w:t>National chamber</w:t>
            </w:r>
            <w:r>
              <w:rPr>
                <w:b/>
                <w:noProof/>
                <w:sz w:val="20"/>
              </w:rPr>
              <w:br/>
              <w:t>submitting</w:t>
            </w:r>
            <w:r>
              <w:rPr>
                <w:b/>
                <w:noProof/>
                <w:sz w:val="20"/>
              </w:rPr>
              <w:br/>
              <w:t>reasoned opinions</w:t>
            </w:r>
          </w:p>
        </w:tc>
      </w:tr>
      <w:tr>
        <w:trPr>
          <w:cantSplit/>
        </w:trPr>
        <w:tc>
          <w:tcPr>
            <w:tcW w:w="414" w:type="dxa"/>
            <w:shd w:val="clear" w:color="auto" w:fill="auto"/>
          </w:tcPr>
          <w:p>
            <w:pPr>
              <w:spacing w:after="0"/>
              <w:jc w:val="left"/>
              <w:rPr>
                <w:noProof/>
                <w:sz w:val="20"/>
              </w:rPr>
            </w:pPr>
            <w:r>
              <w:rPr>
                <w:noProof/>
                <w:sz w:val="20"/>
              </w:rPr>
              <w:t>1</w:t>
            </w:r>
          </w:p>
        </w:tc>
        <w:tc>
          <w:tcPr>
            <w:tcW w:w="1977" w:type="dxa"/>
            <w:shd w:val="clear" w:color="auto" w:fill="auto"/>
          </w:tcPr>
          <w:p>
            <w:pPr>
              <w:spacing w:after="0"/>
              <w:jc w:val="left"/>
              <w:rPr>
                <w:noProof/>
                <w:color w:val="000000"/>
                <w:sz w:val="20"/>
                <w:lang w:eastAsia="en-GB"/>
              </w:rPr>
            </w:pPr>
            <w:r>
              <w:rPr>
                <w:noProof/>
                <w:color w:val="000000"/>
                <w:sz w:val="20"/>
                <w:lang w:eastAsia="en-GB"/>
              </w:rPr>
              <w:t>COM(2016)861</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on </w:t>
            </w:r>
            <w:r>
              <w:rPr>
                <w:b/>
                <w:bCs/>
                <w:noProof/>
                <w:color w:val="000000"/>
                <w:sz w:val="20"/>
                <w:lang w:eastAsia="en-GB"/>
              </w:rPr>
              <w:t>the internal market for electricity</w:t>
            </w:r>
            <w:r>
              <w:rPr>
                <w:noProof/>
                <w:color w:val="000000"/>
                <w:sz w:val="20"/>
                <w:lang w:eastAsia="en-GB"/>
              </w:rPr>
              <w:t xml:space="preserve"> (recast) </w:t>
            </w:r>
          </w:p>
        </w:tc>
        <w:tc>
          <w:tcPr>
            <w:tcW w:w="1207" w:type="dxa"/>
            <w:shd w:val="clear" w:color="auto" w:fill="auto"/>
          </w:tcPr>
          <w:p>
            <w:pPr>
              <w:spacing w:after="0"/>
              <w:jc w:val="center"/>
              <w:rPr>
                <w:noProof/>
                <w:color w:val="000000"/>
                <w:sz w:val="20"/>
                <w:lang w:eastAsia="en-GB"/>
              </w:rPr>
            </w:pPr>
            <w:r>
              <w:rPr>
                <w:noProof/>
                <w:color w:val="000000"/>
                <w:sz w:val="20"/>
                <w:lang w:eastAsia="en-GB"/>
              </w:rPr>
              <w:t>11</w:t>
            </w:r>
          </w:p>
        </w:tc>
        <w:tc>
          <w:tcPr>
            <w:tcW w:w="1157" w:type="dxa"/>
            <w:shd w:val="clear" w:color="auto" w:fill="auto"/>
          </w:tcPr>
          <w:p>
            <w:pPr>
              <w:spacing w:after="0"/>
              <w:jc w:val="center"/>
              <w:rPr>
                <w:noProof/>
                <w:color w:val="000000"/>
                <w:sz w:val="20"/>
                <w:lang w:eastAsia="en-GB"/>
              </w:rPr>
            </w:pPr>
            <w:r>
              <w:rPr>
                <w:noProof/>
                <w:color w:val="000000"/>
                <w:sz w:val="20"/>
                <w:lang w:eastAsia="en-GB"/>
              </w:rPr>
              <w:t>13</w:t>
            </w:r>
          </w:p>
        </w:tc>
        <w:tc>
          <w:tcPr>
            <w:tcW w:w="3022" w:type="dxa"/>
            <w:tcBorders>
              <w:bottom w:val="single" w:sz="4" w:space="0" w:color="auto"/>
            </w:tcBorders>
            <w:shd w:val="clear" w:color="auto" w:fill="auto"/>
          </w:tcPr>
          <w:p>
            <w:pPr>
              <w:spacing w:after="0"/>
              <w:jc w:val="left"/>
              <w:rPr>
                <w:noProof/>
                <w:sz w:val="20"/>
                <w:lang w:val="fr-BE"/>
              </w:rPr>
            </w:pPr>
            <w:r>
              <w:rPr>
                <w:noProof/>
                <w:sz w:val="20"/>
                <w:lang w:val="fr-BE"/>
              </w:rPr>
              <w:t xml:space="preserve">DE </w:t>
            </w:r>
            <w:r>
              <w:rPr>
                <w:i/>
                <w:noProof/>
                <w:sz w:val="20"/>
                <w:lang w:val="fr-BE"/>
              </w:rPr>
              <w:t>Bundesrat</w:t>
            </w:r>
            <w:r>
              <w:rPr>
                <w:noProof/>
                <w:sz w:val="20"/>
                <w:lang w:val="fr-BE"/>
              </w:rPr>
              <w:t xml:space="preserve"> (1 vote) </w:t>
            </w:r>
          </w:p>
          <w:p>
            <w:pPr>
              <w:spacing w:after="0"/>
              <w:jc w:val="left"/>
              <w:rPr>
                <w:noProof/>
                <w:sz w:val="20"/>
                <w:lang w:val="fr-BE"/>
              </w:rPr>
            </w:pPr>
          </w:p>
          <w:p>
            <w:pPr>
              <w:spacing w:after="0"/>
              <w:jc w:val="left"/>
              <w:rPr>
                <w:noProof/>
                <w:sz w:val="20"/>
                <w:lang w:val="fr-BE"/>
              </w:rPr>
            </w:pPr>
            <w:r>
              <w:rPr>
                <w:noProof/>
                <w:sz w:val="20"/>
                <w:lang w:val="fr-BE"/>
              </w:rPr>
              <w:t xml:space="preserve">DE </w:t>
            </w:r>
            <w:r>
              <w:rPr>
                <w:i/>
                <w:noProof/>
                <w:sz w:val="20"/>
                <w:lang w:val="fr-BE"/>
              </w:rPr>
              <w:t>Bundestag</w:t>
            </w:r>
            <w:r>
              <w:rPr>
                <w:noProof/>
                <w:sz w:val="20"/>
                <w:lang w:val="fr-BE"/>
              </w:rPr>
              <w:t xml:space="preserve"> (1 vote) </w:t>
            </w:r>
          </w:p>
          <w:p>
            <w:pPr>
              <w:spacing w:after="0"/>
              <w:jc w:val="left"/>
              <w:rPr>
                <w:noProof/>
                <w:sz w:val="20"/>
                <w:lang w:val="fr-BE"/>
              </w:rPr>
            </w:pPr>
          </w:p>
          <w:p>
            <w:pPr>
              <w:spacing w:after="0"/>
              <w:jc w:val="left"/>
              <w:rPr>
                <w:noProof/>
                <w:sz w:val="20"/>
                <w:lang w:val="fr-BE"/>
              </w:rPr>
            </w:pPr>
            <w:r>
              <w:rPr>
                <w:noProof/>
                <w:sz w:val="20"/>
                <w:lang w:val="fr-BE"/>
              </w:rPr>
              <w:t xml:space="preserve">AT </w:t>
            </w:r>
            <w:r>
              <w:rPr>
                <w:i/>
                <w:noProof/>
                <w:sz w:val="20"/>
                <w:lang w:val="fr-BE"/>
              </w:rPr>
              <w:t>Bundesrat</w:t>
            </w:r>
            <w:r>
              <w:rPr>
                <w:noProof/>
                <w:sz w:val="20"/>
                <w:lang w:val="fr-BE"/>
              </w:rPr>
              <w:t xml:space="preserve"> (1 vote) </w:t>
            </w:r>
          </w:p>
          <w:p>
            <w:pPr>
              <w:spacing w:after="0"/>
              <w:jc w:val="left"/>
              <w:rPr>
                <w:noProof/>
                <w:sz w:val="20"/>
                <w:lang w:val="fr-BE"/>
              </w:rPr>
            </w:pPr>
          </w:p>
          <w:p>
            <w:pPr>
              <w:spacing w:after="0"/>
              <w:jc w:val="left"/>
              <w:rPr>
                <w:noProof/>
                <w:sz w:val="20"/>
                <w:lang w:val="fr-BE"/>
              </w:rPr>
            </w:pPr>
            <w:r>
              <w:rPr>
                <w:noProof/>
                <w:sz w:val="20"/>
                <w:lang w:val="fr-BE"/>
              </w:rPr>
              <w:t xml:space="preserve">ES </w:t>
            </w:r>
            <w:r>
              <w:rPr>
                <w:i/>
                <w:noProof/>
                <w:sz w:val="20"/>
                <w:lang w:val="fr-BE"/>
              </w:rPr>
              <w:t>Cortes Generales</w:t>
            </w:r>
            <w:r>
              <w:rPr>
                <w:noProof/>
                <w:sz w:val="20"/>
                <w:lang w:val="fr-BE"/>
              </w:rPr>
              <w:t xml:space="preserve"> (2 votes) </w:t>
            </w:r>
          </w:p>
          <w:p>
            <w:pPr>
              <w:spacing w:after="0"/>
              <w:jc w:val="left"/>
              <w:rPr>
                <w:noProof/>
                <w:sz w:val="20"/>
                <w:lang w:val="fr-BE"/>
              </w:rPr>
            </w:pPr>
          </w:p>
          <w:p>
            <w:pPr>
              <w:spacing w:after="0"/>
              <w:jc w:val="left"/>
              <w:rPr>
                <w:noProof/>
                <w:sz w:val="20"/>
                <w:lang w:val="fr-BE"/>
              </w:rPr>
            </w:pPr>
            <w:r>
              <w:rPr>
                <w:noProof/>
                <w:sz w:val="20"/>
                <w:lang w:val="fr-BE"/>
              </w:rPr>
              <w:t xml:space="preserve">FR </w:t>
            </w:r>
            <w:r>
              <w:rPr>
                <w:i/>
                <w:noProof/>
                <w:sz w:val="20"/>
                <w:lang w:val="fr-BE"/>
              </w:rPr>
              <w:t>Sénat</w:t>
            </w:r>
            <w:r>
              <w:rPr>
                <w:noProof/>
                <w:sz w:val="20"/>
                <w:lang w:val="fr-BE"/>
              </w:rPr>
              <w:t xml:space="preserve"> (1 vote) </w:t>
            </w:r>
          </w:p>
          <w:p>
            <w:pPr>
              <w:spacing w:after="0"/>
              <w:jc w:val="left"/>
              <w:rPr>
                <w:noProof/>
                <w:sz w:val="20"/>
                <w:lang w:val="fr-BE"/>
              </w:rPr>
            </w:pPr>
          </w:p>
          <w:p>
            <w:pPr>
              <w:spacing w:after="0"/>
              <w:jc w:val="left"/>
              <w:rPr>
                <w:noProof/>
                <w:sz w:val="20"/>
                <w:lang w:val="fr-BE"/>
              </w:rPr>
            </w:pPr>
            <w:r>
              <w:rPr>
                <w:noProof/>
                <w:sz w:val="20"/>
                <w:lang w:val="fr-BE"/>
              </w:rPr>
              <w:t xml:space="preserve">HU </w:t>
            </w:r>
            <w:r>
              <w:rPr>
                <w:i/>
                <w:iCs/>
                <w:noProof/>
                <w:color w:val="000000"/>
                <w:sz w:val="20"/>
                <w:lang w:val="fr-BE"/>
              </w:rPr>
              <w:t xml:space="preserve">Országgyűlés </w:t>
            </w:r>
            <w:r>
              <w:rPr>
                <w:noProof/>
                <w:sz w:val="20"/>
                <w:lang w:val="fr-BE"/>
              </w:rPr>
              <w:t>(2 votes)</w:t>
            </w:r>
          </w:p>
          <w:p>
            <w:pPr>
              <w:spacing w:after="0"/>
              <w:jc w:val="left"/>
              <w:rPr>
                <w:i/>
                <w:iCs/>
                <w:noProof/>
                <w:color w:val="000000"/>
                <w:sz w:val="20"/>
                <w:lang w:val="fr-BE"/>
              </w:rPr>
            </w:pPr>
          </w:p>
          <w:p>
            <w:pPr>
              <w:spacing w:after="0"/>
              <w:jc w:val="left"/>
              <w:rPr>
                <w:noProof/>
                <w:sz w:val="20"/>
                <w:lang w:val="fr-BE"/>
              </w:rPr>
            </w:pPr>
            <w:r>
              <w:rPr>
                <w:iCs/>
                <w:noProof/>
                <w:color w:val="000000"/>
                <w:sz w:val="20"/>
                <w:lang w:val="fr-BE"/>
              </w:rPr>
              <w:t xml:space="preserve">PL </w:t>
            </w:r>
            <w:r>
              <w:rPr>
                <w:i/>
                <w:iCs/>
                <w:noProof/>
                <w:color w:val="000000"/>
                <w:sz w:val="20"/>
                <w:lang w:val="fr-BE"/>
              </w:rPr>
              <w:t>Sejm</w:t>
            </w:r>
            <w:r>
              <w:rPr>
                <w:iCs/>
                <w:noProof/>
                <w:color w:val="000000"/>
                <w:sz w:val="20"/>
                <w:lang w:val="fr-BE"/>
              </w:rPr>
              <w:t xml:space="preserve"> </w:t>
            </w:r>
            <w:r>
              <w:rPr>
                <w:noProof/>
                <w:sz w:val="20"/>
                <w:lang w:val="fr-BE"/>
              </w:rPr>
              <w:t xml:space="preserve">(1 vote) </w:t>
            </w:r>
          </w:p>
          <w:p>
            <w:pPr>
              <w:spacing w:after="0"/>
              <w:jc w:val="left"/>
              <w:rPr>
                <w:iCs/>
                <w:noProof/>
                <w:color w:val="000000"/>
                <w:sz w:val="20"/>
                <w:lang w:val="fr-BE"/>
              </w:rPr>
            </w:pPr>
          </w:p>
          <w:p>
            <w:pPr>
              <w:spacing w:after="0"/>
              <w:jc w:val="left"/>
              <w:rPr>
                <w:noProof/>
                <w:sz w:val="20"/>
                <w:lang w:val="fr-BE"/>
              </w:rPr>
            </w:pPr>
            <w:r>
              <w:rPr>
                <w:iCs/>
                <w:noProof/>
                <w:color w:val="000000"/>
                <w:sz w:val="20"/>
                <w:lang w:val="fr-BE"/>
              </w:rPr>
              <w:t xml:space="preserve">PL </w:t>
            </w:r>
            <w:r>
              <w:rPr>
                <w:i/>
                <w:iCs/>
                <w:noProof/>
                <w:color w:val="000000"/>
                <w:sz w:val="20"/>
                <w:lang w:val="fr-BE"/>
              </w:rPr>
              <w:t>Senat</w:t>
            </w:r>
            <w:r>
              <w:rPr>
                <w:iCs/>
                <w:noProof/>
                <w:color w:val="000000"/>
                <w:sz w:val="20"/>
                <w:lang w:val="fr-BE"/>
              </w:rPr>
              <w:t xml:space="preserve"> </w:t>
            </w:r>
            <w:r>
              <w:rPr>
                <w:noProof/>
                <w:sz w:val="20"/>
                <w:lang w:val="fr-BE"/>
              </w:rPr>
              <w:t xml:space="preserve">(1 vote) </w:t>
            </w:r>
          </w:p>
          <w:p>
            <w:pPr>
              <w:spacing w:after="0"/>
              <w:jc w:val="left"/>
              <w:rPr>
                <w:iCs/>
                <w:noProof/>
                <w:color w:val="000000"/>
                <w:sz w:val="20"/>
                <w:lang w:val="fr-BE"/>
              </w:rPr>
            </w:pPr>
          </w:p>
          <w:p>
            <w:pPr>
              <w:spacing w:after="0"/>
              <w:jc w:val="left"/>
              <w:rPr>
                <w:noProof/>
                <w:sz w:val="20"/>
                <w:lang w:val="fr-BE"/>
              </w:rPr>
            </w:pPr>
            <w:r>
              <w:rPr>
                <w:iCs/>
                <w:noProof/>
                <w:color w:val="000000"/>
                <w:sz w:val="20"/>
                <w:lang w:val="fr-BE"/>
              </w:rPr>
              <w:t xml:space="preserve">CZ </w:t>
            </w:r>
            <w:r>
              <w:rPr>
                <w:i/>
                <w:iCs/>
                <w:noProof/>
                <w:color w:val="000000"/>
                <w:sz w:val="20"/>
                <w:lang w:val="fr-BE"/>
              </w:rPr>
              <w:t xml:space="preserve">Poslanecká sněmovna </w:t>
            </w:r>
            <w:r>
              <w:rPr>
                <w:noProof/>
                <w:sz w:val="20"/>
                <w:lang w:val="fr-BE"/>
              </w:rPr>
              <w:t xml:space="preserve">(1 vote) </w:t>
            </w:r>
          </w:p>
          <w:p>
            <w:pPr>
              <w:spacing w:after="0"/>
              <w:jc w:val="left"/>
              <w:rPr>
                <w:i/>
                <w:iCs/>
                <w:noProof/>
                <w:color w:val="000000"/>
                <w:sz w:val="20"/>
                <w:lang w:val="fr-BE"/>
              </w:rPr>
            </w:pPr>
          </w:p>
          <w:p>
            <w:pPr>
              <w:spacing w:after="0"/>
              <w:jc w:val="left"/>
              <w:rPr>
                <w:noProof/>
                <w:sz w:val="20"/>
                <w:lang w:val="de-DE"/>
              </w:rPr>
            </w:pPr>
            <w:r>
              <w:rPr>
                <w:noProof/>
                <w:sz w:val="20"/>
                <w:lang w:val="pl-PL"/>
              </w:rPr>
              <w:t xml:space="preserve">RO </w:t>
            </w:r>
            <w:r>
              <w:rPr>
                <w:i/>
                <w:iCs/>
                <w:noProof/>
                <w:color w:val="000000"/>
                <w:sz w:val="20"/>
              </w:rPr>
              <w:t xml:space="preserve">Camera Deputaților </w:t>
            </w:r>
            <w:r>
              <w:rPr>
                <w:noProof/>
                <w:sz w:val="20"/>
                <w:lang w:val="de-DE"/>
              </w:rPr>
              <w:t xml:space="preserve">(1 vote) </w:t>
            </w:r>
          </w:p>
          <w:p>
            <w:pPr>
              <w:spacing w:after="0"/>
              <w:jc w:val="left"/>
              <w:rPr>
                <w:i/>
                <w:iCs/>
                <w:noProof/>
                <w:color w:val="000000"/>
                <w:sz w:val="20"/>
              </w:rPr>
            </w:pPr>
          </w:p>
          <w:p>
            <w:pPr>
              <w:spacing w:after="0"/>
              <w:jc w:val="left"/>
              <w:rPr>
                <w:iCs/>
                <w:noProof/>
                <w:color w:val="000000"/>
                <w:sz w:val="20"/>
              </w:rPr>
            </w:pPr>
            <w:r>
              <w:rPr>
                <w:iCs/>
                <w:noProof/>
                <w:color w:val="000000"/>
                <w:sz w:val="20"/>
              </w:rPr>
              <w:t xml:space="preserve">RO </w:t>
            </w:r>
            <w:r>
              <w:rPr>
                <w:i/>
                <w:iCs/>
                <w:noProof/>
                <w:color w:val="000000"/>
                <w:sz w:val="20"/>
              </w:rPr>
              <w:t>Senatul</w:t>
            </w:r>
            <w:r>
              <w:rPr>
                <w:iCs/>
                <w:noProof/>
                <w:color w:val="000000"/>
                <w:sz w:val="20"/>
              </w:rPr>
              <w:t xml:space="preserve"> </w:t>
            </w:r>
            <w:r>
              <w:rPr>
                <w:noProof/>
                <w:sz w:val="20"/>
                <w:lang w:val="de-DE"/>
              </w:rPr>
              <w:t xml:space="preserve">(1 vote) </w:t>
            </w:r>
          </w:p>
        </w:tc>
      </w:tr>
      <w:tr>
        <w:trPr>
          <w:cantSplit/>
        </w:trPr>
        <w:tc>
          <w:tcPr>
            <w:tcW w:w="414" w:type="dxa"/>
            <w:shd w:val="clear" w:color="auto" w:fill="auto"/>
          </w:tcPr>
          <w:p>
            <w:pPr>
              <w:spacing w:after="0"/>
              <w:jc w:val="left"/>
              <w:rPr>
                <w:noProof/>
                <w:sz w:val="20"/>
              </w:rPr>
            </w:pPr>
            <w:r>
              <w:rPr>
                <w:noProof/>
                <w:sz w:val="20"/>
              </w:rPr>
              <w:t>2</w:t>
            </w:r>
          </w:p>
        </w:tc>
        <w:tc>
          <w:tcPr>
            <w:tcW w:w="1977" w:type="dxa"/>
            <w:shd w:val="clear" w:color="auto" w:fill="auto"/>
          </w:tcPr>
          <w:p>
            <w:pPr>
              <w:spacing w:after="0"/>
              <w:jc w:val="left"/>
              <w:rPr>
                <w:noProof/>
                <w:color w:val="000000"/>
                <w:sz w:val="20"/>
                <w:lang w:eastAsia="en-GB"/>
              </w:rPr>
            </w:pPr>
            <w:r>
              <w:rPr>
                <w:noProof/>
                <w:color w:val="000000"/>
                <w:sz w:val="20"/>
                <w:lang w:eastAsia="en-GB"/>
              </w:rPr>
              <w:t>COM(2016)822</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on a </w:t>
            </w:r>
            <w:r>
              <w:rPr>
                <w:b/>
                <w:bCs/>
                <w:noProof/>
                <w:color w:val="000000"/>
                <w:sz w:val="20"/>
                <w:lang w:eastAsia="en-GB"/>
              </w:rPr>
              <w:t>proportionality test before adoption of new regulation of professions</w:t>
            </w:r>
          </w:p>
        </w:tc>
        <w:tc>
          <w:tcPr>
            <w:tcW w:w="1207" w:type="dxa"/>
            <w:shd w:val="clear" w:color="auto" w:fill="auto"/>
          </w:tcPr>
          <w:p>
            <w:pPr>
              <w:spacing w:after="0"/>
              <w:jc w:val="center"/>
              <w:rPr>
                <w:noProof/>
                <w:color w:val="000000"/>
                <w:sz w:val="20"/>
                <w:lang w:eastAsia="en-GB"/>
              </w:rPr>
            </w:pPr>
            <w:r>
              <w:rPr>
                <w:noProof/>
                <w:color w:val="000000"/>
                <w:sz w:val="20"/>
                <w:lang w:eastAsia="en-GB"/>
              </w:rPr>
              <w:t>5</w:t>
            </w:r>
          </w:p>
        </w:tc>
        <w:tc>
          <w:tcPr>
            <w:tcW w:w="1157" w:type="dxa"/>
            <w:shd w:val="clear" w:color="auto" w:fill="auto"/>
          </w:tcPr>
          <w:p>
            <w:pPr>
              <w:spacing w:after="0"/>
              <w:jc w:val="center"/>
              <w:rPr>
                <w:noProof/>
                <w:color w:val="000000"/>
                <w:sz w:val="20"/>
                <w:lang w:eastAsia="en-GB"/>
              </w:rPr>
            </w:pPr>
            <w:r>
              <w:rPr>
                <w:noProof/>
                <w:color w:val="000000"/>
                <w:sz w:val="20"/>
                <w:lang w:eastAsia="en-GB"/>
              </w:rPr>
              <w:t>5</w:t>
            </w:r>
          </w:p>
        </w:tc>
        <w:tc>
          <w:tcPr>
            <w:tcW w:w="3022" w:type="dxa"/>
            <w:tcBorders>
              <w:bottom w:val="single" w:sz="4" w:space="0" w:color="auto"/>
            </w:tcBorders>
            <w:shd w:val="clear" w:color="auto" w:fill="auto"/>
          </w:tcPr>
          <w:p>
            <w:pPr>
              <w:spacing w:after="0"/>
              <w:jc w:val="left"/>
              <w:rPr>
                <w:noProof/>
                <w:sz w:val="20"/>
                <w:lang w:val="fr-FR"/>
              </w:rPr>
            </w:pPr>
            <w:r>
              <w:rPr>
                <w:noProof/>
                <w:sz w:val="20"/>
                <w:lang w:val="fr-FR"/>
              </w:rPr>
              <w:t xml:space="preserve">DE </w:t>
            </w:r>
            <w:r>
              <w:rPr>
                <w:i/>
                <w:noProof/>
                <w:sz w:val="20"/>
                <w:lang w:val="fr-FR"/>
              </w:rPr>
              <w:t>Bundestag</w:t>
            </w:r>
            <w:r>
              <w:rPr>
                <w:noProof/>
                <w:sz w:val="20"/>
                <w:lang w:val="fr-FR"/>
              </w:rPr>
              <w:t xml:space="preserve"> (1 vote) </w:t>
            </w:r>
          </w:p>
          <w:p>
            <w:pPr>
              <w:spacing w:after="0"/>
              <w:jc w:val="left"/>
              <w:rPr>
                <w:noProof/>
                <w:sz w:val="20"/>
                <w:lang w:val="fr-FR"/>
              </w:rPr>
            </w:pPr>
          </w:p>
          <w:p>
            <w:pPr>
              <w:spacing w:after="0"/>
              <w:jc w:val="left"/>
              <w:rPr>
                <w:noProof/>
                <w:sz w:val="20"/>
                <w:lang w:val="fr-FR"/>
              </w:rPr>
            </w:pPr>
            <w:r>
              <w:rPr>
                <w:noProof/>
                <w:sz w:val="20"/>
                <w:lang w:val="fr-FR"/>
              </w:rPr>
              <w:t xml:space="preserve">DE </w:t>
            </w:r>
            <w:r>
              <w:rPr>
                <w:i/>
                <w:noProof/>
                <w:sz w:val="20"/>
                <w:lang w:val="fr-FR"/>
              </w:rPr>
              <w:t>Bundesrat</w:t>
            </w:r>
            <w:r>
              <w:rPr>
                <w:noProof/>
                <w:sz w:val="20"/>
                <w:lang w:val="fr-FR"/>
              </w:rPr>
              <w:t xml:space="preserve"> (1 vote) </w:t>
            </w:r>
          </w:p>
          <w:p>
            <w:pPr>
              <w:spacing w:after="0"/>
              <w:jc w:val="left"/>
              <w:rPr>
                <w:noProof/>
                <w:sz w:val="20"/>
                <w:lang w:val="fr-FR"/>
              </w:rPr>
            </w:pPr>
          </w:p>
          <w:p>
            <w:pPr>
              <w:spacing w:after="0"/>
              <w:jc w:val="left"/>
              <w:rPr>
                <w:noProof/>
                <w:sz w:val="20"/>
                <w:lang w:val="fr-FR"/>
              </w:rPr>
            </w:pPr>
            <w:r>
              <w:rPr>
                <w:noProof/>
                <w:sz w:val="20"/>
                <w:lang w:val="fr-FR"/>
              </w:rPr>
              <w:t xml:space="preserve">AT </w:t>
            </w:r>
            <w:r>
              <w:rPr>
                <w:i/>
                <w:noProof/>
                <w:sz w:val="20"/>
                <w:lang w:val="fr-FR"/>
              </w:rPr>
              <w:t>Bundesrat</w:t>
            </w:r>
            <w:r>
              <w:rPr>
                <w:noProof/>
                <w:sz w:val="20"/>
                <w:lang w:val="fr-FR"/>
              </w:rPr>
              <w:t xml:space="preserve"> (1 vote) </w:t>
            </w:r>
          </w:p>
          <w:p>
            <w:pPr>
              <w:spacing w:after="0"/>
              <w:jc w:val="left"/>
              <w:rPr>
                <w:noProof/>
                <w:sz w:val="20"/>
                <w:lang w:val="fr-FR"/>
              </w:rPr>
            </w:pPr>
          </w:p>
          <w:p>
            <w:pPr>
              <w:spacing w:after="0"/>
              <w:jc w:val="left"/>
              <w:rPr>
                <w:noProof/>
                <w:sz w:val="20"/>
                <w:lang w:val="fr-FR"/>
              </w:rPr>
            </w:pPr>
            <w:r>
              <w:rPr>
                <w:noProof/>
                <w:sz w:val="20"/>
                <w:lang w:val="fr-FR"/>
              </w:rPr>
              <w:t xml:space="preserve">FR </w:t>
            </w:r>
            <w:r>
              <w:rPr>
                <w:i/>
                <w:iCs/>
                <w:noProof/>
                <w:color w:val="000000"/>
                <w:sz w:val="20"/>
                <w:lang w:val="fr-FR"/>
              </w:rPr>
              <w:t xml:space="preserve">Assemblée nationale </w:t>
            </w:r>
            <w:r>
              <w:rPr>
                <w:noProof/>
                <w:sz w:val="20"/>
                <w:lang w:val="fr-FR"/>
              </w:rPr>
              <w:t>(1 vote)</w:t>
            </w:r>
          </w:p>
          <w:p>
            <w:pPr>
              <w:spacing w:after="0"/>
              <w:jc w:val="left"/>
              <w:rPr>
                <w:i/>
                <w:iCs/>
                <w:noProof/>
                <w:color w:val="000000"/>
                <w:sz w:val="20"/>
                <w:lang w:val="fr-FR"/>
              </w:rPr>
            </w:pPr>
          </w:p>
          <w:p>
            <w:pPr>
              <w:spacing w:after="0"/>
              <w:jc w:val="left"/>
              <w:rPr>
                <w:noProof/>
                <w:sz w:val="20"/>
                <w:lang w:val="de-DE"/>
              </w:rPr>
            </w:pPr>
            <w:r>
              <w:rPr>
                <w:noProof/>
                <w:sz w:val="20"/>
                <w:lang w:val="de-DE"/>
              </w:rPr>
              <w:t xml:space="preserve">FR </w:t>
            </w:r>
            <w:r>
              <w:rPr>
                <w:i/>
                <w:noProof/>
                <w:sz w:val="20"/>
                <w:lang w:val="de-DE"/>
              </w:rPr>
              <w:t>Sénat</w:t>
            </w:r>
            <w:r>
              <w:rPr>
                <w:noProof/>
                <w:sz w:val="20"/>
                <w:lang w:val="de-DE"/>
              </w:rPr>
              <w:t xml:space="preserve"> (1 vote)</w:t>
            </w:r>
          </w:p>
        </w:tc>
      </w:tr>
      <w:tr>
        <w:trPr>
          <w:cantSplit/>
        </w:trPr>
        <w:tc>
          <w:tcPr>
            <w:tcW w:w="414" w:type="dxa"/>
            <w:shd w:val="clear" w:color="auto" w:fill="auto"/>
          </w:tcPr>
          <w:p>
            <w:pPr>
              <w:spacing w:after="0"/>
              <w:jc w:val="left"/>
              <w:rPr>
                <w:noProof/>
                <w:sz w:val="20"/>
              </w:rPr>
            </w:pPr>
            <w:r>
              <w:rPr>
                <w:noProof/>
                <w:sz w:val="20"/>
              </w:rPr>
              <w:t>3</w:t>
            </w:r>
          </w:p>
        </w:tc>
        <w:tc>
          <w:tcPr>
            <w:tcW w:w="1977" w:type="dxa"/>
            <w:shd w:val="clear" w:color="auto" w:fill="auto"/>
          </w:tcPr>
          <w:p>
            <w:pPr>
              <w:spacing w:after="0"/>
              <w:jc w:val="left"/>
              <w:rPr>
                <w:noProof/>
                <w:color w:val="000000"/>
                <w:sz w:val="20"/>
                <w:lang w:eastAsia="en-GB"/>
              </w:rPr>
            </w:pPr>
            <w:r>
              <w:rPr>
                <w:noProof/>
                <w:color w:val="000000"/>
                <w:sz w:val="20"/>
                <w:lang w:eastAsia="en-GB"/>
              </w:rPr>
              <w:t>COM(2017)253</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on </w:t>
            </w:r>
            <w:r>
              <w:rPr>
                <w:b/>
                <w:bCs/>
                <w:noProof/>
                <w:color w:val="000000"/>
                <w:sz w:val="20"/>
                <w:lang w:eastAsia="en-GB"/>
              </w:rPr>
              <w:t xml:space="preserve">work-life balance for parents and carers </w:t>
            </w:r>
            <w:r>
              <w:rPr>
                <w:noProof/>
                <w:color w:val="000000"/>
                <w:sz w:val="20"/>
                <w:lang w:eastAsia="en-GB"/>
              </w:rPr>
              <w:t>and repealing Council Directive 2010/18/EU</w:t>
            </w:r>
          </w:p>
        </w:tc>
        <w:tc>
          <w:tcPr>
            <w:tcW w:w="1207" w:type="dxa"/>
            <w:shd w:val="clear" w:color="auto" w:fill="auto"/>
          </w:tcPr>
          <w:p>
            <w:pPr>
              <w:spacing w:after="0"/>
              <w:jc w:val="center"/>
              <w:rPr>
                <w:noProof/>
                <w:color w:val="000000"/>
                <w:sz w:val="20"/>
                <w:lang w:eastAsia="en-GB"/>
              </w:rPr>
            </w:pPr>
            <w:r>
              <w:rPr>
                <w:noProof/>
                <w:color w:val="000000"/>
                <w:sz w:val="20"/>
                <w:lang w:eastAsia="en-GB"/>
              </w:rPr>
              <w:t>4</w:t>
            </w:r>
          </w:p>
        </w:tc>
        <w:tc>
          <w:tcPr>
            <w:tcW w:w="1157" w:type="dxa"/>
            <w:shd w:val="clear" w:color="auto" w:fill="auto"/>
          </w:tcPr>
          <w:p>
            <w:pPr>
              <w:spacing w:after="0"/>
              <w:jc w:val="center"/>
              <w:rPr>
                <w:noProof/>
                <w:color w:val="000000"/>
                <w:sz w:val="20"/>
                <w:lang w:eastAsia="en-GB"/>
              </w:rPr>
            </w:pPr>
            <w:r>
              <w:rPr>
                <w:noProof/>
                <w:color w:val="000000"/>
                <w:sz w:val="20"/>
                <w:lang w:eastAsia="en-GB"/>
              </w:rPr>
              <w:t>4</w:t>
            </w:r>
          </w:p>
        </w:tc>
        <w:tc>
          <w:tcPr>
            <w:tcW w:w="3022" w:type="dxa"/>
            <w:tcBorders>
              <w:bottom w:val="single" w:sz="4" w:space="0" w:color="auto"/>
            </w:tcBorders>
            <w:shd w:val="clear" w:color="auto" w:fill="auto"/>
          </w:tcPr>
          <w:p>
            <w:pPr>
              <w:spacing w:after="0"/>
              <w:jc w:val="left"/>
              <w:rPr>
                <w:noProof/>
                <w:sz w:val="20"/>
                <w:lang w:val="nl-NL"/>
              </w:rPr>
            </w:pPr>
            <w:r>
              <w:rPr>
                <w:noProof/>
                <w:sz w:val="20"/>
                <w:lang w:val="nl-NL"/>
              </w:rPr>
              <w:t xml:space="preserve">NL </w:t>
            </w:r>
            <w:r>
              <w:rPr>
                <w:i/>
                <w:iCs/>
                <w:noProof/>
                <w:color w:val="000000"/>
                <w:sz w:val="20"/>
                <w:lang w:val="nl-NL"/>
              </w:rPr>
              <w:t xml:space="preserve">Eerste Kamer </w:t>
            </w:r>
            <w:r>
              <w:rPr>
                <w:noProof/>
                <w:sz w:val="20"/>
                <w:lang w:val="nl-NL"/>
              </w:rPr>
              <w:t xml:space="preserve">(1 vote) </w:t>
            </w:r>
          </w:p>
          <w:p>
            <w:pPr>
              <w:spacing w:after="0"/>
              <w:jc w:val="left"/>
              <w:rPr>
                <w:i/>
                <w:iCs/>
                <w:noProof/>
                <w:color w:val="000000"/>
                <w:sz w:val="20"/>
                <w:lang w:val="nl-NL"/>
              </w:rPr>
            </w:pPr>
          </w:p>
          <w:p>
            <w:pPr>
              <w:spacing w:after="0"/>
              <w:jc w:val="left"/>
              <w:rPr>
                <w:noProof/>
                <w:sz w:val="20"/>
                <w:lang w:val="nl-NL"/>
              </w:rPr>
            </w:pPr>
            <w:r>
              <w:rPr>
                <w:noProof/>
                <w:sz w:val="20"/>
                <w:lang w:val="nl-NL"/>
              </w:rPr>
              <w:t xml:space="preserve">NL </w:t>
            </w:r>
            <w:r>
              <w:rPr>
                <w:i/>
                <w:iCs/>
                <w:noProof/>
                <w:color w:val="000000"/>
                <w:sz w:val="20"/>
                <w:lang w:val="nl-NL"/>
              </w:rPr>
              <w:t xml:space="preserve">Tweede Kamer </w:t>
            </w:r>
            <w:r>
              <w:rPr>
                <w:noProof/>
                <w:sz w:val="20"/>
                <w:lang w:val="nl-NL"/>
              </w:rPr>
              <w:t>(1 vote)</w:t>
            </w:r>
          </w:p>
          <w:p>
            <w:pPr>
              <w:spacing w:after="0"/>
              <w:jc w:val="left"/>
              <w:rPr>
                <w:noProof/>
                <w:sz w:val="20"/>
                <w:lang w:val="nl-NL"/>
              </w:rPr>
            </w:pPr>
          </w:p>
          <w:p>
            <w:pPr>
              <w:spacing w:after="0"/>
              <w:jc w:val="left"/>
              <w:rPr>
                <w:noProof/>
                <w:sz w:val="20"/>
              </w:rPr>
            </w:pPr>
            <w:r>
              <w:rPr>
                <w:noProof/>
                <w:sz w:val="20"/>
                <w:lang w:val="nl-NL"/>
              </w:rPr>
              <w:t xml:space="preserve">PL </w:t>
            </w:r>
            <w:r>
              <w:rPr>
                <w:i/>
                <w:noProof/>
                <w:sz w:val="20"/>
                <w:lang w:val="nl-NL"/>
              </w:rPr>
              <w:t>Sejm</w:t>
            </w:r>
            <w:r>
              <w:rPr>
                <w:noProof/>
                <w:sz w:val="20"/>
                <w:lang w:val="nl-NL"/>
              </w:rPr>
              <w:t xml:space="preserve"> </w:t>
            </w:r>
            <w:r>
              <w:rPr>
                <w:noProof/>
                <w:sz w:val="20"/>
              </w:rPr>
              <w:t>(1 vote)</w:t>
            </w:r>
          </w:p>
          <w:p>
            <w:pPr>
              <w:spacing w:after="0"/>
              <w:jc w:val="left"/>
              <w:rPr>
                <w:noProof/>
                <w:sz w:val="20"/>
              </w:rPr>
            </w:pPr>
          </w:p>
          <w:p>
            <w:pPr>
              <w:spacing w:after="0"/>
              <w:jc w:val="left"/>
              <w:rPr>
                <w:noProof/>
                <w:sz w:val="20"/>
              </w:rPr>
            </w:pPr>
            <w:r>
              <w:rPr>
                <w:noProof/>
                <w:sz w:val="20"/>
                <w:lang w:val="nl-NL"/>
              </w:rPr>
              <w:t xml:space="preserve">PL </w:t>
            </w:r>
            <w:r>
              <w:rPr>
                <w:i/>
                <w:noProof/>
                <w:sz w:val="20"/>
                <w:lang w:val="nl-NL"/>
              </w:rPr>
              <w:t>Senat</w:t>
            </w:r>
            <w:r>
              <w:rPr>
                <w:noProof/>
                <w:sz w:val="20"/>
                <w:lang w:val="nl-NL"/>
              </w:rPr>
              <w:t xml:space="preserve"> </w:t>
            </w:r>
            <w:r>
              <w:rPr>
                <w:noProof/>
                <w:sz w:val="20"/>
              </w:rPr>
              <w:t>(1 vote)</w:t>
            </w:r>
          </w:p>
        </w:tc>
      </w:tr>
      <w:tr>
        <w:trPr>
          <w:cantSplit/>
        </w:trPr>
        <w:tc>
          <w:tcPr>
            <w:tcW w:w="414" w:type="dxa"/>
            <w:shd w:val="clear" w:color="auto" w:fill="auto"/>
          </w:tcPr>
          <w:p>
            <w:pPr>
              <w:spacing w:after="0"/>
              <w:jc w:val="left"/>
              <w:rPr>
                <w:noProof/>
                <w:sz w:val="20"/>
              </w:rPr>
            </w:pPr>
            <w:r>
              <w:rPr>
                <w:noProof/>
                <w:sz w:val="20"/>
              </w:rPr>
              <w:t>4</w:t>
            </w:r>
          </w:p>
        </w:tc>
        <w:tc>
          <w:tcPr>
            <w:tcW w:w="1977" w:type="dxa"/>
            <w:shd w:val="clear" w:color="auto" w:fill="auto"/>
          </w:tcPr>
          <w:p>
            <w:pPr>
              <w:spacing w:after="0"/>
              <w:jc w:val="left"/>
              <w:rPr>
                <w:noProof/>
                <w:color w:val="000000"/>
                <w:sz w:val="20"/>
                <w:lang w:eastAsia="en-GB"/>
              </w:rPr>
            </w:pPr>
            <w:r>
              <w:rPr>
                <w:noProof/>
                <w:color w:val="000000"/>
                <w:sz w:val="20"/>
                <w:lang w:eastAsia="en-GB"/>
              </w:rPr>
              <w:t>COM(2016)821</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on the enforcement of the Directive 2006/123/EC on services in the internal market, laying down a </w:t>
            </w:r>
            <w:r>
              <w:rPr>
                <w:b/>
                <w:bCs/>
                <w:noProof/>
                <w:color w:val="000000"/>
                <w:sz w:val="20"/>
                <w:lang w:eastAsia="en-GB"/>
              </w:rPr>
              <w:t>notification procedure for authorisation schemes and requirements related to services</w:t>
            </w:r>
            <w:r>
              <w:rPr>
                <w:noProof/>
                <w:color w:val="000000"/>
                <w:sz w:val="20"/>
                <w:lang w:eastAsia="en-GB"/>
              </w:rPr>
              <w:t xml:space="preserve">, and amending Directive 2006/123/EC and Regulation (EU) No 1024/2012 on </w:t>
            </w:r>
            <w:r>
              <w:rPr>
                <w:b/>
                <w:bCs/>
                <w:noProof/>
                <w:color w:val="000000"/>
                <w:sz w:val="20"/>
                <w:lang w:eastAsia="en-GB"/>
              </w:rPr>
              <w:t>administrative cooperation through the Internal Market Information System</w:t>
            </w:r>
          </w:p>
        </w:tc>
        <w:tc>
          <w:tcPr>
            <w:tcW w:w="1207" w:type="dxa"/>
            <w:shd w:val="clear" w:color="auto" w:fill="auto"/>
          </w:tcPr>
          <w:p>
            <w:pPr>
              <w:spacing w:after="0"/>
              <w:jc w:val="center"/>
              <w:rPr>
                <w:noProof/>
                <w:color w:val="000000"/>
                <w:sz w:val="20"/>
                <w:lang w:eastAsia="en-GB"/>
              </w:rPr>
            </w:pPr>
            <w:r>
              <w:rPr>
                <w:noProof/>
                <w:color w:val="000000"/>
                <w:sz w:val="20"/>
                <w:lang w:eastAsia="en-GB"/>
              </w:rPr>
              <w:t>4</w:t>
            </w:r>
          </w:p>
        </w:tc>
        <w:tc>
          <w:tcPr>
            <w:tcW w:w="1157" w:type="dxa"/>
            <w:shd w:val="clear" w:color="auto" w:fill="auto"/>
          </w:tcPr>
          <w:p>
            <w:pPr>
              <w:spacing w:after="0"/>
              <w:jc w:val="center"/>
              <w:rPr>
                <w:noProof/>
                <w:color w:val="000000"/>
                <w:sz w:val="20"/>
                <w:lang w:eastAsia="en-GB"/>
              </w:rPr>
            </w:pPr>
            <w:r>
              <w:rPr>
                <w:noProof/>
                <w:color w:val="000000"/>
                <w:sz w:val="20"/>
                <w:lang w:eastAsia="en-GB"/>
              </w:rPr>
              <w:t>4</w:t>
            </w:r>
          </w:p>
        </w:tc>
        <w:tc>
          <w:tcPr>
            <w:tcW w:w="3022" w:type="dxa"/>
            <w:tcBorders>
              <w:bottom w:val="single" w:sz="4" w:space="0" w:color="auto"/>
            </w:tcBorders>
            <w:shd w:val="clear" w:color="auto" w:fill="auto"/>
          </w:tcPr>
          <w:p>
            <w:pPr>
              <w:spacing w:after="0"/>
              <w:jc w:val="left"/>
              <w:rPr>
                <w:noProof/>
                <w:sz w:val="20"/>
                <w:lang w:val="fr-FR"/>
              </w:rPr>
            </w:pPr>
            <w:r>
              <w:rPr>
                <w:noProof/>
                <w:sz w:val="20"/>
                <w:lang w:val="fr-FR"/>
              </w:rPr>
              <w:t xml:space="preserve">DE </w:t>
            </w:r>
            <w:r>
              <w:rPr>
                <w:i/>
                <w:noProof/>
                <w:sz w:val="20"/>
                <w:lang w:val="fr-FR"/>
              </w:rPr>
              <w:t>Bundestag</w:t>
            </w:r>
            <w:r>
              <w:rPr>
                <w:noProof/>
                <w:sz w:val="20"/>
                <w:lang w:val="fr-FR"/>
              </w:rPr>
              <w:t xml:space="preserve"> (1 vote) </w:t>
            </w:r>
          </w:p>
          <w:p>
            <w:pPr>
              <w:spacing w:after="0"/>
              <w:jc w:val="left"/>
              <w:rPr>
                <w:noProof/>
                <w:sz w:val="20"/>
                <w:lang w:val="fr-FR"/>
              </w:rPr>
            </w:pPr>
          </w:p>
          <w:p>
            <w:pPr>
              <w:spacing w:after="0"/>
              <w:jc w:val="left"/>
              <w:rPr>
                <w:noProof/>
                <w:sz w:val="20"/>
                <w:lang w:val="fr-FR"/>
              </w:rPr>
            </w:pPr>
            <w:r>
              <w:rPr>
                <w:noProof/>
                <w:sz w:val="20"/>
                <w:lang w:val="fr-FR"/>
              </w:rPr>
              <w:t xml:space="preserve">DE </w:t>
            </w:r>
            <w:r>
              <w:rPr>
                <w:i/>
                <w:noProof/>
                <w:sz w:val="20"/>
                <w:lang w:val="fr-FR"/>
              </w:rPr>
              <w:t>Bundesrat</w:t>
            </w:r>
            <w:r>
              <w:rPr>
                <w:noProof/>
                <w:sz w:val="20"/>
                <w:lang w:val="fr-FR"/>
              </w:rPr>
              <w:t xml:space="preserve"> (1 vote) </w:t>
            </w:r>
          </w:p>
          <w:p>
            <w:pPr>
              <w:spacing w:after="0"/>
              <w:jc w:val="left"/>
              <w:rPr>
                <w:noProof/>
                <w:sz w:val="20"/>
                <w:lang w:val="fr-FR"/>
              </w:rPr>
            </w:pPr>
          </w:p>
          <w:p>
            <w:pPr>
              <w:spacing w:after="0"/>
              <w:jc w:val="left"/>
              <w:rPr>
                <w:noProof/>
                <w:sz w:val="20"/>
                <w:lang w:val="fr-FR"/>
              </w:rPr>
            </w:pPr>
            <w:r>
              <w:rPr>
                <w:noProof/>
                <w:sz w:val="20"/>
                <w:lang w:val="fr-FR"/>
              </w:rPr>
              <w:t xml:space="preserve">FR </w:t>
            </w:r>
            <w:r>
              <w:rPr>
                <w:i/>
                <w:iCs/>
                <w:noProof/>
                <w:color w:val="000000"/>
                <w:sz w:val="20"/>
                <w:lang w:val="fr-FR"/>
              </w:rPr>
              <w:t xml:space="preserve">Assemblée nationale </w:t>
            </w:r>
            <w:r>
              <w:rPr>
                <w:noProof/>
                <w:sz w:val="20"/>
                <w:lang w:val="fr-FR"/>
              </w:rPr>
              <w:t xml:space="preserve">(1 vote) </w:t>
            </w:r>
          </w:p>
          <w:p>
            <w:pPr>
              <w:spacing w:after="0"/>
              <w:jc w:val="left"/>
              <w:rPr>
                <w:i/>
                <w:iCs/>
                <w:noProof/>
                <w:color w:val="000000"/>
                <w:sz w:val="20"/>
                <w:lang w:val="fr-FR"/>
              </w:rPr>
            </w:pPr>
          </w:p>
          <w:p>
            <w:pPr>
              <w:spacing w:after="0"/>
              <w:jc w:val="left"/>
              <w:rPr>
                <w:noProof/>
                <w:sz w:val="20"/>
                <w:lang w:val="fr-FR"/>
              </w:rPr>
            </w:pPr>
            <w:r>
              <w:rPr>
                <w:noProof/>
                <w:sz w:val="20"/>
                <w:lang w:val="fr-FR"/>
              </w:rPr>
              <w:t xml:space="preserve">FR </w:t>
            </w:r>
            <w:r>
              <w:rPr>
                <w:i/>
                <w:noProof/>
                <w:sz w:val="20"/>
                <w:lang w:val="fr-FR"/>
              </w:rPr>
              <w:t>Sénat</w:t>
            </w:r>
            <w:r>
              <w:rPr>
                <w:noProof/>
                <w:sz w:val="20"/>
                <w:lang w:val="fr-FR"/>
              </w:rPr>
              <w:t xml:space="preserve"> (1 vote) </w:t>
            </w:r>
          </w:p>
        </w:tc>
      </w:tr>
      <w:tr>
        <w:trPr>
          <w:cantSplit/>
        </w:trPr>
        <w:tc>
          <w:tcPr>
            <w:tcW w:w="414" w:type="dxa"/>
            <w:shd w:val="clear" w:color="auto" w:fill="auto"/>
          </w:tcPr>
          <w:p>
            <w:pPr>
              <w:spacing w:after="0"/>
              <w:jc w:val="left"/>
              <w:rPr>
                <w:noProof/>
                <w:sz w:val="20"/>
              </w:rPr>
            </w:pPr>
            <w:r>
              <w:rPr>
                <w:noProof/>
                <w:sz w:val="20"/>
              </w:rPr>
              <w:t>5</w:t>
            </w:r>
          </w:p>
        </w:tc>
        <w:tc>
          <w:tcPr>
            <w:tcW w:w="1977" w:type="dxa"/>
            <w:shd w:val="clear" w:color="auto" w:fill="auto"/>
          </w:tcPr>
          <w:p>
            <w:pPr>
              <w:spacing w:after="0"/>
              <w:jc w:val="left"/>
              <w:rPr>
                <w:noProof/>
                <w:color w:val="000000"/>
                <w:sz w:val="20"/>
                <w:lang w:eastAsia="en-GB"/>
              </w:rPr>
            </w:pPr>
            <w:r>
              <w:rPr>
                <w:noProof/>
                <w:color w:val="000000"/>
                <w:sz w:val="20"/>
                <w:lang w:eastAsia="en-GB"/>
              </w:rPr>
              <w:t>COM(2016)864</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on </w:t>
            </w:r>
            <w:r>
              <w:rPr>
                <w:b/>
                <w:bCs/>
                <w:noProof/>
                <w:color w:val="000000"/>
                <w:sz w:val="20"/>
                <w:lang w:eastAsia="en-GB"/>
              </w:rPr>
              <w:t xml:space="preserve">common rules for the internal market in electricity </w:t>
            </w:r>
            <w:r>
              <w:rPr>
                <w:noProof/>
                <w:color w:val="000000"/>
                <w:sz w:val="20"/>
                <w:lang w:eastAsia="en-GB"/>
              </w:rPr>
              <w:t xml:space="preserve">(recast) </w:t>
            </w:r>
          </w:p>
        </w:tc>
        <w:tc>
          <w:tcPr>
            <w:tcW w:w="1207" w:type="dxa"/>
            <w:shd w:val="clear" w:color="auto" w:fill="auto"/>
          </w:tcPr>
          <w:p>
            <w:pPr>
              <w:spacing w:after="0"/>
              <w:jc w:val="center"/>
              <w:rPr>
                <w:noProof/>
                <w:color w:val="000000"/>
                <w:sz w:val="20"/>
                <w:lang w:eastAsia="en-GB"/>
              </w:rPr>
            </w:pPr>
            <w:r>
              <w:rPr>
                <w:noProof/>
                <w:color w:val="000000"/>
                <w:sz w:val="20"/>
                <w:lang w:eastAsia="en-GB"/>
              </w:rPr>
              <w:t>3</w:t>
            </w:r>
          </w:p>
        </w:tc>
        <w:tc>
          <w:tcPr>
            <w:tcW w:w="1157" w:type="dxa"/>
            <w:shd w:val="clear" w:color="auto" w:fill="auto"/>
          </w:tcPr>
          <w:p>
            <w:pPr>
              <w:spacing w:after="0"/>
              <w:jc w:val="center"/>
              <w:rPr>
                <w:noProof/>
                <w:color w:val="000000"/>
                <w:sz w:val="20"/>
                <w:lang w:eastAsia="en-GB"/>
              </w:rPr>
            </w:pPr>
            <w:r>
              <w:rPr>
                <w:noProof/>
                <w:color w:val="000000"/>
                <w:sz w:val="20"/>
                <w:lang w:eastAsia="en-GB"/>
              </w:rPr>
              <w:t>4</w:t>
            </w:r>
          </w:p>
        </w:tc>
        <w:tc>
          <w:tcPr>
            <w:tcW w:w="3022" w:type="dxa"/>
            <w:tcBorders>
              <w:bottom w:val="single" w:sz="4" w:space="0" w:color="auto"/>
            </w:tcBorders>
            <w:shd w:val="clear" w:color="auto" w:fill="auto"/>
          </w:tcPr>
          <w:p>
            <w:pPr>
              <w:spacing w:after="0"/>
              <w:jc w:val="left"/>
              <w:rPr>
                <w:noProof/>
                <w:sz w:val="20"/>
              </w:rPr>
            </w:pPr>
            <w:r>
              <w:rPr>
                <w:noProof/>
                <w:sz w:val="20"/>
              </w:rPr>
              <w:t xml:space="preserve">AT </w:t>
            </w:r>
            <w:r>
              <w:rPr>
                <w:i/>
                <w:noProof/>
                <w:sz w:val="20"/>
              </w:rPr>
              <w:t>Bundesrat</w:t>
            </w:r>
            <w:r>
              <w:rPr>
                <w:noProof/>
                <w:sz w:val="20"/>
              </w:rPr>
              <w:t xml:space="preserve"> (1 vote) </w:t>
            </w:r>
          </w:p>
          <w:p>
            <w:pPr>
              <w:spacing w:after="0"/>
              <w:jc w:val="left"/>
              <w:rPr>
                <w:noProof/>
                <w:sz w:val="20"/>
              </w:rPr>
            </w:pPr>
          </w:p>
          <w:p>
            <w:pPr>
              <w:spacing w:after="0"/>
              <w:jc w:val="left"/>
              <w:rPr>
                <w:noProof/>
                <w:sz w:val="20"/>
              </w:rPr>
            </w:pPr>
            <w:r>
              <w:rPr>
                <w:noProof/>
                <w:sz w:val="20"/>
              </w:rPr>
              <w:t xml:space="preserve">HU </w:t>
            </w:r>
            <w:r>
              <w:rPr>
                <w:i/>
                <w:iCs/>
                <w:noProof/>
                <w:color w:val="000000"/>
                <w:sz w:val="20"/>
              </w:rPr>
              <w:t>Országgyűlés</w:t>
            </w:r>
            <w:r>
              <w:rPr>
                <w:noProof/>
                <w:sz w:val="20"/>
              </w:rPr>
              <w:t xml:space="preserve"> (2 votes) </w:t>
            </w:r>
          </w:p>
          <w:p>
            <w:pPr>
              <w:spacing w:after="0"/>
              <w:jc w:val="left"/>
              <w:rPr>
                <w:noProof/>
                <w:sz w:val="20"/>
              </w:rPr>
            </w:pPr>
          </w:p>
          <w:p>
            <w:pPr>
              <w:spacing w:after="0"/>
              <w:jc w:val="left"/>
              <w:rPr>
                <w:noProof/>
                <w:sz w:val="20"/>
              </w:rPr>
            </w:pPr>
            <w:r>
              <w:rPr>
                <w:noProof/>
                <w:sz w:val="20"/>
              </w:rPr>
              <w:t xml:space="preserve">PL </w:t>
            </w:r>
            <w:r>
              <w:rPr>
                <w:i/>
                <w:noProof/>
                <w:sz w:val="20"/>
              </w:rPr>
              <w:t>Senat</w:t>
            </w:r>
            <w:r>
              <w:rPr>
                <w:noProof/>
                <w:sz w:val="20"/>
              </w:rPr>
              <w:t xml:space="preserve"> (1 vote) </w:t>
            </w:r>
          </w:p>
        </w:tc>
      </w:tr>
      <w:tr>
        <w:trPr>
          <w:cantSplit/>
        </w:trPr>
        <w:tc>
          <w:tcPr>
            <w:tcW w:w="414" w:type="dxa"/>
            <w:shd w:val="clear" w:color="auto" w:fill="auto"/>
          </w:tcPr>
          <w:p>
            <w:pPr>
              <w:spacing w:after="0"/>
              <w:jc w:val="left"/>
              <w:rPr>
                <w:noProof/>
                <w:sz w:val="20"/>
              </w:rPr>
            </w:pPr>
            <w:r>
              <w:rPr>
                <w:noProof/>
                <w:sz w:val="20"/>
              </w:rPr>
              <w:t>6</w:t>
            </w:r>
          </w:p>
        </w:tc>
        <w:tc>
          <w:tcPr>
            <w:tcW w:w="1977" w:type="dxa"/>
            <w:shd w:val="clear" w:color="auto" w:fill="auto"/>
          </w:tcPr>
          <w:p>
            <w:pPr>
              <w:spacing w:after="0"/>
              <w:jc w:val="left"/>
              <w:rPr>
                <w:noProof/>
                <w:color w:val="000000"/>
                <w:sz w:val="20"/>
                <w:lang w:eastAsia="en-GB"/>
              </w:rPr>
            </w:pPr>
            <w:r>
              <w:rPr>
                <w:noProof/>
                <w:color w:val="000000"/>
                <w:sz w:val="20"/>
                <w:lang w:eastAsia="en-GB"/>
              </w:rPr>
              <w:t>COM(2016)863</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establishing a </w:t>
            </w:r>
            <w:r>
              <w:rPr>
                <w:b/>
                <w:bCs/>
                <w:noProof/>
                <w:color w:val="000000"/>
                <w:sz w:val="20"/>
                <w:lang w:eastAsia="en-GB"/>
              </w:rPr>
              <w:t>European Union Agency for the Cooperation of Energy Regulators</w:t>
            </w:r>
            <w:r>
              <w:rPr>
                <w:noProof/>
                <w:color w:val="000000"/>
                <w:sz w:val="20"/>
                <w:lang w:eastAsia="en-GB"/>
              </w:rPr>
              <w:t xml:space="preserve"> (recast) </w:t>
            </w:r>
          </w:p>
        </w:tc>
        <w:tc>
          <w:tcPr>
            <w:tcW w:w="1207" w:type="dxa"/>
            <w:shd w:val="clear" w:color="auto" w:fill="auto"/>
          </w:tcPr>
          <w:p>
            <w:pPr>
              <w:spacing w:after="0"/>
              <w:jc w:val="center"/>
              <w:rPr>
                <w:noProof/>
                <w:color w:val="000000"/>
                <w:sz w:val="20"/>
                <w:lang w:eastAsia="en-GB"/>
              </w:rPr>
            </w:pPr>
            <w:r>
              <w:rPr>
                <w:noProof/>
                <w:color w:val="000000"/>
                <w:sz w:val="20"/>
                <w:lang w:eastAsia="en-GB"/>
              </w:rPr>
              <w:t>3</w:t>
            </w:r>
          </w:p>
        </w:tc>
        <w:tc>
          <w:tcPr>
            <w:tcW w:w="1157" w:type="dxa"/>
            <w:shd w:val="clear" w:color="auto" w:fill="auto"/>
          </w:tcPr>
          <w:p>
            <w:pPr>
              <w:spacing w:after="0"/>
              <w:jc w:val="center"/>
              <w:rPr>
                <w:noProof/>
                <w:color w:val="000000"/>
                <w:sz w:val="20"/>
                <w:lang w:eastAsia="en-GB"/>
              </w:rPr>
            </w:pPr>
            <w:r>
              <w:rPr>
                <w:noProof/>
                <w:color w:val="000000"/>
                <w:sz w:val="20"/>
                <w:lang w:eastAsia="en-GB"/>
              </w:rPr>
              <w:t>3</w:t>
            </w:r>
          </w:p>
        </w:tc>
        <w:tc>
          <w:tcPr>
            <w:tcW w:w="3022" w:type="dxa"/>
            <w:tcBorders>
              <w:bottom w:val="single" w:sz="4" w:space="0" w:color="auto"/>
            </w:tcBorders>
            <w:shd w:val="clear" w:color="auto" w:fill="auto"/>
          </w:tcPr>
          <w:p>
            <w:pPr>
              <w:spacing w:after="0"/>
              <w:jc w:val="left"/>
              <w:rPr>
                <w:noProof/>
                <w:sz w:val="20"/>
                <w:lang w:val="fr-FR"/>
              </w:rPr>
            </w:pPr>
            <w:r>
              <w:rPr>
                <w:noProof/>
                <w:sz w:val="20"/>
                <w:lang w:val="fr-FR"/>
              </w:rPr>
              <w:t xml:space="preserve">DE </w:t>
            </w:r>
            <w:r>
              <w:rPr>
                <w:i/>
                <w:noProof/>
                <w:sz w:val="20"/>
                <w:lang w:val="fr-FR"/>
              </w:rPr>
              <w:t>Bundestag</w:t>
            </w:r>
            <w:r>
              <w:rPr>
                <w:noProof/>
                <w:sz w:val="20"/>
                <w:lang w:val="fr-FR"/>
              </w:rPr>
              <w:t xml:space="preserve"> (1 vote) </w:t>
            </w:r>
          </w:p>
          <w:p>
            <w:pPr>
              <w:spacing w:after="0"/>
              <w:jc w:val="left"/>
              <w:rPr>
                <w:noProof/>
                <w:sz w:val="20"/>
                <w:lang w:val="fr-FR"/>
              </w:rPr>
            </w:pPr>
          </w:p>
          <w:p>
            <w:pPr>
              <w:spacing w:after="0"/>
              <w:jc w:val="left"/>
              <w:rPr>
                <w:noProof/>
                <w:sz w:val="20"/>
                <w:lang w:val="fr-FR"/>
              </w:rPr>
            </w:pPr>
            <w:r>
              <w:rPr>
                <w:noProof/>
                <w:sz w:val="20"/>
                <w:lang w:val="fr-FR"/>
              </w:rPr>
              <w:t xml:space="preserve">FR </w:t>
            </w:r>
            <w:r>
              <w:rPr>
                <w:i/>
                <w:noProof/>
                <w:sz w:val="20"/>
                <w:lang w:val="fr-FR"/>
              </w:rPr>
              <w:t>Sénat</w:t>
            </w:r>
            <w:r>
              <w:rPr>
                <w:noProof/>
                <w:sz w:val="20"/>
                <w:lang w:val="fr-FR"/>
              </w:rPr>
              <w:t xml:space="preserve"> (1 vote) </w:t>
            </w:r>
          </w:p>
          <w:p>
            <w:pPr>
              <w:spacing w:after="0"/>
              <w:jc w:val="left"/>
              <w:rPr>
                <w:noProof/>
                <w:sz w:val="20"/>
                <w:lang w:val="fr-FR"/>
              </w:rPr>
            </w:pPr>
          </w:p>
          <w:p>
            <w:pPr>
              <w:spacing w:after="0"/>
              <w:jc w:val="left"/>
              <w:rPr>
                <w:noProof/>
                <w:sz w:val="20"/>
                <w:lang w:val="fr-FR"/>
              </w:rPr>
            </w:pPr>
            <w:r>
              <w:rPr>
                <w:iCs/>
                <w:noProof/>
                <w:color w:val="000000"/>
                <w:sz w:val="20"/>
                <w:lang w:val="fr-FR"/>
              </w:rPr>
              <w:t xml:space="preserve">RO </w:t>
            </w:r>
            <w:r>
              <w:rPr>
                <w:i/>
                <w:iCs/>
                <w:noProof/>
                <w:color w:val="000000"/>
                <w:sz w:val="20"/>
                <w:lang w:val="fr-FR"/>
              </w:rPr>
              <w:t>Senatul</w:t>
            </w:r>
            <w:r>
              <w:rPr>
                <w:iCs/>
                <w:noProof/>
                <w:color w:val="000000"/>
                <w:sz w:val="20"/>
                <w:lang w:val="fr-FR"/>
              </w:rPr>
              <w:t xml:space="preserve"> </w:t>
            </w:r>
            <w:r>
              <w:rPr>
                <w:noProof/>
                <w:sz w:val="20"/>
                <w:lang w:val="fr-FR"/>
              </w:rPr>
              <w:t xml:space="preserve">(1 vote) </w:t>
            </w:r>
          </w:p>
        </w:tc>
      </w:tr>
      <w:tr>
        <w:trPr>
          <w:cantSplit/>
        </w:trPr>
        <w:tc>
          <w:tcPr>
            <w:tcW w:w="414" w:type="dxa"/>
            <w:shd w:val="clear" w:color="auto" w:fill="auto"/>
          </w:tcPr>
          <w:p>
            <w:pPr>
              <w:spacing w:after="0"/>
              <w:jc w:val="left"/>
              <w:rPr>
                <w:noProof/>
                <w:sz w:val="20"/>
              </w:rPr>
            </w:pPr>
            <w:r>
              <w:rPr>
                <w:noProof/>
                <w:sz w:val="20"/>
              </w:rPr>
              <w:t>7</w:t>
            </w:r>
          </w:p>
        </w:tc>
        <w:tc>
          <w:tcPr>
            <w:tcW w:w="1977" w:type="dxa"/>
            <w:shd w:val="clear" w:color="auto" w:fill="auto"/>
          </w:tcPr>
          <w:p>
            <w:pPr>
              <w:spacing w:after="0"/>
              <w:jc w:val="left"/>
              <w:rPr>
                <w:noProof/>
                <w:color w:val="000000"/>
                <w:sz w:val="20"/>
                <w:lang w:eastAsia="en-GB"/>
              </w:rPr>
            </w:pPr>
            <w:r>
              <w:rPr>
                <w:noProof/>
                <w:color w:val="000000"/>
                <w:sz w:val="20"/>
                <w:lang w:eastAsia="en-GB"/>
              </w:rPr>
              <w:t>COM(2016)765</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amending Directive 2010/31/EU on the </w:t>
            </w:r>
            <w:r>
              <w:rPr>
                <w:b/>
                <w:bCs/>
                <w:noProof/>
                <w:color w:val="000000"/>
                <w:sz w:val="20"/>
                <w:lang w:eastAsia="en-GB"/>
              </w:rPr>
              <w:t>energy performance of buildings</w:t>
            </w:r>
          </w:p>
        </w:tc>
        <w:tc>
          <w:tcPr>
            <w:tcW w:w="1207" w:type="dxa"/>
            <w:shd w:val="clear" w:color="auto" w:fill="auto"/>
          </w:tcPr>
          <w:p>
            <w:pPr>
              <w:spacing w:after="0"/>
              <w:jc w:val="center"/>
              <w:rPr>
                <w:noProof/>
                <w:color w:val="000000"/>
                <w:sz w:val="20"/>
                <w:lang w:eastAsia="en-GB"/>
              </w:rPr>
            </w:pPr>
            <w:r>
              <w:rPr>
                <w:noProof/>
                <w:color w:val="000000"/>
                <w:sz w:val="20"/>
                <w:lang w:eastAsia="en-GB"/>
              </w:rPr>
              <w:t>2</w:t>
            </w:r>
          </w:p>
        </w:tc>
        <w:tc>
          <w:tcPr>
            <w:tcW w:w="1157" w:type="dxa"/>
            <w:shd w:val="clear" w:color="auto" w:fill="auto"/>
          </w:tcPr>
          <w:p>
            <w:pPr>
              <w:spacing w:after="0"/>
              <w:jc w:val="center"/>
              <w:rPr>
                <w:noProof/>
                <w:color w:val="000000"/>
                <w:sz w:val="20"/>
                <w:lang w:eastAsia="en-GB"/>
              </w:rPr>
            </w:pPr>
            <w:r>
              <w:rPr>
                <w:noProof/>
                <w:color w:val="000000"/>
                <w:sz w:val="20"/>
                <w:lang w:eastAsia="en-GB"/>
              </w:rPr>
              <w:t>2</w:t>
            </w:r>
          </w:p>
        </w:tc>
        <w:tc>
          <w:tcPr>
            <w:tcW w:w="3022" w:type="dxa"/>
            <w:tcBorders>
              <w:bottom w:val="single" w:sz="4" w:space="0" w:color="auto"/>
            </w:tcBorders>
            <w:shd w:val="clear" w:color="auto" w:fill="auto"/>
          </w:tcPr>
          <w:p>
            <w:pPr>
              <w:spacing w:after="0"/>
              <w:jc w:val="left"/>
              <w:rPr>
                <w:noProof/>
                <w:sz w:val="20"/>
                <w:lang w:val="nl-NL"/>
              </w:rPr>
            </w:pPr>
            <w:r>
              <w:rPr>
                <w:noProof/>
                <w:sz w:val="20"/>
                <w:lang w:val="nl-NL"/>
              </w:rPr>
              <w:t xml:space="preserve">NL </w:t>
            </w:r>
            <w:r>
              <w:rPr>
                <w:i/>
                <w:iCs/>
                <w:noProof/>
                <w:color w:val="000000"/>
                <w:sz w:val="20"/>
                <w:lang w:val="nl-NL"/>
              </w:rPr>
              <w:t xml:space="preserve">Eerste Kamer </w:t>
            </w:r>
            <w:r>
              <w:rPr>
                <w:noProof/>
                <w:sz w:val="20"/>
                <w:lang w:val="nl-NL"/>
              </w:rPr>
              <w:t xml:space="preserve">(1 vote) </w:t>
            </w:r>
          </w:p>
          <w:p>
            <w:pPr>
              <w:spacing w:after="0"/>
              <w:jc w:val="left"/>
              <w:rPr>
                <w:i/>
                <w:iCs/>
                <w:noProof/>
                <w:color w:val="000000"/>
                <w:sz w:val="20"/>
                <w:lang w:val="nl-NL"/>
              </w:rPr>
            </w:pPr>
          </w:p>
          <w:p>
            <w:pPr>
              <w:spacing w:after="0"/>
              <w:jc w:val="left"/>
              <w:rPr>
                <w:noProof/>
                <w:sz w:val="20"/>
                <w:lang w:val="nl-NL"/>
              </w:rPr>
            </w:pPr>
            <w:r>
              <w:rPr>
                <w:noProof/>
                <w:sz w:val="20"/>
                <w:lang w:val="nl-NL"/>
              </w:rPr>
              <w:t xml:space="preserve">NL </w:t>
            </w:r>
            <w:r>
              <w:rPr>
                <w:i/>
                <w:iCs/>
                <w:noProof/>
                <w:color w:val="000000"/>
                <w:sz w:val="20"/>
                <w:lang w:val="nl-NL"/>
              </w:rPr>
              <w:t xml:space="preserve">Tweede Kamer </w:t>
            </w:r>
            <w:r>
              <w:rPr>
                <w:noProof/>
                <w:sz w:val="20"/>
                <w:lang w:val="nl-NL"/>
              </w:rPr>
              <w:t xml:space="preserve">(1 vote) </w:t>
            </w:r>
          </w:p>
          <w:p>
            <w:pPr>
              <w:spacing w:after="0"/>
              <w:jc w:val="left"/>
              <w:rPr>
                <w:noProof/>
                <w:sz w:val="20"/>
                <w:lang w:val="nl-NL"/>
              </w:rPr>
            </w:pPr>
          </w:p>
          <w:p>
            <w:pPr>
              <w:spacing w:after="0"/>
              <w:jc w:val="left"/>
              <w:rPr>
                <w:noProof/>
                <w:sz w:val="20"/>
                <w:lang w:val="nl-NL"/>
              </w:rPr>
            </w:pPr>
          </w:p>
        </w:tc>
      </w:tr>
      <w:tr>
        <w:trPr>
          <w:cantSplit/>
        </w:trPr>
        <w:tc>
          <w:tcPr>
            <w:tcW w:w="414" w:type="dxa"/>
            <w:shd w:val="clear" w:color="auto" w:fill="auto"/>
          </w:tcPr>
          <w:p>
            <w:pPr>
              <w:spacing w:after="0"/>
              <w:jc w:val="left"/>
              <w:rPr>
                <w:noProof/>
                <w:sz w:val="20"/>
              </w:rPr>
            </w:pPr>
            <w:r>
              <w:rPr>
                <w:noProof/>
                <w:sz w:val="20"/>
              </w:rPr>
              <w:t>8</w:t>
            </w:r>
          </w:p>
        </w:tc>
        <w:tc>
          <w:tcPr>
            <w:tcW w:w="1977" w:type="dxa"/>
            <w:shd w:val="clear" w:color="auto" w:fill="auto"/>
          </w:tcPr>
          <w:p>
            <w:pPr>
              <w:spacing w:after="0"/>
              <w:jc w:val="left"/>
              <w:rPr>
                <w:noProof/>
                <w:color w:val="000000"/>
                <w:sz w:val="20"/>
                <w:lang w:eastAsia="en-GB"/>
              </w:rPr>
            </w:pPr>
            <w:r>
              <w:rPr>
                <w:noProof/>
                <w:color w:val="000000"/>
                <w:sz w:val="20"/>
                <w:lang w:eastAsia="en-GB"/>
              </w:rPr>
              <w:t>COM(2016)723</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on </w:t>
            </w:r>
            <w:r>
              <w:rPr>
                <w:b/>
                <w:bCs/>
                <w:noProof/>
                <w:color w:val="000000"/>
                <w:sz w:val="20"/>
                <w:lang w:eastAsia="en-GB"/>
              </w:rPr>
              <w:t>preventive restructuring frameworks, second chance and measures to increase the efficiency of restructuring, insolvency and discharge procedures</w:t>
            </w:r>
            <w:r>
              <w:rPr>
                <w:noProof/>
                <w:color w:val="000000"/>
                <w:sz w:val="20"/>
                <w:lang w:eastAsia="en-GB"/>
              </w:rPr>
              <w:t xml:space="preserve"> and amending Directive 2012/30/EU</w:t>
            </w:r>
          </w:p>
        </w:tc>
        <w:tc>
          <w:tcPr>
            <w:tcW w:w="1207" w:type="dxa"/>
            <w:shd w:val="clear" w:color="auto" w:fill="auto"/>
          </w:tcPr>
          <w:p>
            <w:pPr>
              <w:spacing w:after="0"/>
              <w:jc w:val="center"/>
              <w:rPr>
                <w:noProof/>
                <w:color w:val="000000"/>
                <w:sz w:val="20"/>
                <w:lang w:eastAsia="en-GB"/>
              </w:rPr>
            </w:pPr>
            <w:r>
              <w:rPr>
                <w:noProof/>
                <w:color w:val="000000"/>
                <w:sz w:val="20"/>
                <w:lang w:eastAsia="en-GB"/>
              </w:rPr>
              <w:t>2</w:t>
            </w:r>
          </w:p>
        </w:tc>
        <w:tc>
          <w:tcPr>
            <w:tcW w:w="1157" w:type="dxa"/>
            <w:shd w:val="clear" w:color="auto" w:fill="auto"/>
          </w:tcPr>
          <w:p>
            <w:pPr>
              <w:spacing w:after="0"/>
              <w:jc w:val="center"/>
              <w:rPr>
                <w:noProof/>
                <w:color w:val="000000"/>
                <w:sz w:val="20"/>
                <w:lang w:eastAsia="en-GB"/>
              </w:rPr>
            </w:pPr>
            <w:r>
              <w:rPr>
                <w:noProof/>
                <w:color w:val="000000"/>
                <w:sz w:val="20"/>
                <w:lang w:eastAsia="en-GB"/>
              </w:rPr>
              <w:t>2</w:t>
            </w:r>
          </w:p>
        </w:tc>
        <w:tc>
          <w:tcPr>
            <w:tcW w:w="3022" w:type="dxa"/>
            <w:tcBorders>
              <w:bottom w:val="single" w:sz="4" w:space="0" w:color="auto"/>
            </w:tcBorders>
            <w:shd w:val="clear" w:color="auto" w:fill="auto"/>
          </w:tcPr>
          <w:p>
            <w:pPr>
              <w:spacing w:after="0"/>
              <w:jc w:val="left"/>
              <w:rPr>
                <w:noProof/>
                <w:sz w:val="20"/>
              </w:rPr>
            </w:pPr>
            <w:r>
              <w:rPr>
                <w:noProof/>
                <w:sz w:val="20"/>
              </w:rPr>
              <w:t xml:space="preserve">IE </w:t>
            </w:r>
            <w:r>
              <w:rPr>
                <w:i/>
                <w:iCs/>
                <w:noProof/>
                <w:color w:val="000000"/>
                <w:sz w:val="20"/>
              </w:rPr>
              <w:t xml:space="preserve">Seanad Éireann </w:t>
            </w:r>
            <w:r>
              <w:rPr>
                <w:noProof/>
                <w:sz w:val="20"/>
              </w:rPr>
              <w:t xml:space="preserve">(1 vote) </w:t>
            </w:r>
          </w:p>
          <w:p>
            <w:pPr>
              <w:spacing w:after="0"/>
              <w:jc w:val="left"/>
              <w:rPr>
                <w:noProof/>
                <w:sz w:val="20"/>
              </w:rPr>
            </w:pPr>
          </w:p>
          <w:p>
            <w:pPr>
              <w:spacing w:after="0"/>
              <w:jc w:val="left"/>
              <w:rPr>
                <w:noProof/>
                <w:sz w:val="20"/>
              </w:rPr>
            </w:pPr>
            <w:r>
              <w:rPr>
                <w:noProof/>
                <w:sz w:val="20"/>
              </w:rPr>
              <w:t xml:space="preserve">IE </w:t>
            </w:r>
            <w:r>
              <w:rPr>
                <w:i/>
                <w:iCs/>
                <w:noProof/>
                <w:color w:val="000000"/>
                <w:sz w:val="20"/>
              </w:rPr>
              <w:t>Dáil</w:t>
            </w:r>
            <w:r>
              <w:rPr>
                <w:noProof/>
                <w:color w:val="000000"/>
                <w:sz w:val="20"/>
              </w:rPr>
              <w:t xml:space="preserve"> </w:t>
            </w:r>
            <w:r>
              <w:rPr>
                <w:i/>
                <w:iCs/>
                <w:noProof/>
                <w:color w:val="000000"/>
                <w:sz w:val="20"/>
              </w:rPr>
              <w:t xml:space="preserve">Éireann </w:t>
            </w:r>
            <w:r>
              <w:rPr>
                <w:noProof/>
                <w:sz w:val="20"/>
              </w:rPr>
              <w:t>(1 vote)</w:t>
            </w:r>
          </w:p>
        </w:tc>
      </w:tr>
      <w:tr>
        <w:trPr>
          <w:cantSplit/>
        </w:trPr>
        <w:tc>
          <w:tcPr>
            <w:tcW w:w="414" w:type="dxa"/>
            <w:shd w:val="clear" w:color="auto" w:fill="auto"/>
          </w:tcPr>
          <w:p>
            <w:pPr>
              <w:spacing w:after="0"/>
              <w:jc w:val="left"/>
              <w:rPr>
                <w:noProof/>
                <w:sz w:val="20"/>
              </w:rPr>
            </w:pPr>
            <w:r>
              <w:rPr>
                <w:noProof/>
                <w:sz w:val="20"/>
              </w:rPr>
              <w:t>9</w:t>
            </w:r>
          </w:p>
        </w:tc>
        <w:tc>
          <w:tcPr>
            <w:tcW w:w="1977" w:type="dxa"/>
            <w:shd w:val="clear" w:color="auto" w:fill="auto"/>
          </w:tcPr>
          <w:p>
            <w:pPr>
              <w:spacing w:after="0"/>
              <w:jc w:val="left"/>
              <w:rPr>
                <w:noProof/>
                <w:color w:val="000000"/>
                <w:sz w:val="20"/>
                <w:lang w:eastAsia="en-GB"/>
              </w:rPr>
            </w:pPr>
            <w:r>
              <w:rPr>
                <w:noProof/>
                <w:color w:val="000000"/>
                <w:sz w:val="20"/>
                <w:lang w:eastAsia="en-GB"/>
              </w:rPr>
              <w:t>COM(2016)823</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on </w:t>
            </w:r>
            <w:r>
              <w:rPr>
                <w:b/>
                <w:bCs/>
                <w:noProof/>
                <w:color w:val="000000"/>
                <w:sz w:val="20"/>
                <w:lang w:eastAsia="en-GB"/>
              </w:rPr>
              <w:t xml:space="preserve">the legal and operational framework of the European services e-card </w:t>
            </w:r>
          </w:p>
        </w:tc>
        <w:tc>
          <w:tcPr>
            <w:tcW w:w="1207" w:type="dxa"/>
            <w:shd w:val="clear" w:color="auto" w:fill="auto"/>
          </w:tcPr>
          <w:p>
            <w:pPr>
              <w:spacing w:after="0"/>
              <w:jc w:val="center"/>
              <w:rPr>
                <w:noProof/>
                <w:color w:val="000000"/>
                <w:sz w:val="20"/>
                <w:lang w:eastAsia="en-GB"/>
              </w:rPr>
            </w:pPr>
            <w:r>
              <w:rPr>
                <w:noProof/>
                <w:color w:val="000000"/>
                <w:sz w:val="20"/>
                <w:lang w:eastAsia="en-GB"/>
              </w:rPr>
              <w:t>2</w:t>
            </w:r>
          </w:p>
        </w:tc>
        <w:tc>
          <w:tcPr>
            <w:tcW w:w="1157" w:type="dxa"/>
            <w:shd w:val="clear" w:color="auto" w:fill="auto"/>
          </w:tcPr>
          <w:p>
            <w:pPr>
              <w:spacing w:after="0"/>
              <w:jc w:val="center"/>
              <w:rPr>
                <w:noProof/>
                <w:color w:val="000000"/>
                <w:sz w:val="20"/>
                <w:lang w:eastAsia="en-GB"/>
              </w:rPr>
            </w:pPr>
            <w:r>
              <w:rPr>
                <w:noProof/>
                <w:color w:val="000000"/>
                <w:sz w:val="20"/>
                <w:lang w:eastAsia="en-GB"/>
              </w:rPr>
              <w:t>2</w:t>
            </w:r>
          </w:p>
        </w:tc>
        <w:tc>
          <w:tcPr>
            <w:tcW w:w="3022" w:type="dxa"/>
            <w:tcBorders>
              <w:bottom w:val="single" w:sz="4" w:space="0" w:color="auto"/>
            </w:tcBorders>
            <w:shd w:val="clear" w:color="auto" w:fill="auto"/>
          </w:tcPr>
          <w:p>
            <w:pPr>
              <w:spacing w:after="0"/>
              <w:jc w:val="left"/>
              <w:rPr>
                <w:noProof/>
                <w:sz w:val="20"/>
              </w:rPr>
            </w:pPr>
            <w:r>
              <w:rPr>
                <w:noProof/>
                <w:sz w:val="20"/>
              </w:rPr>
              <w:t xml:space="preserve">DE </w:t>
            </w:r>
            <w:r>
              <w:rPr>
                <w:i/>
                <w:noProof/>
                <w:sz w:val="20"/>
              </w:rPr>
              <w:t>Bundestag</w:t>
            </w:r>
            <w:r>
              <w:rPr>
                <w:noProof/>
                <w:sz w:val="20"/>
              </w:rPr>
              <w:t xml:space="preserve"> (1 vote) </w:t>
            </w:r>
          </w:p>
          <w:p>
            <w:pPr>
              <w:spacing w:after="0"/>
              <w:jc w:val="left"/>
              <w:rPr>
                <w:noProof/>
                <w:sz w:val="20"/>
                <w:lang w:val="da-DK"/>
              </w:rPr>
            </w:pPr>
          </w:p>
          <w:p>
            <w:pPr>
              <w:spacing w:after="0"/>
              <w:jc w:val="left"/>
              <w:rPr>
                <w:noProof/>
                <w:sz w:val="20"/>
              </w:rPr>
            </w:pPr>
            <w:r>
              <w:rPr>
                <w:noProof/>
                <w:sz w:val="20"/>
                <w:lang w:val="da-DK"/>
              </w:rPr>
              <w:t xml:space="preserve">AT </w:t>
            </w:r>
            <w:r>
              <w:rPr>
                <w:i/>
                <w:noProof/>
                <w:sz w:val="20"/>
                <w:lang w:val="da-DK"/>
              </w:rPr>
              <w:t>Bundesrat</w:t>
            </w:r>
            <w:r>
              <w:rPr>
                <w:noProof/>
                <w:sz w:val="20"/>
                <w:lang w:val="da-DK"/>
              </w:rPr>
              <w:t xml:space="preserve"> </w:t>
            </w:r>
            <w:r>
              <w:rPr>
                <w:noProof/>
                <w:sz w:val="20"/>
              </w:rPr>
              <w:t xml:space="preserve">(1 vote) </w:t>
            </w:r>
          </w:p>
        </w:tc>
      </w:tr>
      <w:tr>
        <w:trPr>
          <w:cantSplit/>
        </w:trPr>
        <w:tc>
          <w:tcPr>
            <w:tcW w:w="414" w:type="dxa"/>
            <w:shd w:val="clear" w:color="auto" w:fill="auto"/>
          </w:tcPr>
          <w:p>
            <w:pPr>
              <w:spacing w:after="0"/>
              <w:jc w:val="left"/>
              <w:rPr>
                <w:noProof/>
                <w:sz w:val="20"/>
              </w:rPr>
            </w:pPr>
            <w:r>
              <w:rPr>
                <w:noProof/>
                <w:sz w:val="20"/>
              </w:rPr>
              <w:t>10</w:t>
            </w:r>
          </w:p>
        </w:tc>
        <w:tc>
          <w:tcPr>
            <w:tcW w:w="1977" w:type="dxa"/>
            <w:shd w:val="clear" w:color="auto" w:fill="auto"/>
          </w:tcPr>
          <w:p>
            <w:pPr>
              <w:spacing w:after="0"/>
              <w:jc w:val="left"/>
              <w:rPr>
                <w:noProof/>
                <w:color w:val="000000"/>
                <w:sz w:val="20"/>
                <w:lang w:eastAsia="en-GB"/>
              </w:rPr>
            </w:pPr>
            <w:r>
              <w:rPr>
                <w:noProof/>
                <w:color w:val="000000"/>
                <w:sz w:val="20"/>
                <w:lang w:eastAsia="en-GB"/>
              </w:rPr>
              <w:t>COM(2016)824</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w:t>
            </w:r>
            <w:r>
              <w:rPr>
                <w:b/>
                <w:bCs/>
                <w:noProof/>
                <w:color w:val="000000"/>
                <w:sz w:val="20"/>
                <w:lang w:eastAsia="en-GB"/>
              </w:rPr>
              <w:t xml:space="preserve">introducing a European services e-card </w:t>
            </w:r>
            <w:r>
              <w:rPr>
                <w:noProof/>
                <w:color w:val="000000"/>
                <w:sz w:val="20"/>
                <w:lang w:eastAsia="en-GB"/>
              </w:rPr>
              <w:t>and related administrative facilities</w:t>
            </w:r>
          </w:p>
        </w:tc>
        <w:tc>
          <w:tcPr>
            <w:tcW w:w="1207" w:type="dxa"/>
            <w:shd w:val="clear" w:color="auto" w:fill="auto"/>
          </w:tcPr>
          <w:p>
            <w:pPr>
              <w:spacing w:after="0"/>
              <w:jc w:val="center"/>
              <w:rPr>
                <w:noProof/>
                <w:color w:val="000000"/>
                <w:sz w:val="20"/>
                <w:lang w:eastAsia="en-GB"/>
              </w:rPr>
            </w:pPr>
            <w:r>
              <w:rPr>
                <w:noProof/>
                <w:color w:val="000000"/>
                <w:sz w:val="20"/>
                <w:lang w:eastAsia="en-GB"/>
              </w:rPr>
              <w:t>2</w:t>
            </w:r>
          </w:p>
        </w:tc>
        <w:tc>
          <w:tcPr>
            <w:tcW w:w="1157" w:type="dxa"/>
            <w:shd w:val="clear" w:color="auto" w:fill="auto"/>
          </w:tcPr>
          <w:p>
            <w:pPr>
              <w:spacing w:after="0"/>
              <w:jc w:val="center"/>
              <w:rPr>
                <w:noProof/>
                <w:color w:val="000000"/>
                <w:sz w:val="20"/>
                <w:lang w:eastAsia="en-GB"/>
              </w:rPr>
            </w:pPr>
            <w:r>
              <w:rPr>
                <w:noProof/>
                <w:color w:val="000000"/>
                <w:sz w:val="20"/>
                <w:lang w:eastAsia="en-GB"/>
              </w:rPr>
              <w:t>2</w:t>
            </w:r>
          </w:p>
        </w:tc>
        <w:tc>
          <w:tcPr>
            <w:tcW w:w="3022" w:type="dxa"/>
            <w:tcBorders>
              <w:bottom w:val="single" w:sz="4" w:space="0" w:color="auto"/>
            </w:tcBorders>
            <w:shd w:val="clear" w:color="auto" w:fill="auto"/>
          </w:tcPr>
          <w:p>
            <w:pPr>
              <w:spacing w:after="0"/>
              <w:jc w:val="left"/>
              <w:rPr>
                <w:noProof/>
                <w:sz w:val="20"/>
              </w:rPr>
            </w:pPr>
            <w:r>
              <w:rPr>
                <w:noProof/>
                <w:sz w:val="20"/>
              </w:rPr>
              <w:t xml:space="preserve">DE </w:t>
            </w:r>
            <w:r>
              <w:rPr>
                <w:i/>
                <w:noProof/>
                <w:sz w:val="20"/>
              </w:rPr>
              <w:t>Bundestag</w:t>
            </w:r>
            <w:r>
              <w:rPr>
                <w:noProof/>
                <w:sz w:val="20"/>
              </w:rPr>
              <w:t xml:space="preserve"> (1 vote) </w:t>
            </w:r>
          </w:p>
          <w:p>
            <w:pPr>
              <w:spacing w:after="0"/>
              <w:jc w:val="left"/>
              <w:rPr>
                <w:noProof/>
                <w:sz w:val="20"/>
              </w:rPr>
            </w:pPr>
          </w:p>
          <w:p>
            <w:pPr>
              <w:spacing w:after="0"/>
              <w:jc w:val="left"/>
              <w:rPr>
                <w:noProof/>
                <w:sz w:val="20"/>
              </w:rPr>
            </w:pPr>
            <w:r>
              <w:rPr>
                <w:noProof/>
                <w:sz w:val="20"/>
                <w:lang w:val="da-DK"/>
              </w:rPr>
              <w:t xml:space="preserve">AT </w:t>
            </w:r>
            <w:r>
              <w:rPr>
                <w:i/>
                <w:noProof/>
                <w:sz w:val="20"/>
                <w:lang w:val="da-DK"/>
              </w:rPr>
              <w:t>Bundesrat</w:t>
            </w:r>
            <w:r>
              <w:rPr>
                <w:noProof/>
                <w:sz w:val="20"/>
                <w:lang w:val="da-DK"/>
              </w:rPr>
              <w:t xml:space="preserve"> </w:t>
            </w:r>
            <w:r>
              <w:rPr>
                <w:noProof/>
                <w:sz w:val="20"/>
              </w:rPr>
              <w:t>(1 vote)</w:t>
            </w:r>
          </w:p>
        </w:tc>
      </w:tr>
      <w:tr>
        <w:trPr>
          <w:cantSplit/>
        </w:trPr>
        <w:tc>
          <w:tcPr>
            <w:tcW w:w="414" w:type="dxa"/>
            <w:shd w:val="clear" w:color="auto" w:fill="auto"/>
          </w:tcPr>
          <w:p>
            <w:pPr>
              <w:spacing w:after="0"/>
              <w:jc w:val="left"/>
              <w:rPr>
                <w:noProof/>
                <w:sz w:val="20"/>
              </w:rPr>
            </w:pPr>
            <w:r>
              <w:rPr>
                <w:noProof/>
                <w:sz w:val="20"/>
              </w:rPr>
              <w:t>11</w:t>
            </w:r>
          </w:p>
        </w:tc>
        <w:tc>
          <w:tcPr>
            <w:tcW w:w="1977" w:type="dxa"/>
            <w:shd w:val="clear" w:color="auto" w:fill="auto"/>
          </w:tcPr>
          <w:p>
            <w:pPr>
              <w:spacing w:after="0"/>
              <w:jc w:val="left"/>
              <w:rPr>
                <w:noProof/>
                <w:color w:val="000000"/>
                <w:sz w:val="20"/>
                <w:lang w:eastAsia="en-GB"/>
              </w:rPr>
            </w:pPr>
            <w:r>
              <w:rPr>
                <w:noProof/>
                <w:color w:val="000000"/>
                <w:sz w:val="20"/>
                <w:lang w:eastAsia="en-GB"/>
              </w:rPr>
              <w:t>COM(2017)647</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amending Regulation (EC) No 1073/2009 on </w:t>
            </w:r>
            <w:r>
              <w:rPr>
                <w:b/>
                <w:bCs/>
                <w:noProof/>
                <w:color w:val="000000"/>
                <w:sz w:val="20"/>
                <w:lang w:eastAsia="en-GB"/>
              </w:rPr>
              <w:t>common rules for access to the international market for coach and bus services</w:t>
            </w:r>
          </w:p>
        </w:tc>
        <w:tc>
          <w:tcPr>
            <w:tcW w:w="1207" w:type="dxa"/>
            <w:shd w:val="clear" w:color="auto" w:fill="auto"/>
          </w:tcPr>
          <w:p>
            <w:pPr>
              <w:spacing w:after="0"/>
              <w:jc w:val="center"/>
              <w:rPr>
                <w:noProof/>
                <w:color w:val="000000"/>
                <w:sz w:val="20"/>
                <w:lang w:eastAsia="en-GB"/>
              </w:rPr>
            </w:pPr>
            <w:r>
              <w:rPr>
                <w:noProof/>
                <w:color w:val="000000"/>
                <w:sz w:val="20"/>
                <w:lang w:eastAsia="en-GB"/>
              </w:rPr>
              <w:t>2</w:t>
            </w:r>
          </w:p>
        </w:tc>
        <w:tc>
          <w:tcPr>
            <w:tcW w:w="1157" w:type="dxa"/>
            <w:shd w:val="clear" w:color="auto" w:fill="auto"/>
          </w:tcPr>
          <w:p>
            <w:pPr>
              <w:spacing w:after="0"/>
              <w:jc w:val="center"/>
              <w:rPr>
                <w:noProof/>
                <w:color w:val="000000"/>
                <w:sz w:val="20"/>
                <w:lang w:eastAsia="en-GB"/>
              </w:rPr>
            </w:pPr>
            <w:r>
              <w:rPr>
                <w:noProof/>
                <w:color w:val="000000"/>
                <w:sz w:val="20"/>
                <w:lang w:eastAsia="en-GB"/>
              </w:rPr>
              <w:t>4</w:t>
            </w:r>
          </w:p>
        </w:tc>
        <w:tc>
          <w:tcPr>
            <w:tcW w:w="3022" w:type="dxa"/>
            <w:tcBorders>
              <w:bottom w:val="single" w:sz="4" w:space="0" w:color="auto"/>
            </w:tcBorders>
            <w:shd w:val="clear" w:color="auto" w:fill="auto"/>
          </w:tcPr>
          <w:p>
            <w:pPr>
              <w:spacing w:after="0"/>
              <w:jc w:val="left"/>
              <w:rPr>
                <w:noProof/>
                <w:sz w:val="20"/>
              </w:rPr>
            </w:pPr>
            <w:r>
              <w:rPr>
                <w:noProof/>
                <w:sz w:val="20"/>
              </w:rPr>
              <w:t xml:space="preserve">ES </w:t>
            </w:r>
            <w:r>
              <w:rPr>
                <w:i/>
                <w:noProof/>
                <w:sz w:val="20"/>
              </w:rPr>
              <w:t>Cortes Generales</w:t>
            </w:r>
            <w:r>
              <w:rPr>
                <w:noProof/>
                <w:sz w:val="20"/>
              </w:rPr>
              <w:t xml:space="preserve"> (2 votes) </w:t>
            </w:r>
          </w:p>
          <w:p>
            <w:pPr>
              <w:spacing w:after="0"/>
              <w:jc w:val="left"/>
              <w:rPr>
                <w:noProof/>
                <w:sz w:val="20"/>
              </w:rPr>
            </w:pPr>
          </w:p>
          <w:p>
            <w:pPr>
              <w:spacing w:after="0"/>
              <w:jc w:val="left"/>
              <w:rPr>
                <w:noProof/>
                <w:sz w:val="20"/>
              </w:rPr>
            </w:pPr>
            <w:r>
              <w:rPr>
                <w:noProof/>
                <w:sz w:val="20"/>
              </w:rPr>
              <w:t xml:space="preserve">IE Houses of the </w:t>
            </w:r>
            <w:r>
              <w:rPr>
                <w:i/>
                <w:noProof/>
                <w:sz w:val="20"/>
              </w:rPr>
              <w:t>Oireachtas</w:t>
            </w:r>
            <w:r>
              <w:rPr>
                <w:noProof/>
                <w:sz w:val="20"/>
              </w:rPr>
              <w:t xml:space="preserve"> (2 votes)</w:t>
            </w:r>
          </w:p>
        </w:tc>
      </w:tr>
      <w:tr>
        <w:trPr>
          <w:cantSplit/>
        </w:trPr>
        <w:tc>
          <w:tcPr>
            <w:tcW w:w="414" w:type="dxa"/>
            <w:shd w:val="clear" w:color="auto" w:fill="auto"/>
          </w:tcPr>
          <w:p>
            <w:pPr>
              <w:spacing w:after="0"/>
              <w:jc w:val="left"/>
              <w:rPr>
                <w:noProof/>
                <w:sz w:val="20"/>
              </w:rPr>
            </w:pPr>
            <w:r>
              <w:rPr>
                <w:noProof/>
                <w:sz w:val="20"/>
              </w:rPr>
              <w:t>12</w:t>
            </w:r>
          </w:p>
        </w:tc>
        <w:tc>
          <w:tcPr>
            <w:tcW w:w="1977" w:type="dxa"/>
            <w:shd w:val="clear" w:color="auto" w:fill="auto"/>
          </w:tcPr>
          <w:p>
            <w:pPr>
              <w:spacing w:after="0"/>
              <w:jc w:val="left"/>
              <w:rPr>
                <w:noProof/>
                <w:color w:val="000000"/>
                <w:sz w:val="20"/>
                <w:lang w:eastAsia="en-GB"/>
              </w:rPr>
            </w:pPr>
            <w:r>
              <w:rPr>
                <w:noProof/>
                <w:color w:val="000000"/>
                <w:sz w:val="20"/>
                <w:lang w:eastAsia="en-GB"/>
              </w:rPr>
              <w:t>COM(2016)815</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amending Regulation (EC) No 883/2004 on the </w:t>
            </w:r>
            <w:r>
              <w:rPr>
                <w:b/>
                <w:bCs/>
                <w:noProof/>
                <w:color w:val="000000"/>
                <w:sz w:val="20"/>
                <w:lang w:eastAsia="en-GB"/>
              </w:rPr>
              <w:t>coordination of social security systems</w:t>
            </w:r>
            <w:r>
              <w:rPr>
                <w:noProof/>
                <w:color w:val="000000"/>
                <w:sz w:val="20"/>
                <w:lang w:eastAsia="en-GB"/>
              </w:rPr>
              <w:t xml:space="preserve"> and Regulation (EC) No 987/2009 laying down the procedure for implementing Regulation (EC) No 883/2004</w:t>
            </w:r>
          </w:p>
        </w:tc>
        <w:tc>
          <w:tcPr>
            <w:tcW w:w="1207" w:type="dxa"/>
            <w:shd w:val="clear" w:color="auto" w:fill="auto"/>
          </w:tcPr>
          <w:p>
            <w:pPr>
              <w:spacing w:after="0"/>
              <w:jc w:val="center"/>
              <w:rPr>
                <w:noProof/>
                <w:color w:val="000000"/>
                <w:sz w:val="20"/>
                <w:lang w:eastAsia="en-GB"/>
              </w:rPr>
            </w:pPr>
            <w:r>
              <w:rPr>
                <w:noProof/>
                <w:color w:val="000000"/>
                <w:sz w:val="20"/>
                <w:lang w:eastAsia="en-GB"/>
              </w:rPr>
              <w:t>1</w:t>
            </w:r>
          </w:p>
        </w:tc>
        <w:tc>
          <w:tcPr>
            <w:tcW w:w="1157" w:type="dxa"/>
            <w:shd w:val="clear" w:color="auto" w:fill="auto"/>
          </w:tcPr>
          <w:p>
            <w:pPr>
              <w:spacing w:after="0"/>
              <w:jc w:val="center"/>
              <w:rPr>
                <w:noProof/>
                <w:color w:val="000000"/>
                <w:sz w:val="20"/>
                <w:lang w:eastAsia="en-GB"/>
              </w:rPr>
            </w:pPr>
            <w:r>
              <w:rPr>
                <w:noProof/>
                <w:color w:val="000000"/>
                <w:sz w:val="20"/>
                <w:lang w:eastAsia="en-GB"/>
              </w:rPr>
              <w:t>1</w:t>
            </w:r>
          </w:p>
        </w:tc>
        <w:tc>
          <w:tcPr>
            <w:tcW w:w="3022" w:type="dxa"/>
            <w:shd w:val="clear" w:color="auto" w:fill="auto"/>
          </w:tcPr>
          <w:p>
            <w:pPr>
              <w:spacing w:after="0"/>
              <w:jc w:val="left"/>
              <w:rPr>
                <w:noProof/>
                <w:sz w:val="20"/>
              </w:rPr>
            </w:pPr>
            <w:r>
              <w:rPr>
                <w:noProof/>
                <w:sz w:val="20"/>
                <w:lang w:val="fr-FR"/>
              </w:rPr>
              <w:t xml:space="preserve">FR </w:t>
            </w:r>
            <w:r>
              <w:rPr>
                <w:i/>
                <w:noProof/>
                <w:sz w:val="20"/>
                <w:lang w:val="fr-FR"/>
              </w:rPr>
              <w:t>Sénat</w:t>
            </w:r>
            <w:r>
              <w:rPr>
                <w:noProof/>
                <w:sz w:val="20"/>
                <w:lang w:val="fr-FR"/>
              </w:rPr>
              <w:t xml:space="preserve"> </w:t>
            </w:r>
            <w:r>
              <w:rPr>
                <w:noProof/>
                <w:sz w:val="20"/>
              </w:rPr>
              <w:t>(1 vote)</w:t>
            </w:r>
          </w:p>
        </w:tc>
      </w:tr>
      <w:tr>
        <w:trPr>
          <w:cantSplit/>
        </w:trPr>
        <w:tc>
          <w:tcPr>
            <w:tcW w:w="414" w:type="dxa"/>
            <w:shd w:val="clear" w:color="auto" w:fill="auto"/>
          </w:tcPr>
          <w:p>
            <w:pPr>
              <w:spacing w:after="0"/>
              <w:jc w:val="left"/>
              <w:rPr>
                <w:noProof/>
                <w:sz w:val="20"/>
              </w:rPr>
            </w:pPr>
            <w:r>
              <w:rPr>
                <w:noProof/>
                <w:sz w:val="20"/>
              </w:rPr>
              <w:t>13</w:t>
            </w:r>
          </w:p>
        </w:tc>
        <w:tc>
          <w:tcPr>
            <w:tcW w:w="1977" w:type="dxa"/>
            <w:shd w:val="clear" w:color="auto" w:fill="auto"/>
          </w:tcPr>
          <w:p>
            <w:pPr>
              <w:spacing w:after="0"/>
              <w:jc w:val="left"/>
              <w:rPr>
                <w:noProof/>
                <w:color w:val="000000"/>
                <w:sz w:val="20"/>
                <w:lang w:eastAsia="en-GB"/>
              </w:rPr>
            </w:pPr>
            <w:r>
              <w:rPr>
                <w:noProof/>
                <w:color w:val="000000"/>
                <w:sz w:val="20"/>
                <w:lang w:eastAsia="en-GB"/>
              </w:rPr>
              <w:t>COM(2017)275</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amending Directive 1999/62/EC on the </w:t>
            </w:r>
            <w:r>
              <w:rPr>
                <w:b/>
                <w:bCs/>
                <w:noProof/>
                <w:color w:val="000000"/>
                <w:sz w:val="20"/>
                <w:lang w:eastAsia="en-GB"/>
              </w:rPr>
              <w:t>charging of heavy goods vehicles for the use of certain infrastructures</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shd w:val="clear" w:color="auto" w:fill="auto"/>
          </w:tcPr>
          <w:p>
            <w:pPr>
              <w:spacing w:after="0"/>
              <w:jc w:val="left"/>
              <w:rPr>
                <w:noProof/>
                <w:sz w:val="20"/>
              </w:rPr>
            </w:pPr>
            <w:r>
              <w:rPr>
                <w:noProof/>
                <w:sz w:val="20"/>
                <w:lang w:val="da-DK"/>
              </w:rPr>
              <w:t xml:space="preserve">AT </w:t>
            </w:r>
            <w:r>
              <w:rPr>
                <w:i/>
                <w:noProof/>
                <w:sz w:val="20"/>
                <w:lang w:val="da-DK"/>
              </w:rPr>
              <w:t>Bundesrat</w:t>
            </w:r>
            <w:r>
              <w:rPr>
                <w:noProof/>
                <w:sz w:val="20"/>
                <w:lang w:val="da-DK"/>
              </w:rPr>
              <w:t xml:space="preserve"> </w:t>
            </w:r>
            <w:r>
              <w:rPr>
                <w:noProof/>
                <w:sz w:val="20"/>
              </w:rPr>
              <w:t xml:space="preserve">(1 vote) </w:t>
            </w:r>
          </w:p>
        </w:tc>
      </w:tr>
      <w:tr>
        <w:trPr>
          <w:cantSplit/>
        </w:trPr>
        <w:tc>
          <w:tcPr>
            <w:tcW w:w="414" w:type="dxa"/>
            <w:shd w:val="clear" w:color="auto" w:fill="auto"/>
          </w:tcPr>
          <w:p>
            <w:pPr>
              <w:spacing w:after="0"/>
              <w:jc w:val="left"/>
              <w:rPr>
                <w:noProof/>
                <w:sz w:val="20"/>
              </w:rPr>
            </w:pPr>
            <w:r>
              <w:rPr>
                <w:noProof/>
                <w:sz w:val="20"/>
              </w:rPr>
              <w:t>14</w:t>
            </w:r>
          </w:p>
        </w:tc>
        <w:tc>
          <w:tcPr>
            <w:tcW w:w="1977" w:type="dxa"/>
            <w:shd w:val="clear" w:color="auto" w:fill="auto"/>
          </w:tcPr>
          <w:p>
            <w:pPr>
              <w:spacing w:after="0"/>
              <w:jc w:val="left"/>
              <w:rPr>
                <w:noProof/>
                <w:color w:val="000000"/>
                <w:sz w:val="20"/>
                <w:lang w:eastAsia="en-GB"/>
              </w:rPr>
            </w:pPr>
            <w:r>
              <w:rPr>
                <w:noProof/>
                <w:color w:val="000000"/>
                <w:sz w:val="20"/>
                <w:lang w:eastAsia="en-GB"/>
              </w:rPr>
              <w:t>COM(2017)278</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amending Directive 2006/22/EC as regards </w:t>
            </w:r>
            <w:r>
              <w:rPr>
                <w:b/>
                <w:bCs/>
                <w:noProof/>
                <w:color w:val="000000"/>
                <w:sz w:val="20"/>
                <w:lang w:eastAsia="en-GB"/>
              </w:rPr>
              <w:t xml:space="preserve">enforcement requirements </w:t>
            </w:r>
            <w:r>
              <w:rPr>
                <w:noProof/>
                <w:color w:val="000000"/>
                <w:sz w:val="20"/>
                <w:lang w:eastAsia="en-GB"/>
              </w:rPr>
              <w:t xml:space="preserve">and laying down specific rules with respect to Directive 96/71/EC and Directive 2014/67/EU for </w:t>
            </w:r>
            <w:r>
              <w:rPr>
                <w:b/>
                <w:bCs/>
                <w:noProof/>
                <w:color w:val="000000"/>
                <w:sz w:val="20"/>
                <w:lang w:eastAsia="en-GB"/>
              </w:rPr>
              <w:t>posting drivers in the road transport sector</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shd w:val="clear" w:color="auto" w:fill="auto"/>
          </w:tcPr>
          <w:p>
            <w:pPr>
              <w:spacing w:after="0"/>
              <w:jc w:val="left"/>
              <w:rPr>
                <w:noProof/>
                <w:sz w:val="20"/>
              </w:rPr>
            </w:pPr>
            <w:r>
              <w:rPr>
                <w:noProof/>
                <w:sz w:val="20"/>
              </w:rPr>
              <w:t xml:space="preserve">PL </w:t>
            </w:r>
            <w:r>
              <w:rPr>
                <w:i/>
                <w:noProof/>
                <w:sz w:val="20"/>
              </w:rPr>
              <w:t>Senat</w:t>
            </w:r>
            <w:r>
              <w:rPr>
                <w:noProof/>
                <w:sz w:val="20"/>
              </w:rPr>
              <w:t xml:space="preserve"> (1 vote) </w:t>
            </w:r>
          </w:p>
        </w:tc>
      </w:tr>
      <w:tr>
        <w:trPr>
          <w:cantSplit/>
        </w:trPr>
        <w:tc>
          <w:tcPr>
            <w:tcW w:w="414" w:type="dxa"/>
            <w:shd w:val="clear" w:color="auto" w:fill="auto"/>
          </w:tcPr>
          <w:p>
            <w:pPr>
              <w:spacing w:after="0"/>
              <w:jc w:val="left"/>
              <w:rPr>
                <w:noProof/>
                <w:sz w:val="20"/>
              </w:rPr>
            </w:pPr>
            <w:r>
              <w:rPr>
                <w:noProof/>
                <w:sz w:val="20"/>
              </w:rPr>
              <w:t>15</w:t>
            </w:r>
          </w:p>
        </w:tc>
        <w:tc>
          <w:tcPr>
            <w:tcW w:w="1977" w:type="dxa"/>
            <w:shd w:val="clear" w:color="auto" w:fill="auto"/>
          </w:tcPr>
          <w:p>
            <w:pPr>
              <w:spacing w:after="0"/>
              <w:jc w:val="left"/>
              <w:rPr>
                <w:noProof/>
                <w:color w:val="000000"/>
                <w:sz w:val="20"/>
                <w:lang w:eastAsia="en-GB"/>
              </w:rPr>
            </w:pPr>
            <w:r>
              <w:rPr>
                <w:noProof/>
                <w:color w:val="000000"/>
                <w:sz w:val="20"/>
                <w:lang w:eastAsia="en-GB"/>
              </w:rPr>
              <w:t>COM(2016)750</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on the </w:t>
            </w:r>
            <w:r>
              <w:rPr>
                <w:b/>
                <w:bCs/>
                <w:noProof/>
                <w:color w:val="000000"/>
                <w:sz w:val="20"/>
                <w:lang w:eastAsia="en-GB"/>
              </w:rPr>
              <w:t>definition, presentation and labelling of spirit drinks</w:t>
            </w:r>
            <w:r>
              <w:rPr>
                <w:noProof/>
                <w:color w:val="000000"/>
                <w:sz w:val="20"/>
                <w:lang w:eastAsia="en-GB"/>
              </w:rPr>
              <w:t xml:space="preserve">, </w:t>
            </w:r>
            <w:r>
              <w:rPr>
                <w:b/>
                <w:bCs/>
                <w:noProof/>
                <w:color w:val="000000"/>
                <w:sz w:val="20"/>
                <w:lang w:eastAsia="en-GB"/>
              </w:rPr>
              <w:t>the use of the names of spirit drinks in the presentation and labelling of other foodstuffs and the protection of geographical indications for spirit drinks</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tcBorders>
              <w:bottom w:val="single" w:sz="4" w:space="0" w:color="auto"/>
            </w:tcBorders>
            <w:shd w:val="clear" w:color="auto" w:fill="auto"/>
          </w:tcPr>
          <w:p>
            <w:pPr>
              <w:spacing w:after="0"/>
              <w:jc w:val="left"/>
              <w:rPr>
                <w:noProof/>
                <w:sz w:val="20"/>
                <w:lang w:val="it-IT"/>
              </w:rPr>
            </w:pPr>
            <w:r>
              <w:rPr>
                <w:noProof/>
                <w:sz w:val="20"/>
                <w:lang w:val="it-IT"/>
              </w:rPr>
              <w:t xml:space="preserve">IT </w:t>
            </w:r>
            <w:r>
              <w:rPr>
                <w:i/>
                <w:iCs/>
                <w:noProof/>
                <w:color w:val="000000"/>
                <w:sz w:val="20"/>
                <w:lang w:val="it-IT"/>
              </w:rPr>
              <w:t>Senato della Repubblica</w:t>
            </w:r>
            <w:r>
              <w:rPr>
                <w:i/>
                <w:iCs/>
                <w:noProof/>
                <w:color w:val="000000"/>
                <w:sz w:val="20"/>
                <w:lang w:val="it-IT"/>
              </w:rPr>
              <w:br/>
            </w:r>
            <w:r>
              <w:rPr>
                <w:noProof/>
                <w:sz w:val="20"/>
                <w:lang w:val="it-IT"/>
              </w:rPr>
              <w:t xml:space="preserve">(1 vote) </w:t>
            </w:r>
          </w:p>
        </w:tc>
      </w:tr>
      <w:tr>
        <w:trPr>
          <w:cantSplit/>
        </w:trPr>
        <w:tc>
          <w:tcPr>
            <w:tcW w:w="414" w:type="dxa"/>
            <w:shd w:val="clear" w:color="auto" w:fill="auto"/>
          </w:tcPr>
          <w:p>
            <w:pPr>
              <w:spacing w:after="0"/>
              <w:jc w:val="left"/>
              <w:rPr>
                <w:noProof/>
                <w:sz w:val="20"/>
              </w:rPr>
            </w:pPr>
            <w:r>
              <w:rPr>
                <w:noProof/>
                <w:sz w:val="20"/>
              </w:rPr>
              <w:t>16</w:t>
            </w:r>
          </w:p>
        </w:tc>
        <w:tc>
          <w:tcPr>
            <w:tcW w:w="1977" w:type="dxa"/>
            <w:shd w:val="clear" w:color="auto" w:fill="auto"/>
          </w:tcPr>
          <w:p>
            <w:pPr>
              <w:spacing w:after="0"/>
              <w:jc w:val="left"/>
              <w:rPr>
                <w:noProof/>
                <w:color w:val="000000"/>
                <w:sz w:val="20"/>
                <w:lang w:eastAsia="en-GB"/>
              </w:rPr>
            </w:pPr>
            <w:r>
              <w:rPr>
                <w:noProof/>
                <w:color w:val="000000"/>
                <w:sz w:val="20"/>
                <w:lang w:eastAsia="en-GB"/>
              </w:rPr>
              <w:t>COM(2017)477</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on ENISA, </w:t>
            </w:r>
            <w:r>
              <w:rPr>
                <w:b/>
                <w:bCs/>
                <w:noProof/>
                <w:color w:val="000000"/>
                <w:sz w:val="20"/>
                <w:lang w:eastAsia="en-GB"/>
              </w:rPr>
              <w:t>the "EU Cybersecurity Agency</w:t>
            </w:r>
            <w:r>
              <w:rPr>
                <w:noProof/>
                <w:color w:val="000000"/>
                <w:sz w:val="20"/>
                <w:lang w:eastAsia="en-GB"/>
              </w:rPr>
              <w:t>", and repealing Regulation (EU) 526/2013, and on Information and Communication Technology cybersecurity certification (</w:t>
            </w:r>
            <w:r>
              <w:rPr>
                <w:b/>
                <w:bCs/>
                <w:noProof/>
                <w:color w:val="000000"/>
                <w:sz w:val="20"/>
                <w:lang w:eastAsia="en-GB"/>
              </w:rPr>
              <w:t>''Cybersecurity Act''</w:t>
            </w:r>
            <w:r>
              <w:rPr>
                <w:noProof/>
                <w:color w:val="000000"/>
                <w:sz w:val="20"/>
                <w:lang w:eastAsia="en-GB"/>
              </w:rPr>
              <w:t xml:space="preserve">) </w:t>
            </w:r>
          </w:p>
        </w:tc>
        <w:tc>
          <w:tcPr>
            <w:tcW w:w="1207" w:type="dxa"/>
            <w:shd w:val="clear" w:color="auto" w:fill="auto"/>
          </w:tcPr>
          <w:p>
            <w:pPr>
              <w:spacing w:after="0"/>
              <w:jc w:val="center"/>
              <w:rPr>
                <w:noProof/>
                <w:color w:val="000000"/>
                <w:sz w:val="20"/>
                <w:lang w:eastAsia="en-GB"/>
              </w:rPr>
            </w:pPr>
            <w:r>
              <w:rPr>
                <w:noProof/>
                <w:color w:val="000000"/>
                <w:sz w:val="20"/>
                <w:lang w:eastAsia="en-GB"/>
              </w:rPr>
              <w:t>1</w:t>
            </w:r>
          </w:p>
        </w:tc>
        <w:tc>
          <w:tcPr>
            <w:tcW w:w="1157" w:type="dxa"/>
            <w:shd w:val="clear" w:color="auto" w:fill="auto"/>
          </w:tcPr>
          <w:p>
            <w:pPr>
              <w:spacing w:after="0"/>
              <w:jc w:val="center"/>
              <w:rPr>
                <w:noProof/>
                <w:color w:val="000000"/>
                <w:sz w:val="20"/>
                <w:lang w:eastAsia="en-GB"/>
              </w:rPr>
            </w:pPr>
            <w:r>
              <w:rPr>
                <w:noProof/>
                <w:color w:val="000000"/>
                <w:sz w:val="20"/>
                <w:lang w:eastAsia="en-GB"/>
              </w:rPr>
              <w:t>1</w:t>
            </w:r>
          </w:p>
        </w:tc>
        <w:tc>
          <w:tcPr>
            <w:tcW w:w="3022" w:type="dxa"/>
            <w:tcBorders>
              <w:bottom w:val="single" w:sz="4" w:space="0" w:color="auto"/>
            </w:tcBorders>
            <w:shd w:val="clear" w:color="auto" w:fill="auto"/>
          </w:tcPr>
          <w:p>
            <w:pPr>
              <w:spacing w:after="0"/>
              <w:jc w:val="left"/>
              <w:rPr>
                <w:noProof/>
                <w:sz w:val="20"/>
              </w:rPr>
            </w:pPr>
            <w:r>
              <w:rPr>
                <w:noProof/>
                <w:sz w:val="20"/>
                <w:lang w:val="fr-FR"/>
              </w:rPr>
              <w:t xml:space="preserve">FR </w:t>
            </w:r>
            <w:r>
              <w:rPr>
                <w:i/>
                <w:noProof/>
                <w:sz w:val="20"/>
                <w:lang w:val="fr-FR"/>
              </w:rPr>
              <w:t>Sénat</w:t>
            </w:r>
            <w:r>
              <w:rPr>
                <w:noProof/>
                <w:sz w:val="20"/>
                <w:lang w:val="fr-FR"/>
              </w:rPr>
              <w:t xml:space="preserve"> </w:t>
            </w:r>
            <w:r>
              <w:rPr>
                <w:noProof/>
                <w:sz w:val="20"/>
              </w:rPr>
              <w:t xml:space="preserve">(1 vote) </w:t>
            </w:r>
          </w:p>
        </w:tc>
      </w:tr>
      <w:tr>
        <w:trPr>
          <w:cantSplit/>
        </w:trPr>
        <w:tc>
          <w:tcPr>
            <w:tcW w:w="414" w:type="dxa"/>
            <w:shd w:val="clear" w:color="auto" w:fill="auto"/>
          </w:tcPr>
          <w:p>
            <w:pPr>
              <w:spacing w:after="0"/>
              <w:jc w:val="left"/>
              <w:rPr>
                <w:noProof/>
                <w:sz w:val="20"/>
              </w:rPr>
            </w:pPr>
            <w:r>
              <w:rPr>
                <w:noProof/>
                <w:sz w:val="20"/>
              </w:rPr>
              <w:t>17</w:t>
            </w:r>
          </w:p>
        </w:tc>
        <w:tc>
          <w:tcPr>
            <w:tcW w:w="1977" w:type="dxa"/>
            <w:shd w:val="clear" w:color="auto" w:fill="auto"/>
          </w:tcPr>
          <w:p>
            <w:pPr>
              <w:spacing w:after="0"/>
              <w:jc w:val="left"/>
              <w:rPr>
                <w:noProof/>
                <w:color w:val="000000"/>
                <w:sz w:val="20"/>
                <w:lang w:eastAsia="en-GB"/>
              </w:rPr>
            </w:pPr>
            <w:r>
              <w:rPr>
                <w:noProof/>
                <w:color w:val="000000"/>
                <w:sz w:val="20"/>
                <w:lang w:eastAsia="en-GB"/>
              </w:rPr>
              <w:t>COM(2017)495</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on </w:t>
            </w:r>
            <w:r>
              <w:rPr>
                <w:b/>
                <w:bCs/>
                <w:noProof/>
                <w:color w:val="000000"/>
                <w:sz w:val="20"/>
                <w:lang w:eastAsia="en-GB"/>
              </w:rPr>
              <w:t>a framework for the free flow of non-personal data in the European Union</w:t>
            </w:r>
          </w:p>
        </w:tc>
        <w:tc>
          <w:tcPr>
            <w:tcW w:w="1207" w:type="dxa"/>
            <w:shd w:val="clear" w:color="auto" w:fill="auto"/>
          </w:tcPr>
          <w:p>
            <w:pPr>
              <w:spacing w:after="0"/>
              <w:jc w:val="center"/>
              <w:rPr>
                <w:noProof/>
                <w:color w:val="000000"/>
                <w:sz w:val="20"/>
                <w:lang w:eastAsia="en-GB"/>
              </w:rPr>
            </w:pPr>
            <w:r>
              <w:rPr>
                <w:noProof/>
                <w:color w:val="000000"/>
                <w:sz w:val="20"/>
                <w:lang w:eastAsia="en-GB"/>
              </w:rPr>
              <w:t>1</w:t>
            </w:r>
          </w:p>
        </w:tc>
        <w:tc>
          <w:tcPr>
            <w:tcW w:w="1157" w:type="dxa"/>
            <w:shd w:val="clear" w:color="auto" w:fill="auto"/>
          </w:tcPr>
          <w:p>
            <w:pPr>
              <w:spacing w:after="0"/>
              <w:jc w:val="center"/>
              <w:rPr>
                <w:noProof/>
                <w:color w:val="000000"/>
                <w:sz w:val="20"/>
                <w:lang w:eastAsia="en-GB"/>
              </w:rPr>
            </w:pPr>
            <w:r>
              <w:rPr>
                <w:noProof/>
                <w:color w:val="000000"/>
                <w:sz w:val="20"/>
                <w:lang w:eastAsia="en-GB"/>
              </w:rPr>
              <w:t>1</w:t>
            </w:r>
          </w:p>
        </w:tc>
        <w:tc>
          <w:tcPr>
            <w:tcW w:w="3022" w:type="dxa"/>
            <w:tcBorders>
              <w:bottom w:val="single" w:sz="4" w:space="0" w:color="auto"/>
            </w:tcBorders>
            <w:shd w:val="clear" w:color="auto" w:fill="auto"/>
          </w:tcPr>
          <w:p>
            <w:pPr>
              <w:spacing w:after="0"/>
              <w:jc w:val="left"/>
              <w:rPr>
                <w:noProof/>
                <w:sz w:val="20"/>
              </w:rPr>
            </w:pPr>
            <w:r>
              <w:rPr>
                <w:noProof/>
                <w:sz w:val="20"/>
                <w:lang w:val="fr-FR"/>
              </w:rPr>
              <w:t xml:space="preserve">FR </w:t>
            </w:r>
            <w:r>
              <w:rPr>
                <w:i/>
                <w:noProof/>
                <w:sz w:val="20"/>
                <w:lang w:val="fr-FR"/>
              </w:rPr>
              <w:t>Sénat</w:t>
            </w:r>
            <w:r>
              <w:rPr>
                <w:noProof/>
                <w:sz w:val="20"/>
                <w:lang w:val="fr-FR"/>
              </w:rPr>
              <w:t xml:space="preserve"> </w:t>
            </w:r>
            <w:r>
              <w:rPr>
                <w:noProof/>
                <w:sz w:val="20"/>
              </w:rPr>
              <w:t xml:space="preserve">(1 vote) </w:t>
            </w:r>
          </w:p>
        </w:tc>
      </w:tr>
      <w:tr>
        <w:trPr>
          <w:cantSplit/>
        </w:trPr>
        <w:tc>
          <w:tcPr>
            <w:tcW w:w="414" w:type="dxa"/>
            <w:shd w:val="clear" w:color="auto" w:fill="auto"/>
          </w:tcPr>
          <w:p>
            <w:pPr>
              <w:spacing w:after="0"/>
              <w:jc w:val="left"/>
              <w:rPr>
                <w:noProof/>
                <w:sz w:val="20"/>
              </w:rPr>
            </w:pPr>
            <w:r>
              <w:rPr>
                <w:noProof/>
                <w:sz w:val="20"/>
              </w:rPr>
              <w:t>18</w:t>
            </w:r>
          </w:p>
        </w:tc>
        <w:tc>
          <w:tcPr>
            <w:tcW w:w="1977" w:type="dxa"/>
            <w:shd w:val="clear" w:color="auto" w:fill="auto"/>
          </w:tcPr>
          <w:p>
            <w:pPr>
              <w:spacing w:after="0"/>
              <w:jc w:val="left"/>
              <w:rPr>
                <w:noProof/>
                <w:color w:val="000000"/>
                <w:sz w:val="20"/>
                <w:lang w:eastAsia="en-GB"/>
              </w:rPr>
            </w:pPr>
            <w:r>
              <w:rPr>
                <w:noProof/>
                <w:color w:val="000000"/>
                <w:sz w:val="20"/>
                <w:lang w:eastAsia="en-GB"/>
              </w:rPr>
              <w:t>COM(2016)850</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amending Regulation (EU) No 575/2013 as regards </w:t>
            </w:r>
            <w:r>
              <w:rPr>
                <w:b/>
                <w:bCs/>
                <w:noProof/>
                <w:color w:val="000000"/>
                <w:sz w:val="20"/>
                <w:lang w:eastAsia="en-GB"/>
              </w:rPr>
              <w:t>the leverage ratio, the net stable funding ratio, requirements for own funds and eligible liabilities, counterparty credit risk, market risk, exposures to central counterparties, exposures to collective investment undertakings, large exposures, reporting and disclosure requirements</w:t>
            </w:r>
            <w:r>
              <w:rPr>
                <w:noProof/>
                <w:color w:val="000000"/>
                <w:sz w:val="20"/>
                <w:lang w:eastAsia="en-GB"/>
              </w:rPr>
              <w:t xml:space="preserve"> and amending Regulation (EU) No 648/2012</w:t>
            </w:r>
          </w:p>
        </w:tc>
        <w:tc>
          <w:tcPr>
            <w:tcW w:w="1207" w:type="dxa"/>
            <w:shd w:val="clear" w:color="auto" w:fill="auto"/>
          </w:tcPr>
          <w:p>
            <w:pPr>
              <w:spacing w:after="0"/>
              <w:jc w:val="center"/>
              <w:rPr>
                <w:noProof/>
                <w:color w:val="000000"/>
                <w:sz w:val="20"/>
                <w:lang w:eastAsia="en-GB"/>
              </w:rPr>
            </w:pPr>
            <w:r>
              <w:rPr>
                <w:noProof/>
                <w:color w:val="000000"/>
                <w:sz w:val="20"/>
                <w:lang w:eastAsia="en-GB"/>
              </w:rPr>
              <w:t>1</w:t>
            </w:r>
          </w:p>
        </w:tc>
        <w:tc>
          <w:tcPr>
            <w:tcW w:w="1157" w:type="dxa"/>
            <w:shd w:val="clear" w:color="auto" w:fill="auto"/>
          </w:tcPr>
          <w:p>
            <w:pPr>
              <w:spacing w:after="0"/>
              <w:jc w:val="center"/>
              <w:rPr>
                <w:noProof/>
                <w:color w:val="000000"/>
                <w:sz w:val="20"/>
                <w:lang w:eastAsia="en-GB"/>
              </w:rPr>
            </w:pPr>
            <w:r>
              <w:rPr>
                <w:noProof/>
                <w:color w:val="000000"/>
                <w:sz w:val="20"/>
                <w:lang w:eastAsia="en-GB"/>
              </w:rPr>
              <w:t>2</w:t>
            </w:r>
          </w:p>
        </w:tc>
        <w:tc>
          <w:tcPr>
            <w:tcW w:w="3022" w:type="dxa"/>
            <w:tcBorders>
              <w:bottom w:val="single" w:sz="4" w:space="0" w:color="auto"/>
            </w:tcBorders>
            <w:shd w:val="clear" w:color="auto" w:fill="auto"/>
          </w:tcPr>
          <w:p>
            <w:pPr>
              <w:spacing w:after="0"/>
              <w:jc w:val="left"/>
              <w:rPr>
                <w:noProof/>
                <w:sz w:val="20"/>
              </w:rPr>
            </w:pPr>
            <w:r>
              <w:rPr>
                <w:noProof/>
                <w:sz w:val="20"/>
              </w:rPr>
              <w:t xml:space="preserve">SE </w:t>
            </w:r>
            <w:r>
              <w:rPr>
                <w:i/>
                <w:iCs/>
                <w:noProof/>
                <w:color w:val="000000"/>
                <w:sz w:val="20"/>
              </w:rPr>
              <w:t xml:space="preserve">Riksdag </w:t>
            </w:r>
            <w:r>
              <w:rPr>
                <w:noProof/>
                <w:sz w:val="20"/>
              </w:rPr>
              <w:t xml:space="preserve">(2 votes) </w:t>
            </w:r>
          </w:p>
        </w:tc>
      </w:tr>
      <w:tr>
        <w:trPr>
          <w:cantSplit/>
        </w:trPr>
        <w:tc>
          <w:tcPr>
            <w:tcW w:w="414" w:type="dxa"/>
            <w:shd w:val="clear" w:color="auto" w:fill="auto"/>
          </w:tcPr>
          <w:p>
            <w:pPr>
              <w:spacing w:after="0"/>
              <w:jc w:val="left"/>
              <w:rPr>
                <w:noProof/>
                <w:sz w:val="20"/>
              </w:rPr>
            </w:pPr>
            <w:r>
              <w:rPr>
                <w:noProof/>
                <w:sz w:val="20"/>
              </w:rPr>
              <w:t>19</w:t>
            </w:r>
          </w:p>
        </w:tc>
        <w:tc>
          <w:tcPr>
            <w:tcW w:w="1977" w:type="dxa"/>
            <w:shd w:val="clear" w:color="auto" w:fill="auto"/>
          </w:tcPr>
          <w:p>
            <w:pPr>
              <w:spacing w:after="0"/>
              <w:jc w:val="left"/>
              <w:rPr>
                <w:noProof/>
                <w:color w:val="000000"/>
                <w:sz w:val="20"/>
                <w:lang w:eastAsia="en-GB"/>
              </w:rPr>
            </w:pPr>
            <w:r>
              <w:rPr>
                <w:noProof/>
                <w:color w:val="000000"/>
                <w:sz w:val="20"/>
                <w:lang w:eastAsia="en-GB"/>
              </w:rPr>
              <w:t>COM(2016)854</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Directive of the European Parliament and of the Council amending Directive 2013/36/EU as regards </w:t>
            </w:r>
            <w:r>
              <w:rPr>
                <w:b/>
                <w:bCs/>
                <w:noProof/>
                <w:color w:val="000000"/>
                <w:sz w:val="20"/>
                <w:lang w:eastAsia="en-GB"/>
              </w:rPr>
              <w:t>exempted entities, financial holding companies, mixed financial holding companies, remuneration, supervisory measures and powers and capital conservation measures</w:t>
            </w:r>
          </w:p>
        </w:tc>
        <w:tc>
          <w:tcPr>
            <w:tcW w:w="1207" w:type="dxa"/>
            <w:shd w:val="clear" w:color="auto" w:fill="auto"/>
          </w:tcPr>
          <w:p>
            <w:pPr>
              <w:spacing w:after="0"/>
              <w:jc w:val="center"/>
              <w:rPr>
                <w:noProof/>
                <w:color w:val="000000"/>
                <w:sz w:val="20"/>
                <w:lang w:eastAsia="en-GB"/>
              </w:rPr>
            </w:pPr>
            <w:r>
              <w:rPr>
                <w:noProof/>
                <w:color w:val="000000"/>
                <w:sz w:val="20"/>
                <w:lang w:eastAsia="en-GB"/>
              </w:rPr>
              <w:t>1</w:t>
            </w:r>
          </w:p>
        </w:tc>
        <w:tc>
          <w:tcPr>
            <w:tcW w:w="1157" w:type="dxa"/>
            <w:shd w:val="clear" w:color="auto" w:fill="auto"/>
          </w:tcPr>
          <w:p>
            <w:pPr>
              <w:spacing w:after="0"/>
              <w:jc w:val="center"/>
              <w:rPr>
                <w:noProof/>
                <w:color w:val="000000"/>
                <w:sz w:val="20"/>
                <w:lang w:eastAsia="en-GB"/>
              </w:rPr>
            </w:pPr>
            <w:r>
              <w:rPr>
                <w:noProof/>
                <w:color w:val="000000"/>
                <w:sz w:val="20"/>
                <w:lang w:eastAsia="en-GB"/>
              </w:rPr>
              <w:t>2</w:t>
            </w:r>
          </w:p>
        </w:tc>
        <w:tc>
          <w:tcPr>
            <w:tcW w:w="3022" w:type="dxa"/>
            <w:shd w:val="clear" w:color="auto" w:fill="auto"/>
          </w:tcPr>
          <w:p>
            <w:pPr>
              <w:spacing w:after="0"/>
              <w:jc w:val="left"/>
              <w:rPr>
                <w:noProof/>
                <w:sz w:val="20"/>
              </w:rPr>
            </w:pPr>
            <w:r>
              <w:rPr>
                <w:noProof/>
                <w:sz w:val="20"/>
              </w:rPr>
              <w:t xml:space="preserve">SE </w:t>
            </w:r>
            <w:r>
              <w:rPr>
                <w:i/>
                <w:iCs/>
                <w:noProof/>
                <w:color w:val="000000"/>
                <w:sz w:val="20"/>
              </w:rPr>
              <w:t>Riksdag</w:t>
            </w:r>
            <w:r>
              <w:rPr>
                <w:iCs/>
                <w:noProof/>
                <w:color w:val="000000"/>
                <w:sz w:val="20"/>
              </w:rPr>
              <w:t xml:space="preserve"> </w:t>
            </w:r>
            <w:r>
              <w:rPr>
                <w:noProof/>
                <w:sz w:val="20"/>
              </w:rPr>
              <w:t xml:space="preserve">(2 votes) </w:t>
            </w:r>
          </w:p>
        </w:tc>
      </w:tr>
      <w:tr>
        <w:trPr>
          <w:cantSplit/>
        </w:trPr>
        <w:tc>
          <w:tcPr>
            <w:tcW w:w="414" w:type="dxa"/>
            <w:shd w:val="clear" w:color="auto" w:fill="auto"/>
          </w:tcPr>
          <w:p>
            <w:pPr>
              <w:spacing w:after="0"/>
              <w:jc w:val="left"/>
              <w:rPr>
                <w:noProof/>
                <w:sz w:val="20"/>
              </w:rPr>
            </w:pPr>
            <w:r>
              <w:rPr>
                <w:noProof/>
                <w:sz w:val="20"/>
              </w:rPr>
              <w:t>20</w:t>
            </w:r>
          </w:p>
        </w:tc>
        <w:tc>
          <w:tcPr>
            <w:tcW w:w="1977" w:type="dxa"/>
            <w:shd w:val="clear" w:color="auto" w:fill="auto"/>
          </w:tcPr>
          <w:p>
            <w:pPr>
              <w:spacing w:after="0"/>
              <w:jc w:val="left"/>
              <w:rPr>
                <w:noProof/>
                <w:color w:val="000000"/>
                <w:sz w:val="20"/>
                <w:lang w:eastAsia="en-GB"/>
              </w:rPr>
            </w:pPr>
            <w:r>
              <w:rPr>
                <w:noProof/>
                <w:color w:val="000000"/>
                <w:sz w:val="20"/>
                <w:lang w:eastAsia="en-GB"/>
              </w:rPr>
              <w:t>COM(2017)331</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Regulation of the European Parliament and of the Council amending Regulation (EU) No 1095/2010 establishing a European Supervisory Authority (European Securities and Markets Authority) and amending Regulation (EU) No 648/2012 as regards the </w:t>
            </w:r>
            <w:r>
              <w:rPr>
                <w:b/>
                <w:bCs/>
                <w:noProof/>
                <w:color w:val="000000"/>
                <w:sz w:val="20"/>
                <w:lang w:eastAsia="en-GB"/>
              </w:rPr>
              <w:t>procedures and authorities involved for the authorisation of CCPs and requirements for the recognition of third-country CCPs</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2</w:t>
            </w:r>
          </w:p>
        </w:tc>
        <w:tc>
          <w:tcPr>
            <w:tcW w:w="3022" w:type="dxa"/>
            <w:tcBorders>
              <w:bottom w:val="single" w:sz="4" w:space="0" w:color="auto"/>
            </w:tcBorders>
            <w:shd w:val="clear" w:color="auto" w:fill="auto"/>
          </w:tcPr>
          <w:p>
            <w:pPr>
              <w:spacing w:after="0"/>
              <w:jc w:val="left"/>
              <w:rPr>
                <w:noProof/>
                <w:sz w:val="20"/>
              </w:rPr>
            </w:pPr>
            <w:r>
              <w:rPr>
                <w:noProof/>
                <w:sz w:val="20"/>
              </w:rPr>
              <w:t xml:space="preserve">SE </w:t>
            </w:r>
            <w:r>
              <w:rPr>
                <w:i/>
                <w:iCs/>
                <w:noProof/>
                <w:color w:val="000000"/>
                <w:sz w:val="20"/>
              </w:rPr>
              <w:t>Riksdag</w:t>
            </w:r>
            <w:r>
              <w:rPr>
                <w:noProof/>
                <w:sz w:val="20"/>
              </w:rPr>
              <w:t xml:space="preserve">(2 votes) </w:t>
            </w:r>
          </w:p>
        </w:tc>
      </w:tr>
      <w:tr>
        <w:trPr>
          <w:cantSplit/>
        </w:trPr>
        <w:tc>
          <w:tcPr>
            <w:tcW w:w="414" w:type="dxa"/>
            <w:shd w:val="clear" w:color="auto" w:fill="auto"/>
          </w:tcPr>
          <w:p>
            <w:pPr>
              <w:spacing w:after="0"/>
              <w:jc w:val="left"/>
              <w:rPr>
                <w:noProof/>
                <w:sz w:val="20"/>
              </w:rPr>
            </w:pPr>
            <w:r>
              <w:rPr>
                <w:noProof/>
                <w:sz w:val="20"/>
              </w:rPr>
              <w:t>21</w:t>
            </w:r>
          </w:p>
        </w:tc>
        <w:tc>
          <w:tcPr>
            <w:tcW w:w="1977" w:type="dxa"/>
            <w:shd w:val="clear" w:color="auto" w:fill="auto"/>
          </w:tcPr>
          <w:p>
            <w:pPr>
              <w:spacing w:after="0"/>
              <w:jc w:val="left"/>
              <w:rPr>
                <w:noProof/>
                <w:color w:val="000000"/>
                <w:sz w:val="20"/>
                <w:lang w:eastAsia="en-GB"/>
              </w:rPr>
            </w:pPr>
            <w:r>
              <w:rPr>
                <w:noProof/>
                <w:color w:val="000000"/>
                <w:sz w:val="20"/>
                <w:lang w:eastAsia="en-GB"/>
              </w:rPr>
              <w:t>COM(2017)536</w:t>
            </w:r>
          </w:p>
        </w:tc>
        <w:tc>
          <w:tcPr>
            <w:tcW w:w="2811" w:type="dxa"/>
            <w:shd w:val="clear" w:color="auto" w:fill="auto"/>
          </w:tcPr>
          <w:p>
            <w:pPr>
              <w:spacing w:after="0"/>
              <w:jc w:val="left"/>
              <w:rPr>
                <w:b/>
                <w:bCs/>
                <w:noProof/>
                <w:color w:val="000000"/>
                <w:sz w:val="20"/>
                <w:lang w:eastAsia="en-GB"/>
              </w:rPr>
            </w:pPr>
            <w:r>
              <w:rPr>
                <w:noProof/>
                <w:color w:val="000000"/>
                <w:sz w:val="20"/>
                <w:lang w:eastAsia="en-GB"/>
              </w:rPr>
              <w:t xml:space="preserve">Proposal for a Regulation of the European Parliament and of the Council amending Regulation (EU) No 1093/2010, Regulation (EU) No 1094/2010, Regulation (EU) No 1095/2010 Regulation (EU) No 345/2013, Regulation (EU) No 346/2013, Regulation (EU) No 600/2014, Regulation (EU) 2015/760, Regulation (EU) 2016/1011, and Regulation (EU) 2017/1129 (proposals </w:t>
            </w:r>
            <w:r>
              <w:rPr>
                <w:b/>
                <w:bCs/>
                <w:noProof/>
                <w:color w:val="000000"/>
                <w:sz w:val="20"/>
                <w:lang w:eastAsia="en-GB"/>
              </w:rPr>
              <w:t>strengthening the reform  of the European Union's</w:t>
            </w:r>
          </w:p>
          <w:p>
            <w:pPr>
              <w:spacing w:after="0"/>
              <w:jc w:val="left"/>
              <w:rPr>
                <w:noProof/>
                <w:color w:val="000000"/>
                <w:sz w:val="20"/>
                <w:lang w:eastAsia="en-GB"/>
              </w:rPr>
            </w:pPr>
            <w:r>
              <w:rPr>
                <w:b/>
                <w:bCs/>
                <w:noProof/>
                <w:color w:val="000000"/>
                <w:sz w:val="20"/>
                <w:lang w:eastAsia="en-GB"/>
              </w:rPr>
              <w:t>supervisory architecture</w:t>
            </w:r>
            <w:r>
              <w:rPr>
                <w:noProof/>
                <w:color w:val="000000"/>
                <w:sz w:val="20"/>
                <w:lang w:eastAsia="en-GB"/>
              </w:rPr>
              <w:t>)</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2</w:t>
            </w:r>
          </w:p>
        </w:tc>
        <w:tc>
          <w:tcPr>
            <w:tcW w:w="3022" w:type="dxa"/>
            <w:tcBorders>
              <w:bottom w:val="single" w:sz="4" w:space="0" w:color="auto"/>
            </w:tcBorders>
            <w:shd w:val="clear" w:color="auto" w:fill="auto"/>
          </w:tcPr>
          <w:p>
            <w:pPr>
              <w:spacing w:after="0"/>
              <w:jc w:val="left"/>
              <w:rPr>
                <w:noProof/>
                <w:sz w:val="20"/>
              </w:rPr>
            </w:pPr>
            <w:r>
              <w:rPr>
                <w:noProof/>
                <w:sz w:val="20"/>
              </w:rPr>
              <w:t xml:space="preserve">SE </w:t>
            </w:r>
            <w:r>
              <w:rPr>
                <w:i/>
                <w:iCs/>
                <w:noProof/>
                <w:color w:val="000000"/>
                <w:sz w:val="20"/>
              </w:rPr>
              <w:t xml:space="preserve">Riksdag </w:t>
            </w:r>
            <w:r>
              <w:rPr>
                <w:noProof/>
                <w:sz w:val="20"/>
              </w:rPr>
              <w:t xml:space="preserve">(2 votes) </w:t>
            </w:r>
          </w:p>
        </w:tc>
      </w:tr>
      <w:tr>
        <w:trPr>
          <w:cantSplit/>
        </w:trPr>
        <w:tc>
          <w:tcPr>
            <w:tcW w:w="414" w:type="dxa"/>
            <w:shd w:val="clear" w:color="auto" w:fill="auto"/>
          </w:tcPr>
          <w:p>
            <w:pPr>
              <w:spacing w:after="0"/>
              <w:jc w:val="left"/>
              <w:rPr>
                <w:noProof/>
                <w:sz w:val="20"/>
              </w:rPr>
            </w:pPr>
            <w:r>
              <w:rPr>
                <w:noProof/>
                <w:sz w:val="20"/>
              </w:rPr>
              <w:t>22</w:t>
            </w:r>
          </w:p>
        </w:tc>
        <w:tc>
          <w:tcPr>
            <w:tcW w:w="1977" w:type="dxa"/>
            <w:shd w:val="clear" w:color="auto" w:fill="auto"/>
          </w:tcPr>
          <w:p>
            <w:pPr>
              <w:spacing w:after="0"/>
              <w:jc w:val="left"/>
              <w:rPr>
                <w:noProof/>
                <w:color w:val="000000"/>
                <w:sz w:val="20"/>
                <w:lang w:eastAsia="en-GB"/>
              </w:rPr>
            </w:pPr>
            <w:r>
              <w:rPr>
                <w:noProof/>
                <w:color w:val="000000"/>
                <w:sz w:val="20"/>
                <w:lang w:eastAsia="en-GB"/>
              </w:rPr>
              <w:t>COM(2016)683</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Council Directive on a </w:t>
            </w:r>
            <w:r>
              <w:rPr>
                <w:b/>
                <w:bCs/>
                <w:noProof/>
                <w:color w:val="000000"/>
                <w:sz w:val="20"/>
                <w:lang w:eastAsia="en-GB"/>
              </w:rPr>
              <w:t>Common Consolidated Corporate Tax Base</w:t>
            </w:r>
            <w:r>
              <w:rPr>
                <w:noProof/>
                <w:color w:val="000000"/>
                <w:sz w:val="20"/>
                <w:lang w:eastAsia="en-GB"/>
              </w:rPr>
              <w:t xml:space="preserve"> </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tcBorders>
              <w:bottom w:val="single" w:sz="4" w:space="0" w:color="auto"/>
            </w:tcBorders>
            <w:shd w:val="clear" w:color="auto" w:fill="auto"/>
          </w:tcPr>
          <w:p>
            <w:pPr>
              <w:spacing w:after="0"/>
              <w:jc w:val="left"/>
              <w:rPr>
                <w:noProof/>
                <w:sz w:val="20"/>
              </w:rPr>
            </w:pPr>
            <w:r>
              <w:rPr>
                <w:noProof/>
                <w:sz w:val="20"/>
              </w:rPr>
              <w:t xml:space="preserve">UK </w:t>
            </w:r>
            <w:r>
              <w:rPr>
                <w:i/>
                <w:noProof/>
                <w:sz w:val="20"/>
              </w:rPr>
              <w:t>House of Commons</w:t>
            </w:r>
            <w:r>
              <w:rPr>
                <w:noProof/>
                <w:sz w:val="20"/>
              </w:rPr>
              <w:t xml:space="preserve"> (1 vote) </w:t>
            </w:r>
          </w:p>
        </w:tc>
      </w:tr>
      <w:tr>
        <w:trPr>
          <w:cantSplit/>
        </w:trPr>
        <w:tc>
          <w:tcPr>
            <w:tcW w:w="414" w:type="dxa"/>
            <w:shd w:val="clear" w:color="auto" w:fill="auto"/>
          </w:tcPr>
          <w:p>
            <w:pPr>
              <w:spacing w:after="0"/>
              <w:jc w:val="left"/>
              <w:rPr>
                <w:noProof/>
                <w:sz w:val="20"/>
              </w:rPr>
            </w:pPr>
            <w:r>
              <w:rPr>
                <w:noProof/>
                <w:sz w:val="20"/>
              </w:rPr>
              <w:t>23</w:t>
            </w:r>
          </w:p>
        </w:tc>
        <w:tc>
          <w:tcPr>
            <w:tcW w:w="1977" w:type="dxa"/>
            <w:shd w:val="clear" w:color="auto" w:fill="auto"/>
          </w:tcPr>
          <w:p>
            <w:pPr>
              <w:spacing w:after="0"/>
              <w:jc w:val="left"/>
              <w:rPr>
                <w:noProof/>
                <w:color w:val="000000"/>
                <w:sz w:val="20"/>
                <w:lang w:eastAsia="en-GB"/>
              </w:rPr>
            </w:pPr>
            <w:r>
              <w:rPr>
                <w:noProof/>
                <w:color w:val="000000"/>
                <w:sz w:val="20"/>
                <w:lang w:eastAsia="en-GB"/>
              </w:rPr>
              <w:t>COM(2016)685</w:t>
            </w:r>
          </w:p>
        </w:tc>
        <w:tc>
          <w:tcPr>
            <w:tcW w:w="2811" w:type="dxa"/>
            <w:shd w:val="clear" w:color="auto" w:fill="auto"/>
          </w:tcPr>
          <w:p>
            <w:pPr>
              <w:spacing w:after="0"/>
              <w:jc w:val="left"/>
              <w:rPr>
                <w:noProof/>
                <w:color w:val="000000"/>
                <w:sz w:val="20"/>
                <w:lang w:eastAsia="en-GB"/>
              </w:rPr>
            </w:pPr>
            <w:r>
              <w:rPr>
                <w:noProof/>
                <w:color w:val="000000"/>
                <w:sz w:val="20"/>
                <w:lang w:eastAsia="en-GB"/>
              </w:rPr>
              <w:t xml:space="preserve">Proposal for a Council Directive on a </w:t>
            </w:r>
            <w:r>
              <w:rPr>
                <w:b/>
                <w:bCs/>
                <w:noProof/>
                <w:color w:val="000000"/>
                <w:sz w:val="20"/>
                <w:lang w:eastAsia="en-GB"/>
              </w:rPr>
              <w:t>Common Corporate Tax Base</w:t>
            </w:r>
          </w:p>
        </w:tc>
        <w:tc>
          <w:tcPr>
            <w:tcW w:w="1207" w:type="dxa"/>
            <w:tcBorders>
              <w:bottom w:val="single" w:sz="4" w:space="0" w:color="auto"/>
            </w:tcBorders>
            <w:shd w:val="clear" w:color="auto" w:fill="auto"/>
          </w:tcPr>
          <w:p>
            <w:pPr>
              <w:spacing w:after="0"/>
              <w:jc w:val="center"/>
              <w:rPr>
                <w:noProof/>
                <w:sz w:val="20"/>
              </w:rPr>
            </w:pPr>
            <w:r>
              <w:rPr>
                <w:noProof/>
                <w:sz w:val="20"/>
              </w:rPr>
              <w:t>1</w:t>
            </w:r>
          </w:p>
        </w:tc>
        <w:tc>
          <w:tcPr>
            <w:tcW w:w="1157" w:type="dxa"/>
            <w:tcBorders>
              <w:bottom w:val="single" w:sz="4" w:space="0" w:color="auto"/>
            </w:tcBorders>
            <w:shd w:val="clear" w:color="auto" w:fill="auto"/>
          </w:tcPr>
          <w:p>
            <w:pPr>
              <w:spacing w:after="0"/>
              <w:jc w:val="center"/>
              <w:rPr>
                <w:noProof/>
                <w:sz w:val="20"/>
              </w:rPr>
            </w:pPr>
            <w:r>
              <w:rPr>
                <w:noProof/>
                <w:sz w:val="20"/>
              </w:rPr>
              <w:t>1</w:t>
            </w:r>
          </w:p>
        </w:tc>
        <w:tc>
          <w:tcPr>
            <w:tcW w:w="3022" w:type="dxa"/>
            <w:tcBorders>
              <w:bottom w:val="single" w:sz="4" w:space="0" w:color="auto"/>
            </w:tcBorders>
            <w:shd w:val="clear" w:color="auto" w:fill="auto"/>
          </w:tcPr>
          <w:p>
            <w:pPr>
              <w:spacing w:after="0"/>
              <w:jc w:val="left"/>
              <w:rPr>
                <w:noProof/>
                <w:sz w:val="20"/>
              </w:rPr>
            </w:pPr>
            <w:r>
              <w:rPr>
                <w:noProof/>
                <w:sz w:val="20"/>
              </w:rPr>
              <w:t xml:space="preserve">UK </w:t>
            </w:r>
            <w:r>
              <w:rPr>
                <w:i/>
                <w:noProof/>
                <w:sz w:val="20"/>
              </w:rPr>
              <w:t>House of Commons</w:t>
            </w:r>
            <w:r>
              <w:rPr>
                <w:noProof/>
                <w:sz w:val="20"/>
              </w:rPr>
              <w:t xml:space="preserve"> (1 vote) </w:t>
            </w:r>
          </w:p>
        </w:tc>
      </w:tr>
      <w:tr>
        <w:trPr>
          <w:cantSplit/>
        </w:trPr>
        <w:tc>
          <w:tcPr>
            <w:tcW w:w="5202" w:type="dxa"/>
            <w:gridSpan w:val="3"/>
            <w:shd w:val="clear" w:color="auto" w:fill="auto"/>
          </w:tcPr>
          <w:p>
            <w:pPr>
              <w:spacing w:after="0"/>
              <w:jc w:val="left"/>
              <w:rPr>
                <w:noProof/>
                <w:color w:val="000000"/>
                <w:sz w:val="20"/>
                <w:lang w:eastAsia="en-GB"/>
              </w:rPr>
            </w:pPr>
            <w:r>
              <w:rPr>
                <w:b/>
                <w:bCs/>
                <w:noProof/>
                <w:sz w:val="20"/>
              </w:rPr>
              <w:t>TOTAL number of reasoned opinions received</w:t>
            </w:r>
          </w:p>
        </w:tc>
        <w:tc>
          <w:tcPr>
            <w:tcW w:w="1207" w:type="dxa"/>
            <w:tcBorders>
              <w:right w:val="nil"/>
            </w:tcBorders>
            <w:shd w:val="clear" w:color="auto" w:fill="auto"/>
          </w:tcPr>
          <w:p>
            <w:pPr>
              <w:spacing w:after="0"/>
              <w:jc w:val="center"/>
              <w:rPr>
                <w:b/>
                <w:noProof/>
                <w:sz w:val="20"/>
              </w:rPr>
            </w:pPr>
            <w:r>
              <w:rPr>
                <w:b/>
                <w:noProof/>
                <w:sz w:val="20"/>
              </w:rPr>
              <w:t>52</w:t>
            </w:r>
          </w:p>
        </w:tc>
        <w:tc>
          <w:tcPr>
            <w:tcW w:w="1157" w:type="dxa"/>
            <w:tcBorders>
              <w:left w:val="nil"/>
              <w:right w:val="nil"/>
            </w:tcBorders>
            <w:shd w:val="clear" w:color="auto" w:fill="auto"/>
          </w:tcPr>
          <w:p>
            <w:pPr>
              <w:spacing w:after="0"/>
              <w:jc w:val="center"/>
              <w:rPr>
                <w:noProof/>
                <w:sz w:val="20"/>
              </w:rPr>
            </w:pPr>
          </w:p>
        </w:tc>
        <w:tc>
          <w:tcPr>
            <w:tcW w:w="3022" w:type="dxa"/>
            <w:tcBorders>
              <w:left w:val="nil"/>
              <w:bottom w:val="single" w:sz="4" w:space="0" w:color="auto"/>
            </w:tcBorders>
            <w:shd w:val="clear" w:color="auto" w:fill="auto"/>
          </w:tcPr>
          <w:p>
            <w:pPr>
              <w:spacing w:after="0"/>
              <w:jc w:val="left"/>
              <w:rPr>
                <w:noProof/>
                <w:sz w:val="20"/>
              </w:rPr>
            </w:pPr>
          </w:p>
        </w:tc>
      </w:tr>
    </w:tbl>
    <w:p>
      <w:pPr>
        <w:spacing w:after="0"/>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code="9"/>
      <w:pgMar w:top="1021" w:right="1191" w:bottom="1021" w:left="1191" w:header="60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6805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tabs>
          <w:tab w:val="left" w:pos="284"/>
        </w:tabs>
        <w:ind w:left="284" w:hanging="284"/>
        <w:rPr>
          <w:rFonts w:asciiTheme="majorBidi" w:hAnsiTheme="majorBidi" w:cstheme="majorBidi"/>
        </w:rPr>
      </w:pPr>
      <w:r>
        <w:rPr>
          <w:rStyle w:val="FootnoteReference"/>
        </w:rPr>
        <w:footnoteRef/>
      </w:r>
      <w:r>
        <w:rPr>
          <w:rFonts w:asciiTheme="majorBidi" w:hAnsiTheme="majorBidi" w:cstheme="majorBidi"/>
        </w:rPr>
        <w:t xml:space="preserve"> </w:t>
      </w:r>
      <w:r>
        <w:rPr>
          <w:rFonts w:asciiTheme="majorBidi" w:hAnsiTheme="majorBidi" w:cstheme="majorBidi"/>
        </w:rPr>
        <w:tab/>
        <w:t>To qualify as a reasoned opinion as defined in Protocol No 2, an opinion must state why the national Parliament considers that a legislative proposal does not comply with the principle of subsidiarity and be sent to the Commission within eight weeks of the transmission of the legislative proposal to national Parliaments in all official languages.</w:t>
      </w:r>
    </w:p>
  </w:footnote>
  <w:footnote w:id="2">
    <w:p>
      <w:pPr>
        <w:pStyle w:val="FootnoteText"/>
        <w:tabs>
          <w:tab w:val="left" w:pos="284"/>
        </w:tabs>
        <w:ind w:left="284" w:hanging="284"/>
        <w:rPr>
          <w:rFonts w:asciiTheme="majorBidi" w:hAnsiTheme="majorBidi" w:cstheme="majorBidi"/>
          <w:b/>
        </w:rPr>
      </w:pPr>
      <w:r>
        <w:rPr>
          <w:rStyle w:val="FootnoteReference"/>
        </w:rPr>
        <w:footnoteRef/>
      </w:r>
      <w:r>
        <w:rPr>
          <w:rFonts w:asciiTheme="majorBidi" w:hAnsiTheme="majorBidi" w:cstheme="majorBidi"/>
        </w:rPr>
        <w:t xml:space="preserve"> </w:t>
      </w:r>
      <w:r>
        <w:rPr>
          <w:rFonts w:asciiTheme="majorBidi" w:hAnsiTheme="majorBidi" w:cstheme="majorBidi"/>
        </w:rPr>
        <w:tab/>
        <w:t>Under Protocol No 2, each national Parliament has two votes; in the case of a bicameral system, each chamber has one vote. Where reasoned opinions represent at least a third (for proposals under Article 76 of the Treaty on the Functioning of the European Union a quarter) of all votes allocated to the national Parliaments, the so-called "yellow card" threshold is reached and the draft legislative act must be reviewed. 19 out of 56 votes represent a third of all votes allocated.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BD4B202A-99A8-4F08-A8DF-DBB7F5D9E4D2"/>
    <w:docVar w:name="LW_COVERPAGE_TYPE" w:val="1"/>
    <w:docVar w:name="LW_CROSSREFERENCE" w:val="&lt;UNUSED&gt;"/>
    <w:docVar w:name="LW_DocType" w:val="REP"/>
    <w:docVar w:name="LW_EMISSION" w:val="23.10.2018"/>
    <w:docVar w:name="LW_EMISSION_ISODATE" w:val="2018-10-23"/>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ANNUAL REPORT 2017_x000b_ON THE APPLICATION OF THE PRINCIPLES OF SUBSIDIARITY AND PROPORTIONALITY"/>
    <w:docVar w:name="LW_PART_NBR" w:val="1"/>
    <w:docVar w:name="LW_PART_NBR_TOTAL" w:val="1"/>
    <w:docVar w:name="LW_REF.INST.NEW" w:val="COM"/>
    <w:docVar w:name="LW_REF.INST.NEW_ADOPTED" w:val="final"/>
    <w:docVar w:name="LW_REF.INST.NEW_TEXT" w:val="(2018)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uiPriority w:val="99"/>
    <w:semiHidden/>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uiPriority w:val="99"/>
    <w:semiHidden/>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3.xml><?xml version="1.0" encoding="utf-8"?>
<EurolookProperties>
  <Created>
    <Version>4.6</Version>
    <Date>2018-08-29T14:15:07</Date>
    <Language>EN</Language>
  </Created>
  <Edited>
    <Version>10.0.37441.0</Version>
    <Date>2018-08-29T14:18:08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FD100039-0FCC-476C-9215-23B3C1092BF2}">
  <ds:schemaRefs/>
</ds:datastoreItem>
</file>

<file path=customXml/itemProps2.xml><?xml version="1.0" encoding="utf-8"?>
<ds:datastoreItem xmlns:ds="http://schemas.openxmlformats.org/officeDocument/2006/customXml" ds:itemID="{5B1E9563-3F6D-4E0D-B110-DBD1D793F22A}">
  <ds:schemaRefs/>
</ds:datastoreItem>
</file>

<file path=customXml/itemProps3.xml><?xml version="1.0" encoding="utf-8"?>
<ds:datastoreItem xmlns:ds="http://schemas.openxmlformats.org/officeDocument/2006/customXml" ds:itemID="{AC5F7B91-AF2B-4778-AC25-05BCD0DA553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1126</Words>
  <Characters>6083</Characters>
  <Application>Microsoft Office Word</Application>
  <DocSecurity>0</DocSecurity>
  <PresentationFormat>Microsoft Word 14.0</PresentationFormat>
  <Lines>405</Lines>
  <Paragraphs>205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Therace</dc:creator>
  <cp:keywords>EL4</cp:keywords>
  <cp:lastModifiedBy>WES PDFC Administrator</cp:lastModifiedBy>
  <cp:revision>10</cp:revision>
  <dcterms:created xsi:type="dcterms:W3CDTF">2018-08-29T12:16:00Z</dcterms:created>
  <dcterms:modified xsi:type="dcterms:W3CDTF">2018-10-23T07:02:00Z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ies>
</file>