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241" w:rsidRPr="003D4ABF" w:rsidRDefault="00CF4991" w:rsidP="003D4ABF">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3125/18.&#10;Subject Codes: PRESSE 53 PR CO 53.&#10;Heading: OUTCOME OF THE COUNCIL MEETING.&#10;Institutional Framework: Council of the European Union.&#10;Language: EN.&#10;Distribution Code: Not Set.&#10;GUID: 5236052206967582087_0" style="width:573.75pt;height:425.25pt">
            <v:imagedata r:id="rId7" o:title=""/>
          </v:shape>
        </w:pict>
      </w:r>
      <w:bookmarkEnd w:id="0"/>
    </w:p>
    <w:p w:rsidR="00CC3721" w:rsidRDefault="00CC3721" w:rsidP="00CC3721">
      <w:pPr>
        <w:pStyle w:val="TechnicalBlock"/>
        <w:ind w:left="-1134" w:right="-1134"/>
        <w:sectPr w:rsidR="00CC3721" w:rsidSect="003D4ABF">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rsidR="00417109" w:rsidRDefault="00EE7876" w:rsidP="00EE7876">
      <w:pPr>
        <w:pStyle w:val="TOCHeading"/>
      </w:pPr>
      <w:r>
        <w:lastRenderedPageBreak/>
        <w:t>CONTENTS</w:t>
      </w:r>
      <w:r w:rsidRPr="00EE7876">
        <w:rPr>
          <w:vertAlign w:val="superscript"/>
        </w:rPr>
        <w:t>1</w:t>
      </w:r>
    </w:p>
    <w:p w:rsidR="00EE7876" w:rsidRDefault="00EE7876" w:rsidP="00EE7876">
      <w:pPr>
        <w:pStyle w:val="TOC5"/>
      </w:pPr>
      <w:r>
        <w:t>ITEMS DEBATED</w:t>
      </w:r>
    </w:p>
    <w:p w:rsidR="00EE7876" w:rsidRDefault="00EE7876" w:rsidP="00EE7876">
      <w:pPr>
        <w:pStyle w:val="TOC6"/>
        <w:rPr>
          <w:rFonts w:asciiTheme="minorHAnsi" w:eastAsiaTheme="minorEastAsia" w:hAnsiTheme="minorHAnsi" w:cstheme="minorBidi"/>
          <w:noProof/>
          <w:sz w:val="22"/>
          <w:lang w:eastAsia="en-GB"/>
        </w:rPr>
      </w:pPr>
      <w:r>
        <w:rPr>
          <w:noProof/>
        </w:rPr>
        <w:t>October European Council</w:t>
      </w:r>
      <w:r>
        <w:rPr>
          <w:noProof/>
        </w:rPr>
        <w:tab/>
      </w:r>
      <w:r>
        <w:rPr>
          <w:noProof/>
        </w:rPr>
        <w:fldChar w:fldCharType="begin"/>
      </w:r>
      <w:r>
        <w:rPr>
          <w:noProof/>
        </w:rPr>
        <w:instrText xml:space="preserve"> PAGEREF \h _Toc527477509 \* MERGEFORMAT </w:instrText>
      </w:r>
      <w:r>
        <w:rPr>
          <w:noProof/>
        </w:rPr>
      </w:r>
      <w:r>
        <w:rPr>
          <w:noProof/>
        </w:rPr>
        <w:fldChar w:fldCharType="separate"/>
      </w:r>
      <w:r w:rsidR="00EF1903">
        <w:rPr>
          <w:noProof/>
        </w:rPr>
        <w:t>3</w:t>
      </w:r>
      <w:r>
        <w:rPr>
          <w:noProof/>
        </w:rPr>
        <w:fldChar w:fldCharType="end"/>
      </w:r>
    </w:p>
    <w:p w:rsidR="00EE7876" w:rsidRDefault="00EE7876" w:rsidP="00EE7876">
      <w:pPr>
        <w:pStyle w:val="TOC6"/>
        <w:rPr>
          <w:rFonts w:asciiTheme="minorHAnsi" w:eastAsiaTheme="minorEastAsia" w:hAnsiTheme="minorHAnsi" w:cstheme="minorBidi"/>
          <w:noProof/>
          <w:sz w:val="22"/>
          <w:lang w:eastAsia="en-GB"/>
        </w:rPr>
      </w:pPr>
      <w:r>
        <w:rPr>
          <w:noProof/>
        </w:rPr>
        <w:t>Rule of law in Poland</w:t>
      </w:r>
      <w:r>
        <w:rPr>
          <w:noProof/>
        </w:rPr>
        <w:tab/>
      </w:r>
      <w:r>
        <w:rPr>
          <w:noProof/>
        </w:rPr>
        <w:fldChar w:fldCharType="begin"/>
      </w:r>
      <w:r>
        <w:rPr>
          <w:noProof/>
        </w:rPr>
        <w:instrText xml:space="preserve"> PAGEREF \h _Toc527477510 \* MERGEFORMAT </w:instrText>
      </w:r>
      <w:r>
        <w:rPr>
          <w:noProof/>
        </w:rPr>
      </w:r>
      <w:r>
        <w:rPr>
          <w:noProof/>
        </w:rPr>
        <w:fldChar w:fldCharType="separate"/>
      </w:r>
      <w:r w:rsidR="00EF1903">
        <w:rPr>
          <w:noProof/>
        </w:rPr>
        <w:t>4</w:t>
      </w:r>
      <w:r>
        <w:rPr>
          <w:noProof/>
        </w:rPr>
        <w:fldChar w:fldCharType="end"/>
      </w:r>
    </w:p>
    <w:p w:rsidR="00EE7876" w:rsidRDefault="00EE7876" w:rsidP="00EE7876">
      <w:pPr>
        <w:pStyle w:val="TOC6"/>
        <w:rPr>
          <w:rFonts w:asciiTheme="minorHAnsi" w:eastAsiaTheme="minorEastAsia" w:hAnsiTheme="minorHAnsi" w:cstheme="minorBidi"/>
          <w:noProof/>
          <w:sz w:val="22"/>
          <w:lang w:eastAsia="en-GB"/>
        </w:rPr>
      </w:pPr>
      <w:r>
        <w:rPr>
          <w:noProof/>
        </w:rPr>
        <w:t xml:space="preserve">Respect </w:t>
      </w:r>
      <w:r w:rsidR="00FE5FB8">
        <w:rPr>
          <w:noProof/>
        </w:rPr>
        <w:t>for</w:t>
      </w:r>
      <w:r>
        <w:rPr>
          <w:noProof/>
        </w:rPr>
        <w:t xml:space="preserve"> EU values in Hungary</w:t>
      </w:r>
      <w:r>
        <w:rPr>
          <w:noProof/>
        </w:rPr>
        <w:tab/>
      </w:r>
      <w:r>
        <w:rPr>
          <w:noProof/>
        </w:rPr>
        <w:fldChar w:fldCharType="begin"/>
      </w:r>
      <w:r>
        <w:rPr>
          <w:noProof/>
        </w:rPr>
        <w:instrText xml:space="preserve"> PAGEREF \h _Toc527477511 \* MERGEFORMAT </w:instrText>
      </w:r>
      <w:r>
        <w:rPr>
          <w:noProof/>
        </w:rPr>
      </w:r>
      <w:r>
        <w:rPr>
          <w:noProof/>
        </w:rPr>
        <w:fldChar w:fldCharType="separate"/>
      </w:r>
      <w:r w:rsidR="00EF1903">
        <w:rPr>
          <w:noProof/>
        </w:rPr>
        <w:t>4</w:t>
      </w:r>
      <w:r>
        <w:rPr>
          <w:noProof/>
        </w:rPr>
        <w:fldChar w:fldCharType="end"/>
      </w:r>
    </w:p>
    <w:p w:rsidR="00EE7876" w:rsidRPr="00EE7876" w:rsidRDefault="00EE7876" w:rsidP="00EE7876">
      <w:pPr>
        <w:pStyle w:val="TOC6"/>
      </w:pPr>
      <w:r>
        <w:rPr>
          <w:noProof/>
        </w:rPr>
        <w:t>Next multiannual financial framework</w:t>
      </w:r>
      <w:r>
        <w:rPr>
          <w:noProof/>
        </w:rPr>
        <w:tab/>
      </w:r>
      <w:r>
        <w:rPr>
          <w:noProof/>
        </w:rPr>
        <w:fldChar w:fldCharType="begin"/>
      </w:r>
      <w:r>
        <w:rPr>
          <w:noProof/>
        </w:rPr>
        <w:instrText xml:space="preserve"> PAGEREF \h _Toc527477512 \* MERGEFORMAT </w:instrText>
      </w:r>
      <w:r>
        <w:rPr>
          <w:noProof/>
        </w:rPr>
      </w:r>
      <w:r>
        <w:rPr>
          <w:noProof/>
        </w:rPr>
        <w:fldChar w:fldCharType="separate"/>
      </w:r>
      <w:r w:rsidR="00EF1903">
        <w:rPr>
          <w:noProof/>
        </w:rPr>
        <w:t>5</w:t>
      </w:r>
      <w:r>
        <w:rPr>
          <w:noProof/>
        </w:rPr>
        <w:fldChar w:fldCharType="end"/>
      </w:r>
    </w:p>
    <w:p w:rsidR="00EE7876" w:rsidRDefault="00EE7876" w:rsidP="00EE7876">
      <w:pPr>
        <w:pStyle w:val="TOC5"/>
      </w:pPr>
      <w:r>
        <w:t>OTHER ITEMS APPROVED</w:t>
      </w:r>
    </w:p>
    <w:p w:rsidR="00EE7876" w:rsidRDefault="00EE7876" w:rsidP="00EE7876">
      <w:pPr>
        <w:pStyle w:val="TOC8"/>
        <w:rPr>
          <w:rFonts w:asciiTheme="minorHAnsi" w:eastAsiaTheme="minorEastAsia" w:hAnsiTheme="minorHAnsi" w:cstheme="minorBidi"/>
          <w:i w:val="0"/>
          <w:noProof/>
          <w:sz w:val="22"/>
          <w:lang w:eastAsia="en-GB"/>
        </w:rPr>
      </w:pPr>
      <w:r>
        <w:rPr>
          <w:noProof/>
        </w:rPr>
        <w:t>GENERAL AFFAIRS</w:t>
      </w:r>
    </w:p>
    <w:p w:rsidR="00EE7876" w:rsidRDefault="00EE7876" w:rsidP="00EE7876">
      <w:pPr>
        <w:pStyle w:val="TOC9"/>
        <w:rPr>
          <w:rFonts w:asciiTheme="minorHAnsi" w:eastAsiaTheme="minorEastAsia" w:hAnsiTheme="minorHAnsi" w:cstheme="minorBidi"/>
          <w:noProof/>
          <w:sz w:val="22"/>
          <w:lang w:eastAsia="en-GB"/>
        </w:rPr>
      </w:pPr>
      <w:r>
        <w:rPr>
          <w:noProof/>
        </w:rPr>
        <w:t>Our Ocean Conference - EU commitments</w:t>
      </w:r>
      <w:r>
        <w:rPr>
          <w:noProof/>
        </w:rPr>
        <w:tab/>
      </w:r>
      <w:r>
        <w:rPr>
          <w:noProof/>
        </w:rPr>
        <w:fldChar w:fldCharType="begin"/>
      </w:r>
      <w:r>
        <w:rPr>
          <w:noProof/>
        </w:rPr>
        <w:instrText xml:space="preserve"> PAGEREF \h _Toc527477514 \* MERGEFORMAT </w:instrText>
      </w:r>
      <w:r>
        <w:rPr>
          <w:noProof/>
        </w:rPr>
      </w:r>
      <w:r>
        <w:rPr>
          <w:noProof/>
        </w:rPr>
        <w:fldChar w:fldCharType="separate"/>
      </w:r>
      <w:r w:rsidR="00EF1903">
        <w:rPr>
          <w:noProof/>
        </w:rPr>
        <w:t>6</w:t>
      </w:r>
      <w:r>
        <w:rPr>
          <w:noProof/>
        </w:rPr>
        <w:fldChar w:fldCharType="end"/>
      </w:r>
    </w:p>
    <w:p w:rsidR="00EE7876" w:rsidRDefault="00EE7876" w:rsidP="00EE7876">
      <w:pPr>
        <w:pStyle w:val="TOC8"/>
        <w:rPr>
          <w:rFonts w:asciiTheme="minorHAnsi" w:eastAsiaTheme="minorEastAsia" w:hAnsiTheme="minorHAnsi" w:cstheme="minorBidi"/>
          <w:i w:val="0"/>
          <w:noProof/>
          <w:sz w:val="22"/>
          <w:lang w:eastAsia="en-GB"/>
        </w:rPr>
      </w:pPr>
      <w:r>
        <w:rPr>
          <w:noProof/>
        </w:rPr>
        <w:t>AGRICULTURE</w:t>
      </w:r>
    </w:p>
    <w:p w:rsidR="00EE7876" w:rsidRDefault="00EE7876" w:rsidP="00EE7876">
      <w:pPr>
        <w:pStyle w:val="TOC9"/>
      </w:pPr>
      <w:r>
        <w:rPr>
          <w:noProof/>
        </w:rPr>
        <w:t>Financing of rural development projects</w:t>
      </w:r>
      <w:r>
        <w:rPr>
          <w:noProof/>
        </w:rPr>
        <w:tab/>
      </w:r>
      <w:r>
        <w:rPr>
          <w:noProof/>
        </w:rPr>
        <w:fldChar w:fldCharType="begin"/>
      </w:r>
      <w:r>
        <w:rPr>
          <w:noProof/>
        </w:rPr>
        <w:instrText xml:space="preserve"> PAGEREF \h _Toc527477516 \* MERGEFORMAT </w:instrText>
      </w:r>
      <w:r>
        <w:rPr>
          <w:noProof/>
        </w:rPr>
      </w:r>
      <w:r>
        <w:rPr>
          <w:noProof/>
        </w:rPr>
        <w:fldChar w:fldCharType="separate"/>
      </w:r>
      <w:r w:rsidR="00EF1903">
        <w:rPr>
          <w:noProof/>
        </w:rPr>
        <w:t>6</w:t>
      </w:r>
      <w:r>
        <w:rPr>
          <w:noProof/>
        </w:rPr>
        <w:fldChar w:fldCharType="end"/>
      </w:r>
    </w:p>
    <w:p w:rsidR="00EE7876" w:rsidRDefault="00EE7876" w:rsidP="00CC3721">
      <w:pPr>
        <w:sectPr w:rsidR="00EE7876" w:rsidSect="003D4ABF">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rsidR="00CC3721" w:rsidRDefault="00CC3721" w:rsidP="00CC3721">
      <w:pPr>
        <w:pStyle w:val="ItemsDebatedHeading"/>
      </w:pPr>
      <w:r w:rsidRPr="00CC3721">
        <w:lastRenderedPageBreak/>
        <w:t>ITEMS DEBATED</w:t>
      </w:r>
    </w:p>
    <w:p w:rsidR="00417109" w:rsidRPr="00417109" w:rsidRDefault="00417109" w:rsidP="00417109">
      <w:pPr>
        <w:pStyle w:val="ItemDebated"/>
      </w:pPr>
      <w:bookmarkStart w:id="5" w:name="_Toc527477509"/>
      <w:r w:rsidRPr="00417109">
        <w:t>October European Council</w:t>
      </w:r>
      <w:bookmarkEnd w:id="5"/>
      <w:r w:rsidRPr="00417109">
        <w:t xml:space="preserve"> </w:t>
      </w:r>
    </w:p>
    <w:p w:rsidR="00417109" w:rsidRDefault="00417109" w:rsidP="00417109">
      <w:pPr>
        <w:shd w:val="clear" w:color="auto" w:fill="FFFFFF"/>
        <w:rPr>
          <w:rFonts w:asciiTheme="majorBidi" w:eastAsia="Times New Roman" w:hAnsiTheme="majorBidi" w:cstheme="majorBidi"/>
          <w:szCs w:val="24"/>
          <w:lang w:eastAsia="en-GB"/>
        </w:rPr>
      </w:pPr>
      <w:r w:rsidRPr="00645E20">
        <w:rPr>
          <w:rFonts w:asciiTheme="majorBidi" w:eastAsia="Times New Roman" w:hAnsiTheme="majorBidi" w:cstheme="majorBidi"/>
          <w:szCs w:val="24"/>
          <w:lang w:eastAsia="en-GB"/>
        </w:rPr>
        <w:t>The Council examine</w:t>
      </w:r>
      <w:r>
        <w:rPr>
          <w:rFonts w:asciiTheme="majorBidi" w:eastAsia="Times New Roman" w:hAnsiTheme="majorBidi" w:cstheme="majorBidi"/>
          <w:szCs w:val="24"/>
          <w:lang w:eastAsia="en-GB"/>
        </w:rPr>
        <w:t>d</w:t>
      </w:r>
      <w:r w:rsidRPr="00645E20">
        <w:rPr>
          <w:rFonts w:asciiTheme="majorBidi" w:eastAsia="Times New Roman" w:hAnsiTheme="majorBidi" w:cstheme="majorBidi"/>
          <w:szCs w:val="24"/>
          <w:lang w:eastAsia="en-GB"/>
        </w:rPr>
        <w:t xml:space="preserve"> draft conclusions for the European Council meeting to be held on 18 October, prepared by the President of the European Council, Donald Tusk, in cooperation with the Austrian </w:t>
      </w:r>
      <w:r w:rsidR="00FE5FB8">
        <w:rPr>
          <w:rFonts w:asciiTheme="majorBidi" w:eastAsia="Times New Roman" w:hAnsiTheme="majorBidi" w:cstheme="majorBidi"/>
          <w:szCs w:val="24"/>
          <w:lang w:eastAsia="en-GB"/>
        </w:rPr>
        <w:t>p</w:t>
      </w:r>
      <w:r w:rsidRPr="00645E20">
        <w:rPr>
          <w:rFonts w:asciiTheme="majorBidi" w:eastAsia="Times New Roman" w:hAnsiTheme="majorBidi" w:cstheme="majorBidi"/>
          <w:szCs w:val="24"/>
          <w:lang w:eastAsia="en-GB"/>
        </w:rPr>
        <w:t>residency and the Commission.</w:t>
      </w:r>
    </w:p>
    <w:p w:rsidR="00417109" w:rsidRDefault="00417109" w:rsidP="00417109">
      <w:pPr>
        <w:shd w:val="clear" w:color="auto" w:fill="FFFFFF"/>
        <w:rPr>
          <w:rFonts w:asciiTheme="majorBidi" w:eastAsia="Times New Roman" w:hAnsiTheme="majorBidi" w:cstheme="majorBidi"/>
          <w:szCs w:val="24"/>
          <w:lang w:eastAsia="en-GB"/>
        </w:rPr>
      </w:pPr>
      <w:r w:rsidRPr="00645E20">
        <w:rPr>
          <w:rFonts w:asciiTheme="majorBidi" w:eastAsia="Times New Roman" w:hAnsiTheme="majorBidi" w:cstheme="majorBidi"/>
          <w:szCs w:val="24"/>
          <w:lang w:eastAsia="en-GB"/>
        </w:rPr>
        <w:t xml:space="preserve">At its meeting in October, the European Council is expected to return to the issue of migration. Chancellor Sebastian Kurz will report on the implementation of previous European Council conclusions. More specifically, as agreed in June 2018, he will report on progress on the reform of the Common European Asylum System. </w:t>
      </w:r>
    </w:p>
    <w:p w:rsidR="00417109" w:rsidRDefault="00417109" w:rsidP="00417109">
      <w:pPr>
        <w:shd w:val="clear" w:color="auto" w:fill="FFFFFF"/>
        <w:rPr>
          <w:rFonts w:asciiTheme="majorBidi" w:eastAsia="Times New Roman" w:hAnsiTheme="majorBidi" w:cstheme="majorBidi"/>
          <w:szCs w:val="24"/>
          <w:lang w:eastAsia="en-GB"/>
        </w:rPr>
      </w:pPr>
      <w:r w:rsidRPr="00645E20">
        <w:rPr>
          <w:rFonts w:asciiTheme="majorBidi" w:eastAsia="Times New Roman" w:hAnsiTheme="majorBidi" w:cstheme="majorBidi"/>
          <w:szCs w:val="24"/>
          <w:lang w:eastAsia="en-GB"/>
        </w:rPr>
        <w:t>The European Council will adopt conclusions on internal security, following the Leaders' thematic debate in Salzburg on 20 September.</w:t>
      </w:r>
    </w:p>
    <w:p w:rsidR="00417109" w:rsidRDefault="00417109" w:rsidP="00417109">
      <w:pPr>
        <w:shd w:val="clear" w:color="auto" w:fill="FFFFFF"/>
        <w:rPr>
          <w:rFonts w:asciiTheme="majorBidi" w:eastAsia="Times New Roman" w:hAnsiTheme="majorBidi" w:cstheme="majorBidi"/>
          <w:szCs w:val="24"/>
          <w:lang w:eastAsia="en-GB"/>
        </w:rPr>
      </w:pPr>
      <w:r w:rsidRPr="00645E20">
        <w:rPr>
          <w:rFonts w:asciiTheme="majorBidi" w:eastAsia="Times New Roman" w:hAnsiTheme="majorBidi" w:cstheme="majorBidi"/>
          <w:szCs w:val="24"/>
          <w:lang w:eastAsia="en-GB"/>
        </w:rPr>
        <w:t>The European Council will also discuss external relations, including the partnership with Africa and the upcoming summit with the League of Arab States.</w:t>
      </w:r>
    </w:p>
    <w:p w:rsidR="00417109" w:rsidRPr="00417109" w:rsidRDefault="00417109" w:rsidP="00417109">
      <w:pPr>
        <w:pStyle w:val="ItemDebated"/>
      </w:pPr>
      <w:r>
        <w:rPr>
          <w:lang w:eastAsia="en-GB"/>
        </w:rPr>
        <w:br w:type="page"/>
      </w:r>
      <w:bookmarkStart w:id="6" w:name="_Toc527477510"/>
      <w:r w:rsidRPr="00417109">
        <w:lastRenderedPageBreak/>
        <w:t>Rule of law in Poland</w:t>
      </w:r>
      <w:bookmarkEnd w:id="6"/>
    </w:p>
    <w:p w:rsidR="00417109" w:rsidRPr="00582C47" w:rsidRDefault="00417109" w:rsidP="00417109">
      <w:pPr>
        <w:rPr>
          <w:rFonts w:asciiTheme="majorBidi" w:hAnsiTheme="majorBidi" w:cstheme="majorBidi"/>
          <w:szCs w:val="24"/>
        </w:rPr>
      </w:pPr>
      <w:r w:rsidRPr="00582C47">
        <w:rPr>
          <w:rFonts w:asciiTheme="majorBidi" w:hAnsiTheme="majorBidi" w:cstheme="majorBidi"/>
          <w:szCs w:val="24"/>
        </w:rPr>
        <w:t xml:space="preserve">As part of the Article 7(1) TEU procedure, the Commission provided the Council with an update on recent developments regarding the justice reform in Poland. </w:t>
      </w:r>
    </w:p>
    <w:p w:rsidR="00417109" w:rsidRPr="00C066B2" w:rsidRDefault="00417109" w:rsidP="00417109">
      <w:pPr>
        <w:pStyle w:val="Point123"/>
        <w:numPr>
          <w:ilvl w:val="0"/>
          <w:numId w:val="0"/>
        </w:numPr>
        <w:spacing w:after="240" w:line="276" w:lineRule="auto"/>
        <w:rPr>
          <w:rFonts w:asciiTheme="majorBidi" w:hAnsiTheme="majorBidi" w:cstheme="majorBidi"/>
        </w:rPr>
      </w:pPr>
      <w:r>
        <w:rPr>
          <w:rFonts w:asciiTheme="majorBidi" w:hAnsiTheme="majorBidi" w:cstheme="majorBidi"/>
        </w:rPr>
        <w:t xml:space="preserve">Ministers reiterated the </w:t>
      </w:r>
      <w:r w:rsidRPr="00E00235">
        <w:rPr>
          <w:rFonts w:asciiTheme="majorBidi" w:hAnsiTheme="majorBidi" w:cstheme="majorBidi"/>
        </w:rPr>
        <w:t xml:space="preserve">importance of upholding </w:t>
      </w:r>
      <w:r w:rsidRPr="00C066B2">
        <w:rPr>
          <w:rFonts w:asciiTheme="majorBidi" w:hAnsiTheme="majorBidi" w:cstheme="majorBidi"/>
        </w:rPr>
        <w:t xml:space="preserve">the rule of law in all EU member states and stressed the need to achieve tangible progress. </w:t>
      </w:r>
    </w:p>
    <w:p w:rsidR="00417109" w:rsidRDefault="00417109" w:rsidP="00417109">
      <w:pPr>
        <w:pStyle w:val="Point123"/>
        <w:numPr>
          <w:ilvl w:val="0"/>
          <w:numId w:val="0"/>
        </w:numPr>
        <w:tabs>
          <w:tab w:val="left" w:pos="720"/>
        </w:tabs>
        <w:spacing w:after="240" w:line="276" w:lineRule="auto"/>
        <w:rPr>
          <w:rFonts w:asciiTheme="majorBidi" w:hAnsiTheme="majorBidi" w:cstheme="majorBidi"/>
        </w:rPr>
      </w:pPr>
      <w:r w:rsidRPr="00C066B2">
        <w:rPr>
          <w:rFonts w:asciiTheme="majorBidi" w:hAnsiTheme="majorBidi" w:cstheme="majorBidi"/>
        </w:rPr>
        <w:t>The Council will come back to this matter.</w:t>
      </w:r>
    </w:p>
    <w:p w:rsidR="00417109" w:rsidRPr="00417109" w:rsidRDefault="00417109" w:rsidP="00417109">
      <w:pPr>
        <w:pStyle w:val="ItemDebated"/>
      </w:pPr>
      <w:bookmarkStart w:id="7" w:name="_Toc527477511"/>
      <w:r w:rsidRPr="00417109">
        <w:t xml:space="preserve">Respect </w:t>
      </w:r>
      <w:r w:rsidR="00FE5FB8">
        <w:t>for</w:t>
      </w:r>
      <w:r w:rsidRPr="00417109">
        <w:t xml:space="preserve"> EU values in Hungary</w:t>
      </w:r>
      <w:bookmarkEnd w:id="7"/>
      <w:r w:rsidRPr="00417109">
        <w:t xml:space="preserve"> </w:t>
      </w:r>
    </w:p>
    <w:p w:rsidR="00417109" w:rsidRPr="00582C47" w:rsidRDefault="00417109" w:rsidP="00417109">
      <w:pPr>
        <w:rPr>
          <w:rFonts w:asciiTheme="majorBidi" w:hAnsiTheme="majorBidi" w:cstheme="majorBidi"/>
          <w:szCs w:val="24"/>
        </w:rPr>
      </w:pPr>
      <w:r w:rsidRPr="00582C47">
        <w:rPr>
          <w:rFonts w:asciiTheme="majorBidi" w:hAnsiTheme="majorBidi" w:cstheme="majorBidi"/>
          <w:szCs w:val="24"/>
        </w:rPr>
        <w:t xml:space="preserve">The presidency informed ministers about the next procedural steps following the triggering of the Article 7(1) TEU procedure for Hungary. </w:t>
      </w:r>
    </w:p>
    <w:p w:rsidR="00417109" w:rsidRPr="00582C47" w:rsidRDefault="00417109" w:rsidP="00417109">
      <w:pPr>
        <w:pStyle w:val="Point123"/>
        <w:numPr>
          <w:ilvl w:val="0"/>
          <w:numId w:val="0"/>
        </w:numPr>
        <w:tabs>
          <w:tab w:val="left" w:pos="720"/>
        </w:tabs>
        <w:spacing w:after="240" w:line="276" w:lineRule="auto"/>
        <w:rPr>
          <w:rFonts w:asciiTheme="majorBidi" w:hAnsiTheme="majorBidi" w:cstheme="majorBidi"/>
        </w:rPr>
      </w:pPr>
      <w:r w:rsidRPr="00582C47">
        <w:rPr>
          <w:rFonts w:asciiTheme="majorBidi" w:hAnsiTheme="majorBidi" w:cstheme="majorBidi"/>
        </w:rPr>
        <w:t>The Commis</w:t>
      </w:r>
      <w:r>
        <w:rPr>
          <w:rFonts w:asciiTheme="majorBidi" w:hAnsiTheme="majorBidi" w:cstheme="majorBidi"/>
        </w:rPr>
        <w:t xml:space="preserve">sion will provide the Council </w:t>
      </w:r>
      <w:r w:rsidR="00FE5FB8">
        <w:rPr>
          <w:rFonts w:asciiTheme="majorBidi" w:hAnsiTheme="majorBidi" w:cstheme="majorBidi"/>
        </w:rPr>
        <w:t xml:space="preserve">with </w:t>
      </w:r>
      <w:r>
        <w:rPr>
          <w:rFonts w:asciiTheme="majorBidi" w:hAnsiTheme="majorBidi" w:cstheme="majorBidi"/>
        </w:rPr>
        <w:t>a factual</w:t>
      </w:r>
      <w:r w:rsidRPr="00582C47">
        <w:rPr>
          <w:rFonts w:asciiTheme="majorBidi" w:hAnsiTheme="majorBidi" w:cstheme="majorBidi"/>
        </w:rPr>
        <w:t xml:space="preserve"> update on the relevant infringement procedures.</w:t>
      </w:r>
    </w:p>
    <w:p w:rsidR="00417109" w:rsidRDefault="00417109" w:rsidP="00417109">
      <w:pPr>
        <w:pStyle w:val="Point123"/>
        <w:numPr>
          <w:ilvl w:val="0"/>
          <w:numId w:val="0"/>
        </w:numPr>
        <w:tabs>
          <w:tab w:val="left" w:pos="720"/>
        </w:tabs>
        <w:spacing w:after="240" w:line="276" w:lineRule="auto"/>
        <w:rPr>
          <w:rFonts w:asciiTheme="majorBidi" w:hAnsiTheme="majorBidi" w:cstheme="majorBidi"/>
        </w:rPr>
      </w:pPr>
      <w:r w:rsidRPr="00582C47">
        <w:rPr>
          <w:rFonts w:asciiTheme="majorBidi" w:hAnsiTheme="majorBidi" w:cstheme="majorBidi"/>
        </w:rPr>
        <w:t xml:space="preserve">Hungary </w:t>
      </w:r>
      <w:r>
        <w:rPr>
          <w:rFonts w:asciiTheme="majorBidi" w:hAnsiTheme="majorBidi" w:cstheme="majorBidi"/>
        </w:rPr>
        <w:t>has expressed</w:t>
      </w:r>
      <w:r w:rsidRPr="00582C47">
        <w:rPr>
          <w:rFonts w:asciiTheme="majorBidi" w:hAnsiTheme="majorBidi" w:cstheme="majorBidi"/>
        </w:rPr>
        <w:t xml:space="preserve"> its readiness to provide a written contribution on the issues raised in the </w:t>
      </w:r>
      <w:hyperlink r:id="rId17" w:history="1">
        <w:r w:rsidRPr="00F661D7">
          <w:rPr>
            <w:rStyle w:val="Hyperlink"/>
            <w:rFonts w:asciiTheme="majorBidi" w:eastAsiaTheme="majorEastAsia" w:hAnsiTheme="majorBidi" w:cstheme="majorBidi"/>
          </w:rPr>
          <w:t>European Parliament's reasoned proposal</w:t>
        </w:r>
      </w:hyperlink>
      <w:r w:rsidRPr="00582C47">
        <w:rPr>
          <w:rFonts w:asciiTheme="majorBidi" w:hAnsiTheme="majorBidi" w:cstheme="majorBidi"/>
        </w:rPr>
        <w:t xml:space="preserve">. </w:t>
      </w:r>
    </w:p>
    <w:p w:rsidR="00417109" w:rsidRPr="00417109" w:rsidRDefault="00417109" w:rsidP="00417109">
      <w:pPr>
        <w:pStyle w:val="ItemDebated"/>
      </w:pPr>
      <w:r>
        <w:rPr>
          <w:rFonts w:asciiTheme="majorBidi" w:hAnsiTheme="majorBidi" w:cstheme="majorBidi"/>
        </w:rPr>
        <w:br w:type="page"/>
      </w:r>
      <w:bookmarkStart w:id="8" w:name="_Toc527477512"/>
      <w:r w:rsidRPr="00417109">
        <w:lastRenderedPageBreak/>
        <w:t>Next multiannual financial framework</w:t>
      </w:r>
      <w:bookmarkEnd w:id="8"/>
    </w:p>
    <w:p w:rsidR="00417109" w:rsidRPr="00582C47" w:rsidRDefault="00417109" w:rsidP="00417109">
      <w:pPr>
        <w:rPr>
          <w:szCs w:val="24"/>
        </w:rPr>
      </w:pPr>
      <w:r w:rsidRPr="00557132">
        <w:rPr>
          <w:szCs w:val="24"/>
        </w:rPr>
        <w:t>Ministers heard an assessment from the presidency</w:t>
      </w:r>
      <w:r>
        <w:rPr>
          <w:szCs w:val="24"/>
        </w:rPr>
        <w:t xml:space="preserve"> </w:t>
      </w:r>
      <w:r w:rsidR="00FE5FB8">
        <w:rPr>
          <w:szCs w:val="24"/>
        </w:rPr>
        <w:t>of</w:t>
      </w:r>
      <w:r w:rsidRPr="00582C47">
        <w:rPr>
          <w:szCs w:val="24"/>
        </w:rPr>
        <w:t xml:space="preserve"> the state of play in the examination of the Commission proposals concerning the multiannual financial framework for 2021 to 2027. </w:t>
      </w:r>
    </w:p>
    <w:p w:rsidR="00417109" w:rsidRPr="009B04C3" w:rsidRDefault="00417109" w:rsidP="002372EE">
      <w:pPr>
        <w:rPr>
          <w:szCs w:val="24"/>
        </w:rPr>
      </w:pPr>
      <w:r w:rsidRPr="00582C47">
        <w:rPr>
          <w:szCs w:val="24"/>
        </w:rPr>
        <w:t xml:space="preserve">The Council took note of the </w:t>
      </w:r>
      <w:hyperlink r:id="rId18" w:history="1">
        <w:r w:rsidRPr="00F661D7">
          <w:rPr>
            <w:rStyle w:val="Hyperlink"/>
            <w:szCs w:val="24"/>
          </w:rPr>
          <w:t>state of play report</w:t>
        </w:r>
      </w:hyperlink>
      <w:r w:rsidRPr="00582C47">
        <w:rPr>
          <w:szCs w:val="24"/>
        </w:rPr>
        <w:t xml:space="preserve"> submitted by the presidency.</w:t>
      </w:r>
      <w:r>
        <w:rPr>
          <w:szCs w:val="24"/>
        </w:rPr>
        <w:t xml:space="preserve"> </w:t>
      </w:r>
      <w:r w:rsidRPr="009B04C3">
        <w:rPr>
          <w:szCs w:val="24"/>
        </w:rPr>
        <w:t>The report outlines the work carried out on the MFF since the meeting of the General Affairs Council on 18 September. Without prejudice to the ongoing discussions, it also highlights the state of play on a limited number of topics concerning horizontal issues, specific headings and own resources.</w:t>
      </w:r>
    </w:p>
    <w:p w:rsidR="00CC3721" w:rsidRDefault="00CC3721" w:rsidP="00417109"/>
    <w:p w:rsidR="00CC3721" w:rsidRDefault="00CC3721" w:rsidP="00CC3721">
      <w:pPr>
        <w:sectPr w:rsidR="00CC3721" w:rsidSect="003D4ABF">
          <w:footnotePr>
            <w:numRestart w:val="eachPage"/>
          </w:footnotePr>
          <w:pgSz w:w="11907" w:h="16839"/>
          <w:pgMar w:top="1134" w:right="1134" w:bottom="1134" w:left="1134" w:header="567" w:footer="567" w:gutter="0"/>
          <w:cols w:space="720"/>
          <w:docGrid w:linePitch="360"/>
        </w:sectPr>
      </w:pPr>
    </w:p>
    <w:p w:rsidR="00CC3721" w:rsidRDefault="00CC3721" w:rsidP="00CC3721">
      <w:pPr>
        <w:pStyle w:val="ItemsApprovedHeading"/>
      </w:pPr>
      <w:r w:rsidRPr="00CC3721">
        <w:lastRenderedPageBreak/>
        <w:t>OTHER ITEMS APPROVED</w:t>
      </w:r>
    </w:p>
    <w:p w:rsidR="00C00661" w:rsidRPr="00C00661" w:rsidRDefault="00C00661" w:rsidP="00C00661">
      <w:pPr>
        <w:pStyle w:val="ItemApproved"/>
      </w:pPr>
      <w:r w:rsidRPr="00C00661">
        <w:t>GENERAL AFFAIRS</w:t>
      </w:r>
    </w:p>
    <w:p w:rsidR="00C00661" w:rsidRPr="00C00661" w:rsidRDefault="00C00661" w:rsidP="00C00661">
      <w:pPr>
        <w:pStyle w:val="Sub-itemApproved"/>
      </w:pPr>
      <w:bookmarkStart w:id="9" w:name="_Toc527477514"/>
      <w:r w:rsidRPr="00C00661">
        <w:t>Our Ocean Conference - EU commitments</w:t>
      </w:r>
      <w:bookmarkEnd w:id="9"/>
    </w:p>
    <w:p w:rsidR="00C00661" w:rsidRPr="00C00661" w:rsidRDefault="00C00661" w:rsidP="00C00661">
      <w:pPr>
        <w:tabs>
          <w:tab w:val="left" w:pos="1068"/>
        </w:tabs>
        <w:rPr>
          <w:rFonts w:asciiTheme="majorBidi" w:hAnsiTheme="majorBidi" w:cstheme="majorBidi"/>
          <w:szCs w:val="24"/>
        </w:rPr>
      </w:pPr>
      <w:r w:rsidRPr="00C00661">
        <w:rPr>
          <w:rFonts w:asciiTheme="majorBidi" w:hAnsiTheme="majorBidi" w:cstheme="majorBidi"/>
          <w:szCs w:val="24"/>
        </w:rPr>
        <w:t>The Council approved a list of commitments for presentation by the European Union at the 'Our Ocean Conference' to be held in Bali on 29 and 30 October 2018 (</w:t>
      </w:r>
      <w:hyperlink r:id="rId19" w:history="1">
        <w:r w:rsidRPr="00C00661">
          <w:rPr>
            <w:rStyle w:val="Hyperlink"/>
            <w:rFonts w:asciiTheme="majorBidi" w:hAnsiTheme="majorBidi" w:cstheme="majorBidi"/>
            <w:szCs w:val="24"/>
          </w:rPr>
          <w:t>12180/18</w:t>
        </w:r>
      </w:hyperlink>
      <w:r w:rsidRPr="00C00661">
        <w:rPr>
          <w:rFonts w:asciiTheme="majorBidi" w:hAnsiTheme="majorBidi" w:cstheme="majorBidi"/>
          <w:szCs w:val="24"/>
        </w:rPr>
        <w:t xml:space="preserve">). </w:t>
      </w:r>
    </w:p>
    <w:p w:rsidR="00C00661" w:rsidRPr="00C00661" w:rsidRDefault="00C00661" w:rsidP="002372EE">
      <w:pPr>
        <w:tabs>
          <w:tab w:val="left" w:pos="1068"/>
        </w:tabs>
        <w:rPr>
          <w:rFonts w:asciiTheme="majorBidi" w:hAnsiTheme="majorBidi" w:cstheme="majorBidi"/>
          <w:szCs w:val="24"/>
        </w:rPr>
      </w:pPr>
      <w:r w:rsidRPr="00C00661">
        <w:rPr>
          <w:rFonts w:asciiTheme="majorBidi" w:hAnsiTheme="majorBidi" w:cstheme="majorBidi"/>
          <w:szCs w:val="24"/>
        </w:rPr>
        <w:t xml:space="preserve">The </w:t>
      </w:r>
      <w:r w:rsidR="002372EE">
        <w:rPr>
          <w:rFonts w:asciiTheme="majorBidi" w:hAnsiTheme="majorBidi" w:cstheme="majorBidi"/>
          <w:szCs w:val="24"/>
        </w:rPr>
        <w:t xml:space="preserve">aim of the </w:t>
      </w:r>
      <w:r w:rsidRPr="00C00661">
        <w:rPr>
          <w:rFonts w:asciiTheme="majorBidi" w:hAnsiTheme="majorBidi" w:cstheme="majorBidi"/>
          <w:szCs w:val="24"/>
        </w:rPr>
        <w:t xml:space="preserve">conference </w:t>
      </w:r>
      <w:r w:rsidR="002372EE">
        <w:rPr>
          <w:rFonts w:asciiTheme="majorBidi" w:hAnsiTheme="majorBidi" w:cstheme="majorBidi"/>
          <w:szCs w:val="24"/>
        </w:rPr>
        <w:t xml:space="preserve">is </w:t>
      </w:r>
      <w:r w:rsidRPr="00C00661">
        <w:rPr>
          <w:rFonts w:asciiTheme="majorBidi" w:hAnsiTheme="majorBidi" w:cstheme="majorBidi"/>
          <w:szCs w:val="24"/>
        </w:rPr>
        <w:t xml:space="preserve">to identify solutions and commit to actions in order to address some of the most important challenges the oceans are faced with: marine protection, marine pollution, climate change impact and sustainable fisheries. Its main deliverable is the announcement of various commitments on actions that contribute to cleaner, safer and healthier oceans, in alignment with SDG 14 of Agenda 2030 for sustainable development. </w:t>
      </w:r>
    </w:p>
    <w:p w:rsidR="00C00661" w:rsidRPr="00C00661" w:rsidRDefault="00C00661" w:rsidP="00C00661">
      <w:pPr>
        <w:pStyle w:val="ItemApproved"/>
      </w:pPr>
      <w:r w:rsidRPr="00C00661">
        <w:t>AGRICULTURE</w:t>
      </w:r>
    </w:p>
    <w:p w:rsidR="00C00661" w:rsidRPr="00C00661" w:rsidRDefault="00C00661" w:rsidP="00C00661">
      <w:pPr>
        <w:pStyle w:val="Sub-itemApproved"/>
      </w:pPr>
      <w:bookmarkStart w:id="10" w:name="_Toc527477516"/>
      <w:r w:rsidRPr="00C00661">
        <w:t>Financing of rural development projects</w:t>
      </w:r>
      <w:bookmarkEnd w:id="10"/>
    </w:p>
    <w:p w:rsidR="002372EE" w:rsidRDefault="00C00661" w:rsidP="002372EE">
      <w:pPr>
        <w:rPr>
          <w:rFonts w:asciiTheme="majorBidi" w:hAnsiTheme="majorBidi" w:cstheme="majorBidi"/>
          <w:szCs w:val="24"/>
        </w:rPr>
      </w:pPr>
      <w:r w:rsidRPr="00C00661">
        <w:rPr>
          <w:rFonts w:asciiTheme="majorBidi" w:hAnsiTheme="majorBidi" w:cstheme="majorBidi"/>
          <w:szCs w:val="24"/>
        </w:rPr>
        <w:t xml:space="preserve">The Council adopted conclusions on the European Court of Auditors' </w:t>
      </w:r>
      <w:hyperlink r:id="rId20" w:history="1">
        <w:r w:rsidRPr="002372EE">
          <w:rPr>
            <w:rStyle w:val="Hyperlink"/>
            <w:rFonts w:asciiTheme="majorBidi" w:hAnsiTheme="majorBidi" w:cstheme="majorBidi"/>
            <w:szCs w:val="24"/>
          </w:rPr>
          <w:t>special report 11/2018</w:t>
        </w:r>
      </w:hyperlink>
      <w:r w:rsidRPr="00C00661">
        <w:rPr>
          <w:rFonts w:asciiTheme="majorBidi" w:hAnsiTheme="majorBidi" w:cstheme="majorBidi"/>
          <w:szCs w:val="24"/>
        </w:rPr>
        <w:t xml:space="preserve"> entitled "</w:t>
      </w:r>
      <w:r w:rsidRPr="002372EE">
        <w:rPr>
          <w:rFonts w:asciiTheme="majorBidi" w:hAnsiTheme="majorBidi" w:cstheme="majorBidi"/>
          <w:szCs w:val="24"/>
        </w:rPr>
        <w:t>New options for financing rural development projects: simpler but not focused on results</w:t>
      </w:r>
      <w:r w:rsidRPr="00C00661">
        <w:rPr>
          <w:rFonts w:asciiTheme="majorBidi" w:hAnsiTheme="majorBidi" w:cstheme="majorBidi"/>
          <w:szCs w:val="24"/>
        </w:rPr>
        <w:t xml:space="preserve">". </w:t>
      </w:r>
    </w:p>
    <w:p w:rsidR="00C00661" w:rsidRPr="00C00661" w:rsidRDefault="00C00661" w:rsidP="002372EE">
      <w:pPr>
        <w:rPr>
          <w:rFonts w:asciiTheme="majorBidi" w:hAnsiTheme="majorBidi" w:cstheme="majorBidi"/>
          <w:szCs w:val="24"/>
        </w:rPr>
      </w:pPr>
      <w:r w:rsidRPr="00C00661">
        <w:rPr>
          <w:rFonts w:asciiTheme="majorBidi" w:hAnsiTheme="majorBidi" w:cstheme="majorBidi"/>
          <w:szCs w:val="24"/>
        </w:rPr>
        <w:t xml:space="preserve">The Council takes note of the Court's assessment that the new method of reimbursing the cost of rural development projects is easier for beneficiaries, but it should be more widely used. </w:t>
      </w:r>
    </w:p>
    <w:p w:rsidR="00E52E6E" w:rsidRPr="00CC3721" w:rsidRDefault="00E52E6E" w:rsidP="00CC3721">
      <w:pPr>
        <w:pStyle w:val="FinalLine"/>
      </w:pPr>
      <w:bookmarkStart w:id="11" w:name="_GoBack"/>
      <w:bookmarkEnd w:id="11"/>
    </w:p>
    <w:sectPr w:rsidR="00E52E6E" w:rsidRPr="00CC3721" w:rsidSect="003D4ABF">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21" w:rsidRDefault="00CC3721" w:rsidP="00CC05AB">
      <w:pPr>
        <w:spacing w:before="0" w:after="0" w:line="240" w:lineRule="auto"/>
      </w:pPr>
      <w:r>
        <w:separator/>
      </w:r>
    </w:p>
  </w:endnote>
  <w:endnote w:type="continuationSeparator" w:id="0">
    <w:p w:rsidR="00CC3721" w:rsidRDefault="00CC3721"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03" w:rsidRDefault="00EF1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D4ABF" w:rsidRPr="007410E8" w:rsidTr="003D4ABF">
      <w:trPr>
        <w:jc w:val="center"/>
      </w:trPr>
      <w:tc>
        <w:tcPr>
          <w:tcW w:w="2604" w:type="pct"/>
          <w:shd w:val="clear" w:color="auto" w:fill="auto"/>
        </w:tcPr>
        <w:p w:rsidR="003D4ABF" w:rsidRPr="007410E8" w:rsidRDefault="003D4ABF" w:rsidP="0035025C">
          <w:pPr>
            <w:pStyle w:val="FooterText"/>
            <w:rPr>
              <w:sz w:val="16"/>
              <w:szCs w:val="16"/>
            </w:rPr>
          </w:pPr>
          <w:bookmarkStart w:id="1" w:name="FOOTER_PR_STANDARD"/>
        </w:p>
      </w:tc>
      <w:tc>
        <w:tcPr>
          <w:tcW w:w="1319" w:type="pct"/>
          <w:shd w:val="clear" w:color="auto" w:fill="auto"/>
        </w:tcPr>
        <w:p w:rsidR="003D4ABF" w:rsidRPr="007410E8" w:rsidRDefault="003D4ABF" w:rsidP="0035025C">
          <w:pPr>
            <w:pStyle w:val="FooterText"/>
            <w:rPr>
              <w:sz w:val="16"/>
              <w:szCs w:val="16"/>
            </w:rPr>
          </w:pPr>
        </w:p>
      </w:tc>
      <w:tc>
        <w:tcPr>
          <w:tcW w:w="1077" w:type="pct"/>
          <w:shd w:val="clear" w:color="auto" w:fill="auto"/>
        </w:tcPr>
        <w:p w:rsidR="003D4ABF" w:rsidRPr="007410E8" w:rsidRDefault="003D4ABF" w:rsidP="0035025C">
          <w:pPr>
            <w:pStyle w:val="FooterText"/>
            <w:jc w:val="right"/>
            <w:rPr>
              <w:sz w:val="16"/>
              <w:szCs w:val="16"/>
            </w:rPr>
          </w:pPr>
        </w:p>
      </w:tc>
    </w:tr>
    <w:tr w:rsidR="003D4ABF" w:rsidRPr="007410E8" w:rsidTr="003D4ABF">
      <w:trPr>
        <w:jc w:val="center"/>
      </w:trPr>
      <w:tc>
        <w:tcPr>
          <w:tcW w:w="2604" w:type="pct"/>
          <w:shd w:val="clear" w:color="auto" w:fill="auto"/>
        </w:tcPr>
        <w:p w:rsidR="003D4ABF" w:rsidRPr="007410E8" w:rsidRDefault="003D4ABF" w:rsidP="0035025C">
          <w:pPr>
            <w:pStyle w:val="FooterText"/>
            <w:rPr>
              <w:sz w:val="16"/>
            </w:rPr>
          </w:pPr>
          <w:r>
            <w:t>13125/18</w:t>
          </w:r>
          <w:r w:rsidRPr="002511D8">
            <w:t xml:space="preserve"> </w:t>
          </w:r>
        </w:p>
      </w:tc>
      <w:tc>
        <w:tcPr>
          <w:tcW w:w="1319" w:type="pct"/>
          <w:shd w:val="clear" w:color="auto" w:fill="auto"/>
        </w:tcPr>
        <w:p w:rsidR="003D4ABF" w:rsidRPr="007410E8" w:rsidRDefault="003D4ABF" w:rsidP="0035025C">
          <w:pPr>
            <w:pStyle w:val="FooterText"/>
            <w:rPr>
              <w:sz w:val="16"/>
            </w:rPr>
          </w:pPr>
        </w:p>
      </w:tc>
      <w:tc>
        <w:tcPr>
          <w:tcW w:w="1077" w:type="pct"/>
          <w:shd w:val="clear" w:color="auto" w:fill="auto"/>
        </w:tcPr>
        <w:p w:rsidR="003D4ABF" w:rsidRPr="007410E8" w:rsidRDefault="003D4ABF" w:rsidP="003D4ABF">
          <w:pPr>
            <w:pStyle w:val="FooterText"/>
            <w:jc w:val="right"/>
            <w:rPr>
              <w:sz w:val="16"/>
            </w:rPr>
          </w:pPr>
          <w:r>
            <w:fldChar w:fldCharType="begin"/>
          </w:r>
          <w:r>
            <w:instrText xml:space="preserve"> PAGE  \* MERGEFORMAT </w:instrText>
          </w:r>
          <w:r>
            <w:fldChar w:fldCharType="separate"/>
          </w:r>
          <w:r w:rsidR="00CF4991">
            <w:rPr>
              <w:noProof/>
            </w:rPr>
            <w:t>6</w:t>
          </w:r>
          <w:r>
            <w:fldChar w:fldCharType="end"/>
          </w:r>
        </w:p>
      </w:tc>
    </w:tr>
    <w:tr w:rsidR="003D4ABF" w:rsidRPr="007410E8" w:rsidTr="003D4ABF">
      <w:trPr>
        <w:jc w:val="center"/>
      </w:trPr>
      <w:tc>
        <w:tcPr>
          <w:tcW w:w="2604" w:type="pct"/>
          <w:shd w:val="clear" w:color="auto" w:fill="auto"/>
        </w:tcPr>
        <w:p w:rsidR="003D4ABF" w:rsidRPr="007410E8" w:rsidRDefault="003D4ABF" w:rsidP="0035025C">
          <w:pPr>
            <w:pStyle w:val="FooterText"/>
            <w:rPr>
              <w:sz w:val="16"/>
            </w:rPr>
          </w:pPr>
        </w:p>
      </w:tc>
      <w:tc>
        <w:tcPr>
          <w:tcW w:w="1319" w:type="pct"/>
          <w:shd w:val="clear" w:color="auto" w:fill="auto"/>
        </w:tcPr>
        <w:p w:rsidR="003D4ABF" w:rsidRPr="007410E8" w:rsidRDefault="003D4ABF" w:rsidP="0035025C">
          <w:pPr>
            <w:pStyle w:val="FooterText"/>
            <w:rPr>
              <w:sz w:val="16"/>
            </w:rPr>
          </w:pPr>
        </w:p>
      </w:tc>
      <w:tc>
        <w:tcPr>
          <w:tcW w:w="1077" w:type="pct"/>
          <w:shd w:val="clear" w:color="auto" w:fill="auto"/>
        </w:tcPr>
        <w:p w:rsidR="003D4ABF" w:rsidRPr="007410E8" w:rsidRDefault="003D4ABF" w:rsidP="0035025C">
          <w:pPr>
            <w:pStyle w:val="FooterText"/>
            <w:jc w:val="right"/>
            <w:rPr>
              <w:sz w:val="16"/>
            </w:rPr>
          </w:pPr>
          <w:r>
            <w:rPr>
              <w:b/>
              <w:position w:val="-4"/>
              <w:sz w:val="36"/>
            </w:rPr>
            <w:t>EN</w:t>
          </w:r>
        </w:p>
      </w:tc>
    </w:tr>
    <w:bookmarkEnd w:id="1"/>
  </w:tbl>
  <w:p w:rsidR="00CC05AB" w:rsidRPr="003D4ABF" w:rsidRDefault="00CC05AB" w:rsidP="003D4ABF">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3D4ABF" w:rsidRPr="009C2FB3" w:rsidTr="003D4ABF">
      <w:trPr>
        <w:jc w:val="center"/>
      </w:trPr>
      <w:tc>
        <w:tcPr>
          <w:tcW w:w="569" w:type="pct"/>
          <w:shd w:val="clear" w:color="auto" w:fill="auto"/>
        </w:tcPr>
        <w:p w:rsidR="003D4ABF" w:rsidRPr="009C2FB3" w:rsidRDefault="003D4ABF" w:rsidP="0035025C">
          <w:pPr>
            <w:pStyle w:val="FooterText"/>
          </w:pPr>
          <w:bookmarkStart w:id="2" w:name="FOOTER_PR_COVERPAGE"/>
        </w:p>
      </w:tc>
      <w:tc>
        <w:tcPr>
          <w:tcW w:w="3760" w:type="pct"/>
          <w:gridSpan w:val="3"/>
          <w:shd w:val="clear" w:color="auto" w:fill="auto"/>
          <w:noWrap/>
        </w:tcPr>
        <w:p w:rsidR="003D4ABF" w:rsidRPr="00F37CD6" w:rsidRDefault="003D4ABF"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1" w:type="pct"/>
          <w:shd w:val="clear" w:color="auto" w:fill="auto"/>
        </w:tcPr>
        <w:p w:rsidR="003D4ABF" w:rsidRPr="009C2FB3" w:rsidRDefault="003D4ABF" w:rsidP="0035025C">
          <w:pPr>
            <w:pStyle w:val="FooterText"/>
          </w:pPr>
        </w:p>
      </w:tc>
    </w:tr>
    <w:tr w:rsidR="003D4ABF" w:rsidRPr="003D4ABF" w:rsidTr="003D4ABF">
      <w:trPr>
        <w:jc w:val="center"/>
      </w:trPr>
      <w:tc>
        <w:tcPr>
          <w:tcW w:w="5000" w:type="pct"/>
          <w:gridSpan w:val="5"/>
          <w:shd w:val="clear" w:color="auto" w:fill="auto"/>
        </w:tcPr>
        <w:p w:rsidR="003D4ABF" w:rsidRPr="003D4ABF" w:rsidRDefault="003D4ABF" w:rsidP="0035025C">
          <w:pPr>
            <w:pStyle w:val="FooterAddressText"/>
            <w:rPr>
              <w:lang w:val="fr-BE"/>
            </w:rPr>
          </w:pPr>
        </w:p>
        <w:p w:rsidR="003D4ABF" w:rsidRPr="003D4ABF" w:rsidRDefault="003D4ABF" w:rsidP="003D4ABF">
          <w:pPr>
            <w:pStyle w:val="FooterAddressText"/>
            <w:rPr>
              <w:lang w:val="fr-BE"/>
            </w:rPr>
          </w:pPr>
          <w:r w:rsidRPr="003D4ABF">
            <w:rPr>
              <w:lang w:val="fr-BE"/>
            </w:rPr>
            <w:t>Rue de la Loi/Wetstraat 175  B – 1048 BRUSSELS  Tel.: +32 (0)2 281 6319  Fax: +32 (0)2 281 8026</w:t>
          </w:r>
        </w:p>
      </w:tc>
    </w:tr>
    <w:tr w:rsidR="003D4ABF" w:rsidRPr="003D4ABF" w:rsidTr="003D4ABF">
      <w:trPr>
        <w:jc w:val="center"/>
      </w:trPr>
      <w:tc>
        <w:tcPr>
          <w:tcW w:w="5000" w:type="pct"/>
          <w:gridSpan w:val="5"/>
          <w:shd w:val="clear" w:color="auto" w:fill="auto"/>
        </w:tcPr>
        <w:p w:rsidR="003D4ABF" w:rsidRPr="003D4ABF" w:rsidRDefault="00CF4991" w:rsidP="0035025C">
          <w:pPr>
            <w:pStyle w:val="FooterText"/>
            <w:jc w:val="center"/>
            <w:rPr>
              <w:sz w:val="20"/>
              <w:szCs w:val="20"/>
              <w:lang w:val="fr-BE"/>
            </w:rPr>
          </w:pPr>
          <w:hyperlink r:id="rId1" w:history="1">
            <w:r w:rsidR="003D4ABF" w:rsidRPr="003D4ABF">
              <w:rPr>
                <w:rStyle w:val="Hyperlink"/>
                <w:sz w:val="20"/>
                <w:szCs w:val="20"/>
                <w:lang w:val="fr-BE"/>
              </w:rPr>
              <w:t>press.office@consilium.europa.eu</w:t>
            </w:r>
          </w:hyperlink>
          <w:r w:rsidR="003D4ABF" w:rsidRPr="003D4ABF">
            <w:rPr>
              <w:sz w:val="20"/>
              <w:szCs w:val="20"/>
              <w:lang w:val="fr-BE"/>
            </w:rPr>
            <w:t xml:space="preserve">  </w:t>
          </w:r>
          <w:hyperlink r:id="rId2" w:history="1">
            <w:r w:rsidR="003D4ABF" w:rsidRPr="003D4ABF">
              <w:rPr>
                <w:rStyle w:val="Hyperlink"/>
                <w:sz w:val="20"/>
                <w:szCs w:val="20"/>
                <w:lang w:val="fr-BE"/>
              </w:rPr>
              <w:t>http://www.consilium.europa.eu/press</w:t>
            </w:r>
          </w:hyperlink>
        </w:p>
      </w:tc>
    </w:tr>
    <w:tr w:rsidR="003D4ABF" w:rsidRPr="007410E8" w:rsidTr="003D4ABF">
      <w:trPr>
        <w:jc w:val="center"/>
      </w:trPr>
      <w:tc>
        <w:tcPr>
          <w:tcW w:w="2602" w:type="pct"/>
          <w:gridSpan w:val="2"/>
          <w:shd w:val="clear" w:color="auto" w:fill="auto"/>
        </w:tcPr>
        <w:p w:rsidR="003D4ABF" w:rsidRPr="007410E8" w:rsidRDefault="003D4ABF" w:rsidP="0035025C">
          <w:pPr>
            <w:pStyle w:val="FooterText"/>
            <w:spacing w:before="60"/>
            <w:rPr>
              <w:sz w:val="16"/>
            </w:rPr>
          </w:pPr>
          <w:r>
            <w:t>13125/18</w:t>
          </w:r>
          <w:r w:rsidRPr="002511D8">
            <w:t xml:space="preserve"> </w:t>
          </w:r>
        </w:p>
      </w:tc>
      <w:tc>
        <w:tcPr>
          <w:tcW w:w="1295" w:type="pct"/>
          <w:shd w:val="clear" w:color="auto" w:fill="auto"/>
        </w:tcPr>
        <w:p w:rsidR="003D4ABF" w:rsidRPr="007410E8" w:rsidRDefault="003D4ABF" w:rsidP="0035025C">
          <w:pPr>
            <w:pStyle w:val="FooterText"/>
            <w:spacing w:before="120"/>
            <w:rPr>
              <w:sz w:val="16"/>
            </w:rPr>
          </w:pPr>
        </w:p>
      </w:tc>
      <w:tc>
        <w:tcPr>
          <w:tcW w:w="1103" w:type="pct"/>
          <w:gridSpan w:val="2"/>
          <w:shd w:val="clear" w:color="auto" w:fill="auto"/>
        </w:tcPr>
        <w:p w:rsidR="003D4ABF" w:rsidRPr="007410E8" w:rsidRDefault="003D4ABF" w:rsidP="003D4ABF">
          <w:pPr>
            <w:pStyle w:val="FooterText"/>
            <w:spacing w:before="60"/>
            <w:jc w:val="right"/>
            <w:rPr>
              <w:sz w:val="16"/>
            </w:rPr>
          </w:pPr>
          <w:r>
            <w:fldChar w:fldCharType="begin"/>
          </w:r>
          <w:r>
            <w:instrText xml:space="preserve"> PAGE  \* MERGEFORMAT </w:instrText>
          </w:r>
          <w:r>
            <w:fldChar w:fldCharType="separate"/>
          </w:r>
          <w:r w:rsidR="00CF4991">
            <w:rPr>
              <w:noProof/>
            </w:rPr>
            <w:t>1</w:t>
          </w:r>
          <w:r>
            <w:fldChar w:fldCharType="end"/>
          </w:r>
        </w:p>
      </w:tc>
    </w:tr>
    <w:tr w:rsidR="003D4ABF" w:rsidRPr="007410E8" w:rsidTr="003D4ABF">
      <w:trPr>
        <w:jc w:val="center"/>
      </w:trPr>
      <w:tc>
        <w:tcPr>
          <w:tcW w:w="2602" w:type="pct"/>
          <w:gridSpan w:val="2"/>
          <w:shd w:val="clear" w:color="auto" w:fill="auto"/>
        </w:tcPr>
        <w:p w:rsidR="003D4ABF" w:rsidRPr="007410E8" w:rsidRDefault="003D4ABF" w:rsidP="0035025C">
          <w:pPr>
            <w:pStyle w:val="FooterText"/>
            <w:rPr>
              <w:sz w:val="16"/>
            </w:rPr>
          </w:pPr>
        </w:p>
      </w:tc>
      <w:tc>
        <w:tcPr>
          <w:tcW w:w="1295" w:type="pct"/>
          <w:shd w:val="clear" w:color="auto" w:fill="auto"/>
        </w:tcPr>
        <w:p w:rsidR="003D4ABF" w:rsidRPr="007410E8" w:rsidRDefault="003D4ABF" w:rsidP="0035025C">
          <w:pPr>
            <w:pStyle w:val="FooterText"/>
            <w:rPr>
              <w:sz w:val="16"/>
            </w:rPr>
          </w:pPr>
        </w:p>
      </w:tc>
      <w:tc>
        <w:tcPr>
          <w:tcW w:w="1103" w:type="pct"/>
          <w:gridSpan w:val="2"/>
          <w:shd w:val="clear" w:color="auto" w:fill="auto"/>
        </w:tcPr>
        <w:p w:rsidR="003D4ABF" w:rsidRPr="007410E8" w:rsidRDefault="003D4ABF" w:rsidP="0035025C">
          <w:pPr>
            <w:pStyle w:val="FooterText"/>
            <w:jc w:val="right"/>
            <w:rPr>
              <w:sz w:val="16"/>
            </w:rPr>
          </w:pPr>
          <w:r>
            <w:rPr>
              <w:b/>
              <w:position w:val="-4"/>
              <w:sz w:val="36"/>
            </w:rPr>
            <w:t>EN</w:t>
          </w:r>
        </w:p>
      </w:tc>
    </w:tr>
    <w:bookmarkEnd w:id="2"/>
  </w:tbl>
  <w:p w:rsidR="00CC05AB" w:rsidRPr="003D4ABF" w:rsidRDefault="00CC05AB" w:rsidP="003D4ABF">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3D4ABF" w:rsidRPr="007410E8" w:rsidTr="003D4ABF">
      <w:trPr>
        <w:jc w:val="center"/>
      </w:trPr>
      <w:tc>
        <w:tcPr>
          <w:tcW w:w="5000" w:type="pct"/>
          <w:gridSpan w:val="3"/>
          <w:shd w:val="clear" w:color="auto" w:fill="auto"/>
        </w:tcPr>
        <w:p w:rsidR="003D4ABF" w:rsidRPr="007410E8" w:rsidRDefault="003D4ABF"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3D4ABF" w:rsidRPr="007410E8" w:rsidRDefault="003D4AB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3D4ABF" w:rsidRPr="007410E8" w:rsidRDefault="003D4AB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3D4ABF" w:rsidRPr="007410E8" w:rsidRDefault="003D4ABF" w:rsidP="0035025C">
          <w:pPr>
            <w:pStyle w:val="FooterText"/>
            <w:tabs>
              <w:tab w:val="left" w:pos="285"/>
              <w:tab w:val="left" w:pos="585"/>
            </w:tabs>
            <w:rPr>
              <w:sz w:val="21"/>
              <w:szCs w:val="21"/>
            </w:rPr>
          </w:pPr>
        </w:p>
      </w:tc>
    </w:tr>
    <w:tr w:rsidR="003D4ABF" w:rsidRPr="007410E8" w:rsidTr="003D4ABF">
      <w:trPr>
        <w:jc w:val="center"/>
      </w:trPr>
      <w:tc>
        <w:tcPr>
          <w:tcW w:w="2604" w:type="pct"/>
          <w:shd w:val="clear" w:color="auto" w:fill="auto"/>
        </w:tcPr>
        <w:p w:rsidR="003D4ABF" w:rsidRPr="007410E8" w:rsidRDefault="003D4ABF" w:rsidP="0035025C">
          <w:pPr>
            <w:pStyle w:val="FooterText"/>
            <w:rPr>
              <w:sz w:val="16"/>
            </w:rPr>
          </w:pPr>
          <w:r>
            <w:t>13125/18</w:t>
          </w:r>
          <w:r w:rsidRPr="002511D8">
            <w:t xml:space="preserve"> </w:t>
          </w:r>
        </w:p>
      </w:tc>
      <w:tc>
        <w:tcPr>
          <w:tcW w:w="1319" w:type="pct"/>
          <w:shd w:val="clear" w:color="auto" w:fill="auto"/>
        </w:tcPr>
        <w:p w:rsidR="003D4ABF" w:rsidRPr="007410E8" w:rsidRDefault="003D4ABF" w:rsidP="0035025C">
          <w:pPr>
            <w:pStyle w:val="FooterText"/>
            <w:rPr>
              <w:sz w:val="16"/>
            </w:rPr>
          </w:pPr>
        </w:p>
      </w:tc>
      <w:tc>
        <w:tcPr>
          <w:tcW w:w="1077" w:type="pct"/>
          <w:shd w:val="clear" w:color="auto" w:fill="auto"/>
        </w:tcPr>
        <w:p w:rsidR="003D4ABF" w:rsidRPr="007410E8" w:rsidRDefault="003D4ABF" w:rsidP="003D4ABF">
          <w:pPr>
            <w:pStyle w:val="FooterText"/>
            <w:jc w:val="right"/>
            <w:rPr>
              <w:sz w:val="16"/>
            </w:rPr>
          </w:pPr>
          <w:r>
            <w:fldChar w:fldCharType="begin"/>
          </w:r>
          <w:r>
            <w:instrText xml:space="preserve"> PAGE  \* MERGEFORMAT </w:instrText>
          </w:r>
          <w:r>
            <w:fldChar w:fldCharType="separate"/>
          </w:r>
          <w:r w:rsidR="00CF4991">
            <w:rPr>
              <w:noProof/>
            </w:rPr>
            <w:t>2</w:t>
          </w:r>
          <w:r>
            <w:fldChar w:fldCharType="end"/>
          </w:r>
        </w:p>
      </w:tc>
    </w:tr>
    <w:tr w:rsidR="003D4ABF" w:rsidRPr="007410E8" w:rsidTr="003D4ABF">
      <w:trPr>
        <w:jc w:val="center"/>
      </w:trPr>
      <w:tc>
        <w:tcPr>
          <w:tcW w:w="2604" w:type="pct"/>
          <w:shd w:val="clear" w:color="auto" w:fill="auto"/>
        </w:tcPr>
        <w:p w:rsidR="003D4ABF" w:rsidRPr="007410E8" w:rsidRDefault="003D4ABF" w:rsidP="0035025C">
          <w:pPr>
            <w:pStyle w:val="FooterText"/>
            <w:rPr>
              <w:sz w:val="16"/>
            </w:rPr>
          </w:pPr>
        </w:p>
      </w:tc>
      <w:tc>
        <w:tcPr>
          <w:tcW w:w="1319" w:type="pct"/>
          <w:shd w:val="clear" w:color="auto" w:fill="auto"/>
        </w:tcPr>
        <w:p w:rsidR="003D4ABF" w:rsidRPr="007410E8" w:rsidRDefault="003D4ABF" w:rsidP="0035025C">
          <w:pPr>
            <w:pStyle w:val="FooterText"/>
            <w:rPr>
              <w:sz w:val="16"/>
            </w:rPr>
          </w:pPr>
        </w:p>
      </w:tc>
      <w:tc>
        <w:tcPr>
          <w:tcW w:w="1077" w:type="pct"/>
          <w:shd w:val="clear" w:color="auto" w:fill="auto"/>
        </w:tcPr>
        <w:p w:rsidR="003D4ABF" w:rsidRPr="007410E8" w:rsidRDefault="003D4ABF" w:rsidP="0035025C">
          <w:pPr>
            <w:pStyle w:val="FooterText"/>
            <w:jc w:val="right"/>
            <w:rPr>
              <w:sz w:val="16"/>
            </w:rPr>
          </w:pPr>
          <w:r>
            <w:rPr>
              <w:b/>
              <w:position w:val="-4"/>
              <w:sz w:val="36"/>
            </w:rPr>
            <w:t>EN</w:t>
          </w:r>
        </w:p>
      </w:tc>
    </w:tr>
    <w:bookmarkEnd w:id="4"/>
  </w:tbl>
  <w:p w:rsidR="00CC3721" w:rsidRPr="003D4ABF" w:rsidRDefault="00CC3721" w:rsidP="003D4AB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21" w:rsidRDefault="00CC3721" w:rsidP="00CC05AB">
      <w:pPr>
        <w:spacing w:before="0" w:after="0" w:line="240" w:lineRule="auto"/>
      </w:pPr>
      <w:r>
        <w:separator/>
      </w:r>
    </w:p>
  </w:footnote>
  <w:footnote w:type="continuationSeparator" w:id="0">
    <w:p w:rsidR="00CC3721" w:rsidRDefault="00CC3721"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903" w:rsidRDefault="00EF1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3D4ABF" w:rsidRDefault="003D4ABF" w:rsidP="003D4ABF">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AB" w:rsidRPr="003D4ABF" w:rsidRDefault="003D4ABF" w:rsidP="003D4ABF">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D4ABF" w:rsidRPr="007410E8" w:rsidTr="003D4ABF">
      <w:trPr>
        <w:jc w:val="center"/>
      </w:trPr>
      <w:tc>
        <w:tcPr>
          <w:tcW w:w="2500" w:type="pct"/>
          <w:shd w:val="clear" w:color="auto" w:fill="auto"/>
        </w:tcPr>
        <w:p w:rsidR="003D4ABF" w:rsidRPr="007410E8" w:rsidRDefault="003D4ABF" w:rsidP="0035025C">
          <w:pPr>
            <w:pStyle w:val="HeaderText"/>
            <w:rPr>
              <w:b/>
              <w:i/>
              <w:sz w:val="16"/>
              <w:u w:val="single"/>
            </w:rPr>
          </w:pPr>
          <w:bookmarkStart w:id="3" w:name="HEADER_PRMEET"/>
        </w:p>
      </w:tc>
      <w:tc>
        <w:tcPr>
          <w:tcW w:w="2500" w:type="pct"/>
          <w:shd w:val="clear" w:color="auto" w:fill="auto"/>
        </w:tcPr>
        <w:p w:rsidR="003D4ABF" w:rsidRPr="007410E8" w:rsidRDefault="003D4ABF" w:rsidP="003D4ABF">
          <w:pPr>
            <w:pStyle w:val="HeaderText"/>
            <w:jc w:val="right"/>
            <w:rPr>
              <w:sz w:val="16"/>
            </w:rPr>
          </w:pPr>
          <w:r w:rsidRPr="003D4ABF">
            <w:t>16 October 2018</w:t>
          </w:r>
        </w:p>
      </w:tc>
    </w:tr>
    <w:bookmarkEnd w:id="3"/>
  </w:tbl>
  <w:p w:rsidR="00CC3721" w:rsidRPr="003D4ABF" w:rsidRDefault="00CC3721" w:rsidP="003D4ABF">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3D4ABF" w:rsidRPr="007410E8" w:rsidTr="003D4ABF">
      <w:trPr>
        <w:jc w:val="center"/>
      </w:trPr>
      <w:tc>
        <w:tcPr>
          <w:tcW w:w="2500" w:type="pct"/>
          <w:shd w:val="clear" w:color="auto" w:fill="auto"/>
        </w:tcPr>
        <w:p w:rsidR="003D4ABF" w:rsidRPr="007410E8" w:rsidRDefault="003D4ABF" w:rsidP="0035025C">
          <w:pPr>
            <w:pStyle w:val="HeaderText"/>
            <w:rPr>
              <w:b/>
              <w:i/>
              <w:sz w:val="16"/>
              <w:u w:val="single"/>
            </w:rPr>
          </w:pPr>
        </w:p>
      </w:tc>
      <w:tc>
        <w:tcPr>
          <w:tcW w:w="2500" w:type="pct"/>
          <w:shd w:val="clear" w:color="auto" w:fill="auto"/>
        </w:tcPr>
        <w:p w:rsidR="003D4ABF" w:rsidRPr="007410E8" w:rsidRDefault="003D4ABF" w:rsidP="003D4ABF">
          <w:pPr>
            <w:pStyle w:val="HeaderText"/>
            <w:jc w:val="right"/>
            <w:rPr>
              <w:sz w:val="16"/>
            </w:rPr>
          </w:pPr>
          <w:r w:rsidRPr="003D4ABF">
            <w:t>16 October 2018</w:t>
          </w:r>
        </w:p>
      </w:tc>
    </w:tr>
  </w:tbl>
  <w:p w:rsidR="00CC3721" w:rsidRPr="003D4ABF" w:rsidRDefault="00CC3721" w:rsidP="003D4ABF">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8F424D0"/>
    <w:multiLevelType w:val="multilevel"/>
    <w:tmpl w:val="48741C5E"/>
    <w:name w:val="Points"/>
    <w:lvl w:ilvl="0">
      <w:start w:val="1"/>
      <w:numFmt w:val="decimal"/>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9"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0"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1"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2"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3"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4"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5"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6"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7"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9"/>
  </w:num>
  <w:num w:numId="3">
    <w:abstractNumId w:val="12"/>
  </w:num>
  <w:num w:numId="4">
    <w:abstractNumId w:val="11"/>
  </w:num>
  <w:num w:numId="5">
    <w:abstractNumId w:val="16"/>
  </w:num>
  <w:num w:numId="6">
    <w:abstractNumId w:val="4"/>
  </w:num>
  <w:num w:numId="7">
    <w:abstractNumId w:val="0"/>
  </w:num>
  <w:num w:numId="8">
    <w:abstractNumId w:val="17"/>
  </w:num>
  <w:num w:numId="9">
    <w:abstractNumId w:val="5"/>
  </w:num>
  <w:num w:numId="10">
    <w:abstractNumId w:val="2"/>
  </w:num>
  <w:num w:numId="11">
    <w:abstractNumId w:val="1"/>
  </w:num>
  <w:num w:numId="12">
    <w:abstractNumId w:val="15"/>
  </w:num>
  <w:num w:numId="13">
    <w:abstractNumId w:val="14"/>
  </w:num>
  <w:num w:numId="14">
    <w:abstractNumId w:val="7"/>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523605220696758208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13125&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53&lt;/text&gt;_x000d__x000a_      &lt;text&gt;PR CO 5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Federal Minister for the EU, Arts, Culture and Media of Austria&quot; name=&quot;Gernot Blümel&quot; text=&quot;Gernot Blümel, Federal Minister for the EU, Arts, Culture and Media of Austria&quot; genderKeyBds=&quot;gend_01&quot; /&gt;_x000d__x000a_    &lt;/presidents&gt;_x000d__x000a_  &lt;/metadata&gt;_x000d__x000a_  &lt;metadata key=&quot;md_MeetingNumber&quot;&gt;_x000d__x000a_    &lt;text&gt;3644&lt;/text&gt;_x000d__x000a_  &lt;/metadata&gt;_x000d__x000a_  &lt;metadata key=&quot;md_CouncilConfiguration&quot;&gt;_x000d__x000a_    &lt;basicdatatype&gt;_x000d__x000a_      &lt;configuration key=&quot;cc_01&quot; text=&quot;General Affairs&quot; /&gt;_x000d__x000a_    &lt;/basicdatatype&gt;_x000d__x000a_  &lt;/metadata&gt;_x000d__x000a_  &lt;metadata key=&quot;md_CouncilIssue&quot;&gt;_x000d__x000a_    &lt;text&g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gt;_x000d__x000a_    &lt;meetings&gt;_x000d__x000a_      &lt;meeting date=&quot;2018-10-16&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DocType" w:val="DW_PRMEET"/>
    <w:docVar w:name="VSSDB_IniPath" w:val="\\at100\user\wovo\SEILEG\vss\srcsafe.ini"/>
    <w:docVar w:name="VSSDB_ProjectPath" w:val="$/DocuWrite/DOT/DW_PRMEET"/>
  </w:docVars>
  <w:rsids>
    <w:rsidRoot w:val="00CC3721"/>
    <w:rsid w:val="000C2605"/>
    <w:rsid w:val="001928B3"/>
    <w:rsid w:val="002372EE"/>
    <w:rsid w:val="003D4ABF"/>
    <w:rsid w:val="00417109"/>
    <w:rsid w:val="00511916"/>
    <w:rsid w:val="005236A8"/>
    <w:rsid w:val="00784063"/>
    <w:rsid w:val="007D0D0C"/>
    <w:rsid w:val="00884B1B"/>
    <w:rsid w:val="00896E19"/>
    <w:rsid w:val="008E54CB"/>
    <w:rsid w:val="00AE442A"/>
    <w:rsid w:val="00BB5340"/>
    <w:rsid w:val="00C00661"/>
    <w:rsid w:val="00C102BC"/>
    <w:rsid w:val="00C21127"/>
    <w:rsid w:val="00CC05AB"/>
    <w:rsid w:val="00CC3721"/>
    <w:rsid w:val="00CF4991"/>
    <w:rsid w:val="00D42241"/>
    <w:rsid w:val="00DE11A8"/>
    <w:rsid w:val="00DE787A"/>
    <w:rsid w:val="00E52E6E"/>
    <w:rsid w:val="00E72F0E"/>
    <w:rsid w:val="00EA55AB"/>
    <w:rsid w:val="00EE4DF9"/>
    <w:rsid w:val="00EE7876"/>
    <w:rsid w:val="00EF1903"/>
    <w:rsid w:val="00F335F2"/>
    <w:rsid w:val="00FE5FB8"/>
    <w:rsid w:val="00FF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60DF08A-B650-4950-8AAD-4E16030C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lang w:val="en-GB"/>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en-GB"/>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14"/>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en-GB"/>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en-GB"/>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en-GB"/>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en-GB"/>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3D4ABF"/>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CC3721"/>
    <w:pPr>
      <w:spacing w:before="0" w:after="440"/>
      <w:ind w:left="-1134" w:right="-1134"/>
    </w:pPr>
    <w:rPr>
      <w:sz w:val="2"/>
    </w:rPr>
  </w:style>
  <w:style w:type="character" w:customStyle="1" w:styleId="TechnicalBlockChar">
    <w:name w:val="Technical Block Char"/>
    <w:basedOn w:val="DefaultParagraphFont"/>
    <w:link w:val="TechnicalBlock"/>
    <w:rsid w:val="00CC3721"/>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CC3721"/>
    <w:rPr>
      <w:rFonts w:ascii="Times New Roman" w:hAnsi="Times New Roman" w:cs="Times New Roman"/>
      <w:sz w:val="2"/>
      <w:lang w:val="en-GB"/>
    </w:rPr>
  </w:style>
  <w:style w:type="paragraph" w:customStyle="1" w:styleId="FooterText">
    <w:name w:val="Footer Text"/>
    <w:basedOn w:val="Normal"/>
    <w:rsid w:val="00CC3721"/>
    <w:pPr>
      <w:spacing w:before="0" w:after="0" w:line="240" w:lineRule="auto"/>
    </w:pPr>
    <w:rPr>
      <w:rFonts w:eastAsia="Times New Roman"/>
      <w:szCs w:val="24"/>
    </w:rPr>
  </w:style>
  <w:style w:type="character" w:styleId="PlaceholderText">
    <w:name w:val="Placeholder Text"/>
    <w:basedOn w:val="DefaultParagraphFont"/>
    <w:uiPriority w:val="99"/>
    <w:semiHidden/>
    <w:rsid w:val="00CC3721"/>
    <w:rPr>
      <w:color w:val="808080"/>
    </w:rPr>
  </w:style>
  <w:style w:type="paragraph" w:customStyle="1" w:styleId="FooterAddressText">
    <w:name w:val="Footer Address Text"/>
    <w:basedOn w:val="FooterText"/>
    <w:qFormat/>
    <w:rsid w:val="00CC3721"/>
    <w:pPr>
      <w:jc w:val="center"/>
    </w:pPr>
    <w:rPr>
      <w:spacing w:val="10"/>
      <w:sz w:val="16"/>
      <w:szCs w:val="16"/>
    </w:rPr>
  </w:style>
  <w:style w:type="character" w:styleId="Hyperlink">
    <w:name w:val="Hyperlink"/>
    <w:basedOn w:val="DefaultParagraphFont"/>
    <w:uiPriority w:val="99"/>
    <w:unhideWhenUsed/>
    <w:qFormat/>
    <w:rsid w:val="00CC3721"/>
    <w:rPr>
      <w:color w:val="0000FF" w:themeColor="hyperlink"/>
      <w:u w:val="single"/>
    </w:rPr>
  </w:style>
  <w:style w:type="paragraph" w:customStyle="1" w:styleId="HeaderText">
    <w:name w:val="Header Text"/>
    <w:basedOn w:val="Normal"/>
    <w:rsid w:val="00CC3721"/>
    <w:pPr>
      <w:spacing w:before="0" w:after="0" w:line="240" w:lineRule="auto"/>
    </w:pPr>
    <w:rPr>
      <w:rFonts w:eastAsia="Times New Roman"/>
      <w:szCs w:val="24"/>
    </w:rPr>
  </w:style>
  <w:style w:type="character" w:customStyle="1" w:styleId="PointManualChar">
    <w:name w:val="Point Manual Char"/>
    <w:basedOn w:val="DefaultParagraphFont"/>
    <w:link w:val="PointManual"/>
    <w:locked/>
    <w:rsid w:val="00C00661"/>
  </w:style>
  <w:style w:type="paragraph" w:customStyle="1" w:styleId="PointManual">
    <w:name w:val="Point Manual"/>
    <w:basedOn w:val="Normal"/>
    <w:link w:val="PointManualChar"/>
    <w:rsid w:val="00C00661"/>
    <w:pPr>
      <w:spacing w:before="0" w:after="0" w:line="240" w:lineRule="auto"/>
      <w:ind w:left="567" w:hanging="567"/>
    </w:pPr>
    <w:rPr>
      <w:rFonts w:asciiTheme="minorHAnsi" w:hAnsiTheme="minorHAnsi" w:cstheme="minorBidi"/>
      <w:sz w:val="22"/>
      <w:lang w:val="en-US"/>
    </w:rPr>
  </w:style>
  <w:style w:type="paragraph" w:customStyle="1" w:styleId="Default">
    <w:name w:val="Default"/>
    <w:basedOn w:val="Normal"/>
    <w:rsid w:val="00C00661"/>
    <w:pPr>
      <w:autoSpaceDE w:val="0"/>
      <w:autoSpaceDN w:val="0"/>
      <w:spacing w:before="0" w:after="0" w:line="240" w:lineRule="auto"/>
    </w:pPr>
    <w:rPr>
      <w:rFonts w:ascii="EUAlbertina" w:hAnsi="EUAlbertina"/>
      <w:color w:val="000000"/>
      <w:szCs w:val="24"/>
    </w:rPr>
  </w:style>
  <w:style w:type="paragraph" w:customStyle="1" w:styleId="Pointabc">
    <w:name w:val="Point abc"/>
    <w:basedOn w:val="Normal"/>
    <w:rsid w:val="00417109"/>
    <w:pPr>
      <w:numPr>
        <w:ilvl w:val="1"/>
        <w:numId w:val="16"/>
      </w:numPr>
      <w:spacing w:after="120" w:line="360" w:lineRule="auto"/>
    </w:pPr>
    <w:rPr>
      <w:rFonts w:eastAsia="Times New Roman"/>
      <w:szCs w:val="24"/>
    </w:rPr>
  </w:style>
  <w:style w:type="paragraph" w:customStyle="1" w:styleId="Pointabc1">
    <w:name w:val="Point abc (1)"/>
    <w:basedOn w:val="Normal"/>
    <w:rsid w:val="00417109"/>
    <w:pPr>
      <w:numPr>
        <w:ilvl w:val="3"/>
        <w:numId w:val="16"/>
      </w:numPr>
      <w:spacing w:after="120" w:line="360" w:lineRule="auto"/>
      <w:outlineLvl w:val="0"/>
    </w:pPr>
    <w:rPr>
      <w:rFonts w:eastAsia="Times New Roman"/>
      <w:szCs w:val="24"/>
    </w:rPr>
  </w:style>
  <w:style w:type="paragraph" w:customStyle="1" w:styleId="Pointabc2">
    <w:name w:val="Point abc (2)"/>
    <w:basedOn w:val="Normal"/>
    <w:rsid w:val="00417109"/>
    <w:pPr>
      <w:numPr>
        <w:ilvl w:val="5"/>
        <w:numId w:val="16"/>
      </w:numPr>
      <w:spacing w:after="120" w:line="360" w:lineRule="auto"/>
      <w:outlineLvl w:val="1"/>
    </w:pPr>
    <w:rPr>
      <w:rFonts w:eastAsia="Times New Roman"/>
      <w:szCs w:val="24"/>
    </w:rPr>
  </w:style>
  <w:style w:type="paragraph" w:customStyle="1" w:styleId="Pointabc3">
    <w:name w:val="Point abc (3)"/>
    <w:basedOn w:val="Normal"/>
    <w:rsid w:val="00417109"/>
    <w:pPr>
      <w:numPr>
        <w:ilvl w:val="7"/>
        <w:numId w:val="16"/>
      </w:numPr>
      <w:spacing w:after="120" w:line="360" w:lineRule="auto"/>
      <w:outlineLvl w:val="2"/>
    </w:pPr>
    <w:rPr>
      <w:rFonts w:eastAsia="Times New Roman"/>
      <w:szCs w:val="24"/>
    </w:rPr>
  </w:style>
  <w:style w:type="paragraph" w:customStyle="1" w:styleId="Pointabc4">
    <w:name w:val="Point abc (4)"/>
    <w:basedOn w:val="Normal"/>
    <w:rsid w:val="00417109"/>
    <w:pPr>
      <w:numPr>
        <w:ilvl w:val="8"/>
        <w:numId w:val="16"/>
      </w:numPr>
      <w:spacing w:after="120" w:line="360" w:lineRule="auto"/>
      <w:outlineLvl w:val="3"/>
    </w:pPr>
    <w:rPr>
      <w:rFonts w:eastAsia="Times New Roman"/>
      <w:szCs w:val="24"/>
    </w:rPr>
  </w:style>
  <w:style w:type="paragraph" w:customStyle="1" w:styleId="Point123">
    <w:name w:val="Point 123"/>
    <w:basedOn w:val="Normal"/>
    <w:rsid w:val="00417109"/>
    <w:pPr>
      <w:numPr>
        <w:numId w:val="16"/>
      </w:numPr>
      <w:spacing w:after="120" w:line="360" w:lineRule="auto"/>
    </w:pPr>
    <w:rPr>
      <w:rFonts w:eastAsia="Times New Roman"/>
      <w:szCs w:val="24"/>
    </w:rPr>
  </w:style>
  <w:style w:type="paragraph" w:customStyle="1" w:styleId="Point1231">
    <w:name w:val="Point 123 (1)"/>
    <w:basedOn w:val="Normal"/>
    <w:rsid w:val="00417109"/>
    <w:pPr>
      <w:numPr>
        <w:ilvl w:val="2"/>
        <w:numId w:val="16"/>
      </w:numPr>
      <w:spacing w:after="120" w:line="360" w:lineRule="auto"/>
      <w:outlineLvl w:val="0"/>
    </w:pPr>
    <w:rPr>
      <w:rFonts w:eastAsia="Times New Roman"/>
      <w:szCs w:val="24"/>
    </w:rPr>
  </w:style>
  <w:style w:type="paragraph" w:customStyle="1" w:styleId="Point1232">
    <w:name w:val="Point 123 (2)"/>
    <w:basedOn w:val="Normal"/>
    <w:rsid w:val="00417109"/>
    <w:pPr>
      <w:numPr>
        <w:ilvl w:val="4"/>
        <w:numId w:val="16"/>
      </w:numPr>
      <w:spacing w:after="120" w:line="360" w:lineRule="auto"/>
      <w:outlineLvl w:val="1"/>
    </w:pPr>
    <w:rPr>
      <w:rFonts w:eastAsia="Times New Roman"/>
      <w:szCs w:val="24"/>
    </w:rPr>
  </w:style>
  <w:style w:type="paragraph" w:customStyle="1" w:styleId="Point1233">
    <w:name w:val="Point 123 (3)"/>
    <w:basedOn w:val="Normal"/>
    <w:rsid w:val="00417109"/>
    <w:pPr>
      <w:numPr>
        <w:ilvl w:val="6"/>
        <w:numId w:val="16"/>
      </w:numPr>
      <w:spacing w:after="120" w:line="360" w:lineRule="auto"/>
      <w:outlineLvl w:val="2"/>
    </w:pPr>
    <w:rPr>
      <w:rFonts w:eastAsia="Times New Roman"/>
      <w:szCs w:val="24"/>
    </w:rPr>
  </w:style>
  <w:style w:type="paragraph" w:styleId="BalloonText">
    <w:name w:val="Balloon Text"/>
    <w:basedOn w:val="Normal"/>
    <w:link w:val="BalloonTextChar"/>
    <w:uiPriority w:val="99"/>
    <w:semiHidden/>
    <w:unhideWhenUsed/>
    <w:rsid w:val="00FF47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8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ata.consilium.europa.eu/doc/document/ST-13047-2018-INIT/en/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data.consilium.europa.eu/doc/document/ST-12266-2018-REV-1/en/pdf"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eca.europa.eu/Lists/ECADocuments/SR18_11/SR_SCO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data.consilium.europa.eu/doc/document/ST-12180-2018-INIT/en/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4</TotalTime>
  <Pages>6</Pages>
  <Words>664</Words>
  <Characters>3616</Characters>
  <Application>Microsoft Office Word</Application>
  <DocSecurity>0</DocSecurity>
  <Lines>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NEIRA Julia</cp:lastModifiedBy>
  <cp:revision>6</cp:revision>
  <cp:lastPrinted>2018-11-07T14:31:00Z</cp:lastPrinted>
  <dcterms:created xsi:type="dcterms:W3CDTF">2018-10-17T08:37:00Z</dcterms:created>
  <dcterms:modified xsi:type="dcterms:W3CDTF">2018-11-07T15:15:00Z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4.2.2, Build 20181002</vt:lpwstr>
  </property>
  <property fmtid="{D5CDD505-2E9C-101B-9397-08002B2CF9AE}" pid="4" name="Last edited using">
    <vt:lpwstr>DocuWrite 4.2.2, Build 20181002</vt:lpwstr>
  </property>
</Properties>
</file>