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F471EBB-825C-4678-9211-4966C640FF3B" style="width:450.8pt;height:490.85pt">
            <v:imagedata r:id="rId8" o:title=""/>
          </v:shape>
        </w:pict>
      </w:r>
    </w:p>
    <w:p>
      <w:pPr>
        <w:pStyle w:val="Pagedecouverture"/>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w:t>
      </w:r>
      <w:r>
        <w:rPr>
          <w:noProof/>
        </w:rPr>
        <w:br/>
      </w:r>
      <w:r>
        <w:rPr>
          <w:noProof/>
        </w:rPr>
        <w:br/>
        <w:t>RECOMMENDATION Nº  xxx OF THE EU-PLO JOINT COMMITTEE approving the extension of the EU-PA Action Plan [XXX 2018]</w:t>
      </w:r>
    </w:p>
    <w:p>
      <w:pPr>
        <w:autoSpaceDE w:val="0"/>
        <w:autoSpaceDN w:val="0"/>
        <w:adjustRightInd w:val="0"/>
        <w:spacing w:before="0" w:after="0"/>
        <w:rPr>
          <w:b/>
          <w:bCs/>
          <w:noProof/>
          <w:szCs w:val="24"/>
        </w:rPr>
      </w:pPr>
    </w:p>
    <w:p>
      <w:pPr>
        <w:autoSpaceDE w:val="0"/>
        <w:autoSpaceDN w:val="0"/>
        <w:adjustRightInd w:val="0"/>
        <w:spacing w:before="0" w:after="0"/>
        <w:rPr>
          <w:b/>
          <w:bCs/>
          <w:noProof/>
          <w:szCs w:val="24"/>
        </w:rPr>
      </w:pPr>
    </w:p>
    <w:p>
      <w:pPr>
        <w:autoSpaceDE w:val="0"/>
        <w:autoSpaceDN w:val="0"/>
        <w:adjustRightInd w:val="0"/>
        <w:spacing w:before="0" w:after="0"/>
        <w:rPr>
          <w:noProof/>
          <w:szCs w:val="24"/>
        </w:rPr>
      </w:pPr>
    </w:p>
    <w:p>
      <w:pPr>
        <w:pStyle w:val="CM1"/>
        <w:spacing w:before="200" w:after="200"/>
        <w:jc w:val="both"/>
        <w:rPr>
          <w:rFonts w:ascii="Times New Roman" w:hAnsi="Times New Roman" w:cs="Times New Roman"/>
          <w:noProof/>
          <w:color w:val="000000"/>
        </w:rPr>
      </w:pPr>
      <w:r>
        <w:rPr>
          <w:rFonts w:ascii="Times New Roman" w:hAnsi="Times New Roman" w:cs="Times New Roman"/>
          <w:noProof/>
          <w:color w:val="000000"/>
        </w:rPr>
        <w:t xml:space="preserve">THE JOINT COMMITTEE, </w:t>
      </w:r>
    </w:p>
    <w:p>
      <w:pPr>
        <w:pStyle w:val="CM4"/>
        <w:spacing w:before="60" w:after="60"/>
        <w:jc w:val="both"/>
        <w:rPr>
          <w:rFonts w:ascii="Times New Roman" w:hAnsi="Times New Roman" w:cs="Times New Roman"/>
          <w:noProof/>
          <w:color w:val="000000"/>
        </w:rPr>
      </w:pPr>
      <w:r>
        <w:rPr>
          <w:rFonts w:ascii="Times New Roman" w:hAnsi="Times New Roman" w:cs="Times New Roman"/>
          <w:noProof/>
          <w:color w:val="000000"/>
        </w:rPr>
        <w:t xml:space="preserve">Having regard to the Euro-Mediterranean Interim Association Agreement on trade and cooperation between the European Community, of the one part, and the Palestine Liberation Organisation (PLO) for the benefit of the Palestinian Authority of the West Bank and the Gaza Strip, of the other part (‘the Interim Association Agreement’), </w:t>
      </w:r>
    </w:p>
    <w:p>
      <w:pPr>
        <w:autoSpaceDE w:val="0"/>
        <w:autoSpaceDN w:val="0"/>
        <w:adjustRightInd w:val="0"/>
        <w:spacing w:before="0" w:after="0"/>
        <w:rPr>
          <w:noProof/>
          <w:szCs w:val="24"/>
        </w:rPr>
      </w:pPr>
    </w:p>
    <w:p>
      <w:pPr>
        <w:rPr>
          <w:noProof/>
        </w:rPr>
      </w:pPr>
      <w:r>
        <w:rPr>
          <w:noProof/>
        </w:rPr>
        <w:t>Whereas:</w:t>
      </w:r>
    </w:p>
    <w:p>
      <w:pPr>
        <w:autoSpaceDE w:val="0"/>
        <w:autoSpaceDN w:val="0"/>
        <w:adjustRightInd w:val="0"/>
        <w:spacing w:before="0" w:after="0"/>
        <w:rPr>
          <w:noProof/>
          <w:szCs w:val="24"/>
        </w:rPr>
      </w:pPr>
    </w:p>
    <w:p>
      <w:pPr>
        <w:pStyle w:val="Considrant"/>
        <w:numPr>
          <w:ilvl w:val="0"/>
          <w:numId w:val="10"/>
        </w:numPr>
        <w:rPr>
          <w:noProof/>
          <w:szCs w:val="24"/>
        </w:rPr>
      </w:pPr>
      <w:r>
        <w:rPr>
          <w:noProof/>
          <w:szCs w:val="24"/>
        </w:rPr>
        <w:t>The Euro-Mediterranean Interim Association Agreement on Trade and Cooperation between the European Community, of the one part, and the Palestine Liberation Organisation (PLO) for the benefit of the Palestinian Authority of the West Bank and the Gaza Strip, of the other part (the 'Interim Association Agreement'), was signed on 24 February 1997 and entered into force on 1 July 1997.</w:t>
      </w:r>
    </w:p>
    <w:p>
      <w:pPr>
        <w:pStyle w:val="Considrant"/>
        <w:rPr>
          <w:noProof/>
        </w:rPr>
      </w:pPr>
      <w:r>
        <w:rPr>
          <w:noProof/>
          <w:szCs w:val="24"/>
        </w:rPr>
        <w:t>Pursuant to Article 63 of the Interim Association Agreement, the Joint Committee may take decisions and make appropriate recommendations.</w:t>
      </w:r>
    </w:p>
    <w:p>
      <w:pPr>
        <w:pStyle w:val="Considrant"/>
        <w:rPr>
          <w:noProof/>
        </w:rPr>
      </w:pPr>
      <w:r>
        <w:rPr>
          <w:noProof/>
        </w:rPr>
        <w:t xml:space="preserve">Article 10 of the Rules of Procedures of the Joint Committee provides for the possibility of </w:t>
      </w:r>
      <w:r>
        <w:rPr>
          <w:noProof/>
          <w:szCs w:val="24"/>
        </w:rPr>
        <w:t>taking decisions by written procedure between sessions if both Parties so agree.</w:t>
      </w:r>
    </w:p>
    <w:p>
      <w:pPr>
        <w:pStyle w:val="Considrant"/>
        <w:rPr>
          <w:noProof/>
        </w:rPr>
      </w:pPr>
      <w:r>
        <w:rPr>
          <w:noProof/>
        </w:rPr>
        <w:t>The extension of the EU-PA Action Plan for three years w</w:t>
      </w:r>
      <w:r>
        <w:rPr>
          <w:noProof/>
          <w:szCs w:val="24"/>
        </w:rPr>
        <w:t>ill give the Parties the opportunity to take forward their cooperation for the coming years.</w:t>
      </w:r>
    </w:p>
    <w:p>
      <w:pPr>
        <w:autoSpaceDE w:val="0"/>
        <w:autoSpaceDN w:val="0"/>
        <w:adjustRightInd w:val="0"/>
        <w:spacing w:before="0" w:after="0"/>
        <w:rPr>
          <w:noProof/>
          <w:szCs w:val="24"/>
        </w:rPr>
      </w:pPr>
    </w:p>
    <w:p>
      <w:pPr>
        <w:autoSpaceDE w:val="0"/>
        <w:autoSpaceDN w:val="0"/>
        <w:adjustRightInd w:val="0"/>
        <w:spacing w:after="0"/>
        <w:rPr>
          <w:noProof/>
          <w:szCs w:val="24"/>
        </w:rPr>
      </w:pPr>
      <w:r>
        <w:rPr>
          <w:noProof/>
        </w:rPr>
        <w:t>RECOMMENDS:</w:t>
      </w:r>
    </w:p>
    <w:p>
      <w:pPr>
        <w:pStyle w:val="Titrearticle"/>
        <w:rPr>
          <w:noProof/>
        </w:rPr>
      </w:pPr>
      <w:r>
        <w:rPr>
          <w:noProof/>
        </w:rPr>
        <w:t>Article 1</w:t>
      </w:r>
    </w:p>
    <w:p>
      <w:pPr>
        <w:rPr>
          <w:noProof/>
        </w:rPr>
      </w:pPr>
      <w:r>
        <w:rPr>
          <w:noProof/>
        </w:rPr>
        <w:t>The Joint Committee, acting by written procedure, recommends that the EU- PA Action Plan be extended for three years as of the day of the adoption of the extension.</w:t>
      </w:r>
    </w:p>
    <w:p>
      <w:pPr>
        <w:autoSpaceDE w:val="0"/>
        <w:autoSpaceDN w:val="0"/>
        <w:adjustRightInd w:val="0"/>
        <w:spacing w:before="0" w:after="0"/>
        <w:jc w:val="left"/>
        <w:rPr>
          <w:rFonts w:ascii="EUAlbertina" w:hAnsi="EUAlbertina" w:cs="EUAlbertina"/>
          <w:noProof/>
          <w:color w:val="000000"/>
          <w:szCs w:val="24"/>
        </w:rPr>
      </w:pPr>
    </w:p>
    <w:p>
      <w:pPr>
        <w:autoSpaceDE w:val="0"/>
        <w:autoSpaceDN w:val="0"/>
        <w:adjustRightInd w:val="0"/>
        <w:spacing w:before="200" w:after="200"/>
        <w:rPr>
          <w:rFonts w:ascii="EUAlbertina" w:hAnsi="EUAlbertina" w:cs="EUAlbertina"/>
          <w:noProof/>
          <w:color w:val="000000"/>
          <w:szCs w:val="24"/>
        </w:rPr>
      </w:pPr>
      <w:r>
        <w:rPr>
          <w:noProof/>
        </w:rPr>
        <w:t>Done at  xx,  [xxxxx 2018].</w:t>
      </w:r>
    </w:p>
    <w:p>
      <w:pPr>
        <w:autoSpaceDE w:val="0"/>
        <w:autoSpaceDN w:val="0"/>
        <w:adjustRightInd w:val="0"/>
        <w:spacing w:before="0" w:after="0"/>
        <w:rPr>
          <w:i/>
          <w:iCs/>
          <w:noProof/>
          <w:szCs w:val="24"/>
        </w:rPr>
      </w:pPr>
    </w:p>
    <w:p>
      <w:pPr>
        <w:autoSpaceDE w:val="0"/>
        <w:autoSpaceDN w:val="0"/>
        <w:adjustRightInd w:val="0"/>
        <w:spacing w:before="0" w:after="0"/>
        <w:rPr>
          <w:i/>
          <w:iCs/>
          <w:noProof/>
          <w:szCs w:val="24"/>
        </w:rPr>
      </w:pPr>
      <w:r>
        <w:rPr>
          <w:i/>
          <w:noProof/>
        </w:rPr>
        <w:t>For the EU-PA Joint Committee</w:t>
      </w:r>
    </w:p>
    <w:p>
      <w:pPr>
        <w:jc w:val="center"/>
        <w:rPr>
          <w:noProof/>
        </w:rPr>
      </w:pPr>
      <w:r>
        <w:rPr>
          <w:noProof/>
        </w:rPr>
        <w:t>The Chairman</w:t>
      </w:r>
    </w:p>
    <w:p>
      <w:pPr>
        <w:jc w:val="center"/>
        <w:rPr>
          <w:noProof/>
          <w:szCs w:val="24"/>
        </w:rPr>
      </w:pPr>
      <w:r>
        <w:rPr>
          <w:noProof/>
        </w:rPr>
        <w:t>***</w:t>
      </w:r>
    </w:p>
    <w:sectPr>
      <w:footerReference w:type="default" r:id="rId15"/>
      <w:footerReference w:type="first" r:id="rId16"/>
      <w:pgSz w:w="11907" w:h="16839"/>
      <w:pgMar w:top="1134" w:right="1417" w:bottom="1134" w:left="1417" w:header="709" w:footer="709"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D0914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EFA863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C428590"/>
    <w:lvl w:ilvl="0">
      <w:start w:val="1"/>
      <w:numFmt w:val="decimal"/>
      <w:pStyle w:val="ListNumber3"/>
      <w:lvlText w:val="%1."/>
      <w:lvlJc w:val="left"/>
      <w:pPr>
        <w:tabs>
          <w:tab w:val="num" w:pos="926"/>
        </w:tabs>
        <w:ind w:left="926" w:hanging="360"/>
      </w:pPr>
    </w:lvl>
  </w:abstractNum>
  <w:abstractNum w:abstractNumId="2">
    <w:nsid w:val="FFFFFF7F"/>
    <w:multiLevelType w:val="singleLevel"/>
    <w:tmpl w:val="3496C20E"/>
    <w:lvl w:ilvl="0">
      <w:start w:val="1"/>
      <w:numFmt w:val="decimal"/>
      <w:pStyle w:val="ListNumber2"/>
      <w:lvlText w:val="%1."/>
      <w:lvlJc w:val="left"/>
      <w:pPr>
        <w:tabs>
          <w:tab w:val="num" w:pos="643"/>
        </w:tabs>
        <w:ind w:left="643" w:hanging="360"/>
      </w:pPr>
    </w:lvl>
  </w:abstractNum>
  <w:abstractNum w:abstractNumId="3">
    <w:nsid w:val="FFFFFF81"/>
    <w:multiLevelType w:val="singleLevel"/>
    <w:tmpl w:val="2B7819D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D62D8D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096475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C64361C"/>
    <w:lvl w:ilvl="0">
      <w:start w:val="1"/>
      <w:numFmt w:val="decimal"/>
      <w:pStyle w:val="ListNumber"/>
      <w:lvlText w:val="%1."/>
      <w:lvlJc w:val="left"/>
      <w:pPr>
        <w:tabs>
          <w:tab w:val="num" w:pos="360"/>
        </w:tabs>
        <w:ind w:left="360" w:hanging="360"/>
      </w:pPr>
    </w:lvl>
  </w:abstractNum>
  <w:abstractNum w:abstractNumId="7">
    <w:nsid w:val="FFFFFF89"/>
    <w:multiLevelType w:val="singleLevel"/>
    <w:tmpl w:val="444A23B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960067"/>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num>
  <w:num w:numId="10">
    <w:abstractNumId w:val="22"/>
    <w:lvlOverride w:ilvl="0">
      <w:startOverride w:val="1"/>
    </w:lvlOverride>
  </w:num>
  <w:num w:numId="11">
    <w:abstractNumId w:val="19"/>
  </w:num>
  <w:num w:numId="12">
    <w:abstractNumId w:val="13"/>
  </w:num>
  <w:num w:numId="13">
    <w:abstractNumId w:val="21"/>
  </w:num>
  <w:num w:numId="14">
    <w:abstractNumId w:val="11"/>
  </w:num>
  <w:num w:numId="15">
    <w:abstractNumId w:val="14"/>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 w:numId="25">
    <w:abstractNumId w:val="19"/>
  </w:num>
  <w:num w:numId="26">
    <w:abstractNumId w:val="13"/>
  </w:num>
  <w:num w:numId="27">
    <w:abstractNumId w:val="21"/>
  </w:num>
  <w:num w:numId="28">
    <w:abstractNumId w:val="11"/>
  </w:num>
  <w:num w:numId="29">
    <w:abstractNumId w:val="14"/>
  </w:num>
  <w:num w:numId="30">
    <w:abstractNumId w:val="9"/>
  </w:num>
  <w:num w:numId="31">
    <w:abstractNumId w:val="20"/>
  </w:num>
  <w:num w:numId="32">
    <w:abstractNumId w:val="8"/>
  </w:num>
  <w:num w:numId="33">
    <w:abstractNumId w:val="15"/>
  </w:num>
  <w:num w:numId="34">
    <w:abstractNumId w:val="17"/>
  </w:num>
  <w:num w:numId="35">
    <w:abstractNumId w:val="18"/>
  </w:num>
  <w:num w:numId="36">
    <w:abstractNumId w:val="10"/>
  </w:num>
  <w:num w:numId="37">
    <w:abstractNumId w:val="16"/>
  </w:num>
  <w:num w:numId="38">
    <w:abstractNumId w:val="2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hor SG (SG)">
    <w15:presenceInfo w15:providerId="None" w15:userId="Author SG (SG)"/>
  </w15:person>
  <w15:person w15:author="VAN DEN BOOGERT Cindy (SG)">
    <w15:presenceInfo w15:providerId="None" w15:userId="VAN DEN BOOGERT Cindy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07 09:15:1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2"/>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4F471EBB-825C-4678-9211-4966C640FF3B"/>
    <w:docVar w:name="LW_COVERPAGE_TYPE" w:val="1"/>
    <w:docVar w:name="LW_CROSSREFERENCE" w:val="&lt;UNUSED&gt;"/>
    <w:docVar w:name="LW_DocType" w:val="ANNEX"/>
    <w:docVar w:name="LW_EMISSION" w:val="13.11.2018"/>
    <w:docVar w:name="LW_EMISSION_ISODATE" w:val="2018-11-13"/>
    <w:docVar w:name="LW_EMISSION_LOCATION" w:val="BRX"/>
    <w:docVar w:name="LW_EMISSION_PREFIX" w:val="Brussels, "/>
    <w:docVar w:name="LW_EMISSION_SUFFIX" w:val="&lt;EMPTY&gt;"/>
    <w:docVar w:name="LW_ID_DOCSTRUCTURE" w:val="COM/ANNEX/STATUT"/>
    <w:docVar w:name="LW_ID_DOCTYPE" w:val="SG-053"/>
    <w:docVar w:name="LW_ID_STATUT" w:val="SG-053"/>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OBJETACTEPRINCIPAL" w:val="on the position to be taken on behalf of the European Union in the Joint Committee established by the Euro-Mediterranean Interim Association Agreement on Trade and Cooperation between the European Community, of the one part, and the Palestine Liberation Organisation (PLO) for the benefit of the Palestinian Authority (PA) of the West Bank and the Gaza Strip, of the other part, concerning the extension of the EU \u8211? PA Action Plan"/>
    <w:docVar w:name="LW_OBJETACTEPRINCIPAL.CP" w:val="on the position to be taken on behalf of the European Union in the Joint Committee established by the Euro-Mediterranean Interim Association Agreement on Trade and Cooperation between the European Community, of the one part, and the Palestine Liberation Organisation (PLO) for the benefit of the Palestinian Authority (PA) of the West Bank and the Gaza Strip, of the other part, concerning the extension of the EU \u8211? PA Action Plan"/>
    <w:docVar w:name="LW_PART_NBR" w:val="1"/>
    <w:docVar w:name="LW_PART_NBR_TOTAL" w:val="1"/>
    <w:docVar w:name="LW_REF.INST.NEW" w:val="JOIN"/>
    <w:docVar w:name="LW_REF.INST.NEW_ADOPTED" w:val="final"/>
    <w:docVar w:name="LW_REF.INST.NEW_TEXT" w:val="(2018) 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 w:val="Joint Proposal for a"/>
    <w:docVar w:name="LW_STATUT.CP" w:val="Joint Proposal for a"/>
    <w:docVar w:name="LW_SUPERTITRE" w:val="&lt;UNUSED&gt;"/>
    <w:docVar w:name="LW_TYPE.DOC" w:val="ANNEX"/>
    <w:docVar w:name="LW_TYPE.DOC.CP" w:val="ANNEX"/>
    <w:docVar w:name="LW_TYPEACTEPRINCIPAL" w:val="COUNCIL DECISION_x000b__x000b_"/>
    <w:docVar w:name="LW_TYPEACTEPRINCIPAL.CP" w:val="COUNCIL DECISION_x000b_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lang w:val="fr-FR"/>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customStyle="1" w:styleId="Style1">
    <w:name w:val="Style1"/>
    <w:basedOn w:val="Normal"/>
    <w:qFormat/>
    <w:pPr>
      <w:autoSpaceDE w:val="0"/>
      <w:autoSpaceDN w:val="0"/>
      <w:adjustRightInd w:val="0"/>
      <w:spacing w:before="0" w:after="0"/>
    </w:pPr>
    <w:rPr>
      <w:noProof/>
    </w:rPr>
  </w:style>
  <w:style w:type="paragraph" w:customStyle="1" w:styleId="Style2">
    <w:name w:val="Style2"/>
    <w:basedOn w:val="Normal"/>
    <w:qFormat/>
    <w:pPr>
      <w:autoSpaceDE w:val="0"/>
      <w:autoSpaceDN w:val="0"/>
      <w:adjustRightInd w:val="0"/>
      <w:spacing w:before="0" w:after="0"/>
    </w:pPr>
    <w:rPr>
      <w:noProo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lang w:val="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lang w:val="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en-GB"/>
    </w:rPr>
  </w:style>
  <w:style w:type="numbering" w:styleId="ArticleSection">
    <w:name w:val="Outline List 3"/>
    <w:basedOn w:val="NoList"/>
    <w:uiPriority w:val="99"/>
    <w:semiHidden/>
    <w:unhideWhenUsed/>
    <w:pPr>
      <w:numPr>
        <w:numId w:val="9"/>
      </w:numPr>
    </w:pPr>
  </w:style>
  <w:style w:type="paragraph" w:styleId="Signature">
    <w:name w:val="Signature"/>
    <w:basedOn w:val="Normal"/>
    <w:link w:val="SignatureChar"/>
    <w:uiPriority w:val="99"/>
    <w:unhideWhenUsed/>
    <w:pPr>
      <w:spacing w:before="0" w:after="0"/>
      <w:ind w:left="4252"/>
    </w:pPr>
  </w:style>
  <w:style w:type="character" w:customStyle="1" w:styleId="SignatureChar">
    <w:name w:val="Signature Char"/>
    <w:basedOn w:val="DefaultParagraphFont"/>
    <w:link w:val="Signature"/>
    <w:uiPriority w:val="99"/>
    <w:rPr>
      <w:rFonts w:ascii="Times New Roman" w:hAnsi="Times New Roman" w:cs="Times New Roman"/>
      <w:sz w:val="24"/>
      <w:lang w:val="en-GB"/>
    </w:rPr>
  </w:style>
  <w:style w:type="paragraph" w:styleId="CommentSubject">
    <w:name w:val="annotation subject"/>
    <w:basedOn w:val="CommentText"/>
    <w:next w:val="CommentText"/>
    <w:link w:val="CommentSubjectChar"/>
    <w:uiPriority w:val="99"/>
    <w:semiHidden/>
    <w:unhideWhenUsed/>
    <w:rPr>
      <w:b/>
      <w:bCs/>
      <w:lang w:val="en-GB"/>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lang w:val="fr-FR"/>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customStyle="1" w:styleId="Style1">
    <w:name w:val="Style1"/>
    <w:basedOn w:val="Normal"/>
    <w:qFormat/>
    <w:pPr>
      <w:autoSpaceDE w:val="0"/>
      <w:autoSpaceDN w:val="0"/>
      <w:adjustRightInd w:val="0"/>
      <w:spacing w:before="0" w:after="0"/>
    </w:pPr>
    <w:rPr>
      <w:noProof/>
    </w:rPr>
  </w:style>
  <w:style w:type="paragraph" w:customStyle="1" w:styleId="Style2">
    <w:name w:val="Style2"/>
    <w:basedOn w:val="Normal"/>
    <w:qFormat/>
    <w:pPr>
      <w:autoSpaceDE w:val="0"/>
      <w:autoSpaceDN w:val="0"/>
      <w:adjustRightInd w:val="0"/>
      <w:spacing w:before="0" w:after="0"/>
    </w:pPr>
    <w:rPr>
      <w:noProo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lang w:val="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lang w:val="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en-GB"/>
    </w:rPr>
  </w:style>
  <w:style w:type="numbering" w:styleId="ArticleSection">
    <w:name w:val="Outline List 3"/>
    <w:basedOn w:val="NoList"/>
    <w:uiPriority w:val="99"/>
    <w:semiHidden/>
    <w:unhideWhenUsed/>
    <w:pPr>
      <w:numPr>
        <w:numId w:val="9"/>
      </w:numPr>
    </w:pPr>
  </w:style>
  <w:style w:type="paragraph" w:styleId="Signature">
    <w:name w:val="Signature"/>
    <w:basedOn w:val="Normal"/>
    <w:link w:val="SignatureChar"/>
    <w:uiPriority w:val="99"/>
    <w:unhideWhenUsed/>
    <w:pPr>
      <w:spacing w:before="0" w:after="0"/>
      <w:ind w:left="4252"/>
    </w:pPr>
  </w:style>
  <w:style w:type="character" w:customStyle="1" w:styleId="SignatureChar">
    <w:name w:val="Signature Char"/>
    <w:basedOn w:val="DefaultParagraphFont"/>
    <w:link w:val="Signature"/>
    <w:uiPriority w:val="99"/>
    <w:rPr>
      <w:rFonts w:ascii="Times New Roman" w:hAnsi="Times New Roman" w:cs="Times New Roman"/>
      <w:sz w:val="24"/>
      <w:lang w:val="en-GB"/>
    </w:rPr>
  </w:style>
  <w:style w:type="paragraph" w:styleId="CommentSubject">
    <w:name w:val="annotation subject"/>
    <w:basedOn w:val="CommentText"/>
    <w:next w:val="CommentText"/>
    <w:link w:val="CommentSubjectChar"/>
    <w:uiPriority w:val="99"/>
    <w:semiHidden/>
    <w:unhideWhenUsed/>
    <w:rPr>
      <w:b/>
      <w:bCs/>
      <w:lang w:val="en-GB"/>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2</Pages>
  <Words>253</Words>
  <Characters>1348</Characters>
  <Application>Microsoft Office Word</Application>
  <DocSecurity>0</DocSecurity>
  <Lines>40</Lines>
  <Paragraphs>17</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WES PDFC Administrator</cp:lastModifiedBy>
  <cp:revision>7</cp:revision>
  <dcterms:created xsi:type="dcterms:W3CDTF">2018-10-18T12:34:00Z</dcterms:created>
  <dcterms:modified xsi:type="dcterms:W3CDTF">2018-11-07T08:15:00Z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COM/ANNEX/STATUT</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SG-053</vt:lpwstr>
  </property>
  <property fmtid="{D5CDD505-2E9C-101B-9397-08002B2CF9AE}" pid="13" name="DQCStatus">
    <vt:lpwstr>Green (DQC version 03)</vt:lpwstr>
  </property>
</Properties>
</file>