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626E60D-BDEF-4F33-BA0B-F9667190D23E"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Point0number"/>
        <w:numPr>
          <w:ilvl w:val="0"/>
          <w:numId w:val="1"/>
        </w:numPr>
        <w:spacing w:before="240"/>
        <w:rPr>
          <w:noProof/>
        </w:rPr>
      </w:pPr>
      <w:r>
        <w:rPr>
          <w:noProof/>
        </w:rPr>
        <w:t>The Commission should open negotiations with Ukraine for an amendment to the Association Agreement with the objective to ensure that imports of poultry meat from Ukraine into the Union takes place under conditions that ensure adequate protection of EU producers.</w:t>
      </w:r>
    </w:p>
    <w:p>
      <w:pPr>
        <w:pStyle w:val="Point0number"/>
        <w:spacing w:before="240"/>
        <w:rPr>
          <w:noProof/>
        </w:rPr>
      </w:pPr>
      <w:r>
        <w:rPr>
          <w:noProof/>
        </w:rPr>
        <w:t>To achieve this, the Commission should conduct the negotiations with a view to obtaining the following amendments to the Association Agreement:</w:t>
      </w:r>
    </w:p>
    <w:p>
      <w:pPr>
        <w:pStyle w:val="Tiret1"/>
        <w:numPr>
          <w:ilvl w:val="0"/>
          <w:numId w:val="2"/>
        </w:numPr>
        <w:spacing w:before="240"/>
        <w:rPr>
          <w:noProof/>
        </w:rPr>
      </w:pPr>
      <w:r>
        <w:rPr>
          <w:noProof/>
        </w:rPr>
        <w:t xml:space="preserve">The inclusion of the two tariff lines CN Code 0207 13 70 and 0207 14 70 “other cuts fresh or frozen” in the current tariff rate quota (order number 09.4273) for poultry meat opened by the Union in favour of Ukraine. </w:t>
      </w:r>
    </w:p>
    <w:p>
      <w:pPr>
        <w:pStyle w:val="Tiret1"/>
        <w:spacing w:before="240"/>
        <w:rPr>
          <w:noProof/>
        </w:rPr>
      </w:pPr>
      <w:r>
        <w:rPr>
          <w:noProof/>
        </w:rPr>
        <w:t xml:space="preserve">A consequential increase of the volume of the tariff rate quota (order number 09.4273) for poultry meat opened by the Union in favour of Ukraine and, </w:t>
      </w:r>
    </w:p>
    <w:p>
      <w:pPr>
        <w:pStyle w:val="Tiret1"/>
        <w:spacing w:before="240"/>
        <w:rPr>
          <w:noProof/>
        </w:rPr>
      </w:pPr>
      <w:r>
        <w:rPr>
          <w:noProof/>
        </w:rPr>
        <w:t>The reinstatement of the Most Favoured Nation (MFN) duty of 100,8 €/100kg/net for tariff lines 0207 1370 and 0207 14 70 for imports from Ukraine in excess of the tariff rate quota for poultry meat (order number 09.4273)</w:t>
      </w:r>
    </w:p>
    <w:p>
      <w:pPr>
        <w:pStyle w:val="Point0number"/>
        <w:spacing w:before="240"/>
        <w:rPr>
          <w:noProof/>
        </w:rPr>
      </w:pPr>
      <w:r>
        <w:rPr>
          <w:noProof/>
        </w:rPr>
        <w:t>The Commission shall report to the Council on the outcome of the negotiations and, where appropriate, on any problem that may arise during the negotiations.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2E20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700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62F0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8668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74E8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B0F8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2C5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9B047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SPAN Davide (SJ)">
    <w15:presenceInfo w15:providerId="None" w15:userId="GRESPAN David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16:32: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626E60D-BDEF-4F33-BA0B-F9667190D23E"/>
    <w:docVar w:name="LW_COVERPAGE_TYPE" w:val="1"/>
    <w:docVar w:name="LW_CROSSREFERENCE" w:val="&lt;UNUSED&gt;"/>
    <w:docVar w:name="LW_DocType" w:val="ANNEX"/>
    <w:docVar w:name="LW_EMISSION" w:val="27.11.2018"/>
    <w:docVar w:name="LW_EMISSION_ISODATE" w:val="2018-1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f an agreement amending the existing tariff rate quota for poultry meat and poultry meat preparations and amending the existing tariff regime for other poultry cuts, set out in Annex I-A to Chapter 1 of the Association Agreement between the European Union and its Member States, of the one part, and Ukraine, of the other part"/>
    <w:docVar w:name="LW_OBJETACTEPRINCIPAL.CP" w:val="authorising the opening of negotiations of an agreement amending the existing tariff rate quota for poultry meat and poultry meat preparations and amending the existing tariff regime for other poultry cuts, set out in Annex I-A to Chapter 1 of the Association Agreement between the European Union and its Member States, of the one part, and Ukraine, of the other part"/>
    <w:docVar w:name="LW_PART_NBR" w:val="1"/>
    <w:docVar w:name="LW_PART_NBR_TOTAL" w:val="1"/>
    <w:docVar w:name="LW_REF.INST.NEW" w:val="COM"/>
    <w:docVar w:name="LW_REF.INST.NEW_ADOPTED" w:val="final"/>
    <w:docVar w:name="LW_REF.INST.NEW_TEXT" w:val="(2018)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AEEB-AD2F-4E9E-90DF-073F95C1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Pages>
  <Words>193</Words>
  <Characters>969</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MELANEN Anri (TRADE)</dc:creator>
  <cp:lastModifiedBy>WES PDFC Administrator</cp:lastModifiedBy>
  <cp:revision>10</cp:revision>
  <cp:lastPrinted>2018-10-02T09:31:00Z</cp:lastPrinted>
  <dcterms:created xsi:type="dcterms:W3CDTF">2018-11-07T09:35:00Z</dcterms:created>
  <dcterms:modified xsi:type="dcterms:W3CDTF">2018-11-26T15:32:00Z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