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FCAE7ED-8F5E-43D9-9EC1-C47654E5EF00" style="width:450.25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iCs/>
          <w:noProof/>
          <w:szCs w:val="24"/>
        </w:rPr>
      </w:pPr>
      <w:r>
        <w:rPr>
          <w:b/>
          <w:noProof/>
        </w:rPr>
        <w:t xml:space="preserve">СПОРАЗУМЕНИЕ </w:t>
      </w:r>
    </w:p>
    <w:p>
      <w:pPr>
        <w:jc w:val="center"/>
        <w:rPr>
          <w:rFonts w:eastAsia="Times New Roman"/>
          <w:b/>
          <w:noProof/>
          <w:szCs w:val="24"/>
        </w:rPr>
      </w:pPr>
      <w:r>
        <w:rPr>
          <w:b/>
          <w:noProof/>
        </w:rPr>
        <w:t>между Европейския съюз и Република Сърбия за статуса на действия, провеждани от Европейската агенция за гранична и брегова охрана в Република Сърбия</w:t>
      </w:r>
    </w:p>
    <w:p>
      <w:pPr>
        <w:rPr>
          <w:noProof/>
          <w:szCs w:val="24"/>
        </w:rPr>
      </w:pPr>
    </w:p>
    <w:p>
      <w:pPr>
        <w:rPr>
          <w:noProof/>
          <w:szCs w:val="24"/>
        </w:rPr>
      </w:pPr>
      <w:r>
        <w:rPr>
          <w:noProof/>
        </w:rPr>
        <w:t xml:space="preserve">ЕВРОПЕЙСКИЯТ СЪЮЗ </w:t>
      </w:r>
    </w:p>
    <w:p>
      <w:pPr>
        <w:rPr>
          <w:rFonts w:eastAsia="Times New Roman"/>
          <w:smallCaps/>
          <w:noProof/>
          <w:szCs w:val="24"/>
        </w:rPr>
      </w:pPr>
      <w:r>
        <w:rPr>
          <w:noProof/>
        </w:rPr>
        <w:t>и РЕПУБЛИКА СЪРБИЯ,</w:t>
      </w:r>
    </w:p>
    <w:p>
      <w:pPr>
        <w:rPr>
          <w:noProof/>
          <w:szCs w:val="24"/>
        </w:rPr>
      </w:pPr>
      <w:r>
        <w:rPr>
          <w:noProof/>
        </w:rPr>
        <w:t>наричани по-нататък „страните“,</w:t>
      </w:r>
    </w:p>
    <w:p>
      <w:pPr>
        <w:rPr>
          <w:noProof/>
          <w:szCs w:val="24"/>
        </w:rPr>
      </w:pPr>
      <w:r>
        <w:rPr>
          <w:noProof/>
        </w:rPr>
        <w:t>КАТО ИМАТ ПРЕДВИД, ЧЕ могат да възникнат ситуации, при които Европейската агенция за гранична и брегова охрана може да координира оперативното сътрудничество между държавите — членки на ЕС, и Република Сърбия, включително на територията на Република Сърбия,</w:t>
      </w:r>
    </w:p>
    <w:p>
      <w:pPr>
        <w:rPr>
          <w:noProof/>
          <w:szCs w:val="24"/>
        </w:rPr>
      </w:pPr>
      <w:r>
        <w:rPr>
          <w:noProof/>
        </w:rPr>
        <w:t>КАТО ИМАТ ПРЕДВИД, ЧЕ следва да бъде установена правна рамка под формата на споразумение за статуса във връзка със ситуациите, в които членовете на екипите на Европейската агенция за гранична и брегова охрана могат да разполагат с изпълнителни правомощия на територията на Република Сърбия,</w:t>
      </w:r>
    </w:p>
    <w:p>
      <w:pPr>
        <w:rPr>
          <w:noProof/>
          <w:szCs w:val="24"/>
        </w:rPr>
      </w:pPr>
      <w:r>
        <w:rPr>
          <w:noProof/>
        </w:rPr>
        <w:t>КАТО ИМАТ ПРЕДВИД, ЧЕ страните надлежно отчитат приложените декларации при изпълнението на настоящото споразумение за статуса,</w:t>
      </w:r>
    </w:p>
    <w:p>
      <w:pPr>
        <w:rPr>
          <w:noProof/>
          <w:szCs w:val="24"/>
        </w:rPr>
      </w:pPr>
      <w:r>
        <w:rPr>
          <w:noProof/>
        </w:rPr>
        <w:t>КАТО ОТЧИТАТ, че при изпълнението на всички действия на територията на Република Сърбия Европейската агенция за гранична и брегова охрана следва да зачита напълно основните права,</w:t>
      </w:r>
    </w:p>
    <w:p>
      <w:pPr>
        <w:rPr>
          <w:noProof/>
          <w:szCs w:val="24"/>
        </w:rPr>
      </w:pPr>
    </w:p>
    <w:p>
      <w:pPr>
        <w:rPr>
          <w:noProof/>
          <w:szCs w:val="24"/>
        </w:rPr>
      </w:pPr>
      <w:r>
        <w:rPr>
          <w:noProof/>
        </w:rPr>
        <w:t>РЕШИХА ДА СКЛЮЧАТ СЛЕДНОТО СПОРАЗУМЕНИЕ:</w:t>
      </w:r>
    </w:p>
    <w:p>
      <w:pPr>
        <w:spacing w:after="0"/>
        <w:jc w:val="center"/>
        <w:rPr>
          <w:rFonts w:eastAsia="Times New Roman"/>
          <w:bCs/>
          <w:i/>
          <w:noProof/>
          <w:szCs w:val="24"/>
        </w:rPr>
      </w:pPr>
      <w:r>
        <w:rPr>
          <w:i/>
          <w:noProof/>
        </w:rPr>
        <w:t>Член 1</w:t>
      </w:r>
    </w:p>
    <w:p>
      <w:pPr>
        <w:spacing w:after="240"/>
        <w:jc w:val="center"/>
        <w:rPr>
          <w:rFonts w:eastAsia="Times New Roman"/>
          <w:b/>
          <w:bCs/>
          <w:noProof/>
          <w:szCs w:val="24"/>
        </w:rPr>
      </w:pPr>
      <w:r>
        <w:rPr>
          <w:b/>
          <w:noProof/>
        </w:rPr>
        <w:t>Обхват на споразумението</w:t>
      </w:r>
    </w:p>
    <w:p>
      <w:pPr>
        <w:pStyle w:val="ManualNumPar1"/>
        <w:rPr>
          <w:noProof/>
        </w:rPr>
      </w:pPr>
      <w:r>
        <w:rPr>
          <w:noProof/>
        </w:rPr>
        <w:t xml:space="preserve">1. </w:t>
      </w:r>
      <w:r>
        <w:rPr>
          <w:noProof/>
        </w:rPr>
        <w:tab/>
        <w:t>Настоящото споразумение обхваща всички аспекти на сътрудничеството между Република Сърбия и Европейската агенция за гранична и брегова охрана, необходими за провеждането на действия от страна на Европейската агенция за гранична и брегова охрана на територията на Република Сърбия, при които членовете на екипите на Европейската агенция за гранична и брегова охрана могат да имат изпълнителни правомощия.</w:t>
      </w:r>
    </w:p>
    <w:p>
      <w:pPr>
        <w:pStyle w:val="ManualNumPar1"/>
        <w:rPr>
          <w:noProof/>
        </w:rPr>
      </w:pPr>
      <w:r>
        <w:rPr>
          <w:noProof/>
        </w:rPr>
        <w:t>2.</w:t>
      </w:r>
      <w:r>
        <w:rPr>
          <w:noProof/>
        </w:rPr>
        <w:tab/>
        <w:t>С настоящото споразумение не се разширява обхватът на Споразумението между Европейската общност и Република Сърбия за обратно приемане на незаконно пребиваващи лица (наричано по-нататък „Споразумението за обратно приемане между ЕС и Република Сърбия“). Що се отнася до операциите по връщане, определени в член 2, буква г), настоящото споразумение засяга единствено предоставянето на оперативна подкрепа за операциите по връщане, които се извършват в съответствие със Споразумението за обратно приемане между ЕС и Република Сърбия.</w:t>
      </w:r>
    </w:p>
    <w:p>
      <w:pPr>
        <w:pStyle w:val="ManualNumPar1"/>
        <w:rPr>
          <w:noProof/>
        </w:rPr>
      </w:pPr>
      <w:r>
        <w:rPr>
          <w:noProof/>
        </w:rPr>
        <w:lastRenderedPageBreak/>
        <w:t>3.</w:t>
      </w:r>
      <w:r>
        <w:rPr>
          <w:noProof/>
        </w:rPr>
        <w:tab/>
        <w:t>Настоящото споразумение обхваща Република Сърбия. Настоящото споразумение не обхваща Косово</w:t>
      </w:r>
      <w:r>
        <w:rPr>
          <w:rStyle w:val="FootnoteReference"/>
          <w:noProof/>
        </w:rPr>
        <w:footnoteReference w:customMarkFollows="1" w:id="1"/>
        <w:t>*</w:t>
      </w:r>
      <w:r>
        <w:rPr>
          <w:noProof/>
        </w:rPr>
        <w:t xml:space="preserve">.  </w:t>
      </w:r>
    </w:p>
    <w:p>
      <w:pPr>
        <w:rPr>
          <w:noProof/>
        </w:rPr>
      </w:pPr>
    </w:p>
    <w:p>
      <w:pPr>
        <w:spacing w:after="0"/>
        <w:jc w:val="center"/>
        <w:rPr>
          <w:rFonts w:eastAsia="Times New Roman"/>
          <w:bCs/>
          <w:i/>
          <w:noProof/>
          <w:szCs w:val="24"/>
        </w:rPr>
      </w:pPr>
      <w:r>
        <w:rPr>
          <w:i/>
          <w:noProof/>
        </w:rPr>
        <w:t>Член 2</w:t>
      </w:r>
    </w:p>
    <w:p>
      <w:pPr>
        <w:spacing w:after="240"/>
        <w:jc w:val="center"/>
        <w:rPr>
          <w:rFonts w:eastAsia="Times New Roman"/>
          <w:b/>
          <w:bCs/>
          <w:noProof/>
          <w:szCs w:val="24"/>
        </w:rPr>
      </w:pPr>
      <w:r>
        <w:rPr>
          <w:b/>
          <w:noProof/>
        </w:rPr>
        <w:t>Определения</w:t>
      </w:r>
    </w:p>
    <w:p>
      <w:pPr>
        <w:rPr>
          <w:noProof/>
          <w:szCs w:val="24"/>
        </w:rPr>
      </w:pPr>
      <w:r>
        <w:rPr>
          <w:noProof/>
        </w:rPr>
        <w:t>За целите на настоящото споразумение се прилагат следните определения:</w:t>
      </w:r>
    </w:p>
    <w:p>
      <w:pPr>
        <w:ind w:left="720" w:hanging="720"/>
        <w:rPr>
          <w:rFonts w:eastAsia="Times New Roman"/>
          <w:noProof/>
          <w:szCs w:val="24"/>
        </w:rPr>
      </w:pPr>
      <w:r>
        <w:rPr>
          <w:noProof/>
        </w:rPr>
        <w:t xml:space="preserve">а) </w:t>
      </w:r>
      <w:r>
        <w:rPr>
          <w:noProof/>
        </w:rPr>
        <w:tab/>
        <w:t>„действие“ означава съвместна операция, бърза гранична намеса или операция по връщане;</w:t>
      </w:r>
    </w:p>
    <w:p>
      <w:pPr>
        <w:ind w:left="720" w:hanging="720"/>
        <w:rPr>
          <w:b/>
          <w:noProof/>
          <w:szCs w:val="24"/>
        </w:rPr>
      </w:pPr>
      <w:r>
        <w:rPr>
          <w:noProof/>
        </w:rPr>
        <w:t xml:space="preserve">б) </w:t>
      </w:r>
      <w:r>
        <w:rPr>
          <w:noProof/>
        </w:rPr>
        <w:tab/>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външните граници на държава членка, съседна на Република Сърбия, и което е разгърнато на територията на Република Сърбия;</w:t>
      </w:r>
    </w:p>
    <w:p>
      <w:pPr>
        <w:ind w:left="720" w:hanging="720"/>
        <w:rPr>
          <w:noProof/>
          <w:szCs w:val="24"/>
        </w:rPr>
      </w:pPr>
      <w:r>
        <w:rPr>
          <w:noProof/>
        </w:rPr>
        <w:t xml:space="preserve">в) </w:t>
      </w:r>
      <w:r>
        <w:rPr>
          <w:noProof/>
        </w:rPr>
        <w:tab/>
        <w:t>„бърза гранична намеса“ означава действие, което има за цел бързото реагиране на ситуация на конкретни и несъразмерни предизвикателства на границата на Република Сърбия с държава членка и което е разгърнато на територията на Република Сърбия за ограничен период от време;</w:t>
      </w:r>
    </w:p>
    <w:p>
      <w:pPr>
        <w:ind w:left="720" w:hanging="720"/>
        <w:rPr>
          <w:rFonts w:eastAsia="Times New Roman"/>
          <w:i/>
          <w:noProof/>
          <w:szCs w:val="24"/>
        </w:rPr>
      </w:pPr>
      <w:r>
        <w:rPr>
          <w:noProof/>
        </w:rPr>
        <w:t>г)</w:t>
      </w:r>
      <w:r>
        <w:rPr>
          <w:noProof/>
        </w:rPr>
        <w:tab/>
        <w:t>„операция по връщане“ означава операция, която се организира или координира от Агенцията и включва техническо и оперативно подкрепление, предоставено от една или повече държави членки, при която лицата, за които е взето окончателното решение за връщане, се връщат принудително или доброволно от една или повече държави членки в Република Сърбия в съответствие със Споразумението между Европейската общност и Република Сърбия за обратно приемане на незаконно пребиваващи лица;</w:t>
      </w:r>
    </w:p>
    <w:p>
      <w:pPr>
        <w:shd w:val="clear" w:color="auto" w:fill="FFFFFF"/>
        <w:ind w:left="720" w:hanging="720"/>
        <w:rPr>
          <w:noProof/>
          <w:color w:val="000000"/>
          <w:szCs w:val="24"/>
        </w:rPr>
      </w:pPr>
      <w:r>
        <w:rPr>
          <w:noProof/>
        </w:rPr>
        <w:t xml:space="preserve">д) </w:t>
      </w:r>
      <w:r>
        <w:rPr>
          <w:noProof/>
        </w:rPr>
        <w:tab/>
        <w:t>„граничен контрол“ означава контрол на лица, пътни документи, транспортни средства и пренасяни предмети при пресичането на държавна граница, който включва проверки на гранично-пропускателните пунктове и наблюдение на зоната между гранично-пропускателните пунктове;</w:t>
      </w:r>
    </w:p>
    <w:p>
      <w:pPr>
        <w:shd w:val="clear" w:color="auto" w:fill="FFFFFF"/>
        <w:ind w:left="720" w:hanging="720"/>
        <w:rPr>
          <w:noProof/>
          <w:szCs w:val="24"/>
        </w:rPr>
      </w:pPr>
      <w:r>
        <w:rPr>
          <w:noProof/>
        </w:rPr>
        <w:t xml:space="preserve">е) </w:t>
      </w:r>
      <w:r>
        <w:rPr>
          <w:noProof/>
        </w:rPr>
        <w:tab/>
        <w:t>„член на екип“ означава член на персонала на Агенцията или член на екип от гранични служители и друг съответен персонал от участващите държави членки, включително гранични служители и друг персонал, които са командировани от държавите членки в Агенцията, за да бъдат разположени по време на провеждано действие;</w:t>
      </w:r>
    </w:p>
    <w:p>
      <w:pPr>
        <w:rPr>
          <w:rFonts w:eastAsia="Times New Roman"/>
          <w:noProof/>
          <w:szCs w:val="24"/>
        </w:rPr>
      </w:pPr>
      <w:r>
        <w:rPr>
          <w:noProof/>
        </w:rPr>
        <w:t xml:space="preserve">ж) </w:t>
      </w:r>
      <w:r>
        <w:rPr>
          <w:noProof/>
        </w:rPr>
        <w:tab/>
        <w:t>„държава членка“ означава държава — членка на Европейския съюз;</w:t>
      </w:r>
    </w:p>
    <w:p>
      <w:pPr>
        <w:ind w:left="720" w:hanging="720"/>
        <w:rPr>
          <w:noProof/>
          <w:szCs w:val="24"/>
        </w:rPr>
      </w:pPr>
      <w:r>
        <w:rPr>
          <w:noProof/>
        </w:rPr>
        <w:t xml:space="preserve">з) </w:t>
      </w:r>
      <w:r>
        <w:rPr>
          <w:noProof/>
        </w:rPr>
        <w:tab/>
        <w:t>„изпращаща държава членка“ означава държавата членка, чийто граничен служител или друг компетентен служител е даден член на екипа;</w:t>
      </w:r>
    </w:p>
    <w:p>
      <w:pPr>
        <w:autoSpaceDE w:val="0"/>
        <w:autoSpaceDN w:val="0"/>
        <w:adjustRightInd w:val="0"/>
        <w:ind w:left="720" w:hanging="720"/>
        <w:rPr>
          <w:noProof/>
          <w:szCs w:val="24"/>
        </w:rPr>
      </w:pPr>
      <w:r>
        <w:rPr>
          <w:noProof/>
        </w:rPr>
        <w:t xml:space="preserve">и) </w:t>
      </w:r>
      <w:r>
        <w:rPr>
          <w:noProof/>
        </w:rPr>
        <w:tab/>
        <w:t xml:space="preserve">„лични данни“ означава всички данни, свързани с физическо лице с установена или подлежаща на установяване самоличност; за лице с подлежаща на установяване самоличност се смята лице, чиято самоличност може да бъде установена, пряко или непряко, по-специално чрез идентификатор като име, идентификационен номер, т.е. уникален идентификационен номер на гражданин, </w:t>
      </w:r>
      <w:r>
        <w:rPr>
          <w:noProof/>
        </w:rPr>
        <w:lastRenderedPageBreak/>
        <w:t>данни за местонахождение, онлайн идентификатор или една или повече характеристики,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ind w:left="720" w:hanging="720"/>
        <w:rPr>
          <w:noProof/>
          <w:szCs w:val="24"/>
        </w:rPr>
      </w:pPr>
      <w:r>
        <w:rPr>
          <w:noProof/>
        </w:rPr>
        <w:t xml:space="preserve">й) </w:t>
      </w:r>
      <w:r>
        <w:rPr>
          <w:noProof/>
        </w:rPr>
        <w:tab/>
        <w:t>„участваща държава членка“ означава държава членка, която участва в действието в Република Сърбия чрез предоставяне на техническо оборудване, гранични служители и друг съответен персонал, разположен като част от екипа;</w:t>
      </w:r>
    </w:p>
    <w:p>
      <w:pPr>
        <w:spacing w:after="360"/>
        <w:ind w:left="720" w:hanging="720"/>
        <w:rPr>
          <w:noProof/>
          <w:szCs w:val="24"/>
        </w:rPr>
      </w:pPr>
      <w:r>
        <w:rPr>
          <w:noProof/>
        </w:rPr>
        <w:t>к)</w:t>
      </w:r>
      <w:r>
        <w:rPr>
          <w:noProof/>
        </w:rPr>
        <w:tab/>
        <w:t>„Агенция“ означава Европейската агенция за гранична и брегова охрана, създадена с Регламент (ЕС) 2016/1624 за европейската гранична и брегова охрана.</w:t>
      </w:r>
    </w:p>
    <w:p>
      <w:pPr>
        <w:spacing w:after="0"/>
        <w:rPr>
          <w:b/>
          <w:noProof/>
          <w:szCs w:val="24"/>
        </w:rPr>
      </w:pPr>
    </w:p>
    <w:p>
      <w:pPr>
        <w:spacing w:after="0"/>
        <w:jc w:val="center"/>
        <w:rPr>
          <w:i/>
          <w:noProof/>
          <w:szCs w:val="24"/>
        </w:rPr>
      </w:pPr>
      <w:r>
        <w:rPr>
          <w:i/>
          <w:noProof/>
        </w:rPr>
        <w:t>Член 3</w:t>
      </w:r>
    </w:p>
    <w:p>
      <w:pPr>
        <w:spacing w:after="240"/>
        <w:jc w:val="center"/>
        <w:rPr>
          <w:rFonts w:eastAsia="Times New Roman"/>
          <w:b/>
          <w:bCs/>
          <w:noProof/>
          <w:szCs w:val="24"/>
        </w:rPr>
      </w:pPr>
      <w:r>
        <w:rPr>
          <w:b/>
          <w:noProof/>
        </w:rPr>
        <w:t>Започване на действието и оперативен план</w:t>
      </w:r>
    </w:p>
    <w:p>
      <w:pPr>
        <w:pStyle w:val="ManualNumPar1"/>
        <w:rPr>
          <w:noProof/>
        </w:rPr>
      </w:pPr>
      <w:r>
        <w:rPr>
          <w:noProof/>
        </w:rPr>
        <w:t xml:space="preserve">1. </w:t>
      </w:r>
      <w:r>
        <w:rPr>
          <w:noProof/>
        </w:rPr>
        <w:tab/>
        <w:t>Агенцията може да поеме инициативата за започване на действие, като го предложи на компетентните органи на Република Сърбия. Компетентните органи на Република Сърбия могат да поискат от Агенцията да обмисли започването на действие.</w:t>
      </w:r>
    </w:p>
    <w:p>
      <w:pPr>
        <w:pStyle w:val="ManualNumPar1"/>
        <w:rPr>
          <w:noProof/>
        </w:rPr>
      </w:pPr>
      <w:r>
        <w:rPr>
          <w:noProof/>
        </w:rPr>
        <w:t xml:space="preserve">2. </w:t>
      </w:r>
      <w:r>
        <w:rPr>
          <w:noProof/>
        </w:rPr>
        <w:tab/>
        <w:t xml:space="preserve">За изпълнението на дадено действие е необходимо съгласието както на компетентните органи на Република Сърбия, така и на Агенцията. </w:t>
      </w:r>
    </w:p>
    <w:p>
      <w:pPr>
        <w:pStyle w:val="ManualNumPar1"/>
        <w:rPr>
          <w:noProof/>
        </w:rPr>
      </w:pPr>
      <w:r>
        <w:rPr>
          <w:noProof/>
        </w:rPr>
        <w:t xml:space="preserve">3. </w:t>
      </w:r>
      <w:r>
        <w:rPr>
          <w:noProof/>
        </w:rPr>
        <w:tab/>
        <w:t xml:space="preserve">За всяка съвместна операция или бърза гранична намеса се договаря съвместен оперативен план между Агенцията и Република Сърбия. Европейската комисия гарантира, че се зачитат разпоредбите на член 54, параграф 3 от Регламента за европейската гранична и брегова охрана. </w:t>
      </w:r>
    </w:p>
    <w:p>
      <w:pPr>
        <w:pStyle w:val="ManualNumPar1"/>
        <w:ind w:firstLine="0"/>
        <w:rPr>
          <w:noProof/>
        </w:rPr>
      </w:pPr>
      <w:r>
        <w:rPr>
          <w:noProof/>
        </w:rPr>
        <w:t>В плана се определят подробно организацията и процедурните аспекти на съвместната операция или на бързата гранична намеса, включително описание и оценка на ситуацията,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на бързата гранична намеса. Оценката на съвместната операция или на бързата гранична намеса се извършва съвместно от компетентните органи на Република Сърбия и от Агенцията.</w:t>
      </w:r>
    </w:p>
    <w:p>
      <w:pPr>
        <w:spacing w:after="0"/>
        <w:jc w:val="center"/>
        <w:rPr>
          <w:i/>
          <w:noProof/>
          <w:szCs w:val="24"/>
        </w:rPr>
      </w:pPr>
      <w:r>
        <w:rPr>
          <w:i/>
          <w:noProof/>
        </w:rPr>
        <w:t>Член 4</w:t>
      </w:r>
    </w:p>
    <w:p>
      <w:pPr>
        <w:spacing w:after="240"/>
        <w:jc w:val="center"/>
        <w:rPr>
          <w:b/>
          <w:bCs/>
          <w:noProof/>
          <w:szCs w:val="24"/>
        </w:rPr>
      </w:pPr>
      <w:r>
        <w:rPr>
          <w:b/>
          <w:noProof/>
        </w:rPr>
        <w:t>Задачи и правомощия на членовете на екипа</w:t>
      </w:r>
    </w:p>
    <w:p>
      <w:pPr>
        <w:pStyle w:val="ManualNumPar1"/>
        <w:rPr>
          <w:noProof/>
        </w:rPr>
      </w:pPr>
      <w:r>
        <w:rPr>
          <w:noProof/>
        </w:rPr>
        <w:t>1.</w:t>
      </w:r>
      <w:r>
        <w:rPr>
          <w:noProof/>
        </w:rPr>
        <w:tab/>
        <w:t>Членовете на екипа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w:t>
      </w:r>
    </w:p>
    <w:p>
      <w:pPr>
        <w:pStyle w:val="ManualNumPar1"/>
        <w:rPr>
          <w:noProof/>
        </w:rPr>
      </w:pPr>
      <w:r>
        <w:rPr>
          <w:noProof/>
        </w:rPr>
        <w:t>2.</w:t>
      </w:r>
      <w:r>
        <w:rPr>
          <w:noProof/>
        </w:rPr>
        <w:tab/>
        <w:t>Членовете на екипа спазват националното законодателство на Република Сърбия.</w:t>
      </w:r>
    </w:p>
    <w:p>
      <w:pPr>
        <w:pStyle w:val="ManualNumPar1"/>
        <w:rPr>
          <w:noProof/>
        </w:rPr>
      </w:pPr>
      <w:r>
        <w:rPr>
          <w:noProof/>
        </w:rPr>
        <w:lastRenderedPageBreak/>
        <w:t>3.</w:t>
      </w:r>
      <w:r>
        <w:rPr>
          <w:noProof/>
        </w:rPr>
        <w:tab/>
        <w:t>Членовете на екипа изпълняват задачи и упражняват правомощия на територията на Република Сърбия единствено съгласно инструкциите и в присъствието на гранични служители или други полицейски служители на Република Сърбия. По целесъобразност компетентният орган на Република Сърбия издава инструкции за екипа в съответствие с оперативния план. Компетентният орган на Република Сърбия може да разреши на членовете на екипа да действат от негово име, при условие че цялата отговорност продължава да се носи и функциите на управление и контрол продължават да се изпълняват от граничните служители или другите полицейски служители на Република Сърбия, които присъстват във всеки един момент.</w:t>
      </w:r>
    </w:p>
    <w:p>
      <w:pPr>
        <w:pStyle w:val="ManualNumPar1"/>
        <w:ind w:firstLine="0"/>
        <w:rPr>
          <w:noProof/>
        </w:rPr>
      </w:pPr>
      <w:r>
        <w:rPr>
          <w:noProof/>
        </w:rPr>
        <w:t>Агенцията, чрез своя координиращ служител, може да съобщи на компетентния орган на Република Сърбия своето становище относно инструкциите, дадени на екипа. В този случай компетентният орган на Република Сърбия взема предвид това становище и се съобразява с него, доколкото е възможно.</w:t>
      </w:r>
    </w:p>
    <w:p>
      <w:pPr>
        <w:pStyle w:val="ManualNumPar1"/>
        <w:ind w:firstLine="0"/>
        <w:rPr>
          <w:noProof/>
        </w:rPr>
      </w:pPr>
      <w:r>
        <w:rPr>
          <w:noProof/>
        </w:rPr>
        <w:t>В случаите, когато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временно спиране или прекратяване на действието.</w:t>
      </w:r>
    </w:p>
    <w:p>
      <w:pPr>
        <w:pStyle w:val="ManualNumPar1"/>
        <w:rPr>
          <w:noProof/>
        </w:rPr>
      </w:pPr>
      <w:r>
        <w:rPr>
          <w:noProof/>
        </w:rPr>
        <w:t>4.</w:t>
      </w:r>
      <w:r>
        <w:rPr>
          <w:noProof/>
        </w:rPr>
        <w:tab/>
        <w:t>При изпълнението на своите задачи и упражняването на правомощията си членовете на екипа носят своята собствена униформа. Членовете на екипа също така носят на видимо място най-малкото документ за идентификация, а на ръкава носят синя лента със символите на Европейския съюз и на Агенцията. За удостоверяване на самоличността си пред компетентните органи на Република Сърбия членовете на екипа винаги носят със себе си документа за акредитация, посочен в член 7.</w:t>
      </w:r>
    </w:p>
    <w:p>
      <w:pPr>
        <w:pStyle w:val="ManualNumPar1"/>
        <w:rPr>
          <w:noProof/>
        </w:rPr>
      </w:pPr>
      <w:r>
        <w:rPr>
          <w:noProof/>
        </w:rPr>
        <w:t>5.</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Преди разполагането на членовете на екипа Република Сърбия уведомява Агенцията за разрешените служебни оръжия, боеприпаси и оборудване, както и за съответната правна рамка и условията за тяхното използване. Агенцията представя предварително на компетентния орган на Република Сърбия списъка със служебните оръжия на членовете на екипа, а именно информация относно вида и серийните номера на оръжията, както и вида и количеството боеприпаси.</w:t>
      </w:r>
    </w:p>
    <w:p>
      <w:pPr>
        <w:pStyle w:val="ManualNumPar1"/>
        <w:rPr>
          <w:noProof/>
        </w:rPr>
      </w:pPr>
      <w:r>
        <w:rPr>
          <w:noProof/>
        </w:rPr>
        <w:t>6.</w:t>
      </w:r>
      <w:r>
        <w:rPr>
          <w:noProof/>
        </w:rPr>
        <w:tab/>
        <w:t xml:space="preserve">При изпълнението на своите задачи и упражняването на правомощията си членовете на екипа могат да използват сила, включително служебни оръжия, боеприпаси и оборудване, със съгласието на изпращащата държава членка и Република Сърбия, в присъствието на гранични служители или други полицейски служители на Република Сърбия и в съответствие с националното право на Република Сърбия. Република Сърбия може да разреши на членове на екипа да използват сила в отсъствието на гранични служители или други полицейски служители на Република Сърбия. Членовете на екипа могат да използват оръжия само когато това е абсолютно наложително при самозащита, за да отблъснат непосредствена животозастрашаваща атака срещу тях или </w:t>
      </w:r>
      <w:r>
        <w:rPr>
          <w:noProof/>
        </w:rPr>
        <w:lastRenderedPageBreak/>
        <w:t>срещу друго лице, в съответствие с националното законодателство на Република Сърбия.</w:t>
      </w:r>
    </w:p>
    <w:p>
      <w:pPr>
        <w:pStyle w:val="ManualNumPar1"/>
        <w:rPr>
          <w:rFonts w:eastAsia="Times New Roman"/>
          <w:noProof/>
        </w:rPr>
      </w:pPr>
      <w:r>
        <w:rPr>
          <w:noProof/>
        </w:rPr>
        <w:t>7.</w:t>
      </w:r>
      <w:r>
        <w:rPr>
          <w:noProof/>
        </w:rPr>
        <w:tab/>
        <w:t>При поискване компетентният орган на Република Сърбия може да съобщи на членове на екипа съответната информация, съдържаща се в националните му бази данни, ако това е необходимо за изпълнението на оперативните цели, посочени в оперативния план, и за изпълнението на действия. На членовете на екипа може да се съобщава само информация относно съответните факти, която е необходима за изпълнението на техните задачи и за упражняването на техните правомощия. Агенцията може да съобщи на компетентните органи на Република Сърбия съответната информация, която е необходима за изпълнението на оперативните цели, посочени в оперативния план, и за изпълнението на съвместни действия.</w:t>
      </w:r>
    </w:p>
    <w:p>
      <w:pPr>
        <w:pStyle w:val="ManualNumPar1"/>
        <w:rPr>
          <w:rFonts w:eastAsia="Times New Roman"/>
          <w:noProof/>
        </w:rPr>
      </w:pPr>
      <w:r>
        <w:rPr>
          <w:noProof/>
        </w:rPr>
        <w:t xml:space="preserve">8. </w:t>
      </w:r>
      <w:r>
        <w:rPr>
          <w:noProof/>
        </w:rPr>
        <w:tab/>
        <w:t>Компетентният орган на Република Сърбия и членовете на екипа могат да обменят друга информация и констатации във връзка с изпълнението на оперативните цели, посочени в оперативния план, и за изпълнението на действия.</w:t>
      </w:r>
    </w:p>
    <w:p>
      <w:pPr>
        <w:pStyle w:val="ManualNumPar1"/>
        <w:rPr>
          <w:rFonts w:eastAsia="Times New Roman"/>
          <w:noProof/>
        </w:rPr>
      </w:pPr>
      <w:r>
        <w:rPr>
          <w:noProof/>
        </w:rPr>
        <w:t xml:space="preserve">9. </w:t>
      </w:r>
      <w:r>
        <w:rPr>
          <w:noProof/>
        </w:rPr>
        <w:tab/>
        <w:t xml:space="preserve">Членовете на екипа, посочени в параграф 1 и параграфи 3—6, не включват персонала на Агенцията. </w:t>
      </w:r>
    </w:p>
    <w:p>
      <w:pPr>
        <w:spacing w:after="0"/>
        <w:jc w:val="center"/>
        <w:rPr>
          <w:i/>
          <w:noProof/>
          <w:szCs w:val="24"/>
        </w:rPr>
      </w:pPr>
      <w:r>
        <w:rPr>
          <w:i/>
          <w:noProof/>
        </w:rPr>
        <w:t>Член 5</w:t>
      </w:r>
    </w:p>
    <w:p>
      <w:pPr>
        <w:spacing w:after="240"/>
        <w:jc w:val="center"/>
        <w:rPr>
          <w:b/>
          <w:bCs/>
          <w:noProof/>
          <w:szCs w:val="24"/>
        </w:rPr>
      </w:pPr>
      <w:r>
        <w:rPr>
          <w:b/>
          <w:noProof/>
        </w:rPr>
        <w:t>Временно спиране и прекратяване на действието</w:t>
      </w:r>
    </w:p>
    <w:p>
      <w:pPr>
        <w:pStyle w:val="ManualNumPar1"/>
        <w:rPr>
          <w:noProof/>
        </w:rPr>
      </w:pPr>
      <w:r>
        <w:rPr>
          <w:noProof/>
        </w:rPr>
        <w:t xml:space="preserve">1. </w:t>
      </w:r>
      <w:r>
        <w:rPr>
          <w:noProof/>
        </w:rPr>
        <w:tab/>
        <w:t>Ако разпоредбите на настоящото споразумение или на оперативния план не се изпълняват правилно от Република Сърбия, изпълнителният директор на Агенцията може временно да спре или прекрати действието, след като уведоми компетентния орган на Република Сърбия за това в писмена форма. Изпълнителният директор уведомява компетентния орган на Република Сърбия за причините за своето решение.</w:t>
      </w:r>
    </w:p>
    <w:p>
      <w:pPr>
        <w:pStyle w:val="ManualNumPar1"/>
        <w:rPr>
          <w:noProof/>
        </w:rPr>
      </w:pPr>
      <w:r>
        <w:rPr>
          <w:noProof/>
        </w:rPr>
        <w:t xml:space="preserve">2. </w:t>
      </w:r>
      <w:r>
        <w:rPr>
          <w:noProof/>
        </w:rPr>
        <w:tab/>
        <w:t>Ако разпоредбите на настоящото споразумение или на оперативния план не се изпълняват правилно от Агенцията или от участваща държава членка, Република Сърбия може временно да спре или да прекрати действието, след като уведоми Агенцията за това в писмена форма. Компетентният орган на Република Сърбия уведомява Агенцията за причините за своето решение.</w:t>
      </w:r>
    </w:p>
    <w:p>
      <w:pPr>
        <w:pStyle w:val="ManualNumPar1"/>
        <w:rPr>
          <w:noProof/>
        </w:rPr>
      </w:pPr>
      <w:r>
        <w:rPr>
          <w:noProof/>
        </w:rPr>
        <w:t xml:space="preserve">3. </w:t>
      </w:r>
      <w:r>
        <w:rPr>
          <w:noProof/>
        </w:rPr>
        <w:tab/>
        <w:t>По-конкретно изпълнителният директор на Агенцията или Република Сърбия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pStyle w:val="ManualNumPar1"/>
        <w:rPr>
          <w:noProof/>
        </w:rPr>
      </w:pPr>
      <w:r>
        <w:rPr>
          <w:noProof/>
        </w:rPr>
        <w:t xml:space="preserve">4. </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after="0" w:line="360" w:lineRule="auto"/>
        <w:jc w:val="center"/>
        <w:rPr>
          <w:bCs/>
          <w:i/>
          <w:noProof/>
          <w:szCs w:val="24"/>
        </w:rPr>
      </w:pPr>
      <w:r>
        <w:rPr>
          <w:i/>
          <w:noProof/>
        </w:rPr>
        <w:t>Член 6</w:t>
      </w:r>
    </w:p>
    <w:p>
      <w:pPr>
        <w:spacing w:after="240" w:line="360" w:lineRule="auto"/>
        <w:jc w:val="center"/>
        <w:rPr>
          <w:b/>
          <w:bCs/>
          <w:noProof/>
          <w:szCs w:val="24"/>
        </w:rPr>
      </w:pPr>
      <w:r>
        <w:rPr>
          <w:b/>
          <w:noProof/>
        </w:rPr>
        <w:t>Привилегии и имунитети на членовете на екипа</w:t>
      </w:r>
    </w:p>
    <w:p>
      <w:pPr>
        <w:pStyle w:val="ManualNumPar1"/>
        <w:rPr>
          <w:noProof/>
        </w:rPr>
      </w:pPr>
      <w:r>
        <w:rPr>
          <w:noProof/>
        </w:rPr>
        <w:t xml:space="preserve">1. </w:t>
      </w:r>
      <w:r>
        <w:rPr>
          <w:noProof/>
        </w:rPr>
        <w:tab/>
        <w:t xml:space="preserve">Документите, кореспонденцията и имуществото на членовете на екипа са неприкосновени, освен в случай на изпълнителни мерки, разрешени съгласно параграф 6. </w:t>
      </w:r>
    </w:p>
    <w:p>
      <w:pPr>
        <w:pStyle w:val="ManualNumPar1"/>
        <w:rPr>
          <w:noProof/>
        </w:rPr>
      </w:pPr>
      <w:r>
        <w:rPr>
          <w:noProof/>
        </w:rPr>
        <w:lastRenderedPageBreak/>
        <w:t xml:space="preserve">2. </w:t>
      </w:r>
      <w:r>
        <w:rPr>
          <w:noProof/>
        </w:rPr>
        <w:tab/>
        <w:t xml:space="preserve">Членовете на екипа се ползват с имунитет по отношение на наказателната юрисдикция на Република Сърбия във връзка с действията, извършени при и с цел изпълнение на служебните им функции в хода на действията, осъществявани в съответствие с оперативния план. </w:t>
      </w:r>
    </w:p>
    <w:p>
      <w:pPr>
        <w:pStyle w:val="ManualNumPar1"/>
        <w:ind w:firstLine="0"/>
        <w:rPr>
          <w:noProof/>
        </w:rPr>
      </w:pPr>
      <w:r>
        <w:rPr>
          <w:noProof/>
        </w:rPr>
        <w:t>При твърдения за извършено престъпление от член на екипа, компетентният орган, посочен в член 12, параграф 1 от настоящото споразумение, незабавно уведомява изпълнителния директор на Агенцията и компетентния орган на изпращащата държава членка.</w:t>
      </w:r>
    </w:p>
    <w:p>
      <w:pPr>
        <w:pStyle w:val="ManualNumPar1"/>
        <w:ind w:firstLine="0"/>
        <w:rPr>
          <w:noProof/>
        </w:rPr>
      </w:pPr>
      <w:r>
        <w:rPr>
          <w:noProof/>
        </w:rPr>
        <w:t xml:space="preserve">След внимателно разглеждане на всяко изявление на изпращащата държава членка и на Република Сърбия и въз основа на информация, представена от двете страни, изпълнителният директор на Агенцията удостоверява дали въпросното действие е извършено при изпълнение на служебните функции на члена на екипа в хода на действията, осъществявани в съответствие с оперативния план. </w:t>
      </w:r>
    </w:p>
    <w:p>
      <w:pPr>
        <w:pStyle w:val="ManualNumPar1"/>
        <w:ind w:firstLine="0"/>
        <w:rPr>
          <w:noProof/>
        </w:rPr>
      </w:pPr>
      <w:r>
        <w:rPr>
          <w:noProof/>
        </w:rPr>
        <w:t xml:space="preserve">Ако изпълнителният директор на Агенцията удостовери, че действието е извършено при изпълнение на служебните функции на члена на екипа в хода на действията, осъществявани в съответствие с оперативния план, въпросният член на екипа се ползва с имунитет по отношение на наказателната юрисдикция на Република Сърбия във връзка с действията, извършени при и с цел изпълнение на служебните функции в хода на действията, осъществявани в съответствие с оперативния план. </w:t>
      </w:r>
    </w:p>
    <w:p>
      <w:pPr>
        <w:pStyle w:val="ManualNumPar1"/>
        <w:rPr>
          <w:noProof/>
        </w:rPr>
      </w:pPr>
      <w:r>
        <w:rPr>
          <w:noProof/>
        </w:rPr>
        <w:t xml:space="preserve">3. </w:t>
      </w:r>
      <w:r>
        <w:rPr>
          <w:noProof/>
        </w:rPr>
        <w:tab/>
        <w:t xml:space="preserve">Членовете на екипа се ползват с имунитет по отношение на гражданската и административната юрисдикция на Република Сърбия във връзка с всички действия, извършени при и с цел изпълнение на служебните им функции в хода на действията, осъществявани в съответствие с оперативния план. </w:t>
      </w:r>
    </w:p>
    <w:p>
      <w:pPr>
        <w:pStyle w:val="ManualNumPar1"/>
        <w:ind w:firstLine="0"/>
        <w:rPr>
          <w:noProof/>
        </w:rPr>
      </w:pPr>
      <w:r>
        <w:rPr>
          <w:noProof/>
        </w:rPr>
        <w:t>Ако срещу членове на екипа бъде образувано гражданско производство пред който и да е съд, компетентният орган, посочен в член 12, параграф 1 от настоящото споразумение, незабавно уведомява изпълнителния директор на Агенцията и компетентния орган на изпращащата държава членка.</w:t>
      </w:r>
    </w:p>
    <w:p>
      <w:pPr>
        <w:pStyle w:val="ManualNumPar1"/>
        <w:ind w:firstLine="0"/>
        <w:rPr>
          <w:noProof/>
        </w:rPr>
      </w:pPr>
      <w:r>
        <w:rPr>
          <w:noProof/>
        </w:rPr>
        <w:t xml:space="preserve">След внимателно разглеждане на всяко изявление на изпращащата държава членка и на Република Сърбия и въз основа на информация, представена от двете страни, изпълнителният директор на Агенцията удостоверява дали въпросното действие е извършено при изпълнение на служебните функции на члена на екипа в хода на действията, осъществявани в съответствие с оперативния план. </w:t>
      </w:r>
    </w:p>
    <w:p>
      <w:pPr>
        <w:pStyle w:val="ManualNumPar1"/>
        <w:ind w:firstLine="0"/>
        <w:rPr>
          <w:noProof/>
        </w:rPr>
      </w:pPr>
      <w:r>
        <w:rPr>
          <w:noProof/>
        </w:rPr>
        <w:t xml:space="preserve">Ако изпълнителният директор на Агенцията удостовери, че действието е извършено при изпълнение на служебните функции на члена на екипа в хода на действията, осъществявани в съответствие с оперативния план, въпросният член на екипа се ползва с имунитет по отношение на гражданската и административната юрисдикция на Република Сърбия във връзка с действията, извършени при и с цел изпълнение на служебните функции в хода на действията, осъществявани в съответствие с оперативния план. </w:t>
      </w:r>
    </w:p>
    <w:p>
      <w:pPr>
        <w:pStyle w:val="ManualNumPar1"/>
        <w:rPr>
          <w:noProof/>
        </w:rPr>
      </w:pPr>
      <w:r>
        <w:rPr>
          <w:noProof/>
        </w:rPr>
        <w:t xml:space="preserve">4. </w:t>
      </w:r>
      <w:r>
        <w:rPr>
          <w:noProof/>
        </w:rPr>
        <w:tab/>
        <w:t>Имунитетът на членовете на екипите по отношение на наказателната, гражданската и административната юрисдикция на Република Сърбия в съответствие с параграфи 2 и 3 може да бъде снет от изпращащата държава членка, в зависимост от случая. Подобно снемане на имунитет винаги трябва да бъде изрично.</w:t>
      </w:r>
    </w:p>
    <w:p>
      <w:pPr>
        <w:pStyle w:val="ManualNumPar1"/>
        <w:rPr>
          <w:noProof/>
        </w:rPr>
      </w:pPr>
      <w:r>
        <w:rPr>
          <w:noProof/>
        </w:rPr>
        <w:lastRenderedPageBreak/>
        <w:t xml:space="preserve">5. </w:t>
      </w:r>
      <w:r>
        <w:rPr>
          <w:noProof/>
        </w:rPr>
        <w:tab/>
        <w:t>Членовете на екипа не са длъжни да дават свидетелски показания.</w:t>
      </w:r>
    </w:p>
    <w:p>
      <w:pPr>
        <w:pStyle w:val="ManualNumPar1"/>
        <w:rPr>
          <w:noProof/>
        </w:rPr>
      </w:pPr>
      <w:r>
        <w:rPr>
          <w:noProof/>
        </w:rPr>
        <w:t>6.</w:t>
      </w:r>
      <w:r>
        <w:rPr>
          <w:noProof/>
        </w:rPr>
        <w:tab/>
        <w:t>При вреди, причинени от член на екипа при изпълнението на служебните му функции в хода на действията, осъществявани в съответствие с оперативния план, Република Сърбия носи отговорност за всички вреди.</w:t>
      </w:r>
    </w:p>
    <w:p>
      <w:pPr>
        <w:pStyle w:val="ManualNumPar1"/>
        <w:ind w:firstLine="0"/>
        <w:rPr>
          <w:noProof/>
        </w:rPr>
      </w:pPr>
      <w:r>
        <w:rPr>
          <w:noProof/>
        </w:rPr>
        <w:t>При вреди, причинени поради груба небрежност или умишлено неправомерно поведение, или ако действието не е извършено в изпълнение на служебните функции от член на екипа от участваща държава членка, Република Сърбия може да поиска, чрез изпълнителния директор, да бъде изплатено обезщетение от страна на съответната участваща държава членка.</w:t>
      </w:r>
    </w:p>
    <w:p>
      <w:pPr>
        <w:pStyle w:val="ManualNumPar1"/>
        <w:ind w:firstLine="0"/>
        <w:rPr>
          <w:noProof/>
        </w:rPr>
      </w:pPr>
      <w:r>
        <w:rPr>
          <w:noProof/>
        </w:rPr>
        <w:t>При вреди, причинени поради груба небрежност или умишлено неправомерно поведение, или ако действието не е извършено в изпълнение на служебните функции от член на екипа, който е служител на Агенцията, Република Сърбия може да поиска от Агенцията да изплати обезщетение.</w:t>
      </w:r>
    </w:p>
    <w:p>
      <w:pPr>
        <w:pStyle w:val="ManualNumPar1"/>
        <w:ind w:firstLine="0"/>
        <w:rPr>
          <w:noProof/>
        </w:rPr>
      </w:pPr>
      <w:r>
        <w:rPr>
          <w:noProof/>
        </w:rPr>
        <w:t>При вреди, причинени в Република Сърбия поради непреодолима сила, нито Република Сърбия, нито участващата държава членка, нито Агенцията носят някаква отговорност.</w:t>
      </w:r>
    </w:p>
    <w:p>
      <w:pPr>
        <w:pStyle w:val="ManualNumPar1"/>
        <w:rPr>
          <w:noProof/>
        </w:rPr>
      </w:pPr>
      <w:r>
        <w:rPr>
          <w:noProof/>
        </w:rPr>
        <w:t xml:space="preserve">7. </w:t>
      </w:r>
      <w:r>
        <w:rPr>
          <w:noProof/>
        </w:rPr>
        <w:tab/>
        <w:t>Спрямо членовете на екипа не могат да се предприемат изпълнителни мерки, освен когато срещу тях е образувано наказателно или гражданско производство, което не е свързано със служебните им функции. 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изземвано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pStyle w:val="ManualNumPar1"/>
        <w:rPr>
          <w:noProof/>
        </w:rPr>
      </w:pPr>
      <w:r>
        <w:rPr>
          <w:noProof/>
        </w:rPr>
        <w:t xml:space="preserve">8. </w:t>
      </w:r>
      <w:r>
        <w:rPr>
          <w:noProof/>
        </w:rPr>
        <w:tab/>
        <w:t>Съдебният имунитет на членовете на екипа в Република Сърбия не ги освобождава от юрисдикциите на съответните изпращащи държави членки.</w:t>
      </w:r>
    </w:p>
    <w:p>
      <w:pPr>
        <w:pStyle w:val="ManualNumPar1"/>
        <w:rPr>
          <w:noProof/>
        </w:rPr>
      </w:pPr>
      <w:r>
        <w:rPr>
          <w:noProof/>
        </w:rPr>
        <w:t xml:space="preserve">9. </w:t>
      </w:r>
      <w:r>
        <w:rPr>
          <w:noProof/>
        </w:rPr>
        <w:tab/>
        <w:t>По отношение на услуги, предоставяни за Агенцията, членовете на екипа са освободени от изискванията на разпоредбите в областта на социалното осигуряване, които може да са в сила в Република Сърбия.</w:t>
      </w:r>
    </w:p>
    <w:p>
      <w:pPr>
        <w:pStyle w:val="ManualNumPar1"/>
        <w:rPr>
          <w:noProof/>
        </w:rPr>
      </w:pPr>
      <w:r>
        <w:rPr>
          <w:noProof/>
        </w:rPr>
        <w:t xml:space="preserve">10. </w:t>
      </w:r>
      <w:r>
        <w:rPr>
          <w:noProof/>
        </w:rPr>
        <w:tab/>
        <w:t>Членовете на екипа са освободени от всички форми на данъчно облагане в Република Сърбия върху заплатите и възнагражденията, които получават от Агенцията или от изпращащите държави членки, както и върху други доходи, получени извън Република Сърбия.</w:t>
      </w:r>
    </w:p>
    <w:p>
      <w:pPr>
        <w:pStyle w:val="ManualNumPar1"/>
        <w:rPr>
          <w:noProof/>
        </w:rPr>
      </w:pPr>
      <w:r>
        <w:rPr>
          <w:noProof/>
        </w:rPr>
        <w:t xml:space="preserve">11. </w:t>
      </w:r>
      <w:r>
        <w:rPr>
          <w:noProof/>
        </w:rPr>
        <w:tab/>
        <w:t>Република Сърбия,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подобни предмети. Република Сърбия също така позволява изнасянето на такива предмети.</w:t>
      </w:r>
    </w:p>
    <w:p>
      <w:pPr>
        <w:pStyle w:val="ManualNumPar1"/>
        <w:rPr>
          <w:noProof/>
        </w:rPr>
      </w:pPr>
      <w:r>
        <w:rPr>
          <w:noProof/>
        </w:rPr>
        <w:t xml:space="preserve">12. </w:t>
      </w:r>
      <w:r>
        <w:rPr>
          <w:noProof/>
        </w:rPr>
        <w:tab/>
        <w:t>Личният багаж на членовете на екипа може да бъде проверяван само ако има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Сърбия за налагане на карантина.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spacing w:after="0"/>
        <w:rPr>
          <w:i/>
          <w:iCs/>
          <w:noProof/>
          <w:szCs w:val="24"/>
        </w:rPr>
      </w:pPr>
    </w:p>
    <w:p>
      <w:pPr>
        <w:spacing w:after="0"/>
        <w:jc w:val="center"/>
        <w:rPr>
          <w:i/>
          <w:iCs/>
          <w:noProof/>
          <w:szCs w:val="24"/>
        </w:rPr>
      </w:pPr>
      <w:r>
        <w:rPr>
          <w:i/>
          <w:noProof/>
        </w:rPr>
        <w:t>Член 7</w:t>
      </w:r>
    </w:p>
    <w:p>
      <w:pPr>
        <w:spacing w:after="240"/>
        <w:jc w:val="center"/>
        <w:rPr>
          <w:b/>
          <w:iCs/>
          <w:noProof/>
          <w:szCs w:val="24"/>
        </w:rPr>
      </w:pPr>
      <w:r>
        <w:rPr>
          <w:b/>
          <w:noProof/>
        </w:rPr>
        <w:t>Документ за акредитиране</w:t>
      </w:r>
    </w:p>
    <w:p>
      <w:pPr>
        <w:pStyle w:val="ManualNumPar1"/>
        <w:rPr>
          <w:noProof/>
        </w:rPr>
      </w:pPr>
      <w:r>
        <w:rPr>
          <w:noProof/>
        </w:rPr>
        <w:t xml:space="preserve">1. </w:t>
      </w:r>
      <w:r>
        <w:rPr>
          <w:noProof/>
        </w:rPr>
        <w:tab/>
        <w:t>Агенцията, в сътрудничество с Република Сърбия, издава на всеки член на екипа документ, съставен на официалния/те език/ци на Република Сърбия и на един от официалните езици на институциите на Европейския съюз, за удостоверяване на самоличността пред националните органи на Република Сърбия и като доказателство за техните права да изпълняват задачите и да упражняват правомощията по член 4 от настоящото споразумение и съгласно оперативния план. Документът съдържа следните данни за члена на екипа: име и гражданство; чин или длъжност; актуална снимка в електронен формат, както и задачите, чието изпълнение е разрешено по време на разполагането. Освен това в него се посочва, че притежателят на този документ има право да пребивава на територията на Република Сърбия за срока на действието, без да се налагат допълнителни процедури.</w:t>
      </w:r>
    </w:p>
    <w:p>
      <w:pPr>
        <w:pStyle w:val="ManualNumPar1"/>
        <w:rPr>
          <w:noProof/>
        </w:rPr>
      </w:pPr>
      <w:r>
        <w:rPr>
          <w:noProof/>
        </w:rPr>
        <w:t xml:space="preserve">2. </w:t>
      </w:r>
      <w:r>
        <w:rPr>
          <w:noProof/>
        </w:rPr>
        <w:tab/>
        <w:t>Документът за акредитиране, заедно с валиден документ за пътуване, предоставя на члена на екипа достъп до Република Сърбия, без да са необходими предварително разрешение или виза.</w:t>
      </w:r>
    </w:p>
    <w:p>
      <w:pPr>
        <w:pStyle w:val="ManualNumPar1"/>
        <w:rPr>
          <w:noProof/>
        </w:rPr>
      </w:pPr>
      <w:r>
        <w:rPr>
          <w:noProof/>
        </w:rPr>
        <w:t xml:space="preserve">3. </w:t>
      </w:r>
      <w:r>
        <w:rPr>
          <w:noProof/>
        </w:rPr>
        <w:tab/>
        <w:t>Документът за акредитиране се връща на Агенцията след приключване на действието.</w:t>
      </w:r>
    </w:p>
    <w:p>
      <w:pPr>
        <w:pStyle w:val="ManualNumPar1"/>
        <w:rPr>
          <w:noProof/>
        </w:rPr>
      </w:pPr>
      <w:r>
        <w:rPr>
          <w:noProof/>
        </w:rPr>
        <w:t xml:space="preserve">4. </w:t>
      </w:r>
      <w:r>
        <w:rPr>
          <w:noProof/>
        </w:rPr>
        <w:tab/>
        <w:t>Агенцията предоставя на компетентния орган на Република Сърбия образец на документа за акредитиране, посочен в параграф 1, преди да започне да се прилага настоящото споразумение и при всяко изменение на модела на документа.</w:t>
      </w:r>
    </w:p>
    <w:p>
      <w:pPr>
        <w:spacing w:after="0"/>
        <w:jc w:val="center"/>
        <w:rPr>
          <w:bCs/>
          <w:i/>
          <w:noProof/>
          <w:szCs w:val="24"/>
        </w:rPr>
      </w:pPr>
      <w:r>
        <w:rPr>
          <w:i/>
          <w:noProof/>
        </w:rPr>
        <w:t>Член 8</w:t>
      </w:r>
    </w:p>
    <w:p>
      <w:pPr>
        <w:spacing w:after="240"/>
        <w:jc w:val="center"/>
        <w:rPr>
          <w:b/>
          <w:bCs/>
          <w:noProof/>
          <w:szCs w:val="24"/>
        </w:rPr>
      </w:pPr>
      <w:r>
        <w:rPr>
          <w:b/>
          <w:noProof/>
        </w:rPr>
        <w:t>Основни права</w:t>
      </w:r>
    </w:p>
    <w:p>
      <w:pPr>
        <w:pStyle w:val="ManualNumPar1"/>
        <w:rPr>
          <w:noProof/>
        </w:rPr>
      </w:pPr>
      <w:r>
        <w:rPr>
          <w:noProof/>
        </w:rPr>
        <w:t xml:space="preserve">1. </w:t>
      </w:r>
      <w:r>
        <w:rPr>
          <w:noProof/>
        </w:rPr>
        <w:tab/>
        <w:t>При изпълнението на своите задачи и упражняването на правомощията си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Когато изпълняват своите задачи и упражняват правомощията си, членовете на екипа не дискриминират лицата по какъвто и да било признак, включително въз основа на пол, расова или етническа принадлежност, религия или убеждения, увреждане, възраст, сексуална ориентация. Всички мерки в нарушение на основните права и свободи, предприети при изпълнението на техните задачи и упражняването на техните правомощия, са пропорционални на целите, преследвани с тези мерки, и зачитат същността на тези основни права и свободи.</w:t>
      </w:r>
    </w:p>
    <w:p>
      <w:pPr>
        <w:pStyle w:val="ManualNumPar1"/>
        <w:rPr>
          <w:noProof/>
        </w:rPr>
      </w:pPr>
      <w:r>
        <w:rPr>
          <w:noProof/>
        </w:rPr>
        <w:t xml:space="preserve">2. </w:t>
      </w:r>
      <w:r>
        <w:rPr>
          <w:noProof/>
        </w:rPr>
        <w:tab/>
        <w:t>Всяка страна използва съществуващ механизъм за разглеждане на твърдения за нарушения на основните права, извършени от нейни служители при изпълнението на служебните им функции в хода на съвместна операция, бърза гранична намеса или операция по връщане, провеждана съгласно настоящото споразумение.</w:t>
      </w:r>
    </w:p>
    <w:p>
      <w:pPr>
        <w:spacing w:after="0"/>
        <w:ind w:left="720" w:hanging="720"/>
        <w:jc w:val="center"/>
        <w:rPr>
          <w:rFonts w:eastAsia="Times New Roman"/>
          <w:i/>
          <w:noProof/>
          <w:szCs w:val="24"/>
        </w:rPr>
      </w:pPr>
      <w:r>
        <w:rPr>
          <w:i/>
          <w:noProof/>
        </w:rPr>
        <w:t>Член 9</w:t>
      </w:r>
    </w:p>
    <w:p>
      <w:pPr>
        <w:spacing w:after="240"/>
        <w:jc w:val="center"/>
        <w:rPr>
          <w:rFonts w:eastAsia="Times New Roman"/>
          <w:b/>
          <w:noProof/>
          <w:szCs w:val="24"/>
        </w:rPr>
      </w:pPr>
      <w:r>
        <w:rPr>
          <w:b/>
          <w:noProof/>
        </w:rPr>
        <w:t>Обработване на лични данни</w:t>
      </w:r>
    </w:p>
    <w:p>
      <w:pPr>
        <w:pStyle w:val="ManualNumPar1"/>
        <w:rPr>
          <w:noProof/>
        </w:rPr>
      </w:pPr>
      <w:r>
        <w:rPr>
          <w:noProof/>
        </w:rPr>
        <w:t xml:space="preserve">1. </w:t>
      </w:r>
      <w:r>
        <w:rPr>
          <w:noProof/>
        </w:rPr>
        <w:tab/>
        <w:t>Обработването на лични данни се извършва единствено когато е необходимо за изпълнението на настоящото споразумение от Република Сърбия, Агенцията или участващите държави членки. </w:t>
      </w:r>
    </w:p>
    <w:p>
      <w:pPr>
        <w:pStyle w:val="ManualNumPar1"/>
        <w:rPr>
          <w:noProof/>
        </w:rPr>
      </w:pPr>
      <w:r>
        <w:rPr>
          <w:noProof/>
        </w:rPr>
        <w:t xml:space="preserve">2. </w:t>
      </w:r>
      <w:r>
        <w:rPr>
          <w:noProof/>
        </w:rPr>
        <w:tab/>
        <w:t>Обработването на лични данни от компетентния орган на Република Сърбия се извършва в съответствие с нейното националното законодателство.</w:t>
      </w:r>
    </w:p>
    <w:p>
      <w:pPr>
        <w:pStyle w:val="ManualNumPar1"/>
        <w:rPr>
          <w:noProof/>
        </w:rPr>
      </w:pPr>
      <w:r>
        <w:rPr>
          <w:noProof/>
        </w:rPr>
        <w:t xml:space="preserve">3. </w:t>
      </w:r>
      <w:r>
        <w:rPr>
          <w:noProof/>
        </w:rPr>
        <w:tab/>
        <w:t>Обработването на лични данни за административни цели от Агенцията и участващата/ите държава/и членка/и, включително при предаване на лични данни до Република Сърбия,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2016/1624, приети от Агенцията за прилагане на Регламент (ЕО) № 45/2001.</w:t>
      </w:r>
    </w:p>
    <w:p>
      <w:pPr>
        <w:pStyle w:val="ManualNumPar1"/>
        <w:rPr>
          <w:noProof/>
        </w:rPr>
      </w:pPr>
      <w:r>
        <w:rPr>
          <w:noProof/>
        </w:rPr>
        <w:t xml:space="preserve">4. </w:t>
      </w:r>
      <w:r>
        <w:rPr>
          <w:noProof/>
        </w:rPr>
        <w:tab/>
        <w:t>Ако обработването води до предаването на лични данни, към момента на предаването на личните данни на компетентния орган на Република Сърбия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необходимостта от подобни ограничения стане ясна след предаването на личните данни, те информират компетентния орган на Република Сърбия за това.</w:t>
      </w:r>
    </w:p>
    <w:p>
      <w:pPr>
        <w:pStyle w:val="ManualNumPar1"/>
        <w:rPr>
          <w:noProof/>
        </w:rPr>
      </w:pPr>
      <w:r>
        <w:rPr>
          <w:noProof/>
        </w:rPr>
        <w:t xml:space="preserve">5. </w:t>
      </w:r>
      <w:r>
        <w:rPr>
          <w:noProof/>
        </w:rPr>
        <w:tab/>
        <w:t>Личните данни, събрани и обработени допълнително за административни цели по време на действието, могат да бъдат обработвани от Агенцията, участващите държави членки и компетентния орган на Република Сърбия в съответствие с приложимото законодателство за защита на данните.</w:t>
      </w:r>
    </w:p>
    <w:p>
      <w:pPr>
        <w:pStyle w:val="ManualNumPar1"/>
        <w:ind w:firstLine="0"/>
        <w:rPr>
          <w:noProof/>
        </w:rPr>
      </w:pPr>
      <w:r>
        <w:rPr>
          <w:noProof/>
        </w:rPr>
        <w:t>За целите на прилагането на настоящото споразумение компетентният орган на Република Сърбия съхранява архив от събраните и обработени допълнително лични данни съгласно настоящия член. Обхванатите от този архив данни включват: лично и фамилно име, дата на раждане, място на раждане, държава на произход, номер и вид на лични или други документи, място и дата на обработването на данните и причина за събирането и обработването на данните.</w:t>
      </w:r>
    </w:p>
    <w:p>
      <w:pPr>
        <w:pStyle w:val="ManualNumPar1"/>
        <w:ind w:firstLine="0"/>
        <w:rPr>
          <w:noProof/>
        </w:rPr>
      </w:pPr>
      <w:r>
        <w:rPr>
          <w:noProof/>
        </w:rPr>
        <w:t>Съдържащите се в този архив данни се съхраняват за период от три години от датата на събирането.</w:t>
      </w:r>
    </w:p>
    <w:p>
      <w:pPr>
        <w:pStyle w:val="ManualNumPar1"/>
        <w:rPr>
          <w:noProof/>
        </w:rPr>
      </w:pPr>
      <w:r>
        <w:rPr>
          <w:noProof/>
        </w:rPr>
        <w:t xml:space="preserve">6. </w:t>
      </w:r>
      <w:r>
        <w:rPr>
          <w:noProof/>
        </w:rPr>
        <w:tab/>
        <w:t>След приключването на всяко действие Агенцията, участващите държави членки и Република Сърбия изготвят общ доклад за прилагането на параграфи 1—5. Този доклад се изпраща на компетентните органи на Република Сърбия, на длъжностното лице по основните права и на длъжностното лице по защита на данните на Агенцията. Последните две длъжностни лица докладват на изпълнителния директор на Агенцията.</w:t>
      </w:r>
    </w:p>
    <w:p>
      <w:pPr>
        <w:spacing w:after="0"/>
        <w:jc w:val="center"/>
        <w:rPr>
          <w:rFonts w:eastAsia="Times New Roman"/>
          <w:bCs/>
          <w:i/>
          <w:noProof/>
          <w:szCs w:val="24"/>
        </w:rPr>
      </w:pPr>
      <w:r>
        <w:rPr>
          <w:i/>
          <w:noProof/>
        </w:rPr>
        <w:t>Член 10</w:t>
      </w:r>
    </w:p>
    <w:p>
      <w:pPr>
        <w:spacing w:after="240"/>
        <w:jc w:val="center"/>
        <w:rPr>
          <w:rFonts w:eastAsia="Times New Roman"/>
          <w:b/>
          <w:bCs/>
          <w:noProof/>
          <w:szCs w:val="24"/>
        </w:rPr>
      </w:pPr>
      <w:r>
        <w:rPr>
          <w:b/>
          <w:noProof/>
        </w:rPr>
        <w:t>Спорове и тълкуване</w:t>
      </w:r>
    </w:p>
    <w:p>
      <w:pPr>
        <w:pStyle w:val="ManualNumPar1"/>
        <w:rPr>
          <w:noProof/>
        </w:rPr>
      </w:pPr>
      <w:r>
        <w:rPr>
          <w:noProof/>
        </w:rPr>
        <w:t xml:space="preserve">1. </w:t>
      </w:r>
      <w:r>
        <w:rPr>
          <w:noProof/>
        </w:rPr>
        <w:tab/>
        <w:t>Всички въпроси, възникнали във връзка с прилагането на настоящото споразумение, се разглеждат съвместно от компетентните органи на Република Сърбия и от представители на Агенцията.</w:t>
      </w:r>
    </w:p>
    <w:p>
      <w:pPr>
        <w:pStyle w:val="ManualNumPar1"/>
        <w:rPr>
          <w:noProof/>
        </w:rPr>
      </w:pPr>
      <w:r>
        <w:rPr>
          <w:noProof/>
        </w:rPr>
        <w:t xml:space="preserve">2. </w:t>
      </w:r>
      <w:r>
        <w:rPr>
          <w:noProof/>
        </w:rPr>
        <w:tab/>
        <w:t xml:space="preserve">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компетентните органи на Република Сърбия и Европейската комисия. </w:t>
      </w:r>
    </w:p>
    <w:p>
      <w:pPr>
        <w:pStyle w:val="ManualNumPar1"/>
        <w:rPr>
          <w:noProof/>
        </w:rPr>
      </w:pPr>
      <w:r>
        <w:rPr>
          <w:noProof/>
        </w:rPr>
        <w:t xml:space="preserve">3. </w:t>
      </w:r>
      <w:r>
        <w:rPr>
          <w:noProof/>
        </w:rPr>
        <w:tab/>
        <w:t xml:space="preserve">За целите на параграфи 1 и 2 Европейската агенция за гранична и брегова охрана и Европейската комисия поддържат постоянна връзка с държавата членка или държавите членки, които граничат с оперативната зона. </w:t>
      </w:r>
    </w:p>
    <w:p>
      <w:pPr>
        <w:pStyle w:val="ManualNumPar1"/>
        <w:rPr>
          <w:noProof/>
        </w:rPr>
      </w:pPr>
    </w:p>
    <w:p>
      <w:pPr>
        <w:spacing w:after="0"/>
        <w:jc w:val="center"/>
        <w:rPr>
          <w:rFonts w:eastAsia="Times New Roman"/>
          <w:bCs/>
          <w:i/>
          <w:noProof/>
          <w:szCs w:val="24"/>
        </w:rPr>
      </w:pPr>
      <w:r>
        <w:rPr>
          <w:i/>
          <w:noProof/>
        </w:rPr>
        <w:t>Член 11</w:t>
      </w:r>
    </w:p>
    <w:p>
      <w:pPr>
        <w:spacing w:after="240"/>
        <w:jc w:val="center"/>
        <w:rPr>
          <w:rFonts w:eastAsia="Times New Roman"/>
          <w:b/>
          <w:bCs/>
          <w:noProof/>
          <w:szCs w:val="24"/>
        </w:rPr>
      </w:pPr>
      <w:r>
        <w:rPr>
          <w:b/>
          <w:noProof/>
        </w:rPr>
        <w:t>Връзка с други международни задължения</w:t>
      </w:r>
    </w:p>
    <w:p>
      <w:pPr>
        <w:spacing w:after="360"/>
        <w:rPr>
          <w:noProof/>
          <w:szCs w:val="24"/>
        </w:rPr>
      </w:pPr>
      <w:r>
        <w:rPr>
          <w:noProof/>
        </w:rPr>
        <w:t>Настоящото споразумение не засяга задълженията, поети от Република Сърбия или от Европейския съюз въз основа на международни договори и споразумения в съответствие с общоприети принципи на международното право, и не засяга тяхното прилагане.</w:t>
      </w:r>
    </w:p>
    <w:p>
      <w:pPr>
        <w:spacing w:after="0"/>
        <w:ind w:left="709" w:hanging="709"/>
        <w:jc w:val="center"/>
        <w:rPr>
          <w:i/>
          <w:noProof/>
          <w:szCs w:val="24"/>
        </w:rPr>
      </w:pPr>
      <w:r>
        <w:rPr>
          <w:i/>
          <w:noProof/>
        </w:rPr>
        <w:t>Член 12</w:t>
      </w:r>
    </w:p>
    <w:p>
      <w:pPr>
        <w:spacing w:after="240"/>
        <w:jc w:val="center"/>
        <w:rPr>
          <w:b/>
          <w:noProof/>
          <w:szCs w:val="24"/>
        </w:rPr>
      </w:pPr>
      <w:r>
        <w:rPr>
          <w:b/>
          <w:noProof/>
        </w:rPr>
        <w:t>Компетентни органи за изпълнението на споразумението</w:t>
      </w:r>
    </w:p>
    <w:p>
      <w:pPr>
        <w:pStyle w:val="ManualNumPar1"/>
        <w:rPr>
          <w:noProof/>
        </w:rPr>
      </w:pPr>
      <w:r>
        <w:rPr>
          <w:noProof/>
        </w:rPr>
        <w:t xml:space="preserve">1. </w:t>
      </w:r>
      <w:r>
        <w:rPr>
          <w:noProof/>
        </w:rPr>
        <w:tab/>
        <w:t>Компетентният орган за изпълнението на настоящото споразумение в Република Сърбия е Министерството на вътрешните работи.</w:t>
      </w:r>
    </w:p>
    <w:p>
      <w:pPr>
        <w:pStyle w:val="ManualNumPar1"/>
        <w:rPr>
          <w:noProof/>
        </w:rPr>
      </w:pPr>
      <w:r>
        <w:rPr>
          <w:noProof/>
        </w:rPr>
        <w:t xml:space="preserve">2. </w:t>
      </w:r>
      <w:r>
        <w:rPr>
          <w:noProof/>
        </w:rPr>
        <w:tab/>
        <w:t>Компетентният орган на Европейския съюз за изпълнението на настоящото споразумение е Агенцията.</w:t>
      </w:r>
    </w:p>
    <w:p>
      <w:pPr>
        <w:spacing w:after="360"/>
        <w:rPr>
          <w:noProof/>
          <w:szCs w:val="24"/>
        </w:rPr>
      </w:pPr>
    </w:p>
    <w:p>
      <w:pPr>
        <w:tabs>
          <w:tab w:val="left" w:pos="4111"/>
        </w:tabs>
        <w:spacing w:after="0"/>
        <w:jc w:val="center"/>
        <w:rPr>
          <w:i/>
          <w:noProof/>
          <w:szCs w:val="24"/>
        </w:rPr>
      </w:pPr>
      <w:r>
        <w:rPr>
          <w:i/>
          <w:noProof/>
        </w:rPr>
        <w:t>Член 13</w:t>
      </w:r>
    </w:p>
    <w:p>
      <w:pPr>
        <w:tabs>
          <w:tab w:val="left" w:pos="4111"/>
        </w:tabs>
        <w:spacing w:after="240"/>
        <w:jc w:val="center"/>
        <w:rPr>
          <w:b/>
          <w:bCs/>
          <w:noProof/>
          <w:szCs w:val="24"/>
        </w:rPr>
      </w:pPr>
      <w:r>
        <w:rPr>
          <w:b/>
          <w:noProof/>
        </w:rPr>
        <w:t>Влизане в сила, срок на действие, временно спиране и прекратяване на Споразумението</w:t>
      </w:r>
    </w:p>
    <w:p>
      <w:pPr>
        <w:pStyle w:val="ManualNumPar1"/>
        <w:rPr>
          <w:noProof/>
        </w:rPr>
      </w:pPr>
      <w:r>
        <w:rPr>
          <w:noProof/>
        </w:rPr>
        <w:t xml:space="preserve">1. </w:t>
      </w:r>
      <w:r>
        <w:rPr>
          <w:noProof/>
        </w:rPr>
        <w:tab/>
        <w:t>Настоящото споразумение се одобрява от страните по споразумението в съответствие с вътрешните им правни процедури.</w:t>
      </w:r>
    </w:p>
    <w:p>
      <w:pPr>
        <w:pStyle w:val="ManualNumPar1"/>
        <w:rPr>
          <w:noProof/>
        </w:rPr>
      </w:pPr>
      <w:r>
        <w:rPr>
          <w:noProof/>
        </w:rPr>
        <w:t xml:space="preserve">2. </w:t>
      </w:r>
      <w:r>
        <w:rPr>
          <w:noProof/>
        </w:rPr>
        <w:tab/>
        <w:t>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w:t>
      </w:r>
    </w:p>
    <w:p>
      <w:pPr>
        <w:pStyle w:val="ManualNumPar1"/>
        <w:rPr>
          <w:noProof/>
        </w:rPr>
      </w:pPr>
      <w:r>
        <w:rPr>
          <w:noProof/>
        </w:rPr>
        <w:t xml:space="preserve">3. </w:t>
      </w:r>
      <w:r>
        <w:rPr>
          <w:noProof/>
        </w:rPr>
        <w:tab/>
        <w:t xml:space="preserve">Настоящото споразумение може да бъде прекратено или прилагането му да бъде временно спряно с писмено съгласие между страните или едностранно от някоя от страните. В последния случай страната, която желае да прекрати или временно да спре прилагането на споразумението, уведомява писмено другата страна за това по дипломатически път. </w:t>
      </w:r>
    </w:p>
    <w:p>
      <w:pPr>
        <w:pStyle w:val="ManualNumPar1"/>
        <w:ind w:firstLine="0"/>
        <w:rPr>
          <w:noProof/>
        </w:rPr>
      </w:pPr>
      <w:r>
        <w:rPr>
          <w:noProof/>
        </w:rPr>
        <w:t>Временното спиране влиза в сила десет (10) работни дни след получаването на уведомлението.</w:t>
      </w:r>
    </w:p>
    <w:p>
      <w:pPr>
        <w:pStyle w:val="ManualNumPar1"/>
        <w:ind w:firstLine="0"/>
        <w:rPr>
          <w:noProof/>
        </w:rPr>
      </w:pPr>
      <w:r>
        <w:rPr>
          <w:noProof/>
        </w:rPr>
        <w:t>Прекратяването влиза в сила на първия ден от втория месец, следващ месеца, през който е подадено уведомлението.</w:t>
      </w:r>
    </w:p>
    <w:p>
      <w:pPr>
        <w:pStyle w:val="ManualNumPar1"/>
        <w:rPr>
          <w:noProof/>
        </w:rPr>
      </w:pPr>
      <w:r>
        <w:rPr>
          <w:noProof/>
        </w:rPr>
        <w:t xml:space="preserve">4. </w:t>
      </w:r>
      <w:r>
        <w:rPr>
          <w:noProof/>
        </w:rPr>
        <w:tab/>
        <w:t>Уведомленията, отправени в съответствие с настоящия член, се изпращат в случая на Европейския съюз — до генералния секретариат на Съвета на Европейския съюз, а в случая на Република Сърбия — до Министерството на външните работи на Република Сърбия.</w:t>
      </w:r>
    </w:p>
    <w:p>
      <w:pPr>
        <w:tabs>
          <w:tab w:val="left" w:pos="4111"/>
        </w:tabs>
        <w:spacing w:after="0"/>
        <w:jc w:val="center"/>
        <w:rPr>
          <w:i/>
          <w:noProof/>
          <w:color w:val="FF0000"/>
          <w:szCs w:val="24"/>
        </w:rPr>
      </w:pPr>
    </w:p>
    <w:p>
      <w:pPr>
        <w:tabs>
          <w:tab w:val="left" w:pos="4111"/>
        </w:tabs>
        <w:rPr>
          <w:noProof/>
          <w:szCs w:val="24"/>
        </w:rPr>
      </w:pPr>
      <w:r>
        <w:rPr>
          <w:noProof/>
        </w:rPr>
        <w:t>Съставено в... на.... година</w:t>
      </w:r>
    </w:p>
    <w:p>
      <w:pPr>
        <w:tabs>
          <w:tab w:val="left" w:pos="4111"/>
        </w:tabs>
        <w:rPr>
          <w:noProof/>
          <w:color w:val="000000"/>
          <w:szCs w:val="24"/>
        </w:rPr>
      </w:pPr>
      <w:r>
        <w:rPr>
          <w:noProof/>
          <w:color w:val="000000"/>
        </w:rPr>
        <w:t>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сръбски език, като текстовете на всички езици са еднакво автентични.</w:t>
      </w:r>
    </w:p>
    <w:p>
      <w:pPr>
        <w:spacing w:before="0" w:after="200" w:line="276" w:lineRule="auto"/>
        <w:jc w:val="left"/>
        <w:rPr>
          <w:b/>
          <w:noProof/>
          <w:color w:val="000000"/>
          <w:szCs w:val="24"/>
        </w:rPr>
      </w:pPr>
      <w:r>
        <w:rPr>
          <w:noProof/>
        </w:rPr>
        <w:br w:type="page"/>
      </w: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rPr>
          <w:bCs w:val="0"/>
          <w:noProof/>
          <w:color w:val="000000"/>
        </w:rPr>
      </w:pPr>
      <w:r>
        <w:rPr>
          <w:noProof/>
          <w:color w:val="000000"/>
        </w:rPr>
        <w:t>СЪВМЕСТНА ДЕКЛАРАЦИЯ ВЪВ ВРЪЗКА С ЧЛЕН 2, БУКВА б)</w:t>
      </w:r>
    </w:p>
    <w:p>
      <w:pPr>
        <w:pStyle w:val="doc-ti"/>
        <w:spacing w:line="276" w:lineRule="auto"/>
        <w:jc w:val="both"/>
        <w:rPr>
          <w:b w:val="0"/>
          <w:bCs w:val="0"/>
          <w:noProof/>
          <w:color w:val="000000"/>
        </w:rPr>
      </w:pPr>
      <w:r>
        <w:rPr>
          <w:b w:val="0"/>
          <w:noProof/>
          <w:color w:val="000000"/>
        </w:rPr>
        <w:t>Договарящите страни отбелязват, че Европейската агенция за гранична и брегова охрана ще помага на Република Сърбия да контролира ефективно своите граници с всяка държава, която не е членка на Европейския съюз, със средства, различни от разполагането на европейски екипи за гранична и брегова охрана с изпълнителни правомощия.</w:t>
      </w:r>
    </w:p>
    <w:p>
      <w:pPr>
        <w:rPr>
          <w:b/>
          <w:noProof/>
        </w:rPr>
      </w:pPr>
    </w:p>
    <w:p>
      <w:pPr>
        <w:rPr>
          <w:b/>
          <w:noProof/>
        </w:rPr>
      </w:pPr>
      <w:r>
        <w:rPr>
          <w:b/>
          <w:noProof/>
        </w:rPr>
        <w:pict>
          <v:rect id="_x0000_i1026" style="width:93.9pt;height:1.5pt" o:hrpct="207" o:hralign="center" o:hrstd="t" o:hr="t" fillcolor="#a0a0a0" stroked="f"/>
        </w:pict>
      </w:r>
    </w:p>
    <w:p>
      <w:pPr>
        <w:jc w:val="center"/>
        <w:rPr>
          <w:rFonts w:eastAsia="Batang"/>
          <w:b/>
          <w:caps/>
          <w:noProof/>
          <w:szCs w:val="24"/>
        </w:rPr>
      </w:pPr>
      <w:r>
        <w:rPr>
          <w:b/>
          <w:caps/>
          <w:noProof/>
        </w:rPr>
        <w:t>Съвместна декларация относно статута и очертанията на териториите</w:t>
      </w:r>
    </w:p>
    <w:p>
      <w:pPr>
        <w:rPr>
          <w:noProof/>
          <w:szCs w:val="24"/>
        </w:rPr>
      </w:pPr>
      <w:r>
        <w:rPr>
          <w:noProof/>
        </w:rPr>
        <w:t>Статутът и очертанията съгласно международното право на територията на Сърбия и на териториите, в рамките на които се прилагат Договорът за Европейския съюз и Договорът за функционирането на Европейския съюз,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w:t>
      </w:r>
    </w:p>
    <w:p>
      <w:pPr>
        <w:rPr>
          <w:noProof/>
        </w:rPr>
      </w:pPr>
    </w:p>
    <w:p>
      <w:pPr>
        <w:rPr>
          <w:noProof/>
        </w:rPr>
      </w:pPr>
      <w:r>
        <w:rPr>
          <w:noProof/>
        </w:rPr>
        <w:pict>
          <v:rect id="_x0000_i1027" style="width:93.9pt;height:1.5pt" o:hrpct="207" o:hralign="center" o:hrstd="t" o:hr="t" fillcolor="#a0a0a0" stroked="f"/>
        </w:pict>
      </w:r>
    </w:p>
    <w:p>
      <w:pPr>
        <w:jc w:val="center"/>
        <w:rPr>
          <w:b/>
          <w:noProof/>
          <w:szCs w:val="24"/>
        </w:rPr>
      </w:pPr>
      <w:r>
        <w:rPr>
          <w:b/>
          <w:noProof/>
        </w:rPr>
        <w:t>СЪВМЕСТНА ДЕКЛАРАЦИЯ ПО ОТНОШЕНИЕ НА ИСЛАНДИЯ, НОРВЕГИЯ, ШВЕЙЦАРИЯ И ЛИХТЕНЩАЙН</w:t>
      </w:r>
    </w:p>
    <w:p>
      <w:pPr>
        <w:rPr>
          <w:noProof/>
          <w:szCs w:val="24"/>
        </w:rPr>
      </w:pPr>
      <w:r>
        <w:rPr>
          <w:noProof/>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rPr>
          <w:noProof/>
        </w:rPr>
      </w:pPr>
      <w:r>
        <w:rPr>
          <w:noProof/>
        </w:rPr>
        <w:t>При тези обстоятелства е желателно властите на Норвегия, Исландия, Швейцария и Лихтенщайн, от една страна, и на Република Сърбия, от друга страна, незабавно да сключат двустранни споразумения относно дейностите, извършвани от Европейската агенция за гранична и брегова охрана на територията на Република Сърбия при условия, подобни на тези на настоящото споразумение.</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8D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16D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A5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0275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4D2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0A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456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580A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8:2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5"/>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FCAE7ED-8F5E-43D9-9EC1-C47654E5EF00"/>
    <w:docVar w:name="LW_COVERPAGE_TYPE" w:val="1"/>
    <w:docVar w:name="LW_CROSSREFERENCE" w:val="&lt;UNUSED&gt;"/>
    <w:docVar w:name="LW_DocType" w:val="ANNEX"/>
    <w:docVar w:name="LW_EMISSION" w:val="7.12.2018"/>
    <w:docVar w:name="LW_EMISSION_ISODATE" w:val="2018-12-0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7?\u1098?\u1088?\u1073?\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 _x000b_"/>
    <w:docVar w:name="LW_OBJETACTEPRINCIPAL.CP"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7?\u1098?\u1088?\u1073?\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 _x000b_"/>
    <w:docVar w:name="LW_PART_NBR" w:val="1"/>
    <w:docVar w:name="LW_PART_NBR_TOTAL" w:val="1"/>
    <w:docVar w:name="LW_REF.INST.NEW" w:val="COM"/>
    <w:docVar w:name="LW_REF.INST.NEW_ADOPTED" w:val="final"/>
    <w:docVar w:name="LW_REF.INST.NEW_TEXT" w:val="(2018)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35A1-19CE-4011-BF96-E36938D0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13</Pages>
  <Words>4146</Words>
  <Characters>24837</Characters>
  <Application>Microsoft Office Word</Application>
  <DocSecurity>0</DocSecurity>
  <Lines>496</Lines>
  <Paragraphs>148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WES PDFC Administrator</cp:lastModifiedBy>
  <cp:revision>8</cp:revision>
  <dcterms:created xsi:type="dcterms:W3CDTF">2018-11-28T12:32:00Z</dcterms:created>
  <dcterms:modified xsi:type="dcterms:W3CDTF">2018-11-30T09:18:00Z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