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711255E4-A2A4-4016-8862-F415B8EFE365" style="width:450.75pt;height:384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Liste des personnes physiques ou morales visées à l’article 1</w:t>
      </w:r>
      <w:r>
        <w:rPr>
          <w:noProof/>
          <w:vertAlign w:val="superscript"/>
        </w:rPr>
        <w:t>er</w:t>
      </w:r>
      <w:r>
        <w:rPr>
          <w:noProof/>
        </w:rPr>
        <w:t>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</w:p>
    <w:p>
      <w:pPr>
        <w:spacing w:after="240"/>
        <w:ind w:left="1134" w:hanging="1134"/>
        <w:rPr>
          <w:b/>
          <w:noProof/>
          <w:szCs w:val="24"/>
        </w:rPr>
      </w:pPr>
      <w:r>
        <w:rPr>
          <w:b/>
          <w:noProof/>
        </w:rPr>
        <w:t>Section 1: Certificats délivrés par l’Agence de l’Union européenne pour la sécurité aérienne (l’ºAgence») à des personnes physiques ou morales ayant leur principal établissement au Royaume-Uni et pour les aéronefs visés au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1.1. règlement (UE) nº 748/2012, partie 21, sous-partie B (Certificats de type et certificats de type restreints),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1.2. règlement (UE) nº 748/2012, partie 21, sous-partie D (Agrément des modifications des certificats de type et des certificats de type restreints),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1.3. règlement (UE) nº 748/2012, partie 21, sous-partie E (Certificats de type supplémentaires),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1.4. règlement (UE) nº 748/2012, partie 21, sous-partie M (Agrément concernant les réparations),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1.5. règlement (UE) nº 748/2012, partie 21, sous-partie O (Autorisations selon les spécifiques techniques européennes),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1.6. règlement (UE) nº 748/2012, partie 21, sous-partie J (Agrément d’organisme de conception).</w:t>
      </w:r>
    </w:p>
    <w:p>
      <w:pPr>
        <w:spacing w:after="240"/>
        <w:ind w:left="426" w:hanging="426"/>
        <w:rPr>
          <w:noProof/>
          <w:szCs w:val="24"/>
        </w:rPr>
      </w:pPr>
    </w:p>
    <w:p>
      <w:pPr>
        <w:spacing w:after="240"/>
        <w:ind w:left="1134" w:hanging="1134"/>
        <w:rPr>
          <w:b/>
          <w:noProof/>
          <w:szCs w:val="24"/>
        </w:rPr>
      </w:pPr>
      <w:r>
        <w:rPr>
          <w:b/>
          <w:noProof/>
        </w:rPr>
        <w:t>Section 2: Certificats délivrés par des personnes morales ou physiques certifiées par les autorités compétentes du Royaume-Uni à des personnes physiques ou morales et pour des aéronefs, visés au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2.1. règlement (UE) nº 748/2012, sous-partie G, point 21.A.163 c) (Certificats d’autorisation de mise en service pour des produits, pièces et équipements),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2.2. règlement (UE) nº 1321/2014, partie 145, point 145.A.75 e) (Certificats d’autorisation de remise en service relatifs à l’exécution de l’entretien),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2.3. règlement (UE) nº 1321/2014, partie 145, point 145.A.75 f) (Certificats d’examen de navigabilité pour les aéronefs ELA1),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2.4. règlement (UE) nº 1321/2014, partie M, sous-partie F, point M.A.615 d) (Certificats d’autorisation de remise en service à l'issue des travaux d’entretien),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2.5. règlement (UE) nº 1321/2014, partie M, sous-partie F, point M.A.615 e) (Certificats d’examen de navigabilité pour les aéronefs ELA1),</w:t>
      </w:r>
    </w:p>
    <w:p>
      <w:pPr>
        <w:spacing w:after="240"/>
        <w:ind w:left="426" w:hanging="426"/>
        <w:rPr>
          <w:noProof/>
          <w:szCs w:val="24"/>
        </w:rPr>
      </w:pPr>
      <w:r>
        <w:rPr>
          <w:noProof/>
        </w:rPr>
        <w:t>2.6. règlement (UE) nº 1321/2014, partie M, sous-partie G, point M.A.711 a) 4), ou b) 1) (Certificats d’examen de navigabilité et prolongations de ceux-ci).</w:t>
      </w:r>
    </w:p>
    <w:sectPr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5D6D3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FBC7E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36E77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24407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260F8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B27A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1C887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FB0EA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1-08 10:06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11255E4-A2A4-4016-8862-F415B8EFE365"/>
    <w:docVar w:name="LW_COVERPAGE_TYPE" w:val="1"/>
    <w:docVar w:name="LW_CROSSREFERENCE" w:val="&lt;UNUSED&gt;"/>
    <w:docVar w:name="LW_DocType" w:val="ANNEX"/>
    <w:docVar w:name="LW_EMISSION" w:val="19.12.2018"/>
    <w:docVar w:name="LW_EMISSION_ISODATE" w:val="2018-12-19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concernant certains aspects de la sécurité aérienne eu égard au retrait du Royaume-Uni de Grande-Bretagne et d\u8217?Irlande du Nord de l\u8217?Union"/>
    <w:docVar w:name="LW_OBJETACTEPRINCIPAL.CP" w:val="concernant certains aspects de la sécurité aérienne eu égard au retrait du Royaume-Uni de Grande-Bretagne et d\u8217?Irlande du Nord de l\u8217?Union"/>
    <w:docVar w:name="LW_PART_NBR" w:val="1"/>
    <w:docVar w:name="LW_PART_NBR_TOTAL" w:val="1"/>
    <w:docVar w:name="LW_REF.INST.NEW" w:val="COM"/>
    <w:docVar w:name="LW_REF.INST.NEW_ADOPTED" w:val="final"/>
    <w:docVar w:name="LW_REF.INST.NEW_TEXT" w:val="(2018) 89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EC Document</p:Name>
  <p:Description/>
  <p:Statement/>
  <p:PolicyItems>
    <p:PolicyItem featureId="Microsoft.Office.RecordsManagement.PolicyFeatures.PolicyAudit" staticId="0x010100258AA79CEB83498886A3A0868112325000D33D44CF0C8FEB45875F235DEEF2E1B9|8138272" UniqueId="82ebddaa-263f-44a4-b383-ae40ea096670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33D44CF0C8FEB45875F235DEEF2E1B9" ma:contentTypeVersion="7" ma:contentTypeDescription="Create a new document in this library." ma:contentTypeScope="" ma:versionID="0cb51d011d44aaa2f2f2559eb8aaf02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25173920-bf43-43cc-9123-1897e847dfc2" targetNamespace="http://schemas.microsoft.com/office/2006/metadata/properties" ma:root="true" ma:fieldsID="a931e117a4c2a292401c17c6d61581df" ns1:_="" ns2:_="" ns3:_="">
    <xsd:import namespace="http://schemas.microsoft.com/sharepoint/v3"/>
    <xsd:import namespace="http://schemas.microsoft.com/sharepoint/v3/fields"/>
    <xsd:import namespace="25173920-bf43-43cc-9123-1897e847dfc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1:RelatedItems" minOccurs="0"/>
                <xsd:element ref="ns3:DG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16" nillable="true" ma:displayName="Related Items" ma:internalName="RelatedItems" ma:readOnly="false">
      <xsd:simpleType>
        <xsd:restriction base="dms:Note"/>
      </xsd:simpleType>
    </xsd:element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3920-bf43-43cc-9123-1897e847dfc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G" ma:index="17" nillable="true" ma:displayName="DG" ma:description="Associated DG(s)" ma:list="{a436e1b9-89ab-4a0f-bf89-77e0c01004af}" ma:internalName="D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25173920-bf43-43cc-9123-1897e847dfc2" xsi:nil="true"/>
    <_Status xmlns="http://schemas.microsoft.com/sharepoint/v3/fields">Not Started</_Status>
    <EC_Collab_Status xmlns="25173920-bf43-43cc-9123-1897e847dfc2">Not Started</EC_Collab_Status>
    <DG xmlns="25173920-bf43-43cc-9123-1897e847dfc2"/>
    <EC_Collab_DocumentLanguage xmlns="25173920-bf43-43cc-9123-1897e847dfc2">EN</EC_Collab_DocumentLanguage>
    <RelatedItem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E20FEC-6C52-4E62-A021-BF9320979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303E4-0B02-4289-8F16-C96C0DA21FD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CD6848D-79A8-4DA8-8171-A2C0059CC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25173920-bf43-43cc-9123-1897e847d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4B40B-0236-4979-8A79-815DDD7E4C81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25173920-bf43-43cc-9123-1897e847dfc2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294</Words>
  <Characters>1772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PAAJANEN Jyrki (MOVE)</dc:creator>
  <cp:lastModifiedBy>WES PDFC Administrator</cp:lastModifiedBy>
  <cp:revision>10</cp:revision>
  <dcterms:created xsi:type="dcterms:W3CDTF">2019-01-07T13:43:00Z</dcterms:created>
  <dcterms:modified xsi:type="dcterms:W3CDTF">2019-01-08T09:06:00Z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6.0.1, Build 20180503</vt:lpwstr>
  </property>
  <property fmtid="{D5CDD505-2E9C-101B-9397-08002B2CF9AE}" pid="3" name="Category">
    <vt:lpwstr>COM/ANNEX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Unique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ContentTypeId">
    <vt:lpwstr>0x010100258AA79CEB83498886A3A0868112325000D33D44CF0C8FEB45875F235DEEF2E1B9</vt:lpwstr>
  </property>
  <property fmtid="{D5CDD505-2E9C-101B-9397-08002B2CF9AE}" pid="12" name="DQCStatus">
    <vt:lpwstr>Green (DQC version 03)</vt:lpwstr>
  </property>
</Properties>
</file>