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4" type="#_x0000_t75" alt="35C05A62-B45C-4419-8A86-B4D79E203A17" style="width:450.4pt;height:361.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ListParagraph"/>
        <w:numPr>
          <w:ilvl w:val="0"/>
          <w:numId w:val="46"/>
        </w:numPr>
        <w:spacing w:afterLines="120" w:after="288" w:line="240" w:lineRule="auto"/>
        <w:jc w:val="both"/>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Introduction</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Union (EU) adopted in 2014 Regulation (EU) No 511/2014 on compliance measures for users from the Nagoya Protocol on Access to Genetic Resources and the Fair and Equitable Sharing of Benefits Arising from their Utilisation in the Union</w:t>
      </w:r>
      <w:r>
        <w:rPr>
          <w:rStyle w:val="FootnoteReference"/>
          <w:rFonts w:ascii="Times New Roman" w:hAnsi="Times New Roman"/>
          <w:noProof/>
          <w:sz w:val="24"/>
          <w:szCs w:val="24"/>
          <w:u w:color="12282C"/>
        </w:rPr>
        <w:footnoteReference w:id="1"/>
      </w:r>
      <w:r>
        <w:rPr>
          <w:rFonts w:ascii="Times New Roman" w:hAnsi="Times New Roman"/>
          <w:noProof/>
          <w:sz w:val="24"/>
          <w:szCs w:val="24"/>
        </w:rPr>
        <w:t xml:space="preserve"> </w:t>
      </w:r>
      <w:r>
        <w:rPr>
          <w:rFonts w:ascii="Times New Roman" w:eastAsia="Times New Roman" w:hAnsi="Times New Roman"/>
          <w:noProof/>
          <w:sz w:val="24"/>
          <w:szCs w:val="24"/>
        </w:rPr>
        <w:t>(hereinafter the EU ABS Regulation or the Regulation). It transposes into the EU legal order the required compliance measures under the Nagoya Protocol to the Convention on Biological Diversity</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 xml:space="preserve">.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 ABS Regulation establishes obligations for users of genetic resources and traditional knowledge associated with genetic resources in the Union</w:t>
      </w:r>
      <w:r>
        <w:rPr>
          <w:rStyle w:val="FootnoteReference"/>
          <w:rFonts w:ascii="Times New Roman" w:eastAsia="Times New Roman" w:hAnsi="Times New Roman"/>
          <w:noProof/>
          <w:sz w:val="24"/>
          <w:szCs w:val="24"/>
        </w:rPr>
        <w:footnoteReference w:id="3"/>
      </w:r>
      <w:r>
        <w:rPr>
          <w:rFonts w:ascii="Times New Roman" w:eastAsia="Times New Roman" w:hAnsi="Times New Roman"/>
          <w:noProof/>
          <w:sz w:val="24"/>
          <w:szCs w:val="24"/>
        </w:rPr>
        <w:t>. It requires all users to exercise due diligence to ascertain that genetic resources and traditional knowledge associated with genetic resources used were accessed in accordance with applicable legal requirements and that, where relevant, benefits are fairly and equitably shared upon mutually agreed terms. All users need to seek, keep and transfer to subsequent users certain information relevant for access and benefit-sharing.</w:t>
      </w:r>
      <w:r>
        <w:rPr>
          <w:rFonts w:ascii="Times New Roman" w:hAnsi="Times New Roman"/>
          <w:noProof/>
          <w:sz w:val="24"/>
          <w:szCs w:val="24"/>
          <w:u w:color="12282C"/>
        </w:rPr>
        <w:t xml:space="preserve"> Users have to declare and provide evidence that they exercised due diligence (by filing a due diligence declaration) at two checkpoints identified by the Regulation (one at the stage of receiving research funding, where such research involves utilisation of genetic resources or traditional knowledge associated with genetic resources, and the other one at the stage of final development of the product). </w:t>
      </w:r>
      <w:r>
        <w:rPr>
          <w:rFonts w:ascii="Times New Roman" w:eastAsia="Times New Roman" w:hAnsi="Times New Roman"/>
          <w:noProof/>
          <w:sz w:val="24"/>
          <w:szCs w:val="24"/>
        </w:rPr>
        <w:t>Competent authorities designated by the Member States must check whether users comply with their obligations under the Regulation. Member States must also ensure that infringements by users are sanctioned by effective, proportionate and dissuasive penalties.</w:t>
      </w:r>
    </w:p>
    <w:p>
      <w:pPr>
        <w:spacing w:afterLines="120" w:after="288" w:line="240" w:lineRule="auto"/>
        <w:jc w:val="both"/>
        <w:rPr>
          <w:rFonts w:ascii="Times New Roman" w:eastAsia="Times New Roman" w:hAnsi="Times New Roman"/>
          <w:noProof/>
          <w:sz w:val="24"/>
          <w:szCs w:val="24"/>
          <w:vertAlign w:val="superscript"/>
        </w:rPr>
      </w:pPr>
      <w:r>
        <w:rPr>
          <w:rFonts w:ascii="Times New Roman" w:eastAsia="Times New Roman" w:hAnsi="Times New Roman"/>
          <w:noProof/>
          <w:sz w:val="24"/>
          <w:szCs w:val="24"/>
        </w:rPr>
        <w:t>The EU ABS Regulation entered into force on 9 June 2014, and it is applicable since 12 October 2014. Some important provisions of the Regulation entered into application one year after</w:t>
      </w:r>
      <w:r>
        <w:rPr>
          <w:rStyle w:val="FootnoteReference"/>
          <w:rFonts w:ascii="Times New Roman" w:eastAsia="Times New Roman" w:hAnsi="Times New Roman"/>
          <w:noProof/>
          <w:sz w:val="24"/>
          <w:szCs w:val="24"/>
        </w:rPr>
        <w:footnoteReference w:id="4"/>
      </w:r>
      <w:r>
        <w:rPr>
          <w:rFonts w:ascii="Times New Roman" w:eastAsia="Times New Roman" w:hAnsi="Times New Roman"/>
          <w:noProof/>
          <w:sz w:val="24"/>
          <w:szCs w:val="24"/>
        </w:rPr>
        <w:t>. Commission Implementing Regulation (EU) 2015/1866 entered into force on 9 November 2015 as regards the register of collections, monitoring user compliance and best practices</w:t>
      </w:r>
      <w:r>
        <w:rPr>
          <w:rFonts w:ascii="Times New Roman" w:hAnsi="Times New Roman"/>
          <w:noProof/>
          <w:sz w:val="24"/>
          <w:szCs w:val="24"/>
          <w:vertAlign w:val="superscript"/>
        </w:rPr>
        <w:footnoteReference w:id="5"/>
      </w:r>
      <w:r>
        <w:rPr>
          <w:rFonts w:ascii="Times New Roman" w:eastAsia="Times New Roman" w:hAnsi="Times New Roman"/>
          <w:noProof/>
          <w:sz w:val="24"/>
          <w:szCs w:val="24"/>
        </w:rPr>
        <w:t xml:space="preserve">. </w:t>
      </w:r>
    </w:p>
    <w:p>
      <w:pPr>
        <w:tabs>
          <w:tab w:val="left" w:pos="2268"/>
        </w:tabs>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16(1) of the EU ABS Regulation requires Member States to submit to the Commission a report on the application of the Regulation by 11 June 2017 and every five years thereafter, unless an alternative interval for reports is determined, as referred to in Article 29 of the Nagoya Protocol. The first meeting of the Parties to the Nagoya Protocol requested Parties to submit an interim national report on the implementation of the Protocol, as called for under Article 29 of the Protocol, twelve months prior to the third meeting of the Parties, hence no later than 1 November 2017</w:t>
      </w:r>
      <w:r>
        <w:rPr>
          <w:rStyle w:val="FootnoteReference"/>
          <w:rFonts w:ascii="Times New Roman" w:eastAsia="Times New Roman" w:hAnsi="Times New Roman"/>
          <w:noProof/>
          <w:sz w:val="24"/>
          <w:szCs w:val="24"/>
        </w:rPr>
        <w:footnoteReference w:id="6"/>
      </w:r>
      <w:r>
        <w:rPr>
          <w:rFonts w:ascii="Times New Roman" w:eastAsia="Times New Roman" w:hAnsi="Times New Roman"/>
          <w:noProof/>
          <w:sz w:val="24"/>
          <w:szCs w:val="24"/>
        </w:rPr>
        <w:t xml:space="preserve">. In line with this deadline, most Member States submitted the reports by November 2017. 11 Member States submitted their reports later (the last report was received in September 2018). </w:t>
      </w:r>
    </w:p>
    <w:p>
      <w:pPr>
        <w:spacing w:afterLines="120" w:after="288"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 present report follows Article 16(2) of the EU ABS Regulation, which requires the Commission to submit to the European Parliament and the Council a report on the application of the Regulation, including a first assessment of its effectiveness, not later than one year after the time-limit for submission of the national reports. The report is based on information </w:t>
      </w:r>
      <w:r>
        <w:rPr>
          <w:rFonts w:ascii="Times New Roman" w:eastAsia="Times New Roman" w:hAnsi="Times New Roman"/>
          <w:noProof/>
          <w:sz w:val="24"/>
          <w:szCs w:val="24"/>
        </w:rPr>
        <w:lastRenderedPageBreak/>
        <w:t>from the national reports submitted by all 28 Member States</w:t>
      </w:r>
      <w:r>
        <w:rPr>
          <w:rStyle w:val="FootnoteReference"/>
          <w:rFonts w:ascii="Times New Roman" w:eastAsia="Times New Roman" w:hAnsi="Times New Roman"/>
          <w:noProof/>
          <w:sz w:val="24"/>
          <w:szCs w:val="24"/>
        </w:rPr>
        <w:footnoteReference w:id="7"/>
      </w:r>
      <w:r>
        <w:rPr>
          <w:rFonts w:ascii="Times New Roman" w:eastAsia="Times New Roman" w:hAnsi="Times New Roman"/>
          <w:noProof/>
          <w:sz w:val="24"/>
          <w:szCs w:val="24"/>
        </w:rPr>
        <w:t xml:space="preserve"> to the Commission, as well as other information available. </w:t>
      </w:r>
    </w:p>
    <w:p>
      <w:pPr>
        <w:spacing w:afterLines="120" w:after="288" w:line="240" w:lineRule="auto"/>
        <w:jc w:val="both"/>
        <w:rPr>
          <w:rFonts w:ascii="Times New Roman" w:hAnsi="Times New Roman"/>
          <w:noProof/>
          <w:sz w:val="24"/>
          <w:szCs w:val="24"/>
        </w:rPr>
      </w:pPr>
      <w:r>
        <w:rPr>
          <w:rFonts w:ascii="Times New Roman" w:eastAsia="Times New Roman" w:hAnsi="Times New Roman"/>
          <w:noProof/>
          <w:sz w:val="24"/>
          <w:szCs w:val="24"/>
        </w:rPr>
        <w:t>The report covers the first three years of application of the EU ABS Regulation, i.e. the period between October 2014 and August 2017, which is reduced to two years of application for provisions concerning due diligence (Art. 4), monitoring of user compliance (Art. 7) and compliance checks (Art. 9)</w:t>
      </w:r>
      <w:r>
        <w:rPr>
          <w:rFonts w:ascii="Times New Roman" w:hAnsi="Times New Roman"/>
          <w:noProof/>
          <w:sz w:val="24"/>
          <w:szCs w:val="24"/>
        </w:rPr>
        <w:t xml:space="preserve">.  </w:t>
      </w:r>
    </w:p>
    <w:p>
      <w:pPr>
        <w:spacing w:afterLines="120" w:after="288" w:line="240" w:lineRule="auto"/>
        <w:jc w:val="both"/>
        <w:rPr>
          <w:noProof/>
        </w:rPr>
      </w:pPr>
      <w:r>
        <w:rPr>
          <w:rFonts w:ascii="Times New Roman" w:eastAsia="Times New Roman" w:hAnsi="Times New Roman"/>
          <w:b/>
          <w:noProof/>
          <w:sz w:val="24"/>
          <w:szCs w:val="24"/>
          <w:lang w:bidi="de-DE"/>
        </w:rPr>
        <w:t>2</w:t>
      </w:r>
      <w:r>
        <w:rPr>
          <w:rFonts w:ascii="Times New Roman" w:hAnsi="Times New Roman"/>
          <w:noProof/>
          <w:sz w:val="24"/>
          <w:szCs w:val="24"/>
        </w:rPr>
        <w:t xml:space="preserve">. </w:t>
      </w:r>
      <w:r>
        <w:rPr>
          <w:rFonts w:ascii="Times New Roman" w:hAnsi="Times New Roman"/>
          <w:b/>
          <w:noProof/>
          <w:sz w:val="24"/>
          <w:szCs w:val="24"/>
        </w:rPr>
        <w:t xml:space="preserve">Implementation of the EU ABS Regulation </w:t>
      </w:r>
    </w:p>
    <w:p>
      <w:pPr>
        <w:pStyle w:val="Standa2"/>
        <w:spacing w:afterLines="120" w:after="288" w:line="240" w:lineRule="auto"/>
        <w:jc w:val="both"/>
        <w:outlineLvl w:val="0"/>
        <w:rPr>
          <w:rFonts w:ascii="Times New Roman" w:hAnsi="Times New Roman"/>
          <w:b/>
          <w:noProof/>
          <w:sz w:val="24"/>
          <w:szCs w:val="24"/>
          <w:lang w:val="en-GB"/>
        </w:rPr>
      </w:pPr>
      <w:r>
        <w:rPr>
          <w:rFonts w:ascii="Times New Roman" w:hAnsi="Times New Roman"/>
          <w:b/>
          <w:noProof/>
          <w:sz w:val="24"/>
          <w:szCs w:val="24"/>
          <w:lang w:val="en-GB"/>
        </w:rPr>
        <w:t xml:space="preserve">2.1. Institutional structures and resources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2.1.2 Designation of Competent Authorities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szCs w:val="24"/>
        </w:rPr>
        <w:t>Article 6(1) of the EU ABS Regulation</w:t>
      </w:r>
      <w:r>
        <w:rPr>
          <w:rFonts w:ascii="Times New Roman" w:eastAsia="Times New Roman" w:hAnsi="Times New Roman"/>
          <w:noProof/>
          <w:sz w:val="24"/>
          <w:szCs w:val="24"/>
        </w:rPr>
        <w:t xml:space="preserve"> requires Member States to designate national competent authorities (CAs) by the date of entry into force of the Regulation. 22 Member States reported having designated their CAs responsible for the application of the Regulation</w:t>
      </w:r>
      <w:r>
        <w:rPr>
          <w:rStyle w:val="FootnoteReference"/>
          <w:rFonts w:ascii="Times New Roman" w:eastAsia="Times New Roman" w:hAnsi="Times New Roman"/>
          <w:noProof/>
          <w:sz w:val="24"/>
          <w:szCs w:val="24"/>
        </w:rPr>
        <w:footnoteReference w:id="8"/>
      </w:r>
      <w:r>
        <w:rPr>
          <w:rFonts w:ascii="Times New Roman" w:eastAsia="Times New Roman" w:hAnsi="Times New Roman"/>
          <w:noProof/>
          <w:sz w:val="24"/>
          <w:szCs w:val="24"/>
        </w:rPr>
        <w:t>. According to what is required by the EU ABS Regulation, CAs are responsible for the following tasks:</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eastAsia="Times New Roman" w:hAnsi="Times New Roman"/>
          <w:noProof/>
          <w:sz w:val="24"/>
          <w:szCs w:val="24"/>
        </w:rPr>
        <w:t>receive due diligence declarations under Article 7(1) and 7(2);</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eastAsia="Times New Roman" w:hAnsi="Times New Roman"/>
          <w:noProof/>
          <w:sz w:val="24"/>
          <w:szCs w:val="24"/>
        </w:rPr>
        <w:t>transmit information to the ABS Clearing House (ABSCH)</w:t>
      </w:r>
      <w:r>
        <w:rPr>
          <w:rStyle w:val="FootnoteReference"/>
          <w:rFonts w:ascii="Times New Roman" w:eastAsia="Times New Roman" w:hAnsi="Times New Roman"/>
          <w:noProof/>
          <w:sz w:val="24"/>
          <w:szCs w:val="24"/>
        </w:rPr>
        <w:footnoteReference w:id="9"/>
      </w:r>
      <w:r>
        <w:rPr>
          <w:rFonts w:ascii="Times New Roman" w:eastAsia="Times New Roman" w:hAnsi="Times New Roman"/>
          <w:noProof/>
          <w:sz w:val="24"/>
          <w:szCs w:val="24"/>
        </w:rPr>
        <w:t xml:space="preserve"> under Article 7(3);</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eastAsia="Times New Roman" w:hAnsi="Times New Roman"/>
          <w:noProof/>
          <w:sz w:val="24"/>
          <w:szCs w:val="24"/>
        </w:rPr>
        <w:t>carry out checks on compliance in line with Article 9;  </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eastAsia="Times New Roman" w:hAnsi="Times New Roman"/>
          <w:noProof/>
          <w:sz w:val="24"/>
          <w:szCs w:val="24"/>
        </w:rPr>
        <w:t>recognise and verify registered collections under Article 5;</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eastAsia="Times New Roman" w:hAnsi="Times New Roman"/>
          <w:noProof/>
          <w:sz w:val="24"/>
          <w:szCs w:val="24"/>
        </w:rPr>
        <w:t>cooperate with third countries under Article 7(3);</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eastAsia="Times New Roman" w:hAnsi="Times New Roman"/>
          <w:noProof/>
          <w:sz w:val="24"/>
          <w:szCs w:val="24"/>
        </w:rPr>
        <w:t>implement complementary measures under Article 13 (awareness raising, training activities, guidance to users etc.).</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Some Member States opted for one institution to cover the functions above, others distributed these functions among multiple institutions or agencies. CAs are sometimes assisted by other agencies, organisations and/or authorities (for example checks are often entrusted to inspectorate agencies)</w:t>
      </w:r>
      <w:r>
        <w:rPr>
          <w:rStyle w:val="FootnoteReference"/>
          <w:rFonts w:ascii="Times New Roman" w:eastAsia="Times New Roman" w:hAnsi="Times New Roman"/>
          <w:noProof/>
          <w:sz w:val="24"/>
          <w:szCs w:val="24"/>
        </w:rPr>
        <w:footnoteReference w:id="10"/>
      </w:r>
      <w:r>
        <w:rPr>
          <w:rFonts w:ascii="Times New Roman" w:eastAsia="Times New Roman" w:hAnsi="Times New Roman"/>
          <w:noProof/>
          <w:sz w:val="24"/>
          <w:szCs w:val="24"/>
        </w:rPr>
        <w:t xml:space="preserve">.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6 Member States have reported not having yet designated CAs</w:t>
      </w:r>
      <w:r>
        <w:rPr>
          <w:rStyle w:val="FootnoteReference"/>
          <w:rFonts w:ascii="Times New Roman" w:eastAsia="Times New Roman" w:hAnsi="Times New Roman"/>
          <w:noProof/>
          <w:sz w:val="24"/>
          <w:szCs w:val="24"/>
        </w:rPr>
        <w:footnoteReference w:id="11"/>
      </w:r>
      <w:r>
        <w:rPr>
          <w:rFonts w:ascii="Times New Roman" w:eastAsia="Times New Roman" w:hAnsi="Times New Roman"/>
          <w:noProof/>
          <w:sz w:val="24"/>
          <w:szCs w:val="24"/>
        </w:rPr>
        <w:t xml:space="preserve"> but all have informed the Commission that the adoption of the formal act of designation was ongoing.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terms of difficulties to establish the institutional structure to implement the Regulation, some Member States signalled that a major challenge derives from their constitutional structures, which distribute the competences on environment among several administrations at different levels (e.g.: regional administrations, provinces or federal government). In these cases, identification of CAs required time-consuming discussions</w:t>
      </w:r>
      <w:r>
        <w:rPr>
          <w:rStyle w:val="FootnoteReference"/>
          <w:rFonts w:ascii="Times New Roman" w:eastAsia="Times New Roman" w:hAnsi="Times New Roman"/>
          <w:noProof/>
          <w:sz w:val="24"/>
          <w:szCs w:val="24"/>
        </w:rPr>
        <w:footnoteReference w:id="12"/>
      </w:r>
      <w:r>
        <w:rPr>
          <w:rFonts w:ascii="Times New Roman" w:eastAsia="Times New Roman" w:hAnsi="Times New Roman"/>
          <w:noProof/>
          <w:sz w:val="24"/>
          <w:szCs w:val="24"/>
        </w:rPr>
        <w:t>. Other signalled that administrations and agencies were sometimes reluctant to take on the new tasks that the EU ABS Regulation requires. The assessment and identification of the appropriate responsible authorities as well as the establishment of cooperation mechanisms among the different institutions involved was also mentioned as a challenge</w:t>
      </w:r>
      <w:r>
        <w:rPr>
          <w:rStyle w:val="FootnoteReference"/>
          <w:rFonts w:ascii="Times New Roman" w:eastAsia="Times New Roman" w:hAnsi="Times New Roman"/>
          <w:noProof/>
          <w:sz w:val="24"/>
          <w:szCs w:val="24"/>
        </w:rPr>
        <w:footnoteReference w:id="13"/>
      </w:r>
      <w:r>
        <w:rPr>
          <w:rFonts w:ascii="Times New Roman" w:eastAsia="Times New Roman" w:hAnsi="Times New Roman"/>
          <w:noProof/>
          <w:sz w:val="24"/>
          <w:szCs w:val="24"/>
        </w:rPr>
        <w:t>. Finally, a few highlighted that lack of knowledge and expertise with ABS is also a challenge, in particular taking into account the innovative nature of the Regulation</w:t>
      </w:r>
      <w:r>
        <w:rPr>
          <w:rStyle w:val="FootnoteReference"/>
          <w:rFonts w:ascii="Times New Roman" w:eastAsia="Times New Roman" w:hAnsi="Times New Roman"/>
          <w:noProof/>
          <w:sz w:val="24"/>
          <w:szCs w:val="24"/>
        </w:rPr>
        <w:footnoteReference w:id="14"/>
      </w:r>
      <w:r>
        <w:rPr>
          <w:rFonts w:ascii="Times New Roman" w:eastAsia="Times New Roman" w:hAnsi="Times New Roman"/>
          <w:noProof/>
          <w:sz w:val="24"/>
          <w:szCs w:val="24"/>
        </w:rPr>
        <w:t xml:space="preserve">. </w:t>
      </w:r>
    </w:p>
    <w:p>
      <w:pPr>
        <w:spacing w:afterLines="120" w:after="288"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2.1.3 Human and financial resources</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mc:AlternateContent>
          <mc:Choice Requires="wpg">
            <w:drawing>
              <wp:anchor distT="0" distB="0" distL="114300" distR="114300" simplePos="0" relativeHeight="251660288" behindDoc="0" locked="0" layoutInCell="1" allowOverlap="1">
                <wp:simplePos x="0" y="0"/>
                <wp:positionH relativeFrom="column">
                  <wp:posOffset>215265</wp:posOffset>
                </wp:positionH>
                <wp:positionV relativeFrom="paragraph">
                  <wp:posOffset>1404620</wp:posOffset>
                </wp:positionV>
                <wp:extent cx="5662930" cy="2445385"/>
                <wp:effectExtent l="0" t="0" r="13970" b="12065"/>
                <wp:wrapNone/>
                <wp:docPr id="3" name="Group 3"/>
                <wp:cNvGraphicFramePr/>
                <a:graphic xmlns:a="http://schemas.openxmlformats.org/drawingml/2006/main">
                  <a:graphicData uri="http://schemas.microsoft.com/office/word/2010/wordprocessingGroup">
                    <wpg:wgp>
                      <wpg:cNvGrpSpPr/>
                      <wpg:grpSpPr>
                        <a:xfrm>
                          <a:off x="0" y="0"/>
                          <a:ext cx="5662930" cy="2445385"/>
                          <a:chOff x="38100" y="556846"/>
                          <a:chExt cx="5662930" cy="2445727"/>
                        </a:xfrm>
                      </wpg:grpSpPr>
                      <wpg:graphicFrame>
                        <wpg:cNvPr id="57" name="Chart 2"/>
                        <wpg:cNvFrPr>
                          <a:graphicFrameLocks/>
                        </wpg:cNvFrPr>
                        <wpg:xfrm>
                          <a:off x="38100" y="556846"/>
                          <a:ext cx="5662930" cy="2383790"/>
                        </wpg:xfrm>
                        <a:graphic>
                          <a:graphicData uri="http://schemas.openxmlformats.org/drawingml/2006/chart">
                            <c:chart xmlns:c="http://schemas.openxmlformats.org/drawingml/2006/chart" xmlns:r="http://schemas.openxmlformats.org/officeDocument/2006/relationships" r:id="rId16"/>
                          </a:graphicData>
                        </a:graphic>
                      </wpg:graphicFrame>
                      <wps:wsp>
                        <wps:cNvPr id="7" name="Text Box 3"/>
                        <wps:cNvSpPr txBox="1">
                          <a:spLocks/>
                        </wps:cNvSpPr>
                        <wps:spPr>
                          <a:xfrm>
                            <a:off x="1500553" y="2640623"/>
                            <a:ext cx="2933700" cy="361950"/>
                          </a:xfrm>
                          <a:prstGeom prst="rect">
                            <a:avLst/>
                          </a:prstGeom>
                          <a:solidFill>
                            <a:sysClr val="window" lastClr="FFFFFF"/>
                          </a:solidFill>
                          <a:ln w="6350">
                            <a:solidFill>
                              <a:sysClr val="window" lastClr="FFFFFF"/>
                            </a:solidFill>
                          </a:ln>
                        </wps:spPr>
                        <wps:txbx>
                          <w:txbxContent>
                            <w:p>
                              <w:pPr>
                                <w:rPr>
                                  <w:color w:val="0070C0"/>
                                </w:rPr>
                              </w:pPr>
                              <w:r>
                                <w:rPr>
                                  <w:noProof/>
                                  <w:lang w:eastAsia="en-GB"/>
                                </w:rPr>
                                <w:drawing>
                                  <wp:inline distT="0" distB="0" distL="0" distR="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70C0"/>
                                </w:rPr>
                                <w:t xml:space="preserve"> </w:t>
                              </w:r>
                              <w:r>
                                <w:rPr>
                                  <w:color w:val="0070C0"/>
                                  <w:sz w:val="16"/>
                                  <w:szCs w:val="16"/>
                                </w:rPr>
                                <w:t xml:space="preserve">Partially working on ABS             </w:t>
                              </w:r>
                              <w:r>
                                <w:rPr>
                                  <w:noProof/>
                                  <w:color w:val="0070C0"/>
                                  <w:sz w:val="16"/>
                                  <w:szCs w:val="16"/>
                                  <w:lang w:eastAsia="en-GB"/>
                                </w:rPr>
                                <w:drawing>
                                  <wp:inline distT="0" distB="0" distL="0" distR="0">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70C0"/>
                                  <w:sz w:val="16"/>
                                  <w:szCs w:val="16"/>
                                </w:rPr>
                                <w:t xml:space="preserve"> full time working on ABS</w:t>
                              </w:r>
                            </w:p>
                            <w:p>
                              <w:pPr>
                                <w:rPr>
                                  <w:color w:val="0070C0"/>
                                </w:rPr>
                              </w:pPr>
                            </w:p>
                            <w:p>
                              <w:pPr>
                                <w:rPr>
                                  <w:color w:val="0070C0"/>
                                  <w:sz w:val="16"/>
                                  <w:szCs w:val="16"/>
                                </w:rPr>
                              </w:pPr>
                            </w:p>
                            <w:p>
                              <w:pPr>
                                <w:rPr>
                                  <w:color w:val="0070C0"/>
                                  <w:sz w:val="16"/>
                                  <w:szCs w:val="16"/>
                                </w:rPr>
                              </w:pPr>
                            </w:p>
                            <w:p>
                              <w:pPr>
                                <w:rPr>
                                  <w:color w:val="0070C0"/>
                                </w:rPr>
                              </w:pPr>
                              <w:r>
                                <w:rPr>
                                  <w:color w:val="0070C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 o:spid="_x0000_s1026" style="position:absolute;left:0;text-align:left;margin-left:16.95pt;margin-top:110.6pt;width:445.9pt;height:192.55pt;z-index:251660288;mso-height-relative:margin" coordorigin="381,5568" coordsize="56629,24457"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&#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">
                <v:shape id="Chart 2" o:spid="_x0000_s1027" type="#_x0000_t75" style="position:absolute;left:320;top:5507;width:56753;height:239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">
                  <v:imagedata r:id="rId19" o:title=""/>
                  <o:lock v:ext="edit" aspectratio="f"/>
                </v:shape>
                <v:shapetype id="_x0000_t202" coordsize="21600,21600" o:spt="202" path="m,l,21600r21600,l21600,xe">
                  <v:stroke joinstyle="miter"/>
                  <v:path gradientshapeok="t" o:connecttype="rect"/>
                </v:shapetype>
                <v:shape id="Text Box 3" o:spid="_x0000_s1028" type="#_x0000_t202" style="position:absolute;left:15005;top:26406;width:2933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Fy8QA&#10;AADaAAAADwAAAGRycy9kb3ducmV2LnhtbESPT2vCQBTE74V+h+UVeqsbLahE1yCikkv/qQePj+wz&#10;G82+Ddk1Sb99t1DocZiZ3zDLbLC16Kj1lWMF41ECgrhwuuJSwem4e5mD8AFZY+2YFHyTh2z1+LDE&#10;VLuev6g7hFJECPsUFZgQmlRKXxiy6EeuIY7exbUWQ5RtKXWLfYTbWk6SZCotVhwXDDa0MVTcDner&#10;4P31dvx4y2fybvbb65am9vw52Sv1/DSsFyACDeE//NfOtYIZ/F6JN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BhcvEAAAA2gAAAA8AAAAAAAAAAAAAAAAAmAIAAGRycy9k&#10;b3ducmV2LnhtbFBLBQYAAAAABAAEAPUAAACJAwAAAAA=&#10;" fillcolor="window" strokecolor="window" strokeweight=".5pt">
                  <v:path arrowok="t"/>
                  <v:textbox>
                    <w:txbxContent>
                      <w:p>
                        <w:pPr>
                          <w:rPr>
                            <w:color w:val="0070C0"/>
                          </w:rPr>
                        </w:pPr>
                        <w:r>
                          <w:rPr>
                            <w:noProof/>
                            <w:lang w:eastAsia="en-GB"/>
                          </w:rPr>
                          <w:drawing>
                            <wp:inline distT="0" distB="0" distL="0" distR="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70C0"/>
                          </w:rPr>
                          <w:t xml:space="preserve"> </w:t>
                        </w:r>
                        <w:r>
                          <w:rPr>
                            <w:color w:val="0070C0"/>
                            <w:sz w:val="16"/>
                            <w:szCs w:val="16"/>
                          </w:rPr>
                          <w:t xml:space="preserve">Partially working on ABS             </w:t>
                        </w:r>
                        <w:r>
                          <w:rPr>
                            <w:noProof/>
                            <w:color w:val="0070C0"/>
                            <w:sz w:val="16"/>
                            <w:szCs w:val="16"/>
                            <w:lang w:eastAsia="en-GB"/>
                          </w:rPr>
                          <w:drawing>
                            <wp:inline distT="0" distB="0" distL="0" distR="0">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70C0"/>
                            <w:sz w:val="16"/>
                            <w:szCs w:val="16"/>
                          </w:rPr>
                          <w:t xml:space="preserve"> full time working on ABS</w:t>
                        </w:r>
                      </w:p>
                      <w:p>
                        <w:pPr>
                          <w:rPr>
                            <w:color w:val="0070C0"/>
                          </w:rPr>
                        </w:pPr>
                      </w:p>
                      <w:p>
                        <w:pPr>
                          <w:rPr>
                            <w:color w:val="0070C0"/>
                            <w:sz w:val="16"/>
                            <w:szCs w:val="16"/>
                          </w:rPr>
                        </w:pPr>
                      </w:p>
                      <w:p>
                        <w:pPr>
                          <w:rPr>
                            <w:color w:val="0070C0"/>
                            <w:sz w:val="16"/>
                            <w:szCs w:val="16"/>
                          </w:rPr>
                        </w:pPr>
                      </w:p>
                      <w:p>
                        <w:pPr>
                          <w:rPr>
                            <w:color w:val="0070C0"/>
                          </w:rPr>
                        </w:pPr>
                        <w:r>
                          <w:rPr>
                            <w:color w:val="0070C0"/>
                            <w:sz w:val="16"/>
                            <w:szCs w:val="16"/>
                          </w:rPr>
                          <w:t xml:space="preserve">           </w:t>
                        </w:r>
                      </w:p>
                    </w:txbxContent>
                  </v:textbox>
                </v:shape>
              </v:group>
              <o:OLEObject Type="Embed" ProgID="Excel.Chart.8" ShapeID="Chart 2" DrawAspect="Content" ObjectID="_1609743307" r:id="rId20">
                <o:FieldCodes>\s</o:FieldCodes>
              </o:OLEObject>
            </w:pict>
          </mc:Fallback>
        </mc:AlternateContent>
      </w:r>
      <w:r>
        <w:rPr>
          <w:rFonts w:ascii="Times New Roman" w:eastAsia="Times New Roman" w:hAnsi="Times New Roman"/>
          <w:noProof/>
          <w:sz w:val="24"/>
          <w:szCs w:val="24"/>
          <w:lang w:eastAsia="en-GB"/>
        </w:rPr>
        <w:t>The situation of</w:t>
      </w:r>
      <w:r>
        <w:rPr>
          <w:rFonts w:ascii="Times New Roman" w:eastAsia="Times New Roman" w:hAnsi="Times New Roman"/>
          <w:noProof/>
          <w:sz w:val="24"/>
          <w:szCs w:val="24"/>
        </w:rPr>
        <w:t xml:space="preserve"> human and financial resources available for the application and enforcement of the EU ABS Regulation in Member States is very uneven. As for human resources, they range from no one working on the implementation of the Regulation to 5 fully dedicated staff. Member States often rely on existing personnel simultaneously dealing with other tasks</w:t>
      </w:r>
      <w:r>
        <w:rPr>
          <w:rStyle w:val="FootnoteReference"/>
          <w:rFonts w:ascii="Times New Roman" w:eastAsia="Times New Roman" w:hAnsi="Times New Roman"/>
          <w:noProof/>
          <w:sz w:val="24"/>
          <w:szCs w:val="24"/>
        </w:rPr>
        <w:footnoteReference w:id="15"/>
      </w:r>
      <w:r>
        <w:rPr>
          <w:rFonts w:ascii="Times New Roman" w:eastAsia="Times New Roman" w:hAnsi="Times New Roman"/>
          <w:noProof/>
          <w:sz w:val="24"/>
          <w:szCs w:val="24"/>
        </w:rPr>
        <w:t>. Only 2 Member States have reported having sufficient personnel fully dedicated to the implementation of the Regulation</w:t>
      </w:r>
      <w:r>
        <w:rPr>
          <w:rStyle w:val="FootnoteReference"/>
          <w:rFonts w:ascii="Times New Roman" w:eastAsia="Times New Roman" w:hAnsi="Times New Roman"/>
          <w:noProof/>
          <w:sz w:val="24"/>
          <w:szCs w:val="24"/>
        </w:rPr>
        <w:footnoteReference w:id="16"/>
      </w:r>
      <w:r>
        <w:rPr>
          <w:rFonts w:ascii="Times New Roman" w:eastAsia="Times New Roman" w:hAnsi="Times New Roman"/>
          <w:noProof/>
          <w:sz w:val="24"/>
          <w:szCs w:val="24"/>
        </w:rPr>
        <w:t>. Finally, 2 Member States reported not having any staff dedicated to the Regulation</w:t>
      </w:r>
      <w:r>
        <w:rPr>
          <w:rStyle w:val="FootnoteReference"/>
          <w:rFonts w:ascii="Times New Roman" w:eastAsia="Times New Roman" w:hAnsi="Times New Roman"/>
          <w:noProof/>
          <w:sz w:val="24"/>
          <w:szCs w:val="24"/>
        </w:rPr>
        <w:footnoteReference w:id="17"/>
      </w:r>
      <w:r>
        <w:rPr>
          <w:rFonts w:ascii="Times New Roman" w:eastAsia="Times New Roman" w:hAnsi="Times New Roman"/>
          <w:noProof/>
          <w:sz w:val="24"/>
          <w:szCs w:val="24"/>
        </w:rPr>
        <w:t xml:space="preserve">. </w:t>
      </w:r>
    </w:p>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b/>
          <w:noProof/>
          <w:sz w:val="24"/>
          <w:szCs w:val="24"/>
        </w:rPr>
      </w:pPr>
      <w:r>
        <w:rPr>
          <w:rFonts w:ascii="Times New Roman" w:eastAsia="Times New Roman" w:hAnsi="Times New Roman"/>
          <w:noProof/>
          <w:sz w:val="24"/>
          <w:szCs w:val="24"/>
        </w:rPr>
        <w:t>As for financial resources (additional to staff costs), 14 Member States reported a budget for activities such as:</w:t>
      </w:r>
      <w:r>
        <w:rPr>
          <w:rFonts w:ascii="Times New Roman" w:eastAsia="Times New Roman" w:hAnsi="Times New Roman"/>
          <w:noProof/>
          <w:sz w:val="24"/>
          <w:szCs w:val="24"/>
          <w:vertAlign w:val="subscript"/>
        </w:rPr>
        <w:t xml:space="preserve"> </w:t>
      </w:r>
      <w:r>
        <w:rPr>
          <w:rFonts w:ascii="Times New Roman" w:eastAsia="Times New Roman" w:hAnsi="Times New Roman"/>
          <w:noProof/>
          <w:sz w:val="24"/>
          <w:szCs w:val="24"/>
        </w:rPr>
        <w:t>cooperation, awareness-raising, capacity-building, reporting; in average, annual budgets are limited, varying approximately from EUR 1 500 to 60 000, with very few countries reporting EUR 100 000 or more.</w:t>
      </w:r>
      <w:r>
        <w:rPr>
          <w:rFonts w:ascii="Times New Roman" w:eastAsia="Times New Roman" w:hAnsi="Times New Roman"/>
          <w:b/>
          <w:noProof/>
          <w:sz w:val="24"/>
          <w:szCs w:val="24"/>
        </w:rPr>
        <w:br w:type="page"/>
      </w:r>
    </w:p>
    <w:p>
      <w:pPr>
        <w:spacing w:afterLines="120" w:after="288" w:line="240" w:lineRule="auto"/>
        <w:jc w:val="both"/>
        <w:outlineLvl w:val="0"/>
        <w:rPr>
          <w:rFonts w:ascii="Times New Roman" w:eastAsia="Times New Roman" w:hAnsi="Times New Roman"/>
          <w:noProof/>
          <w:sz w:val="24"/>
          <w:szCs w:val="24"/>
        </w:rPr>
      </w:pPr>
      <w:r>
        <w:rPr>
          <w:rFonts w:ascii="Times New Roman" w:eastAsia="Times New Roman" w:hAnsi="Times New Roman"/>
          <w:b/>
          <w:noProof/>
          <w:sz w:val="24"/>
          <w:szCs w:val="24"/>
        </w:rPr>
        <w:t>2.2</w:t>
      </w:r>
      <w:r>
        <w:rPr>
          <w:rFonts w:ascii="Times New Roman" w:eastAsia="Times New Roman" w:hAnsi="Times New Roman"/>
          <w:noProof/>
          <w:sz w:val="24"/>
          <w:szCs w:val="24"/>
        </w:rPr>
        <w:t xml:space="preserve"> </w:t>
      </w:r>
      <w:r>
        <w:rPr>
          <w:rFonts w:ascii="Times New Roman" w:eastAsia="Times New Roman" w:hAnsi="Times New Roman"/>
          <w:b/>
          <w:bCs/>
          <w:noProof/>
          <w:sz w:val="24"/>
          <w:szCs w:val="24"/>
        </w:rPr>
        <w:t>Administrative measures: monitoring and checks on users’ compliance</w:t>
      </w:r>
    </w:p>
    <w:p>
      <w:pPr>
        <w:spacing w:afterLines="120" w:after="288" w:line="240" w:lineRule="auto"/>
        <w:jc w:val="both"/>
        <w:outlineLvl w:val="0"/>
        <w:rPr>
          <w:rFonts w:ascii="Times New Roman" w:eastAsia="Times New Roman" w:hAnsi="Times New Roman"/>
          <w:b/>
          <w:noProof/>
          <w:sz w:val="24"/>
          <w:szCs w:val="24"/>
        </w:rPr>
      </w:pPr>
      <w:r>
        <w:rPr>
          <w:rFonts w:ascii="Times New Roman" w:eastAsia="Times New Roman" w:hAnsi="Times New Roman"/>
          <w:b/>
          <w:noProof/>
          <w:sz w:val="24"/>
          <w:szCs w:val="24"/>
        </w:rPr>
        <w:t>2.2.1 Monitoring users’ compliance (checkpoints under Article 7)</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Under Article 7(1) of the EU ABS Regulation, Member States must request all recipients of research funding involving the utilization of genetic resources and traditional knowledge associated with genetic resources to declare that they exercise due diligence in accordance with Article 4 (so-called first checkpoint). 14 Member States</w:t>
      </w:r>
      <w:r>
        <w:rPr>
          <w:rStyle w:val="FootnoteReference"/>
          <w:rFonts w:ascii="Times New Roman" w:eastAsia="Times New Roman" w:hAnsi="Times New Roman"/>
          <w:noProof/>
          <w:sz w:val="24"/>
          <w:szCs w:val="24"/>
        </w:rPr>
        <w:footnoteReference w:id="18"/>
      </w:r>
      <w:r>
        <w:rPr>
          <w:rFonts w:ascii="Times New Roman" w:eastAsia="Times New Roman" w:hAnsi="Times New Roman"/>
          <w:noProof/>
          <w:sz w:val="24"/>
          <w:szCs w:val="24"/>
        </w:rPr>
        <w:t xml:space="preserve"> reported having adopted measures for this purpose, including: </w:t>
      </w:r>
    </w:p>
    <w:p>
      <w:pPr>
        <w:numPr>
          <w:ilvl w:val="0"/>
          <w:numId w:val="26"/>
        </w:numPr>
        <w:spacing w:afterLines="50" w:after="120" w:line="240" w:lineRule="auto"/>
        <w:ind w:left="714" w:hanging="357"/>
        <w:jc w:val="both"/>
        <w:rPr>
          <w:rFonts w:ascii="Times New Roman" w:eastAsia="Times New Roman" w:hAnsi="Times New Roman"/>
          <w:noProof/>
          <w:sz w:val="24"/>
          <w:szCs w:val="24"/>
        </w:rPr>
      </w:pPr>
      <w:r>
        <w:rPr>
          <w:rFonts w:ascii="Times New Roman" w:eastAsia="Times New Roman" w:hAnsi="Times New Roman"/>
          <w:noProof/>
          <w:sz w:val="24"/>
          <w:szCs w:val="24"/>
        </w:rPr>
        <w:t>website notice;</w:t>
      </w:r>
    </w:p>
    <w:p>
      <w:pPr>
        <w:numPr>
          <w:ilvl w:val="0"/>
          <w:numId w:val="26"/>
        </w:numPr>
        <w:spacing w:afterLines="50" w:after="120" w:line="240" w:lineRule="auto"/>
        <w:ind w:left="714" w:hanging="357"/>
        <w:jc w:val="both"/>
        <w:rPr>
          <w:rFonts w:ascii="Times New Roman" w:eastAsia="Times New Roman" w:hAnsi="Times New Roman"/>
          <w:noProof/>
          <w:sz w:val="24"/>
          <w:szCs w:val="24"/>
        </w:rPr>
      </w:pPr>
      <w:r>
        <w:rPr>
          <w:rFonts w:ascii="Times New Roman" w:eastAsia="Times New Roman" w:hAnsi="Times New Roman"/>
          <w:noProof/>
          <w:sz w:val="24"/>
          <w:szCs w:val="24"/>
        </w:rPr>
        <w:t>law or other legislative measure;</w:t>
      </w:r>
    </w:p>
    <w:p>
      <w:pPr>
        <w:numPr>
          <w:ilvl w:val="0"/>
          <w:numId w:val="26"/>
        </w:numPr>
        <w:spacing w:afterLines="50" w:after="120" w:line="240" w:lineRule="auto"/>
        <w:ind w:left="714" w:hanging="35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direct request; </w:t>
      </w:r>
    </w:p>
    <w:p>
      <w:pPr>
        <w:numPr>
          <w:ilvl w:val="0"/>
          <w:numId w:val="26"/>
        </w:numPr>
        <w:spacing w:afterLines="50" w:after="120" w:line="240" w:lineRule="auto"/>
        <w:ind w:left="714" w:hanging="357"/>
        <w:jc w:val="both"/>
        <w:rPr>
          <w:rFonts w:ascii="Times New Roman" w:eastAsia="Times New Roman" w:hAnsi="Times New Roman"/>
          <w:noProof/>
          <w:sz w:val="24"/>
          <w:szCs w:val="24"/>
        </w:rPr>
      </w:pPr>
      <w:r>
        <w:rPr>
          <w:rFonts w:ascii="Times New Roman" w:eastAsia="Times New Roman" w:hAnsi="Times New Roman"/>
          <w:noProof/>
          <w:sz w:val="24"/>
          <w:szCs w:val="24"/>
        </w:rPr>
        <w:t>a combination of different measures: law provision and direct request, or website notice and direct request.</w:t>
      </w:r>
    </w:p>
    <w:p>
      <w:pPr>
        <w:spacing w:before="100" w:beforeAutospacing="1" w:afterLines="120" w:after="288" w:line="240" w:lineRule="auto"/>
        <w:jc w:val="both"/>
        <w:rPr>
          <w:rFonts w:ascii="Times New Roman" w:hAnsi="Times New Roman"/>
          <w:noProof/>
          <w:sz w:val="24"/>
          <w:szCs w:val="24"/>
          <w:u w:color="12282C"/>
        </w:rPr>
      </w:pPr>
      <w:r>
        <w:rPr>
          <w:rFonts w:ascii="Times New Roman" w:hAnsi="Times New Roman"/>
          <w:noProof/>
          <w:sz w:val="24"/>
          <w:szCs w:val="24"/>
          <w:u w:color="12282C"/>
        </w:rPr>
        <w:t>The Commission also implements Article 7(1). The online application in the Horizon 2020 Portal includes an alert to request applicants to file due diligence declarations in case the application concerns funds for a research involving the utilization of genetic resources and traditional knowledge associated with genetic resources</w:t>
      </w:r>
      <w:r>
        <w:rPr>
          <w:rStyle w:val="FootnoteReference"/>
          <w:rFonts w:ascii="Times New Roman" w:hAnsi="Times New Roman"/>
          <w:noProof/>
          <w:sz w:val="24"/>
          <w:szCs w:val="24"/>
          <w:u w:color="12282C"/>
        </w:rPr>
        <w:footnoteReference w:id="19"/>
      </w:r>
      <w:r>
        <w:rPr>
          <w:rFonts w:ascii="Times New Roman" w:hAnsi="Times New Roman"/>
          <w:noProof/>
          <w:sz w:val="24"/>
          <w:szCs w:val="24"/>
          <w:u w:color="12282C"/>
        </w:rPr>
        <w:t xml:space="preserve">. </w:t>
      </w:r>
    </w:p>
    <w:p>
      <w:pPr>
        <w:spacing w:before="100" w:beforeAutospacing="1" w:afterLines="120" w:after="288" w:line="240" w:lineRule="auto"/>
        <w:jc w:val="both"/>
        <w:rPr>
          <w:rFonts w:ascii="Times New Roman" w:eastAsia="+mj-ea" w:hAnsi="Times New Roman"/>
          <w:bCs/>
          <w:noProof/>
          <w:sz w:val="24"/>
          <w:szCs w:val="24"/>
        </w:rPr>
      </w:pPr>
      <w:r>
        <w:rPr>
          <w:rFonts w:ascii="Times New Roman" w:hAnsi="Times New Roman"/>
          <w:noProof/>
          <w:sz w:val="24"/>
          <w:szCs w:val="24"/>
          <w:u w:color="12282C"/>
        </w:rPr>
        <w:t xml:space="preserve">Under Article 7(2), users are required to declare </w:t>
      </w:r>
      <w:r>
        <w:rPr>
          <w:rFonts w:ascii="Times New Roman" w:eastAsia="Times New Roman" w:hAnsi="Times New Roman"/>
          <w:noProof/>
          <w:color w:val="000000"/>
          <w:sz w:val="24"/>
          <w:szCs w:val="24"/>
        </w:rPr>
        <w:t>at the stage of final development of a product developed via the utilisation of genetic resources or traditional knowledge associated with such resources,</w:t>
      </w:r>
      <w:r>
        <w:rPr>
          <w:rFonts w:ascii="Times New Roman" w:eastAsia="Times New Roman" w:hAnsi="Times New Roman"/>
          <w:noProof/>
          <w:sz w:val="24"/>
          <w:szCs w:val="24"/>
        </w:rPr>
        <w:t xml:space="preserve"> </w:t>
      </w:r>
      <w:r>
        <w:rPr>
          <w:rFonts w:ascii="Times New Roman" w:hAnsi="Times New Roman"/>
          <w:noProof/>
          <w:sz w:val="24"/>
          <w:szCs w:val="24"/>
          <w:u w:color="12282C"/>
        </w:rPr>
        <w:t>that they have fulfilled the obligations under Article 4 (so-called second checkpoint).</w:t>
      </w:r>
      <w:r>
        <w:rPr>
          <w:rFonts w:ascii="Times New Roman" w:eastAsia="Times New Roman" w:hAnsi="Times New Roman"/>
          <w:noProof/>
          <w:sz w:val="24"/>
          <w:szCs w:val="24"/>
        </w:rPr>
        <w:t xml:space="preserve"> Users must submit the reference number of the internationally-recognised certificate of compliance or, in the absence of such certificate, relevant information (like the place of access and the description of  the genetic resource accessed). In both cases, users must provide information concerning the establishement of mutually agreed terms, where applicable.</w:t>
      </w:r>
    </w:p>
    <w:p>
      <w:pPr>
        <w:pStyle w:val="CommentText"/>
        <w:spacing w:afterLines="120" w:after="288" w:line="240" w:lineRule="auto"/>
        <w:jc w:val="both"/>
        <w:rPr>
          <w:rFonts w:ascii="Times New Roman" w:hAnsi="Times New Roman"/>
          <w:noProof/>
          <w:sz w:val="24"/>
          <w:szCs w:val="24"/>
          <w:lang w:val="en-GB"/>
        </w:rPr>
      </w:pPr>
      <w:r>
        <w:rPr>
          <w:rFonts w:ascii="Times New Roman" w:eastAsia="+mj-ea" w:hAnsi="Times New Roman"/>
          <w:bCs/>
          <w:noProof/>
          <w:sz w:val="24"/>
          <w:szCs w:val="24"/>
          <w:lang w:val="en-GB"/>
        </w:rPr>
        <w:t>Member States can identify additional checkpoints under the Nagoya Protocol. No additional checkpoints going beyond obligations under Article 7 have been designated by Member States. However, it must be highlighted that France, Germany and Spain provide for an exchange of information between their national Patent Offices and CAs in case of patent applications involving the utilization of genetic resources and/or traditional knowledge associated to genetic resources. In France and Germany, such exchange of information is meant to support CAs in their compliance checks but does not trigger any additional obligation to submit a due diligence declaration. In Spain, filing an application for patent based on genetic resources (when falling under the Spanish access legislation) triggers an obligation to submit a due diligence declaration to the CA</w:t>
      </w:r>
      <w:r>
        <w:rPr>
          <w:rStyle w:val="FootnoteReference"/>
          <w:rFonts w:ascii="Times New Roman" w:hAnsi="Times New Roman"/>
          <w:noProof/>
          <w:sz w:val="24"/>
          <w:szCs w:val="24"/>
          <w:lang w:val="en-GB"/>
        </w:rPr>
        <w:footnoteReference w:id="20"/>
      </w:r>
      <w:r>
        <w:rPr>
          <w:rFonts w:ascii="Times New Roman" w:hAnsi="Times New Roman"/>
          <w:noProof/>
          <w:sz w:val="24"/>
          <w:szCs w:val="24"/>
          <w:lang w:val="en-GB"/>
        </w:rPr>
        <w:t xml:space="preserve">. </w:t>
      </w:r>
    </w:p>
    <w:p>
      <w:pPr>
        <w:spacing w:afterLines="120" w:after="288" w:line="240" w:lineRule="auto"/>
        <w:jc w:val="both"/>
        <w:rPr>
          <w:rFonts w:ascii="Times New Roman" w:eastAsia="+mj-ea" w:hAnsi="Times New Roman"/>
          <w:bCs/>
          <w:noProof/>
          <w:sz w:val="24"/>
          <w:szCs w:val="24"/>
        </w:rPr>
      </w:pPr>
      <w:r>
        <w:rPr>
          <w:rFonts w:ascii="Times New Roman" w:eastAsia="+mj-ea" w:hAnsi="Times New Roman"/>
          <w:bCs/>
          <w:noProof/>
          <w:sz w:val="24"/>
          <w:szCs w:val="24"/>
        </w:rPr>
        <w:t>The Commission developed a web-based tool called DECLARE to support users in submitting due diligence declarations to their CAs and to assist the Member States in transmitting the declarations to the Commission and the ABS Clearing House</w:t>
      </w:r>
      <w:r>
        <w:rPr>
          <w:rStyle w:val="FootnoteReference"/>
          <w:rFonts w:ascii="Times New Roman" w:eastAsia="+mj-ea" w:hAnsi="Times New Roman"/>
          <w:bCs/>
          <w:noProof/>
          <w:sz w:val="24"/>
          <w:szCs w:val="24"/>
        </w:rPr>
        <w:footnoteReference w:id="21"/>
      </w:r>
      <w:r>
        <w:rPr>
          <w:rFonts w:ascii="Times New Roman" w:eastAsia="+mj-ea" w:hAnsi="Times New Roman"/>
          <w:bCs/>
          <w:noProof/>
          <w:sz w:val="24"/>
          <w:szCs w:val="24"/>
        </w:rPr>
        <w:t xml:space="preserve">. </w:t>
      </w:r>
      <w:r>
        <w:rPr>
          <w:rFonts w:ascii="Times New Roman" w:hAnsi="Times New Roman"/>
          <w:noProof/>
          <w:sz w:val="24"/>
          <w:szCs w:val="24"/>
        </w:rPr>
        <w:t>DECLARE is fully functional for both checkpoints</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w:t>
      </w:r>
      <w:r>
        <w:rPr>
          <w:rFonts w:ascii="Times New Roman" w:eastAsia="+mj-ea" w:hAnsi="Times New Roman"/>
          <w:bCs/>
          <w:noProof/>
          <w:sz w:val="24"/>
          <w:szCs w:val="24"/>
        </w:rPr>
        <w:t>Member States are encouraged to use DECLARE but they are free to establish national systems for the submission of due diligence declarations, or to rely on paper submissions. Two Member States decided to develop national IT platforms for the submission of due diligence declarations, to be used instead of DECLARE</w:t>
      </w:r>
      <w:r>
        <w:rPr>
          <w:rStyle w:val="FootnoteReference"/>
          <w:rFonts w:ascii="Times New Roman" w:eastAsia="+mj-ea" w:hAnsi="Times New Roman"/>
          <w:bCs/>
          <w:noProof/>
          <w:sz w:val="24"/>
          <w:szCs w:val="24"/>
        </w:rPr>
        <w:footnoteReference w:id="23"/>
      </w:r>
      <w:r>
        <w:rPr>
          <w:rFonts w:ascii="Times New Roman" w:eastAsia="+mj-ea" w:hAnsi="Times New Roman"/>
          <w:bCs/>
          <w:noProof/>
          <w:sz w:val="24"/>
          <w:szCs w:val="24"/>
        </w:rPr>
        <w:t xml:space="preserve">. </w:t>
      </w:r>
    </w:p>
    <w:p>
      <w:pPr>
        <w:spacing w:afterLines="120" w:after="288"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Two due diligence declarations have been submitted (to the German and Maltese CAs), both in 2018 using the DECLARE system. They were consequently transferred to the ABSCH as checkpoint communiqués which were then transmitted to the provider countries. </w:t>
      </w:r>
      <w:r>
        <w:rPr>
          <w:rFonts w:ascii="Times New Roman" w:eastAsia="Times New Roman" w:hAnsi="Times New Roman"/>
          <w:noProof/>
          <w:sz w:val="24"/>
          <w:szCs w:val="24"/>
          <w:lang w:eastAsia="en-GB"/>
        </w:rPr>
        <w:t>At the international level</w:t>
      </w:r>
      <w:r>
        <w:rPr>
          <w:rFonts w:ascii="Times New Roman" w:eastAsia="Times New Roman" w:hAnsi="Times New Roman"/>
          <w:b/>
          <w:noProof/>
          <w:sz w:val="24"/>
          <w:szCs w:val="24"/>
          <w:lang w:eastAsia="en-GB"/>
        </w:rPr>
        <w:t xml:space="preserve"> </w:t>
      </w:r>
      <w:r>
        <w:rPr>
          <w:rFonts w:ascii="Times New Roman" w:eastAsia="Times New Roman" w:hAnsi="Times New Roman"/>
          <w:noProof/>
          <w:sz w:val="24"/>
          <w:szCs w:val="24"/>
          <w:lang w:eastAsia="en-GB"/>
        </w:rPr>
        <w:t xml:space="preserve">they </w:t>
      </w:r>
      <w:r>
        <w:rPr>
          <w:rFonts w:ascii="Times New Roman" w:eastAsia="Times New Roman" w:hAnsi="Times New Roman"/>
          <w:noProof/>
          <w:sz w:val="24"/>
          <w:szCs w:val="24"/>
        </w:rPr>
        <w:t xml:space="preserve">were the first checkpoint communiqués communicated to the ABSCH. The system put in place by the EU has thus proven to deliver the envisaged results. </w:t>
      </w:r>
      <w:r>
        <w:rPr>
          <w:rFonts w:ascii="Times New Roman" w:hAnsi="Times New Roman"/>
          <w:noProof/>
          <w:sz w:val="24"/>
          <w:szCs w:val="24"/>
        </w:rPr>
        <w:t xml:space="preserve">Overall, </w:t>
      </w:r>
      <w:r>
        <w:rPr>
          <w:rFonts w:ascii="Times New Roman" w:eastAsia="Times New Roman" w:hAnsi="Times New Roman"/>
          <w:noProof/>
          <w:sz w:val="24"/>
          <w:szCs w:val="24"/>
          <w:lang w:eastAsia="en-GB"/>
        </w:rPr>
        <w:t>the EU and its Member States appear to be the most advanced actors in implementing the compliance measures of the Nagoya Protocol</w:t>
      </w:r>
      <w:r>
        <w:rPr>
          <w:rStyle w:val="FootnoteReference"/>
          <w:rFonts w:ascii="Times New Roman" w:eastAsia="Times New Roman" w:hAnsi="Times New Roman"/>
          <w:noProof/>
          <w:sz w:val="24"/>
          <w:szCs w:val="24"/>
          <w:lang w:eastAsia="en-GB"/>
        </w:rPr>
        <w:footnoteReference w:id="24"/>
      </w:r>
      <w:r>
        <w:rPr>
          <w:rFonts w:ascii="Times New Roman" w:eastAsia="Times New Roman" w:hAnsi="Times New Roman"/>
          <w:noProof/>
          <w:sz w:val="24"/>
          <w:szCs w:val="24"/>
          <w:lang w:eastAsia="en-GB"/>
        </w:rPr>
        <w:t>.</w:t>
      </w:r>
    </w:p>
    <w:p>
      <w:pPr>
        <w:spacing w:afterLines="120" w:after="288" w:line="240" w:lineRule="auto"/>
        <w:jc w:val="both"/>
        <w:outlineLvl w:val="0"/>
        <w:rPr>
          <w:rFonts w:ascii="Times New Roman" w:eastAsia="Times New Roman" w:hAnsi="Times New Roman"/>
          <w:b/>
          <w:noProof/>
          <w:sz w:val="24"/>
          <w:szCs w:val="24"/>
        </w:rPr>
      </w:pPr>
      <w:r>
        <w:rPr>
          <w:rFonts w:ascii="Times New Roman" w:eastAsia="Times New Roman" w:hAnsi="Times New Roman"/>
          <w:b/>
          <w:noProof/>
          <w:sz w:val="24"/>
          <w:szCs w:val="24"/>
        </w:rPr>
        <w:t xml:space="preserve">2.2.2 </w:t>
      </w:r>
      <w:r>
        <w:rPr>
          <w:rFonts w:ascii="Times New Roman" w:eastAsia="Times New Roman" w:hAnsi="Times New Roman"/>
          <w:b/>
          <w:bCs/>
          <w:noProof/>
          <w:sz w:val="24"/>
          <w:szCs w:val="24"/>
        </w:rPr>
        <w:t>Checks on user compliance (Article 9(3) (a))</w:t>
      </w:r>
      <w:r>
        <w:rPr>
          <w:rFonts w:ascii="Times New Roman" w:eastAsia="Times New Roman" w:hAnsi="Times New Roman"/>
          <w:b/>
          <w:noProof/>
          <w:sz w:val="24"/>
          <w:szCs w:val="24"/>
        </w:rPr>
        <w:t xml:space="preserve"> </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9(1) of the EU ABS Regulation requires Member States to carry out checks to verify whether users comply with their due diligence obligations. CAs should conduct checks on the basis of a risk-based approach plan, which must be periodically reviewed, as well as when they are in possession of relevant information, including on the basis of substantiated concerns provided by third parties, regarding a user’s non-compliance with this Regulation</w:t>
      </w:r>
      <w:r>
        <w:rPr>
          <w:rFonts w:ascii="Times New Roman" w:hAnsi="Times New Roman"/>
          <w:noProof/>
          <w:sz w:val="24"/>
          <w:szCs w:val="24"/>
          <w:vertAlign w:val="superscript"/>
        </w:rPr>
        <w:footnoteReference w:id="25"/>
      </w:r>
      <w:r>
        <w:rPr>
          <w:rFonts w:ascii="Times New Roman" w:eastAsia="Times New Roman" w:hAnsi="Times New Roman"/>
          <w:noProof/>
          <w:sz w:val="24"/>
          <w:szCs w:val="24"/>
        </w:rPr>
        <w:t>.</w:t>
      </w:r>
      <w:r>
        <w:rPr>
          <w:rFonts w:ascii="Times New Roman" w:eastAsia="Times New Roman" w:hAnsi="Times New Roman"/>
          <w:noProof/>
          <w:sz w:val="24"/>
          <w:szCs w:val="24"/>
          <w:vertAlign w:val="superscript"/>
        </w:rPr>
        <w:t xml:space="preserve">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5 Member States reported having </w:t>
      </w:r>
      <w:r>
        <w:rPr>
          <w:rFonts w:ascii="Times New Roman" w:hAnsi="Times New Roman"/>
          <w:noProof/>
          <w:sz w:val="24"/>
          <w:szCs w:val="24"/>
        </w:rPr>
        <w:t>developed risk-based approach plans for checks</w:t>
      </w:r>
      <w:r>
        <w:rPr>
          <w:rStyle w:val="FootnoteReference"/>
          <w:rFonts w:ascii="Times New Roman" w:hAnsi="Times New Roman"/>
          <w:noProof/>
          <w:sz w:val="24"/>
          <w:szCs w:val="24"/>
        </w:rPr>
        <w:footnoteReference w:id="26"/>
      </w:r>
      <w:r>
        <w:rPr>
          <w:rFonts w:ascii="Times New Roman" w:eastAsia="Times New Roman" w:hAnsi="Times New Roman"/>
          <w:noProof/>
          <w:sz w:val="24"/>
          <w:szCs w:val="24"/>
        </w:rPr>
        <w:t>.</w:t>
      </w:r>
      <w:r>
        <w:rPr>
          <w:rFonts w:ascii="Times New Roman" w:hAnsi="Times New Roman"/>
          <w:noProof/>
          <w:sz w:val="24"/>
          <w:szCs w:val="24"/>
        </w:rPr>
        <w:t xml:space="preserve"> </w:t>
      </w:r>
      <w:r>
        <w:rPr>
          <w:rFonts w:ascii="Times New Roman" w:eastAsia="Times New Roman" w:hAnsi="Times New Roman"/>
          <w:noProof/>
          <w:sz w:val="24"/>
          <w:szCs w:val="24"/>
        </w:rPr>
        <w:t xml:space="preserve">Risk factors can include the characteristics of users of genetic resources (sectors and activities; size of company; level of awareness of ABS; internal resources). </w:t>
      </w:r>
      <w:r>
        <w:rPr>
          <w:rFonts w:ascii="Times New Roman" w:hAnsi="Times New Roman"/>
          <w:noProof/>
          <w:sz w:val="24"/>
          <w:szCs w:val="24"/>
        </w:rPr>
        <w:t xml:space="preserve">Most Member States reported to be in the process of developing </w:t>
      </w:r>
      <w:r>
        <w:rPr>
          <w:rFonts w:ascii="Times New Roman" w:eastAsia="Times New Roman" w:hAnsi="Times New Roman"/>
          <w:noProof/>
          <w:sz w:val="24"/>
          <w:szCs w:val="24"/>
        </w:rPr>
        <w:t>plans, in particular by carrying out risk analyses to identify risk factors and potential users for checks. During a meeting of the ABS CAs organized by the German CA in April 2018, a couple of Member States presented significant progress made in developing plans for checks</w:t>
      </w:r>
      <w:r>
        <w:rPr>
          <w:rFonts w:ascii="Times New Roman" w:eastAsia="Times New Roman" w:hAnsi="Times New Roman"/>
          <w:noProof/>
          <w:sz w:val="24"/>
          <w:szCs w:val="24"/>
          <w:vertAlign w:val="superscript"/>
        </w:rPr>
        <w:footnoteReference w:id="27"/>
      </w:r>
      <w:r>
        <w:rPr>
          <w:rFonts w:ascii="Times New Roman" w:eastAsia="Times New Roman" w:hAnsi="Times New Roman"/>
          <w:noProof/>
          <w:sz w:val="24"/>
          <w:szCs w:val="24"/>
        </w:rPr>
        <w:t>.</w:t>
      </w:r>
      <w:r>
        <w:rPr>
          <w:rFonts w:ascii="Times New Roman" w:eastAsia="Times New Roman" w:hAnsi="Times New Roman"/>
          <w:noProof/>
          <w:sz w:val="24"/>
          <w:szCs w:val="24"/>
          <w:vertAlign w:val="superscript"/>
        </w:rPr>
        <w:t xml:space="preserve">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 Member States reported that their CAs conducted checks</w:t>
      </w:r>
      <w:r>
        <w:rPr>
          <w:rFonts w:ascii="Times New Roman" w:hAnsi="Times New Roman"/>
          <w:noProof/>
          <w:sz w:val="24"/>
          <w:szCs w:val="24"/>
          <w:vertAlign w:val="superscript"/>
        </w:rPr>
        <w:footnoteReference w:id="28"/>
      </w:r>
      <w:r>
        <w:rPr>
          <w:rFonts w:ascii="Times New Roman" w:eastAsia="Times New Roman" w:hAnsi="Times New Roman"/>
          <w:noProof/>
          <w:sz w:val="24"/>
          <w:szCs w:val="24"/>
        </w:rPr>
        <w:t>,</w:t>
      </w:r>
      <w:r>
        <w:rPr>
          <w:rFonts w:ascii="Times New Roman" w:eastAsia="Times New Roman" w:hAnsi="Times New Roman"/>
          <w:noProof/>
          <w:sz w:val="24"/>
          <w:szCs w:val="24"/>
          <w:vertAlign w:val="superscript"/>
        </w:rPr>
        <w:t xml:space="preserve"> </w:t>
      </w:r>
      <w:r>
        <w:rPr>
          <w:rFonts w:ascii="Times New Roman" w:eastAsia="Times New Roman" w:hAnsi="Times New Roman"/>
          <w:noProof/>
          <w:sz w:val="24"/>
          <w:szCs w:val="24"/>
        </w:rPr>
        <w:t>including on-site visits and inspections. No infringements of due diligence obligations or irregularities were detected.</w:t>
      </w:r>
    </w:p>
    <w:p>
      <w:pPr>
        <w:spacing w:afterLines="120" w:after="288" w:line="240" w:lineRule="auto"/>
        <w:jc w:val="both"/>
        <w:outlineLvl w:val="0"/>
        <w:rPr>
          <w:rFonts w:ascii="Times New Roman" w:eastAsia="Times New Roman" w:hAnsi="Times New Roman"/>
          <w:b/>
          <w:noProof/>
          <w:sz w:val="24"/>
          <w:szCs w:val="24"/>
        </w:rPr>
      </w:pPr>
      <w:r>
        <w:rPr>
          <w:rFonts w:ascii="Times New Roman" w:eastAsia="Times New Roman" w:hAnsi="Times New Roman"/>
          <w:b/>
          <w:noProof/>
          <w:sz w:val="24"/>
          <w:szCs w:val="24"/>
        </w:rPr>
        <w:t xml:space="preserve">2.3 Legislative measures: penalties for infringements of the EU ABS Regulation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11 of the EU ABS Regulation requires Member States to adopt rules on penalties applicable to infringements of Articles 4 (users’ due diligence obligations) and 7 (submission of due diligence declaration) by June 2015. 21 Member States reporting having adopted measures concerning sanctions for infringements of the obligations under the Regulation</w:t>
      </w:r>
      <w:r>
        <w:rPr>
          <w:rStyle w:val="FootnoteReference"/>
          <w:rFonts w:ascii="Times New Roman" w:eastAsia="Times New Roman" w:hAnsi="Times New Roman"/>
          <w:noProof/>
          <w:sz w:val="24"/>
          <w:szCs w:val="24"/>
        </w:rPr>
        <w:footnoteReference w:id="29"/>
      </w:r>
      <w:r>
        <w:rPr>
          <w:rFonts w:ascii="Times New Roman" w:eastAsia="Times New Roman" w:hAnsi="Times New Roman"/>
          <w:noProof/>
          <w:sz w:val="24"/>
          <w:szCs w:val="24"/>
        </w:rPr>
        <w:t>, and a variety of legislative measures (from administrative law to criminal law penalties) is observed. In most cases, Member States introduced new sanctions to address infringements of the Regulation into their domestic legal frameworks; in designing the sanctions, they have often based themselves on the parameters (types and level) of existing administrative or penal sanctions in the field of environment.</w:t>
      </w:r>
      <w:r>
        <w:rPr>
          <w:rFonts w:ascii="Times New Roman" w:hAnsi="Times New Roman"/>
          <w:noProof/>
          <w:sz w:val="24"/>
          <w:szCs w:val="24"/>
        </w:rPr>
        <w:t xml:space="preserve"> </w:t>
      </w:r>
      <w:r>
        <w:rPr>
          <w:rFonts w:ascii="Times New Roman" w:eastAsia="Times New Roman" w:hAnsi="Times New Roman"/>
          <w:noProof/>
          <w:sz w:val="24"/>
          <w:szCs w:val="24"/>
        </w:rPr>
        <w:t>15 Member States provide for a notice of remedial actions (i.e.: in case of irregularities or incomplete documentation). 19 Member States enacted administrative sanctions, while 7 made the violation of some obligations of the Regulation a criminal offence (see Table 1 below). In some cases, options have been combined: for offences of medium or lower importance, administrative fines are established while, for severe offences, criminal sanctions are enacted. 1 Member State introduced an additional sanction consisting in a proportionate skimming of the profit derived from utilization of genetic resources</w:t>
      </w:r>
      <w:r>
        <w:rPr>
          <w:rStyle w:val="FootnoteReference"/>
          <w:rFonts w:ascii="Times New Roman" w:eastAsia="Times New Roman" w:hAnsi="Times New Roman"/>
          <w:noProof/>
          <w:sz w:val="24"/>
          <w:szCs w:val="24"/>
        </w:rPr>
        <w:footnoteReference w:id="30"/>
      </w:r>
      <w:r>
        <w:rPr>
          <w:rFonts w:ascii="Times New Roman" w:eastAsia="Times New Roman" w:hAnsi="Times New Roman"/>
          <w:noProof/>
          <w:sz w:val="24"/>
          <w:szCs w:val="24"/>
        </w:rPr>
        <w:t>. 2 Member States also established complementary measures such as temporal prohibition of utilization, cancellation of researchor commercialization activities or confiscation of the genetic resources</w:t>
      </w:r>
      <w:r>
        <w:rPr>
          <w:rStyle w:val="FootnoteReference"/>
          <w:rFonts w:ascii="Times New Roman" w:eastAsia="Times New Roman" w:hAnsi="Times New Roman"/>
          <w:noProof/>
          <w:sz w:val="24"/>
          <w:szCs w:val="24"/>
        </w:rPr>
        <w:footnoteReference w:id="31"/>
      </w:r>
      <w:r>
        <w:rPr>
          <w:rFonts w:ascii="Times New Roman" w:eastAsia="Times New Roman" w:hAnsi="Times New Roman"/>
          <w:noProof/>
          <w:sz w:val="24"/>
          <w:szCs w:val="24"/>
        </w:rPr>
        <w:t xml:space="preserve">.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Table 1.</w:t>
      </w:r>
      <w:r>
        <w:rPr>
          <w:rFonts w:ascii="Times New Roman" w:eastAsia="Times New Roman" w:hAnsi="Times New Roman"/>
          <w:noProof/>
          <w:sz w:val="24"/>
          <w:szCs w:val="24"/>
        </w:rPr>
        <w:t xml:space="preserve"> Penalties under Article 11 of the EU ABS Regulation in 21 Member States</w:t>
      </w:r>
    </w:p>
    <w:tbl>
      <w:tblPr>
        <w:tblpPr w:leftFromText="180" w:rightFromText="180" w:vertAnchor="text" w:horzAnchor="margin" w:tblpY="47"/>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99"/>
        <w:gridCol w:w="5313"/>
        <w:gridCol w:w="2155"/>
      </w:tblGrid>
      <w:tr>
        <w:trPr>
          <w:trHeight w:val="38"/>
        </w:trPr>
        <w:tc>
          <w:tcPr>
            <w:tcW w:w="1299" w:type="dxa"/>
            <w:shd w:val="clear" w:color="auto" w:fill="F8FCFC"/>
            <w:vAlign w:val="center"/>
          </w:tcPr>
          <w:p>
            <w:pPr>
              <w:pStyle w:val="NormalWeb"/>
              <w:spacing w:before="0" w:beforeAutospacing="0" w:afterLines="120" w:after="288" w:afterAutospacing="0"/>
              <w:jc w:val="center"/>
              <w:rPr>
                <w:b/>
                <w:bCs/>
                <w:noProof/>
                <w:color w:val="000000"/>
                <w:kern w:val="24"/>
              </w:rPr>
            </w:pPr>
            <w:r>
              <w:rPr>
                <w:b/>
                <w:noProof/>
              </w:rPr>
              <w:t>Type of sanction</w:t>
            </w:r>
          </w:p>
        </w:tc>
        <w:tc>
          <w:tcPr>
            <w:tcW w:w="5313" w:type="dxa"/>
            <w:shd w:val="clear" w:color="auto" w:fill="F8FCFC"/>
            <w:tcMar>
              <w:top w:w="15" w:type="dxa"/>
              <w:left w:w="108" w:type="dxa"/>
              <w:bottom w:w="0" w:type="dxa"/>
              <w:right w:w="108" w:type="dxa"/>
            </w:tcMar>
            <w:vAlign w:val="center"/>
            <w:hideMark/>
          </w:tcPr>
          <w:p>
            <w:pPr>
              <w:pStyle w:val="NormalWeb"/>
              <w:spacing w:before="0" w:beforeAutospacing="0" w:afterLines="120" w:after="288" w:afterAutospacing="0"/>
              <w:jc w:val="center"/>
              <w:rPr>
                <w:noProof/>
              </w:rPr>
            </w:pPr>
            <w:r>
              <w:rPr>
                <w:b/>
                <w:noProof/>
              </w:rPr>
              <w:t>Member States</w:t>
            </w:r>
          </w:p>
        </w:tc>
        <w:tc>
          <w:tcPr>
            <w:tcW w:w="2155" w:type="dxa"/>
            <w:shd w:val="clear" w:color="auto" w:fill="F8FCFC"/>
            <w:tcMar>
              <w:top w:w="15" w:type="dxa"/>
              <w:left w:w="108" w:type="dxa"/>
              <w:bottom w:w="0" w:type="dxa"/>
              <w:right w:w="108" w:type="dxa"/>
            </w:tcMar>
            <w:vAlign w:val="center"/>
            <w:hideMark/>
          </w:tcPr>
          <w:p>
            <w:pPr>
              <w:pStyle w:val="NormalWeb"/>
              <w:spacing w:before="0" w:beforeAutospacing="0" w:afterLines="120" w:after="288" w:afterAutospacing="0"/>
              <w:jc w:val="center"/>
              <w:rPr>
                <w:noProof/>
              </w:rPr>
            </w:pPr>
            <w:r>
              <w:rPr>
                <w:b/>
                <w:noProof/>
              </w:rPr>
              <w:t>Level of the sanctions</w:t>
            </w:r>
          </w:p>
        </w:tc>
      </w:tr>
      <w:tr>
        <w:trPr>
          <w:trHeight w:val="134"/>
        </w:trPr>
        <w:tc>
          <w:tcPr>
            <w:tcW w:w="1299" w:type="dxa"/>
            <w:shd w:val="clear" w:color="auto" w:fill="F1F8F9"/>
            <w:vAlign w:val="center"/>
          </w:tcPr>
          <w:p>
            <w:pPr>
              <w:pStyle w:val="NormalWeb"/>
              <w:spacing w:before="0" w:beforeAutospacing="0" w:afterLines="120" w:after="288" w:afterAutospacing="0"/>
              <w:jc w:val="center"/>
              <w:rPr>
                <w:noProof/>
                <w:color w:val="000000"/>
                <w:kern w:val="24"/>
                <w:sz w:val="20"/>
                <w:szCs w:val="20"/>
              </w:rPr>
            </w:pPr>
            <w:r>
              <w:rPr>
                <w:b/>
                <w:bCs/>
                <w:noProof/>
                <w:color w:val="000000"/>
                <w:kern w:val="24"/>
                <w:sz w:val="20"/>
                <w:szCs w:val="20"/>
              </w:rPr>
              <w:t>Notice of remedial action</w:t>
            </w:r>
          </w:p>
        </w:tc>
        <w:tc>
          <w:tcPr>
            <w:tcW w:w="5313" w:type="dxa"/>
            <w:shd w:val="clear" w:color="auto" w:fill="F1F8F9"/>
            <w:tcMar>
              <w:top w:w="15" w:type="dxa"/>
              <w:left w:w="108" w:type="dxa"/>
              <w:bottom w:w="0" w:type="dxa"/>
              <w:right w:w="108" w:type="dxa"/>
            </w:tcMar>
            <w:vAlign w:val="center"/>
            <w:hideMark/>
          </w:tcPr>
          <w:p>
            <w:pPr>
              <w:pStyle w:val="NormalWeb"/>
              <w:spacing w:before="0" w:beforeAutospacing="0" w:afterLines="120" w:after="288" w:afterAutospacing="0"/>
              <w:jc w:val="center"/>
              <w:rPr>
                <w:b/>
                <w:bCs/>
                <w:i/>
                <w:iCs/>
                <w:noProof/>
                <w:color w:val="000000"/>
                <w:kern w:val="24"/>
                <w:sz w:val="20"/>
                <w:szCs w:val="20"/>
                <w:lang w:val="nb-NO"/>
              </w:rPr>
            </w:pPr>
            <w:r>
              <w:rPr>
                <w:noProof/>
                <w:color w:val="000000"/>
                <w:kern w:val="24"/>
                <w:sz w:val="20"/>
                <w:szCs w:val="20"/>
                <w:lang w:val="nb-NO"/>
              </w:rPr>
              <w:t>16 MS</w:t>
            </w:r>
          </w:p>
          <w:p>
            <w:pPr>
              <w:pStyle w:val="NormalWeb"/>
              <w:spacing w:before="0" w:beforeAutospacing="0" w:afterLines="120" w:after="288" w:afterAutospacing="0"/>
              <w:jc w:val="center"/>
              <w:rPr>
                <w:noProof/>
                <w:sz w:val="20"/>
                <w:szCs w:val="20"/>
                <w:lang w:val="nb-NO"/>
              </w:rPr>
            </w:pPr>
            <w:r>
              <w:rPr>
                <w:noProof/>
                <w:color w:val="000000"/>
                <w:kern w:val="24"/>
                <w:sz w:val="20"/>
                <w:szCs w:val="20"/>
                <w:lang w:val="nb-NO"/>
              </w:rPr>
              <w:t>(BG, CY, DE, DK, ES, FI, FR, HU, MT, NL, PL, PT, SE, SI, SK, UK)</w:t>
            </w:r>
          </w:p>
        </w:tc>
        <w:tc>
          <w:tcPr>
            <w:tcW w:w="2155" w:type="dxa"/>
            <w:shd w:val="clear" w:color="auto" w:fill="F1F8F9"/>
            <w:tcMar>
              <w:top w:w="15" w:type="dxa"/>
              <w:left w:w="108" w:type="dxa"/>
              <w:bottom w:w="0" w:type="dxa"/>
              <w:right w:w="108" w:type="dxa"/>
            </w:tcMar>
            <w:vAlign w:val="center"/>
            <w:hideMark/>
          </w:tcPr>
          <w:p>
            <w:pPr>
              <w:pStyle w:val="NormalWeb"/>
              <w:spacing w:before="0" w:beforeAutospacing="0" w:afterLines="120" w:after="288" w:afterAutospacing="0"/>
              <w:jc w:val="center"/>
              <w:rPr>
                <w:noProof/>
                <w:sz w:val="20"/>
                <w:szCs w:val="20"/>
                <w:lang w:val="nb-NO"/>
              </w:rPr>
            </w:pPr>
          </w:p>
        </w:tc>
      </w:tr>
      <w:tr>
        <w:trPr>
          <w:trHeight w:val="148"/>
        </w:trPr>
        <w:tc>
          <w:tcPr>
            <w:tcW w:w="1299" w:type="dxa"/>
            <w:shd w:val="clear" w:color="auto" w:fill="F8FCFC"/>
            <w:vAlign w:val="center"/>
          </w:tcPr>
          <w:p>
            <w:pPr>
              <w:spacing w:afterLines="120" w:after="288" w:line="240" w:lineRule="auto"/>
              <w:jc w:val="center"/>
              <w:rPr>
                <w:rFonts w:ascii="Times New Roman" w:hAnsi="Times New Roman"/>
                <w:noProof/>
                <w:sz w:val="20"/>
                <w:szCs w:val="20"/>
              </w:rPr>
            </w:pPr>
            <w:r>
              <w:rPr>
                <w:rFonts w:ascii="Times New Roman" w:hAnsi="Times New Roman"/>
                <w:b/>
                <w:bCs/>
                <w:noProof/>
                <w:color w:val="000000"/>
                <w:kern w:val="24"/>
                <w:sz w:val="20"/>
                <w:szCs w:val="20"/>
              </w:rPr>
              <w:t>Administrative fines</w:t>
            </w:r>
          </w:p>
        </w:tc>
        <w:tc>
          <w:tcPr>
            <w:tcW w:w="5313" w:type="dxa"/>
            <w:shd w:val="clear" w:color="auto" w:fill="F8FCFC"/>
            <w:tcMar>
              <w:top w:w="15" w:type="dxa"/>
              <w:left w:w="108" w:type="dxa"/>
              <w:bottom w:w="0" w:type="dxa"/>
              <w:right w:w="108" w:type="dxa"/>
            </w:tcMar>
            <w:vAlign w:val="center"/>
            <w:hideMark/>
          </w:tcPr>
          <w:p>
            <w:pPr>
              <w:pStyle w:val="NormalWeb"/>
              <w:spacing w:before="0" w:beforeAutospacing="0" w:afterLines="120" w:after="288" w:afterAutospacing="0"/>
              <w:jc w:val="center"/>
              <w:rPr>
                <w:noProof/>
                <w:sz w:val="20"/>
                <w:szCs w:val="20"/>
              </w:rPr>
            </w:pPr>
            <w:r>
              <w:rPr>
                <w:noProof/>
                <w:color w:val="000000"/>
                <w:kern w:val="24"/>
                <w:sz w:val="20"/>
                <w:szCs w:val="20"/>
              </w:rPr>
              <w:t>19 MS</w:t>
            </w:r>
          </w:p>
          <w:p>
            <w:pPr>
              <w:spacing w:afterLines="120" w:after="288" w:line="240" w:lineRule="auto"/>
              <w:jc w:val="center"/>
              <w:rPr>
                <w:rFonts w:ascii="Times New Roman" w:hAnsi="Times New Roman"/>
                <w:noProof/>
                <w:sz w:val="20"/>
                <w:szCs w:val="20"/>
              </w:rPr>
            </w:pPr>
            <w:r>
              <w:rPr>
                <w:rFonts w:ascii="Times New Roman" w:hAnsi="Times New Roman"/>
                <w:noProof/>
                <w:color w:val="000000"/>
                <w:kern w:val="24"/>
                <w:sz w:val="20"/>
                <w:szCs w:val="20"/>
              </w:rPr>
              <w:t>(BG, DE, EE, ES, FI, FR, HR, HU, LT, LU, MT, NL, PL, PT, RO, SE, SI, SK, UK)</w:t>
            </w:r>
          </w:p>
        </w:tc>
        <w:tc>
          <w:tcPr>
            <w:tcW w:w="2155" w:type="dxa"/>
            <w:shd w:val="clear" w:color="auto" w:fill="F8FCFC"/>
            <w:tcMar>
              <w:top w:w="15" w:type="dxa"/>
              <w:left w:w="108" w:type="dxa"/>
              <w:bottom w:w="0" w:type="dxa"/>
              <w:right w:w="108" w:type="dxa"/>
            </w:tcMar>
            <w:vAlign w:val="center"/>
            <w:hideMark/>
          </w:tcPr>
          <w:p>
            <w:pPr>
              <w:pStyle w:val="NormalWeb"/>
              <w:spacing w:before="0" w:beforeAutospacing="0" w:afterLines="120" w:after="288" w:afterAutospacing="0"/>
              <w:jc w:val="center"/>
              <w:rPr>
                <w:noProof/>
                <w:color w:val="000000"/>
                <w:kern w:val="24"/>
                <w:sz w:val="20"/>
                <w:szCs w:val="20"/>
              </w:rPr>
            </w:pPr>
            <w:r>
              <w:rPr>
                <w:noProof/>
                <w:color w:val="000000"/>
                <w:kern w:val="24"/>
                <w:sz w:val="20"/>
                <w:szCs w:val="20"/>
              </w:rPr>
              <w:t>From EUR 40</w:t>
            </w:r>
          </w:p>
          <w:p>
            <w:pPr>
              <w:pStyle w:val="NormalWeb"/>
              <w:spacing w:before="0" w:beforeAutospacing="0" w:afterLines="120" w:after="288" w:afterAutospacing="0"/>
              <w:jc w:val="center"/>
              <w:rPr>
                <w:noProof/>
                <w:color w:val="000000"/>
                <w:kern w:val="24"/>
                <w:sz w:val="20"/>
                <w:szCs w:val="20"/>
              </w:rPr>
            </w:pPr>
            <w:r>
              <w:rPr>
                <w:noProof/>
                <w:color w:val="000000"/>
                <w:kern w:val="24"/>
                <w:sz w:val="20"/>
                <w:szCs w:val="20"/>
              </w:rPr>
              <w:t xml:space="preserve">to 2 000 000 </w:t>
            </w:r>
          </w:p>
        </w:tc>
      </w:tr>
      <w:tr>
        <w:trPr>
          <w:trHeight w:val="148"/>
        </w:trPr>
        <w:tc>
          <w:tcPr>
            <w:tcW w:w="1299" w:type="dxa"/>
            <w:shd w:val="clear" w:color="auto" w:fill="F8FCFC"/>
            <w:vAlign w:val="center"/>
          </w:tcPr>
          <w:p>
            <w:pPr>
              <w:spacing w:afterLines="120" w:after="288" w:line="240" w:lineRule="auto"/>
              <w:jc w:val="center"/>
              <w:rPr>
                <w:rFonts w:ascii="Times New Roman" w:hAnsi="Times New Roman"/>
                <w:noProof/>
                <w:sz w:val="20"/>
                <w:szCs w:val="20"/>
              </w:rPr>
            </w:pPr>
            <w:r>
              <w:rPr>
                <w:rFonts w:ascii="Times New Roman" w:hAnsi="Times New Roman"/>
                <w:b/>
                <w:bCs/>
                <w:noProof/>
                <w:color w:val="000000"/>
                <w:kern w:val="24"/>
                <w:sz w:val="20"/>
                <w:szCs w:val="20"/>
              </w:rPr>
              <w:t>Criminal sanctions</w:t>
            </w:r>
          </w:p>
        </w:tc>
        <w:tc>
          <w:tcPr>
            <w:tcW w:w="5313" w:type="dxa"/>
            <w:tcBorders>
              <w:bottom w:val="dashed"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sz w:val="20"/>
                <w:szCs w:val="20"/>
                <w:lang w:val="nb-NO"/>
              </w:rPr>
            </w:pPr>
            <w:r>
              <w:rPr>
                <w:noProof/>
                <w:color w:val="000000"/>
                <w:kern w:val="24"/>
                <w:sz w:val="20"/>
                <w:szCs w:val="20"/>
                <w:lang w:val="nb-NO"/>
              </w:rPr>
              <w:t>8 MS</w:t>
            </w:r>
          </w:p>
          <w:p>
            <w:pPr>
              <w:spacing w:afterLines="120" w:after="288" w:line="240" w:lineRule="auto"/>
              <w:jc w:val="center"/>
              <w:rPr>
                <w:rFonts w:ascii="Times New Roman" w:hAnsi="Times New Roman"/>
                <w:noProof/>
                <w:sz w:val="20"/>
                <w:szCs w:val="20"/>
                <w:lang w:val="nb-NO"/>
              </w:rPr>
            </w:pPr>
            <w:r>
              <w:rPr>
                <w:rFonts w:ascii="Times New Roman" w:hAnsi="Times New Roman"/>
                <w:noProof/>
                <w:color w:val="000000"/>
                <w:kern w:val="24"/>
                <w:sz w:val="20"/>
                <w:szCs w:val="20"/>
                <w:lang w:val="nb-NO"/>
              </w:rPr>
              <w:t>(CY, DK, FI, LU, MT, NL, SE, UK)</w:t>
            </w:r>
          </w:p>
        </w:tc>
        <w:tc>
          <w:tcPr>
            <w:tcW w:w="2155" w:type="dxa"/>
            <w:tcBorders>
              <w:bottom w:val="single"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szCs w:val="20"/>
              </w:rPr>
              <w:t>From fines to imprisonment</w:t>
            </w:r>
          </w:p>
        </w:tc>
      </w:tr>
      <w:tr>
        <w:trPr>
          <w:trHeight w:val="148"/>
        </w:trPr>
        <w:tc>
          <w:tcPr>
            <w:tcW w:w="1299" w:type="dxa"/>
            <w:vMerge w:val="restart"/>
            <w:shd w:val="clear" w:color="auto" w:fill="F8FCFC"/>
            <w:vAlign w:val="center"/>
          </w:tcPr>
          <w:p>
            <w:pPr>
              <w:spacing w:afterLines="120" w:after="288" w:line="240" w:lineRule="auto"/>
              <w:jc w:val="center"/>
              <w:rPr>
                <w:rFonts w:ascii="Times New Roman" w:hAnsi="Times New Roman"/>
                <w:b/>
                <w:bCs/>
                <w:noProof/>
                <w:color w:val="000000"/>
                <w:kern w:val="24"/>
                <w:sz w:val="20"/>
                <w:szCs w:val="20"/>
              </w:rPr>
            </w:pPr>
            <w:r>
              <w:rPr>
                <w:rFonts w:ascii="Times New Roman" w:hAnsi="Times New Roman"/>
                <w:b/>
                <w:bCs/>
                <w:noProof/>
                <w:color w:val="000000"/>
                <w:kern w:val="24"/>
                <w:sz w:val="20"/>
                <w:szCs w:val="20"/>
              </w:rPr>
              <w:t>Additional measures</w:t>
            </w:r>
          </w:p>
        </w:tc>
        <w:tc>
          <w:tcPr>
            <w:tcW w:w="5313" w:type="dxa"/>
            <w:tcBorders>
              <w:bottom w:val="dashed"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lang w:val="nb-NO"/>
              </w:rPr>
            </w:pPr>
            <w:r>
              <w:rPr>
                <w:noProof/>
                <w:color w:val="000000"/>
                <w:kern w:val="24"/>
                <w:sz w:val="20"/>
                <w:szCs w:val="20"/>
                <w:lang w:val="nb-NO"/>
              </w:rPr>
              <w:t>3 MS</w:t>
            </w:r>
          </w:p>
        </w:tc>
        <w:tc>
          <w:tcPr>
            <w:tcW w:w="2155" w:type="dxa"/>
            <w:tcBorders>
              <w:bottom w:val="dashed"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p>
        </w:tc>
      </w:tr>
      <w:tr>
        <w:trPr>
          <w:trHeight w:val="749"/>
        </w:trPr>
        <w:tc>
          <w:tcPr>
            <w:tcW w:w="1299" w:type="dxa"/>
            <w:vMerge/>
            <w:shd w:val="clear" w:color="auto" w:fill="F8FCFC"/>
            <w:vAlign w:val="center"/>
          </w:tcPr>
          <w:p>
            <w:pPr>
              <w:spacing w:afterLines="120" w:after="288" w:line="240" w:lineRule="auto"/>
              <w:jc w:val="center"/>
              <w:rPr>
                <w:rFonts w:ascii="Times New Roman" w:hAnsi="Times New Roman"/>
                <w:b/>
                <w:bCs/>
                <w:noProof/>
                <w:color w:val="000000"/>
                <w:kern w:val="24"/>
                <w:sz w:val="20"/>
                <w:szCs w:val="20"/>
              </w:rPr>
            </w:pPr>
          </w:p>
        </w:tc>
        <w:tc>
          <w:tcPr>
            <w:tcW w:w="5313" w:type="dxa"/>
            <w:tcBorders>
              <w:top w:val="dashed" w:sz="4" w:space="0" w:color="auto"/>
              <w:bottom w:val="dashed" w:sz="4" w:space="0" w:color="auto"/>
              <w:right w:val="single"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szCs w:val="20"/>
              </w:rPr>
              <w:t xml:space="preserve">(DE: Skimming of profits) </w:t>
            </w:r>
          </w:p>
        </w:tc>
        <w:tc>
          <w:tcPr>
            <w:tcW w:w="2155" w:type="dxa"/>
            <w:tcBorders>
              <w:top w:val="dashed" w:sz="4" w:space="0" w:color="auto"/>
              <w:left w:val="single" w:sz="4" w:space="0" w:color="auto"/>
              <w:bottom w:val="dashed"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sz w:val="20"/>
                <w:szCs w:val="20"/>
              </w:rPr>
            </w:pPr>
            <w:r>
              <w:rPr>
                <w:noProof/>
                <w:sz w:val="20"/>
                <w:szCs w:val="20"/>
              </w:rPr>
              <w:t xml:space="preserve">No maximum skimming of profit </w:t>
            </w:r>
          </w:p>
        </w:tc>
      </w:tr>
      <w:tr>
        <w:trPr>
          <w:trHeight w:val="55"/>
        </w:trPr>
        <w:tc>
          <w:tcPr>
            <w:tcW w:w="1299" w:type="dxa"/>
            <w:vMerge/>
            <w:shd w:val="clear" w:color="auto" w:fill="F8FCFC"/>
            <w:vAlign w:val="center"/>
          </w:tcPr>
          <w:p>
            <w:pPr>
              <w:spacing w:afterLines="120" w:after="288" w:line="240" w:lineRule="auto"/>
              <w:jc w:val="center"/>
              <w:rPr>
                <w:rFonts w:ascii="Times New Roman" w:hAnsi="Times New Roman"/>
                <w:noProof/>
                <w:sz w:val="20"/>
                <w:szCs w:val="20"/>
              </w:rPr>
            </w:pPr>
          </w:p>
        </w:tc>
        <w:tc>
          <w:tcPr>
            <w:tcW w:w="5313" w:type="dxa"/>
            <w:tcBorders>
              <w:top w:val="dashed" w:sz="4" w:space="0" w:color="auto"/>
              <w:bottom w:val="dashed" w:sz="4" w:space="0" w:color="auto"/>
              <w:right w:val="single"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szCs w:val="20"/>
              </w:rPr>
              <w:t xml:space="preserve"> (ES: temporal prohibition of utilization, cancellation of research or commercialization activities, confiscation of genetic resources) </w:t>
            </w:r>
          </w:p>
        </w:tc>
        <w:tc>
          <w:tcPr>
            <w:tcW w:w="2155" w:type="dxa"/>
            <w:tcBorders>
              <w:top w:val="dashed" w:sz="4" w:space="0" w:color="auto"/>
              <w:left w:val="single" w:sz="4" w:space="0" w:color="auto"/>
              <w:bottom w:val="dashed" w:sz="4" w:space="0" w:color="auto"/>
            </w:tcBorders>
            <w:shd w:val="clear" w:color="auto" w:fill="F8FCFC"/>
            <w:tcMar>
              <w:top w:w="15" w:type="dxa"/>
              <w:left w:w="108" w:type="dxa"/>
              <w:bottom w:w="0" w:type="dxa"/>
              <w:right w:w="108" w:type="dxa"/>
            </w:tcMar>
            <w:vAlign w:val="center"/>
          </w:tcPr>
          <w:p>
            <w:pPr>
              <w:jc w:val="center"/>
              <w:rPr>
                <w:noProof/>
                <w:lang w:eastAsia="en-GB"/>
              </w:rPr>
            </w:pPr>
          </w:p>
          <w:p>
            <w:pPr>
              <w:jc w:val="center"/>
              <w:rPr>
                <w:noProof/>
                <w:lang w:eastAsia="en-GB"/>
              </w:rPr>
            </w:pPr>
          </w:p>
        </w:tc>
      </w:tr>
      <w:tr>
        <w:trPr>
          <w:trHeight w:val="55"/>
        </w:trPr>
        <w:tc>
          <w:tcPr>
            <w:tcW w:w="1299" w:type="dxa"/>
            <w:vMerge/>
            <w:tcBorders>
              <w:bottom w:val="single" w:sz="4" w:space="0" w:color="auto"/>
            </w:tcBorders>
            <w:shd w:val="clear" w:color="auto" w:fill="F8FCFC"/>
            <w:vAlign w:val="center"/>
          </w:tcPr>
          <w:p>
            <w:pPr>
              <w:spacing w:afterLines="120" w:after="288" w:line="240" w:lineRule="auto"/>
              <w:jc w:val="center"/>
              <w:rPr>
                <w:rFonts w:ascii="Times New Roman" w:hAnsi="Times New Roman"/>
                <w:b/>
                <w:bCs/>
                <w:noProof/>
                <w:color w:val="000000"/>
                <w:kern w:val="24"/>
                <w:sz w:val="20"/>
                <w:szCs w:val="20"/>
              </w:rPr>
            </w:pPr>
          </w:p>
        </w:tc>
        <w:tc>
          <w:tcPr>
            <w:tcW w:w="5313" w:type="dxa"/>
            <w:tcBorders>
              <w:top w:val="dashed" w:sz="4" w:space="0" w:color="auto"/>
              <w:bottom w:val="single" w:sz="4" w:space="0" w:color="auto"/>
              <w:right w:val="single"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szCs w:val="20"/>
              </w:rPr>
              <w:t>(PT: preventive seizure of material)</w:t>
            </w:r>
          </w:p>
        </w:tc>
        <w:tc>
          <w:tcPr>
            <w:tcW w:w="2155" w:type="dxa"/>
            <w:tcBorders>
              <w:top w:val="dashed" w:sz="4" w:space="0" w:color="auto"/>
              <w:left w:val="single" w:sz="4" w:space="0" w:color="auto"/>
              <w:bottom w:val="single" w:sz="4" w:space="0" w:color="auto"/>
            </w:tcBorders>
            <w:shd w:val="clear" w:color="auto" w:fill="F8FCFC"/>
            <w:tcMar>
              <w:top w:w="15" w:type="dxa"/>
              <w:left w:w="108" w:type="dxa"/>
              <w:bottom w:w="0" w:type="dxa"/>
              <w:right w:w="108" w:type="dxa"/>
            </w:tcMar>
            <w:vAlign w:val="center"/>
          </w:tcPr>
          <w:p>
            <w:pPr>
              <w:jc w:val="center"/>
              <w:rPr>
                <w:noProof/>
                <w:lang w:eastAsia="en-GB"/>
              </w:rPr>
            </w:pPr>
          </w:p>
        </w:tc>
      </w:tr>
    </w:tbl>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Factors taken into account by the Member States to determine the level of sanctions include consideration of the appropriateness of existing national environmental sanctions. No penalties have been applied so far (since no infringement of the Regulations has been detected upon checks). </w:t>
      </w:r>
    </w:p>
    <w:p>
      <w:pPr>
        <w:spacing w:after="0" w:line="240" w:lineRule="auto"/>
        <w:rPr>
          <w:rFonts w:ascii="Times New Roman" w:eastAsia="MS Mincho" w:hAnsi="Times New Roman"/>
          <w:b/>
          <w:noProof/>
          <w:sz w:val="24"/>
          <w:szCs w:val="24"/>
          <w:lang w:eastAsia="en-GB"/>
        </w:rPr>
      </w:pPr>
      <w:r>
        <w:rPr>
          <w:rFonts w:ascii="Times New Roman" w:eastAsia="MS Mincho" w:hAnsi="Times New Roman"/>
          <w:b/>
          <w:noProof/>
          <w:sz w:val="24"/>
          <w:szCs w:val="24"/>
          <w:lang w:eastAsia="en-GB"/>
        </w:rPr>
        <w:t>2.4 Voluntary measures</w:t>
      </w:r>
    </w:p>
    <w:p>
      <w:pPr>
        <w:spacing w:after="0" w:line="240" w:lineRule="auto"/>
        <w:rPr>
          <w:rFonts w:ascii="Times New Roman" w:eastAsia="MS Mincho" w:hAnsi="Times New Roman"/>
          <w:b/>
          <w:noProof/>
          <w:sz w:val="24"/>
          <w:szCs w:val="24"/>
          <w:lang w:eastAsia="en-GB"/>
        </w:rPr>
      </w:pPr>
    </w:p>
    <w:p>
      <w:pPr>
        <w:spacing w:after="0" w:line="240" w:lineRule="auto"/>
        <w:rPr>
          <w:rFonts w:ascii="Times New Roman" w:eastAsia="Times New Roman" w:hAnsi="Times New Roman"/>
          <w:b/>
          <w:noProof/>
          <w:sz w:val="24"/>
          <w:szCs w:val="24"/>
        </w:rPr>
      </w:pPr>
      <w:r>
        <w:rPr>
          <w:rFonts w:ascii="Times New Roman" w:eastAsia="MS Mincho" w:hAnsi="Times New Roman"/>
          <w:b/>
          <w:noProof/>
          <w:sz w:val="24"/>
          <w:szCs w:val="24"/>
          <w:lang w:eastAsia="en-GB"/>
        </w:rPr>
        <w:t xml:space="preserve">2.4.1  </w:t>
      </w:r>
      <w:r>
        <w:rPr>
          <w:rFonts w:ascii="Times New Roman" w:eastAsia="Times New Roman" w:hAnsi="Times New Roman"/>
          <w:b/>
          <w:bCs/>
          <w:noProof/>
          <w:sz w:val="24"/>
          <w:szCs w:val="24"/>
        </w:rPr>
        <w:t>Register of collections</w:t>
      </w:r>
    </w:p>
    <w:p>
      <w:pPr>
        <w:widowControl w:val="0"/>
        <w:autoSpaceDE w:val="0"/>
        <w:autoSpaceDN w:val="0"/>
        <w:adjustRightInd w:val="0"/>
        <w:spacing w:afterLines="120" w:after="288" w:line="240" w:lineRule="auto"/>
        <w:jc w:val="both"/>
        <w:rPr>
          <w:rFonts w:ascii="Times New Roman" w:hAnsi="Times New Roman"/>
          <w:noProof/>
          <w:sz w:val="24"/>
          <w:szCs w:val="24"/>
        </w:rPr>
      </w:pPr>
    </w:p>
    <w:p>
      <w:pPr>
        <w:widowControl w:val="0"/>
        <w:autoSpaceDE w:val="0"/>
        <w:autoSpaceDN w:val="0"/>
        <w:adjustRightInd w:val="0"/>
        <w:spacing w:afterLines="120" w:after="288" w:line="240" w:lineRule="auto"/>
        <w:jc w:val="both"/>
        <w:rPr>
          <w:rFonts w:ascii="Times New Roman" w:hAnsi="Times New Roman"/>
          <w:noProof/>
          <w:sz w:val="24"/>
          <w:szCs w:val="24"/>
        </w:rPr>
      </w:pPr>
      <w:r>
        <w:rPr>
          <w:rFonts w:ascii="Times New Roman" w:hAnsi="Times New Roman"/>
          <w:noProof/>
          <w:sz w:val="24"/>
          <w:szCs w:val="24"/>
        </w:rPr>
        <w:t>The register of collections within the Union under Article 5 is one of the two voluntary mechanisms that the EU ABS regulation provides to facilitate compliance with its obligations. The register is expected to lower the risk that illegally acquired genetic resources are utilised in the Union</w:t>
      </w:r>
      <w:r>
        <w:rPr>
          <w:rStyle w:val="FootnoteReference"/>
          <w:rFonts w:ascii="Times New Roman" w:hAnsi="Times New Roman"/>
          <w:noProof/>
          <w:sz w:val="24"/>
          <w:szCs w:val="24"/>
        </w:rPr>
        <w:footnoteReference w:id="32"/>
      </w:r>
      <w:r>
        <w:rPr>
          <w:rFonts w:ascii="Times New Roman" w:hAnsi="Times New Roman"/>
          <w:noProof/>
          <w:sz w:val="24"/>
          <w:szCs w:val="24"/>
        </w:rPr>
        <w:t>. Users obtaining a genetic resource from a collection included in the Register of Collections within the Union shall be considered to have exercised due diligence as regards the seeking of information listed under Article 4(3)</w:t>
      </w:r>
      <w:r>
        <w:rPr>
          <w:rStyle w:val="FootnoteReference"/>
          <w:rFonts w:ascii="Times New Roman" w:hAnsi="Times New Roman"/>
          <w:noProof/>
          <w:sz w:val="24"/>
          <w:szCs w:val="24"/>
        </w:rPr>
        <w:footnoteReference w:id="33"/>
      </w:r>
      <w:r>
        <w:rPr>
          <w:rFonts w:ascii="Times New Roman" w:hAnsi="Times New Roman"/>
          <w:noProof/>
          <w:sz w:val="24"/>
          <w:szCs w:val="24"/>
        </w:rPr>
        <w:t>.</w:t>
      </w:r>
    </w:p>
    <w:p>
      <w:pPr>
        <w:widowControl w:val="0"/>
        <w:autoSpaceDE w:val="0"/>
        <w:autoSpaceDN w:val="0"/>
        <w:adjustRightInd w:val="0"/>
        <w:spacing w:afterLines="120" w:after="288" w:line="240" w:lineRule="auto"/>
        <w:jc w:val="both"/>
        <w:rPr>
          <w:rFonts w:ascii="Times New Roman" w:hAnsi="Times New Roman"/>
          <w:noProof/>
          <w:sz w:val="24"/>
          <w:szCs w:val="24"/>
        </w:rPr>
      </w:pPr>
      <w:r>
        <w:rPr>
          <w:rFonts w:ascii="Times New Roman" w:hAnsi="Times New Roman"/>
          <w:noProof/>
          <w:sz w:val="24"/>
          <w:szCs w:val="24"/>
        </w:rPr>
        <w:t>The register is established and maintained by the Commission. CAs of Member States, upon request by a collection holder under their jurisdiction, should verify if a collection meets the requirements for inclusion in the Register (as listed under Article 5(3)). Few cases of interest to become a registered collection were reported by Member States: in most cases, these manifestations of interest were requests of information about the application procedure and what costs and benefits would derive for the collection upon registration</w:t>
      </w:r>
      <w:r>
        <w:rPr>
          <w:rStyle w:val="FootnoteReference"/>
          <w:rFonts w:ascii="Times New Roman" w:hAnsi="Times New Roman"/>
          <w:noProof/>
          <w:sz w:val="24"/>
          <w:szCs w:val="24"/>
        </w:rPr>
        <w:footnoteReference w:id="34"/>
      </w:r>
      <w:r>
        <w:rPr>
          <w:rStyle w:val="FootnoteReference"/>
          <w:rFonts w:ascii="Times New Roman" w:hAnsi="Times New Roman"/>
          <w:noProof/>
          <w:sz w:val="24"/>
          <w:szCs w:val="24"/>
        </w:rPr>
        <w:t>.</w:t>
      </w:r>
      <w:r>
        <w:rPr>
          <w:rFonts w:ascii="Times New Roman" w:hAnsi="Times New Roman"/>
          <w:noProof/>
          <w:sz w:val="24"/>
          <w:szCs w:val="24"/>
        </w:rPr>
        <w:t xml:space="preserve"> In Germany, one collection was granted the status of registered collection in 2018. In addition, Malta reported about an application received in 2018, which was assessed not to meet the criteria of Article 5 of the Regulation. </w:t>
      </w:r>
    </w:p>
    <w:p>
      <w:pPr>
        <w:spacing w:afterLines="120" w:after="288" w:line="240" w:lineRule="auto"/>
        <w:jc w:val="both"/>
        <w:outlineLvl w:val="0"/>
        <w:rPr>
          <w:rFonts w:ascii="Times New Roman" w:eastAsia="Times New Roman" w:hAnsi="Times New Roman"/>
          <w:b/>
          <w:noProof/>
          <w:sz w:val="24"/>
          <w:szCs w:val="24"/>
        </w:rPr>
      </w:pPr>
      <w:r>
        <w:rPr>
          <w:rFonts w:ascii="Times New Roman" w:eastAsia="Times New Roman" w:hAnsi="Times New Roman"/>
          <w:b/>
          <w:noProof/>
          <w:sz w:val="24"/>
          <w:szCs w:val="24"/>
        </w:rPr>
        <w:t>2.4.2 Recognition of best practices</w:t>
      </w:r>
    </w:p>
    <w:p>
      <w:pPr>
        <w:widowControl w:val="0"/>
        <w:autoSpaceDE w:val="0"/>
        <w:autoSpaceDN w:val="0"/>
        <w:adjustRightInd w:val="0"/>
        <w:spacing w:afterLines="120" w:after="288" w:line="240" w:lineRule="auto"/>
        <w:jc w:val="both"/>
        <w:rPr>
          <w:rFonts w:ascii="Times New Roman" w:hAnsi="Times New Roman"/>
          <w:noProof/>
          <w:sz w:val="24"/>
          <w:szCs w:val="24"/>
        </w:rPr>
      </w:pPr>
      <w:r>
        <w:rPr>
          <w:rFonts w:ascii="Times New Roman" w:hAnsi="Times New Roman"/>
          <w:noProof/>
          <w:sz w:val="24"/>
          <w:szCs w:val="24"/>
        </w:rPr>
        <w:t>The second voluntary instrument envisaged in the EU ABS Regulation to facilitate compliance is the recognition of best practices</w:t>
      </w:r>
      <w:r>
        <w:rPr>
          <w:rStyle w:val="FootnoteReference"/>
          <w:rFonts w:ascii="Times New Roman" w:hAnsi="Times New Roman"/>
          <w:noProof/>
          <w:sz w:val="24"/>
          <w:szCs w:val="24"/>
        </w:rPr>
        <w:footnoteReference w:id="35"/>
      </w:r>
      <w:r>
        <w:rPr>
          <w:rFonts w:ascii="Times New Roman" w:hAnsi="Times New Roman"/>
          <w:noProof/>
          <w:sz w:val="24"/>
          <w:szCs w:val="24"/>
        </w:rPr>
        <w:t>. Associations of users or other interested parties may submit an application to the Commission to have a combination of procedures, tools or mechanisms, developed and overseen by them, recognised as a best practice in accordance with the requirements set by the Regulation. CAs of the Member States may consider that the implementation of a recognised best practice by a user reduces the user’s risk of non-compliance and justifies a reduction in compliance checks.</w:t>
      </w:r>
    </w:p>
    <w:p>
      <w:pPr>
        <w:spacing w:afterLines="120" w:after="288" w:line="240" w:lineRule="auto"/>
        <w:jc w:val="both"/>
        <w:rPr>
          <w:rFonts w:ascii="Times New Roman" w:eastAsia="Times New Roman" w:hAnsi="Times New Roman"/>
          <w:b/>
          <w:noProof/>
          <w:sz w:val="24"/>
          <w:szCs w:val="24"/>
        </w:rPr>
      </w:pPr>
      <w:r>
        <w:rPr>
          <w:rFonts w:ascii="Times New Roman" w:hAnsi="Times New Roman"/>
          <w:noProof/>
          <w:sz w:val="24"/>
          <w:szCs w:val="24"/>
        </w:rPr>
        <w:t>Three applications for recognition of best practices have been filed to the Commission. Comments on the three applications were sent to the applicants, after consultation with the Member States. Two applicants did not return to the Commission upon receiving the initial feedback and decided to await the finalisation of work on the guidance documents</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before proceeding further. One applicant engaged in a dialogue with the Commission with a view to have its best practice recognized. The procedure is ongoing.</w:t>
      </w:r>
      <w:r>
        <w:rPr>
          <w:rStyle w:val="FootnoteReference"/>
          <w:rFonts w:ascii="Times New Roman" w:hAnsi="Times New Roman"/>
          <w:noProof/>
          <w:sz w:val="24"/>
          <w:szCs w:val="24"/>
        </w:rPr>
        <w:t xml:space="preserve"> </w:t>
      </w:r>
    </w:p>
    <w:p>
      <w:pPr>
        <w:spacing w:afterLines="120" w:after="288"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2.5 Cooperation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Article 12 of the EU ABS Regulation requests CAs in Member States to cooperate with each others and the Commission as well as with third countries’ competent national authorities for the Nagoya Protocol.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14 Member States reported about exchanges of emails and other activities to cooperate with other CAs</w:t>
      </w:r>
      <w:r>
        <w:rPr>
          <w:rStyle w:val="FootnoteReference"/>
          <w:rFonts w:ascii="Times New Roman" w:eastAsia="Times New Roman" w:hAnsi="Times New Roman"/>
          <w:noProof/>
          <w:sz w:val="24"/>
          <w:szCs w:val="24"/>
        </w:rPr>
        <w:footnoteReference w:id="37"/>
      </w:r>
      <w:r>
        <w:rPr>
          <w:rFonts w:ascii="Times New Roman" w:eastAsia="Times New Roman" w:hAnsi="Times New Roman"/>
          <w:noProof/>
          <w:sz w:val="24"/>
          <w:szCs w:val="24"/>
        </w:rPr>
        <w:t>. These activities include: organization of and participation in workshops, CAs informal meetings, updates during the meetings of the ABS Expert Group in Brussels, exchange of relevant information and experiences (via emails and devoted IT platform established by the Commission</w:t>
      </w:r>
      <w:r>
        <w:rPr>
          <w:rStyle w:val="FootnoteReference"/>
          <w:rFonts w:ascii="Times New Roman" w:eastAsia="Times New Roman" w:hAnsi="Times New Roman"/>
          <w:noProof/>
          <w:sz w:val="24"/>
          <w:szCs w:val="24"/>
        </w:rPr>
        <w:footnoteReference w:id="38"/>
      </w:r>
      <w:r>
        <w:rPr>
          <w:rFonts w:ascii="Times New Roman" w:eastAsia="Times New Roman" w:hAnsi="Times New Roman"/>
          <w:noProof/>
          <w:sz w:val="24"/>
          <w:szCs w:val="24"/>
        </w:rPr>
        <w:t xml:space="preserve">). Informal meetings of Member States CAs, for which  the Commission offers logistic support, are regularly organised since September 2017, back-to-back with the ABS Expert Groups meetings. </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7 Member States declared having undertaken initiatives or exchanged information by means of emails or other communication in order to cooperate with third countries competent national authorities</w:t>
      </w:r>
      <w:r>
        <w:rPr>
          <w:rStyle w:val="FootnoteReference"/>
          <w:rFonts w:ascii="Times New Roman" w:eastAsia="Times New Roman" w:hAnsi="Times New Roman"/>
          <w:noProof/>
          <w:sz w:val="24"/>
          <w:szCs w:val="24"/>
        </w:rPr>
        <w:footnoteReference w:id="39"/>
      </w:r>
      <w:r>
        <w:rPr>
          <w:rFonts w:ascii="Times New Roman" w:eastAsia="Times New Roman" w:hAnsi="Times New Roman"/>
          <w:noProof/>
          <w:sz w:val="24"/>
          <w:szCs w:val="24"/>
        </w:rPr>
        <w:t xml:space="preserve">. In August 2017 and September 2018, Germany organized workshops with various provider countries with access legislation in place, to foster dialogue and enhance cooperation.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Cooperation between the Commission and Member States has been extensive and includes regularly held Expert Group meetings</w:t>
      </w:r>
      <w:r>
        <w:rPr>
          <w:rStyle w:val="FootnoteReference"/>
          <w:rFonts w:ascii="Times New Roman" w:eastAsia="Times New Roman" w:hAnsi="Times New Roman"/>
          <w:noProof/>
          <w:sz w:val="24"/>
          <w:szCs w:val="24"/>
        </w:rPr>
        <w:footnoteReference w:id="40"/>
      </w:r>
      <w:r>
        <w:rPr>
          <w:rFonts w:ascii="Times New Roman" w:eastAsia="Times New Roman" w:hAnsi="Times New Roman"/>
          <w:noProof/>
          <w:sz w:val="24"/>
          <w:szCs w:val="24"/>
        </w:rPr>
        <w:t xml:space="preserve"> on the implementation of the Regulation, as well as regular dialogue (via email and telephone). </w:t>
      </w:r>
    </w:p>
    <w:p>
      <w:pPr>
        <w:widowControl w:val="0"/>
        <w:tabs>
          <w:tab w:val="left" w:pos="220"/>
        </w:tabs>
        <w:autoSpaceDE w:val="0"/>
        <w:autoSpaceDN w:val="0"/>
        <w:adjustRightInd w:val="0"/>
        <w:spacing w:afterLines="120" w:after="288" w:line="240" w:lineRule="auto"/>
        <w:jc w:val="both"/>
        <w:outlineLvl w:val="0"/>
        <w:rPr>
          <w:rFonts w:ascii="Times New Roman" w:eastAsia="Times New Roman" w:hAnsi="Times New Roman"/>
          <w:noProof/>
          <w:sz w:val="24"/>
          <w:szCs w:val="24"/>
        </w:rPr>
      </w:pPr>
      <w:r>
        <w:rPr>
          <w:rFonts w:ascii="Times New Roman" w:eastAsia="Times New Roman" w:hAnsi="Times New Roman"/>
          <w:b/>
          <w:noProof/>
          <w:sz w:val="24"/>
          <w:szCs w:val="24"/>
        </w:rPr>
        <w:t>2.6 Awareness-raising and complementary measures</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13 of the EU ABS Regulation requests the Commission and the Member States to promote and encourage information, awareness-raising and training activities to help stakeholders and interested parties to understand their obligations arising from the implementation of this Regulation, and of the relevant provisions of the Convention and the Nagoya Protocol in the Union. 22 Member States</w:t>
      </w:r>
      <w:r>
        <w:rPr>
          <w:rStyle w:val="FootnoteReference"/>
          <w:rFonts w:ascii="Times New Roman" w:eastAsia="Times New Roman" w:hAnsi="Times New Roman"/>
          <w:noProof/>
          <w:sz w:val="24"/>
          <w:szCs w:val="24"/>
        </w:rPr>
        <w:footnoteReference w:id="41"/>
      </w:r>
      <w:r>
        <w:rPr>
          <w:rFonts w:ascii="Times New Roman" w:eastAsia="Times New Roman" w:hAnsi="Times New Roman"/>
          <w:noProof/>
          <w:sz w:val="24"/>
          <w:szCs w:val="24"/>
        </w:rPr>
        <w:t xml:space="preserve"> reported having organized seminars, workshops, expert meetings, and developed communication strategies on ABS, and more specifically on the contents of the EU ABS Regulation. Most of these activities addressed specifically stakeholders of non-commercial research, such as universities, academics and public health research. Events addressing small and medium-sized enterprises were also organized. </w:t>
      </w:r>
    </w:p>
    <w:p>
      <w:pPr>
        <w:spacing w:afterLines="120" w:after="288" w:line="240" w:lineRule="auto"/>
        <w:jc w:val="both"/>
        <w:rPr>
          <w:rFonts w:ascii="Times New Roman" w:hAnsi="Times New Roman"/>
          <w:noProof/>
          <w:sz w:val="24"/>
          <w:szCs w:val="24"/>
        </w:rPr>
      </w:pPr>
      <w:r>
        <w:rPr>
          <w:rFonts w:ascii="Times New Roman" w:hAnsi="Times New Roman"/>
          <w:noProof/>
          <w:sz w:val="24"/>
          <w:szCs w:val="24"/>
        </w:rPr>
        <w:t>The Commission has also engaged in several activities to promote and spread knowledge about ABS, the Nagoya Protocol and the EU ABS Regulation. On the web portal “Europa.eu” a dedicated section has been created and is regularly updated</w:t>
      </w:r>
      <w:r>
        <w:rPr>
          <w:rFonts w:ascii="Times New Roman" w:hAnsi="Times New Roman"/>
          <w:noProof/>
          <w:sz w:val="24"/>
          <w:szCs w:val="24"/>
          <w:vertAlign w:val="superscript"/>
        </w:rPr>
        <w:footnoteReference w:id="42"/>
      </w:r>
      <w:r>
        <w:rPr>
          <w:rFonts w:ascii="Times New Roman" w:hAnsi="Times New Roman"/>
          <w:noProof/>
          <w:sz w:val="24"/>
          <w:szCs w:val="24"/>
        </w:rPr>
        <w:t xml:space="preserve">. This webpage provides users with a list of contacts for the designated CAs in the Member States. The Commission has been actively participating in a significant number of ABS events, conferences and workshops organized mostly by pan-European associations (from public and private sectors) raising awareness about the Nagoya Protocol and the EU ABS Regulation. During the reporting period, the Commission’s staff presented the EU ABS Regulation on 38 occasions to a large variety of audiences. The Commission also organized two sets of workshops for research and academia, respectively held between October and December 2015 in Brussels, London, Paris, Berlin and Florence, and between November 2016 and March 2017 in Stockholm, Warsaw, Budapest and Leiden. The Commission also engaged in a regular dialogue with business partners (i.e. pharmaceutical, cosmetic, plant breeding sectors) and research and academia. </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in close collaboration with the Member States and in consultation with the ABS Consultation Forum</w:t>
      </w:r>
      <w:r>
        <w:rPr>
          <w:rStyle w:val="FootnoteReference"/>
          <w:rFonts w:ascii="Times New Roman" w:eastAsia="Times New Roman" w:hAnsi="Times New Roman"/>
          <w:noProof/>
          <w:sz w:val="24"/>
          <w:szCs w:val="24"/>
        </w:rPr>
        <w:footnoteReference w:id="43"/>
      </w:r>
      <w:r>
        <w:rPr>
          <w:rFonts w:ascii="Times New Roman" w:eastAsia="Times New Roman" w:hAnsi="Times New Roman"/>
          <w:noProof/>
          <w:sz w:val="24"/>
          <w:szCs w:val="24"/>
        </w:rPr>
        <w:t>, developed a Guidance document</w:t>
      </w:r>
      <w:r>
        <w:rPr>
          <w:rFonts w:ascii="Times New Roman" w:eastAsia="Times New Roman" w:hAnsi="Times New Roman"/>
          <w:noProof/>
          <w:sz w:val="24"/>
          <w:szCs w:val="24"/>
          <w:vertAlign w:val="superscript"/>
        </w:rPr>
        <w:footnoteReference w:id="44"/>
      </w:r>
      <w:r>
        <w:rPr>
          <w:rFonts w:ascii="Times New Roman" w:eastAsia="Times New Roman" w:hAnsi="Times New Roman"/>
          <w:noProof/>
          <w:sz w:val="24"/>
          <w:szCs w:val="24"/>
        </w:rPr>
        <w:t xml:space="preserve"> on the scope of application and core obligations of the EU ABS Regulation. The guidance, adopted in 2016, is intended to contribute to a more uniform application of the Regulation across the EU by clarifying the geographical, temporal, personal and material scope of the EU ABS Regulation and by providing explanations about the main concepts under the Regulation, such as due diligence.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Following the demand by Member States and stakeholders, the Commission engaged since 2016 in the drafting of further guidance focusing on sector-specific needs in relation to the notion of utilisation. The drafts were originally prepared for downstream users from seven sectors (animal breeding, plant breeding, biocontrol, biotechnology, food &amp; feed, cosmetics, pharmaceutical sector); two additional drafts were also prepared for upstream users (public research institutes and collection holders). The nine drafts prepared by December 2017 identified a number of unresolved issues which have been discussed with Member States over the last year. For many issues, solutions have been found at expert level whereas, for others, discussions are still ongoing. </w:t>
      </w:r>
    </w:p>
    <w:p>
      <w:pPr>
        <w:widowControl w:val="0"/>
        <w:tabs>
          <w:tab w:val="left" w:pos="220"/>
        </w:tabs>
        <w:autoSpaceDE w:val="0"/>
        <w:autoSpaceDN w:val="0"/>
        <w:adjustRightInd w:val="0"/>
        <w:spacing w:afterLines="120" w:after="288" w:line="240" w:lineRule="auto"/>
        <w:jc w:val="both"/>
        <w:rPr>
          <w:rFonts w:ascii="Times New Roman" w:hAnsi="Times New Roman"/>
          <w:noProof/>
          <w:sz w:val="24"/>
          <w:szCs w:val="24"/>
        </w:rPr>
      </w:pPr>
      <w:r>
        <w:rPr>
          <w:rFonts w:ascii="Times New Roman" w:hAnsi="Times New Roman"/>
          <w:noProof/>
          <w:sz w:val="24"/>
          <w:szCs w:val="24"/>
        </w:rPr>
        <w:t>Finally, in order to promote and strengthen mutual trust and understanding of relevant legislations, the Commission has been involved in bilateral dialogue with third countries, such as Brazil</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In November 2017, the Commission also organized a workshop involving provider countries, users and CAs of the EU Member States. </w:t>
      </w:r>
    </w:p>
    <w:p>
      <w:pPr>
        <w:spacing w:afterLines="120" w:after="288" w:line="240" w:lineRule="auto"/>
        <w:jc w:val="both"/>
        <w:outlineLvl w:val="0"/>
        <w:rPr>
          <w:rFonts w:ascii="Times New Roman" w:hAnsi="Times New Roman"/>
          <w:b/>
          <w:noProof/>
          <w:sz w:val="24"/>
          <w:szCs w:val="24"/>
        </w:rPr>
      </w:pPr>
      <w:r>
        <w:rPr>
          <w:rFonts w:ascii="Times New Roman" w:hAnsi="Times New Roman"/>
          <w:b/>
          <w:noProof/>
          <w:sz w:val="24"/>
          <w:szCs w:val="24"/>
        </w:rPr>
        <w:t>3. Concluding remarks: state of play and identified challenges related to the implementation</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w:t>This report describes the status of the implementation of the EU ABS Regulation.</w:t>
      </w:r>
      <w:r>
        <w:rPr>
          <w:rFonts w:ascii="Times New Roman" w:eastAsia="Times New Roman" w:hAnsi="Times New Roman"/>
          <w:noProof/>
          <w:sz w:val="24"/>
          <w:szCs w:val="24"/>
        </w:rPr>
        <w:t xml:space="preserve"> </w:t>
      </w:r>
      <w:r>
        <w:rPr>
          <w:rFonts w:ascii="Times New Roman" w:hAnsi="Times New Roman"/>
          <w:noProof/>
          <w:sz w:val="24"/>
          <w:szCs w:val="24"/>
        </w:rPr>
        <w:t xml:space="preserve">It shows that </w:t>
      </w:r>
      <w:r>
        <w:rPr>
          <w:rFonts w:ascii="Times New Roman" w:eastAsia="Times New Roman" w:hAnsi="Times New Roman"/>
          <w:noProof/>
          <w:sz w:val="24"/>
          <w:szCs w:val="24"/>
        </w:rPr>
        <w:t>the Regulation is in its early days of implementation</w:t>
      </w:r>
      <w:r>
        <w:rPr>
          <w:rFonts w:ascii="Times New Roman" w:hAnsi="Times New Roman"/>
          <w:noProof/>
          <w:sz w:val="24"/>
          <w:szCs w:val="24"/>
        </w:rPr>
        <w:t>.</w:t>
      </w:r>
      <w:r>
        <w:rPr>
          <w:rFonts w:ascii="Times New Roman" w:eastAsia="Times New Roman" w:hAnsi="Times New Roman"/>
          <w:noProof/>
          <w:sz w:val="24"/>
          <w:szCs w:val="24"/>
        </w:rPr>
        <w:t xml:space="preserve"> Many Member States started relatively late to take measures to set up the institutional and administrative framework necessary to implement the Regulation. The Commission proactively promoted compliance by reminding Member States of their obligation to designate competent authorities and to adopt rules on penalties. Although most Member States took the necessary measures to address the implementation gaps, letters of formal notice were sent in January 2018 to 9 Member States that were still non-compliant</w:t>
      </w:r>
      <w:r>
        <w:rPr>
          <w:rFonts w:ascii="Times New Roman" w:hAnsi="Times New Roman"/>
          <w:noProof/>
          <w:sz w:val="24"/>
          <w:szCs w:val="24"/>
          <w:vertAlign w:val="superscript"/>
        </w:rPr>
        <w:footnoteReference w:id="46"/>
      </w:r>
      <w:r>
        <w:rPr>
          <w:rFonts w:ascii="Times New Roman" w:eastAsia="Times New Roman" w:hAnsi="Times New Roman"/>
          <w:noProof/>
          <w:sz w:val="24"/>
          <w:szCs w:val="24"/>
        </w:rPr>
        <w:t>. Further on, reasoned opinion were issued in 2 of these cases</w:t>
      </w:r>
      <w:r>
        <w:rPr>
          <w:rStyle w:val="FootnoteReference"/>
          <w:rFonts w:ascii="Times New Roman" w:eastAsia="Times New Roman" w:hAnsi="Times New Roman"/>
          <w:noProof/>
          <w:sz w:val="24"/>
          <w:szCs w:val="24"/>
        </w:rPr>
        <w:footnoteReference w:id="47"/>
      </w:r>
      <w:r>
        <w:rPr>
          <w:rFonts w:ascii="Times New Roman" w:eastAsia="Times New Roman" w:hAnsi="Times New Roman"/>
          <w:noProof/>
          <w:sz w:val="24"/>
          <w:szCs w:val="24"/>
        </w:rPr>
        <w:t xml:space="preserve"> in November 2018.</w:t>
      </w:r>
    </w:p>
    <w:p>
      <w:pPr>
        <w:spacing w:afterLines="120" w:after="288"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 </w:t>
      </w:r>
      <w:r>
        <w:rPr>
          <w:rFonts w:ascii="Times New Roman" w:hAnsi="Times New Roman"/>
          <w:noProof/>
          <w:sz w:val="24"/>
          <w:szCs w:val="24"/>
        </w:rPr>
        <w:t>implementation and enforcement of the Regulation was slow and uneven during the first years and remains work in progress.</w:t>
      </w:r>
      <w:r>
        <w:rPr>
          <w:rFonts w:ascii="Times New Roman" w:eastAsia="Times New Roman" w:hAnsi="Times New Roman"/>
          <w:noProof/>
          <w:sz w:val="24"/>
          <w:szCs w:val="24"/>
        </w:rPr>
        <w:t xml:space="preserve"> While many </w:t>
      </w:r>
      <w:r>
        <w:rPr>
          <w:rFonts w:ascii="Times New Roman" w:hAnsi="Times New Roman"/>
          <w:noProof/>
          <w:sz w:val="24"/>
          <w:szCs w:val="24"/>
        </w:rPr>
        <w:t xml:space="preserve">Member States have fulfilled </w:t>
      </w:r>
      <w:r>
        <w:rPr>
          <w:rFonts w:ascii="Times New Roman" w:eastAsia="Times New Roman" w:hAnsi="Times New Roman"/>
          <w:noProof/>
          <w:sz w:val="24"/>
          <w:szCs w:val="24"/>
        </w:rPr>
        <w:t xml:space="preserve">the formal requirements of the Regulation, only a few have moved on into the actual implementation on the ground. </w:t>
      </w:r>
      <w:r>
        <w:rPr>
          <w:rFonts w:ascii="Times New Roman" w:hAnsi="Times New Roman"/>
          <w:noProof/>
          <w:sz w:val="24"/>
          <w:szCs w:val="24"/>
        </w:rPr>
        <w:t>From the analysis of the 28 Member States’ national reports, the following observations can be made and the following challenges in relation to implementation of specific aspects of the EU ABS Regulation can be identified.</w:t>
      </w:r>
    </w:p>
    <w:p>
      <w:pPr>
        <w:spacing w:afterLines="120" w:after="288" w:line="240" w:lineRule="auto"/>
        <w:jc w:val="both"/>
        <w:rPr>
          <w:rFonts w:ascii="Times New Roman" w:hAnsi="Times New Roman"/>
          <w:noProof/>
          <w:sz w:val="24"/>
          <w:szCs w:val="24"/>
        </w:rPr>
      </w:pPr>
      <w:r>
        <w:rPr>
          <w:rFonts w:ascii="Times New Roman" w:hAnsi="Times New Roman"/>
          <w:noProof/>
          <w:sz w:val="24"/>
          <w:szCs w:val="24"/>
        </w:rPr>
        <w:t>Member States adopted different solutions to set up the</w:t>
      </w:r>
      <w:r>
        <w:rPr>
          <w:rFonts w:ascii="Times New Roman" w:hAnsi="Times New Roman"/>
          <w:b/>
          <w:noProof/>
          <w:sz w:val="24"/>
          <w:szCs w:val="24"/>
        </w:rPr>
        <w:t xml:space="preserve"> institutional framework</w:t>
      </w:r>
      <w:r>
        <w:rPr>
          <w:rFonts w:ascii="Times New Roman" w:hAnsi="Times New Roman"/>
          <w:noProof/>
          <w:sz w:val="24"/>
          <w:szCs w:val="24"/>
        </w:rPr>
        <w:t xml:space="preserve">. In some cases, consultations and coordination among different administrations contributed to slow down the process of designation. 6 Member States still need to designate CAs. Lack or limited </w:t>
      </w:r>
      <w:r>
        <w:rPr>
          <w:rFonts w:ascii="Times New Roman" w:hAnsi="Times New Roman"/>
          <w:b/>
          <w:noProof/>
          <w:sz w:val="24"/>
          <w:szCs w:val="24"/>
        </w:rPr>
        <w:t>human and financial resources</w:t>
      </w:r>
      <w:r>
        <w:rPr>
          <w:rFonts w:ascii="Times New Roman" w:hAnsi="Times New Roman"/>
          <w:noProof/>
          <w:sz w:val="24"/>
          <w:szCs w:val="24"/>
        </w:rPr>
        <w:t xml:space="preserve"> devoted to the implementation of the EU ABS Regulation is often reported as a major obstacle. Lack of specialized personnel and qualified experts is also identified as a problem. </w:t>
      </w:r>
      <w:r>
        <w:rPr>
          <w:rFonts w:ascii="Times New Roman" w:eastAsia="Times New Roman" w:hAnsi="Times New Roman"/>
          <w:noProof/>
          <w:sz w:val="24"/>
          <w:szCs w:val="24"/>
        </w:rPr>
        <w:t xml:space="preserve">Trainings to strengthen the institutional capacity of staff are therefore necessary. </w:t>
      </w:r>
      <w:r>
        <w:rPr>
          <w:rFonts w:ascii="Times New Roman" w:hAnsi="Times New Roman"/>
          <w:noProof/>
          <w:sz w:val="24"/>
          <w:szCs w:val="24"/>
        </w:rPr>
        <w:t xml:space="preserve">At the same time, some </w:t>
      </w:r>
      <w:r>
        <w:rPr>
          <w:rFonts w:ascii="Times New Roman" w:eastAsia="Times New Roman" w:hAnsi="Times New Roman"/>
          <w:noProof/>
          <w:sz w:val="24"/>
          <w:szCs w:val="24"/>
          <w:lang w:eastAsia="en-GB"/>
        </w:rPr>
        <w:t xml:space="preserve">Member States expressed worries about the administrative burden and costs implied by the Regulation. </w:t>
      </w:r>
    </w:p>
    <w:p>
      <w:pPr>
        <w:spacing w:afterLines="120" w:after="288" w:line="240" w:lineRule="auto"/>
        <w:jc w:val="both"/>
        <w:rPr>
          <w:rFonts w:ascii="Times New Roman" w:hAnsi="Times New Roman"/>
          <w:noProof/>
          <w:sz w:val="24"/>
          <w:szCs w:val="24"/>
        </w:rPr>
      </w:pPr>
      <w:r>
        <w:rPr>
          <w:rFonts w:ascii="Times New Roman" w:hAnsi="Times New Roman"/>
          <w:noProof/>
          <w:sz w:val="24"/>
          <w:szCs w:val="24"/>
        </w:rPr>
        <w:t xml:space="preserve">Delay in designating CAs slowed down the implementation of other provisions of the EU ABS Regulation, such as for instance the adoption of </w:t>
      </w:r>
      <w:r>
        <w:rPr>
          <w:rFonts w:ascii="Times New Roman" w:hAnsi="Times New Roman"/>
          <w:b/>
          <w:noProof/>
          <w:sz w:val="24"/>
          <w:szCs w:val="24"/>
        </w:rPr>
        <w:t>administrative measures</w:t>
      </w:r>
      <w:r>
        <w:rPr>
          <w:rFonts w:ascii="Times New Roman" w:hAnsi="Times New Roman"/>
          <w:noProof/>
          <w:sz w:val="24"/>
          <w:szCs w:val="24"/>
        </w:rPr>
        <w:t xml:space="preserve"> enacting </w:t>
      </w:r>
      <w:r>
        <w:rPr>
          <w:rFonts w:ascii="Times New Roman" w:hAnsi="Times New Roman"/>
          <w:b/>
          <w:noProof/>
          <w:sz w:val="24"/>
          <w:szCs w:val="24"/>
        </w:rPr>
        <w:t>monitoring</w:t>
      </w:r>
      <w:r>
        <w:rPr>
          <w:rFonts w:ascii="Times New Roman" w:hAnsi="Times New Roman"/>
          <w:noProof/>
          <w:sz w:val="24"/>
          <w:szCs w:val="24"/>
        </w:rPr>
        <w:t xml:space="preserve">. Currently, only 14 Member States have adopted measures to implement the </w:t>
      </w:r>
      <w:r>
        <w:rPr>
          <w:rFonts w:ascii="Times New Roman" w:hAnsi="Times New Roman"/>
          <w:b/>
          <w:noProof/>
          <w:sz w:val="24"/>
          <w:szCs w:val="24"/>
        </w:rPr>
        <w:t>first checkpoint</w:t>
      </w:r>
      <w:r>
        <w:rPr>
          <w:rFonts w:ascii="Times New Roman" w:hAnsi="Times New Roman"/>
          <w:noProof/>
          <w:sz w:val="24"/>
          <w:szCs w:val="24"/>
        </w:rPr>
        <w:t xml:space="preserve">.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szCs w:val="24"/>
        </w:rPr>
        <w:t xml:space="preserve">Only 5 Member States have developed and adopted </w:t>
      </w:r>
      <w:r>
        <w:rPr>
          <w:rFonts w:ascii="Times New Roman" w:hAnsi="Times New Roman"/>
          <w:b/>
          <w:noProof/>
          <w:sz w:val="24"/>
          <w:szCs w:val="24"/>
        </w:rPr>
        <w:t>risk-based check plans</w:t>
      </w:r>
      <w:r>
        <w:rPr>
          <w:rFonts w:ascii="Times New Roman" w:hAnsi="Times New Roman"/>
          <w:noProof/>
          <w:sz w:val="24"/>
          <w:szCs w:val="24"/>
        </w:rPr>
        <w:t xml:space="preserve"> and only 4 of them conducted actual </w:t>
      </w:r>
      <w:r>
        <w:rPr>
          <w:rFonts w:ascii="Times New Roman" w:hAnsi="Times New Roman"/>
          <w:b/>
          <w:noProof/>
          <w:sz w:val="24"/>
          <w:szCs w:val="24"/>
        </w:rPr>
        <w:t>checks</w:t>
      </w:r>
      <w:r>
        <w:rPr>
          <w:rFonts w:ascii="Times New Roman" w:hAnsi="Times New Roman"/>
          <w:noProof/>
          <w:sz w:val="24"/>
          <w:szCs w:val="24"/>
        </w:rPr>
        <w:t xml:space="preserve">. Several Member States are in the process of developing check plans. </w:t>
      </w:r>
      <w:r>
        <w:rPr>
          <w:rFonts w:ascii="Times New Roman" w:eastAsia="Times New Roman" w:hAnsi="Times New Roman"/>
          <w:noProof/>
          <w:sz w:val="24"/>
          <w:szCs w:val="24"/>
        </w:rPr>
        <w:t xml:space="preserve">Other Member States claim that identification of potential users and risk factors are a challenge for CAs. </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20 Member States adopted </w:t>
      </w:r>
      <w:r>
        <w:rPr>
          <w:rFonts w:ascii="Times New Roman" w:hAnsi="Times New Roman"/>
          <w:b/>
          <w:noProof/>
          <w:sz w:val="24"/>
          <w:szCs w:val="24"/>
        </w:rPr>
        <w:t>legislative measures</w:t>
      </w:r>
      <w:r>
        <w:rPr>
          <w:rFonts w:ascii="Times New Roman" w:eastAsia="Times New Roman" w:hAnsi="Times New Roman"/>
          <w:noProof/>
          <w:sz w:val="24"/>
          <w:szCs w:val="24"/>
        </w:rPr>
        <w:t xml:space="preserve"> setting up </w:t>
      </w:r>
      <w:r>
        <w:rPr>
          <w:rFonts w:ascii="Times New Roman" w:eastAsia="Times New Roman" w:hAnsi="Times New Roman"/>
          <w:b/>
          <w:noProof/>
          <w:sz w:val="24"/>
          <w:szCs w:val="24"/>
        </w:rPr>
        <w:t xml:space="preserve">sanctions </w:t>
      </w:r>
      <w:r>
        <w:rPr>
          <w:rFonts w:ascii="Times New Roman" w:eastAsia="Times New Roman" w:hAnsi="Times New Roman"/>
          <w:noProof/>
          <w:sz w:val="24"/>
          <w:szCs w:val="24"/>
        </w:rPr>
        <w:t>for infringements of the obligations of the Regulation. A varied range of sanctions (from administrative to criminal law) can be observed, which entails also a variation in the levels of sanctions</w:t>
      </w:r>
      <w:r>
        <w:rPr>
          <w:rFonts w:ascii="Times New Roman" w:hAnsi="Times New Roman"/>
          <w:noProof/>
          <w:sz w:val="24"/>
          <w:szCs w:val="24"/>
        </w:rPr>
        <w:t xml:space="preserve">. </w:t>
      </w:r>
    </w:p>
    <w:p>
      <w:pPr>
        <w:widowControl w:val="0"/>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hAnsi="Times New Roman"/>
          <w:noProof/>
          <w:sz w:val="24"/>
          <w:szCs w:val="24"/>
        </w:rPr>
        <w:t xml:space="preserve">Until now, only two </w:t>
      </w:r>
      <w:r>
        <w:rPr>
          <w:rFonts w:ascii="Times New Roman" w:hAnsi="Times New Roman"/>
          <w:b/>
          <w:noProof/>
          <w:sz w:val="24"/>
          <w:szCs w:val="24"/>
        </w:rPr>
        <w:t>due diligence declarations</w:t>
      </w:r>
      <w:r>
        <w:rPr>
          <w:rFonts w:ascii="Times New Roman" w:hAnsi="Times New Roman"/>
          <w:noProof/>
          <w:sz w:val="24"/>
          <w:szCs w:val="24"/>
        </w:rPr>
        <w:t xml:space="preserve"> were filed (both in 2018, hence outside the reporting period). The </w:t>
      </w:r>
      <w:r>
        <w:rPr>
          <w:rFonts w:ascii="Times New Roman" w:eastAsia="Times New Roman" w:hAnsi="Times New Roman"/>
          <w:noProof/>
          <w:sz w:val="24"/>
          <w:szCs w:val="24"/>
        </w:rPr>
        <w:t>temporal applicability of the Regulation could explain this low number: on-going cases of utilisation of genetic resources in the Union mostly concern genetic resources acquired before the entry into application of the Regulation. Further, both research projects</w:t>
      </w:r>
      <w:r>
        <w:rPr>
          <w:rStyle w:val="FootnoteReference"/>
          <w:rFonts w:ascii="Times New Roman" w:eastAsia="Times New Roman" w:hAnsi="Times New Roman"/>
          <w:noProof/>
          <w:sz w:val="24"/>
          <w:szCs w:val="24"/>
        </w:rPr>
        <w:footnoteReference w:id="48"/>
      </w:r>
      <w:r>
        <w:rPr>
          <w:rFonts w:ascii="Times New Roman" w:eastAsia="Times New Roman" w:hAnsi="Times New Roman"/>
          <w:noProof/>
          <w:sz w:val="24"/>
          <w:szCs w:val="24"/>
        </w:rPr>
        <w:t xml:space="preserve"> and the development of a product involving the utilisation of genetic resources or traditional knowledge associated to genetic resources often last long-time; hence the due diligence obligation is likely to take place later in time. Also the fact that not all Member States designated CAs or implemented the requirement of Article 7(1) to require such declarations affects the possibility for users to submit the declaration. </w:t>
      </w:r>
    </w:p>
    <w:p>
      <w:pPr>
        <w:spacing w:afterLines="120" w:after="288" w:line="240" w:lineRule="auto"/>
        <w:jc w:val="both"/>
        <w:rPr>
          <w:rFonts w:ascii="Times New Roman" w:hAnsi="Times New Roman"/>
          <w:noProof/>
          <w:sz w:val="24"/>
          <w:szCs w:val="24"/>
        </w:rPr>
      </w:pPr>
      <w:r>
        <w:rPr>
          <w:rFonts w:ascii="Times New Roman" w:hAnsi="Times New Roman"/>
          <w:noProof/>
          <w:sz w:val="24"/>
          <w:szCs w:val="24"/>
        </w:rPr>
        <w:t xml:space="preserve">The low level of interest in becoming a registered collection in the </w:t>
      </w:r>
      <w:r>
        <w:rPr>
          <w:rFonts w:ascii="Times New Roman" w:hAnsi="Times New Roman"/>
          <w:b/>
          <w:noProof/>
          <w:sz w:val="24"/>
          <w:szCs w:val="24"/>
        </w:rPr>
        <w:t>register of collections</w:t>
      </w:r>
      <w:r>
        <w:rPr>
          <w:rFonts w:ascii="Times New Roman" w:hAnsi="Times New Roman"/>
          <w:noProof/>
          <w:sz w:val="24"/>
          <w:szCs w:val="24"/>
        </w:rPr>
        <w:t xml:space="preserve"> of the Union may be due to the following reasons, as reported by Member States: uncertainty regarding the exact standards to be fulfilled, </w:t>
      </w:r>
      <w:r>
        <w:rPr>
          <w:rFonts w:ascii="Times New Roman" w:eastAsia="Times New Roman" w:hAnsi="Times New Roman"/>
          <w:noProof/>
          <w:sz w:val="24"/>
          <w:szCs w:val="24"/>
        </w:rPr>
        <w:t xml:space="preserve">unclear added value of becoming a registered collection, fear of financial and/or administrative burden to meet the registration requirements, concern about potential risks for the liability of registered collections. In general, there seems to be more interest for applying for the recognition of </w:t>
      </w:r>
      <w:r>
        <w:rPr>
          <w:rFonts w:ascii="Times New Roman" w:eastAsia="Times New Roman" w:hAnsi="Times New Roman"/>
          <w:b/>
          <w:noProof/>
          <w:sz w:val="24"/>
          <w:szCs w:val="24"/>
        </w:rPr>
        <w:t>best practices</w:t>
      </w:r>
      <w:r>
        <w:rPr>
          <w:rFonts w:ascii="Times New Roman" w:eastAsia="Times New Roman" w:hAnsi="Times New Roman"/>
          <w:noProof/>
          <w:sz w:val="24"/>
          <w:szCs w:val="24"/>
        </w:rPr>
        <w:t xml:space="preserve"> rather than the Register of Collections. </w:t>
      </w:r>
    </w:p>
    <w:p>
      <w:pPr>
        <w:spacing w:afterLines="120" w:after="288"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Despite the efforts undertaken both by the Member States and the Commission, a </w:t>
      </w:r>
      <w:r>
        <w:rPr>
          <w:rFonts w:ascii="Times New Roman" w:hAnsi="Times New Roman"/>
          <w:noProof/>
          <w:sz w:val="24"/>
          <w:szCs w:val="24"/>
        </w:rPr>
        <w:t xml:space="preserve">low level of </w:t>
      </w:r>
      <w:r>
        <w:rPr>
          <w:rFonts w:ascii="Times New Roman" w:hAnsi="Times New Roman"/>
          <w:b/>
          <w:noProof/>
          <w:sz w:val="24"/>
          <w:szCs w:val="24"/>
        </w:rPr>
        <w:t>awareness</w:t>
      </w:r>
      <w:r>
        <w:rPr>
          <w:rFonts w:ascii="Times New Roman" w:hAnsi="Times New Roman"/>
          <w:noProof/>
          <w:sz w:val="24"/>
          <w:szCs w:val="24"/>
        </w:rPr>
        <w:t xml:space="preserve"> among stakeholders </w:t>
      </w:r>
      <w:r>
        <w:rPr>
          <w:rFonts w:ascii="Times New Roman" w:eastAsia="Times New Roman" w:hAnsi="Times New Roman"/>
          <w:noProof/>
          <w:sz w:val="24"/>
          <w:szCs w:val="24"/>
        </w:rPr>
        <w:t xml:space="preserve">about the obligations stemming from the Nagoya Protocol and the EU ABS Regulation </w:t>
      </w:r>
      <w:r>
        <w:rPr>
          <w:rFonts w:ascii="Times New Roman" w:hAnsi="Times New Roman"/>
          <w:noProof/>
          <w:sz w:val="24"/>
          <w:szCs w:val="24"/>
        </w:rPr>
        <w:t xml:space="preserve">is often reported. Also, institutions and administrations in Member States often lack awareness of the topic. </w:t>
      </w:r>
      <w:r>
        <w:rPr>
          <w:rFonts w:ascii="Times New Roman" w:eastAsia="Times New Roman" w:hAnsi="Times New Roman"/>
          <w:noProof/>
          <w:sz w:val="24"/>
          <w:szCs w:val="24"/>
        </w:rPr>
        <w:t xml:space="preserve">Both the Nagoya Protocol and the EU ABS Regulation are relatively new regulatory instruments and ABS issues are thus still quite an unknown subject. </w:t>
      </w:r>
      <w:r>
        <w:rPr>
          <w:rFonts w:ascii="Times New Roman" w:hAnsi="Times New Roman"/>
          <w:noProof/>
          <w:sz w:val="24"/>
          <w:szCs w:val="24"/>
        </w:rPr>
        <w:t xml:space="preserve">In general, additional efforts to foster the level of awareness among a wide range of stakeholders are needed, and </w:t>
      </w:r>
      <w:r>
        <w:rPr>
          <w:rFonts w:ascii="Times New Roman" w:eastAsia="Times New Roman" w:hAnsi="Times New Roman"/>
          <w:noProof/>
          <w:sz w:val="24"/>
          <w:szCs w:val="24"/>
        </w:rPr>
        <w:t>in particular among those at the beginning of the value chain, such as researchers who often do not feel concerned by the obligations of the EU ABS Regulation.</w:t>
      </w:r>
      <w:r>
        <w:rPr>
          <w:rFonts w:ascii="Times New Roman" w:hAnsi="Times New Roman"/>
          <w:noProof/>
          <w:sz w:val="24"/>
          <w:szCs w:val="24"/>
        </w:rPr>
        <w:t xml:space="preserve"> </w:t>
      </w:r>
    </w:p>
    <w:p>
      <w:pPr>
        <w:spacing w:afterLines="120" w:after="288" w:line="240" w:lineRule="auto"/>
        <w:jc w:val="both"/>
        <w:rPr>
          <w:rFonts w:ascii="Times New Roman" w:hAnsi="Times New Roman"/>
          <w:noProof/>
          <w:sz w:val="24"/>
          <w:szCs w:val="24"/>
        </w:rPr>
      </w:pPr>
      <w:r>
        <w:rPr>
          <w:rFonts w:ascii="Times New Roman" w:hAnsi="Times New Roman"/>
          <w:noProof/>
          <w:sz w:val="24"/>
          <w:szCs w:val="24"/>
        </w:rPr>
        <w:t xml:space="preserve">Several Member States reported that it is rather difficult for stakeholders to understand the complexity of the EU ABS Regulation. For example it is not always clear that being compliant with the terms of the EU ABS Regulation might not be sufficient to be also compliant with the national access legislation of the provider country, because such measures may have a broader scope of application than the EU ABS Regulation (for example broader temporal scope). </w:t>
      </w:r>
    </w:p>
    <w:p>
      <w:pPr>
        <w:spacing w:afterLines="120" w:after="288" w:line="240" w:lineRule="auto"/>
        <w:jc w:val="both"/>
        <w:rPr>
          <w:rFonts w:ascii="Times New Roman" w:hAnsi="Times New Roman"/>
          <w:noProof/>
          <w:sz w:val="24"/>
          <w:szCs w:val="24"/>
        </w:rPr>
      </w:pPr>
      <w:r>
        <w:rPr>
          <w:rFonts w:ascii="Times New Roman" w:eastAsia="Times New Roman" w:hAnsi="Times New Roman"/>
          <w:b/>
          <w:noProof/>
          <w:sz w:val="24"/>
          <w:szCs w:val="24"/>
        </w:rPr>
        <w:t>Cooperation</w:t>
      </w:r>
      <w:r>
        <w:rPr>
          <w:rFonts w:ascii="Times New Roman" w:eastAsia="Times New Roman" w:hAnsi="Times New Roman"/>
          <w:noProof/>
          <w:sz w:val="24"/>
          <w:szCs w:val="24"/>
        </w:rPr>
        <w:t xml:space="preserve"> among Member States CAs is ongoing. Member States consider the Expert Group and CAs informal meetings as a good opportunity to exchange views on concrete experiences and challenges related to the implementation of the Regulation as well as to make progress towards a more harmonized implementation. Cooperation among Member States CAs and third countries’ competent national authorities for the implementation of the Nagoya Protocol seems to be still underdeveloped.</w:t>
      </w:r>
    </w:p>
    <w:p>
      <w:pPr>
        <w:spacing w:afterLines="120" w:after="288" w:line="240" w:lineRule="auto"/>
        <w:jc w:val="both"/>
        <w:rPr>
          <w:rFonts w:ascii="Times New Roman" w:hAnsi="Times New Roman"/>
          <w:noProof/>
          <w:sz w:val="24"/>
          <w:szCs w:val="24"/>
        </w:rPr>
      </w:pPr>
      <w:r>
        <w:rPr>
          <w:rFonts w:ascii="Times New Roman" w:hAnsi="Times New Roman"/>
          <w:noProof/>
          <w:sz w:val="24"/>
          <w:szCs w:val="24"/>
        </w:rPr>
        <w:t xml:space="preserve">Finally, some Member States also highlighted </w:t>
      </w:r>
      <w:r>
        <w:rPr>
          <w:rFonts w:ascii="Times New Roman" w:hAnsi="Times New Roman"/>
          <w:b/>
          <w:noProof/>
          <w:sz w:val="24"/>
          <w:szCs w:val="24"/>
        </w:rPr>
        <w:t>additional</w:t>
      </w:r>
      <w:r>
        <w:rPr>
          <w:rFonts w:ascii="Times New Roman" w:hAnsi="Times New Roman"/>
          <w:noProof/>
          <w:sz w:val="24"/>
          <w:szCs w:val="24"/>
        </w:rPr>
        <w:t xml:space="preserve"> </w:t>
      </w:r>
      <w:r>
        <w:rPr>
          <w:rFonts w:ascii="Times New Roman" w:hAnsi="Times New Roman"/>
          <w:b/>
          <w:noProof/>
          <w:sz w:val="24"/>
          <w:szCs w:val="24"/>
        </w:rPr>
        <w:t>challenges</w:t>
      </w:r>
      <w:r>
        <w:rPr>
          <w:rFonts w:ascii="Times New Roman" w:hAnsi="Times New Roman"/>
          <w:noProof/>
          <w:sz w:val="24"/>
          <w:szCs w:val="24"/>
        </w:rPr>
        <w:t xml:space="preserve"> related to the interpretation of some provisions of the EU ABS Regulation and mentioned the issue of unclear wording of some terms in the Regulation (which results from the use of the same concepts as those enshrined in the Nagoya Protocol). In this context, it was claimed that further guidance would be useful to clarify some terms. Others think that more real experience on implementation will be helpful to clarify the issues. Also some concerns of the</w:t>
      </w:r>
      <w:r>
        <w:rPr>
          <w:rFonts w:ascii="Times New Roman" w:eastAsia="Times New Roman" w:hAnsi="Times New Roman"/>
          <w:noProof/>
          <w:sz w:val="24"/>
          <w:szCs w:val="24"/>
          <w:lang w:eastAsia="en-GB"/>
        </w:rPr>
        <w:t xml:space="preserve"> users were reported, namely about an excessive administrative and financial burden, while </w:t>
      </w:r>
      <w:r>
        <w:rPr>
          <w:rFonts w:ascii="Times New Roman" w:hAnsi="Times New Roman"/>
          <w:noProof/>
          <w:sz w:val="24"/>
          <w:szCs w:val="24"/>
        </w:rPr>
        <w:t xml:space="preserve">the added value deriving from the Regulation is not perceived. </w:t>
      </w:r>
    </w:p>
    <w:p>
      <w:pPr>
        <w:spacing w:afterLines="120" w:after="288" w:line="240" w:lineRule="auto"/>
        <w:jc w:val="both"/>
        <w:rPr>
          <w:rFonts w:ascii="Times New Roman" w:hAnsi="Times New Roman"/>
          <w:noProof/>
          <w:sz w:val="24"/>
          <w:szCs w:val="24"/>
        </w:rPr>
      </w:pPr>
      <w:r>
        <w:rPr>
          <w:rFonts w:ascii="Times New Roman" w:hAnsi="Times New Roman"/>
          <w:noProof/>
          <w:sz w:val="24"/>
          <w:szCs w:val="24"/>
        </w:rPr>
        <w:t>In this context, the Commission will continue to use the existing tools to contribute to a more uniform application of the Regulation across the EU. The Commission remains also committed to facilitate communication through meetings of the relevant Expert Group and Consultation Forum. Further efforts from Member States in the implementation and enforcement of the EU ABS Regulation are needed. In particular, all non-compliant Member States urgently need to designate CAs under Article 6, adopt sanctions under Article 11, put measures in place to implement the first checkpoint and step up their efforts to develop risk-based plans to carry out checks. The current level of technical capacity and resources (both human and financial) allocated to the CAs does often not match the needs and should therefore be reinforced in most of the Member States.</w:t>
      </w: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bCs/>
        </w:rPr>
        <w:t xml:space="preserve"> </w:t>
      </w:r>
      <w:r>
        <w:rPr>
          <w:rFonts w:ascii="Times New Roman" w:hAnsi="Times New Roman"/>
          <w:bCs/>
        </w:rPr>
        <w:tab/>
      </w:r>
      <w:hyperlink r:id="rId1" w:history="1">
        <w:r>
          <w:rPr>
            <w:rFonts w:ascii="Times New Roman" w:hAnsi="Times New Roman"/>
          </w:rPr>
          <w:t>http://eur-lex.europa.eu/legal-content/EN/TXT/?uri=celex:32014R0511</w:t>
        </w:r>
      </w:hyperlink>
      <w:r>
        <w:rPr>
          <w:rFonts w:ascii="Times New Roman" w:hAnsi="Times New Roman"/>
        </w:rPr>
        <w:t>.</w:t>
      </w:r>
    </w:p>
  </w:footnote>
  <w:footnote w:id="2">
    <w:p>
      <w:pPr>
        <w:pStyle w:val="FootnoteText"/>
        <w:spacing w:after="0" w:line="240" w:lineRule="auto"/>
        <w:ind w:left="567" w:hanging="567"/>
        <w:jc w:val="both"/>
        <w:rPr>
          <w:rFonts w:ascii="Times New Roman" w:hAnsi="Times New Roman"/>
          <w:lang w:val="en-US"/>
        </w:rPr>
      </w:pPr>
      <w:r>
        <w:rPr>
          <w:rStyle w:val="FootnoteReference"/>
          <w:rFonts w:ascii="Times New Roman" w:hAnsi="Times New Roman"/>
        </w:rPr>
        <w:footnoteRef/>
      </w:r>
      <w:r>
        <w:rPr>
          <w:rFonts w:ascii="Times New Roman" w:eastAsia="Times New Roman" w:hAnsi="Times New Roman"/>
          <w:color w:val="333333"/>
          <w:shd w:val="clear" w:color="auto" w:fill="FFFFFF"/>
        </w:rPr>
        <w:t xml:space="preserve"> </w:t>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u w:color="12282C"/>
          </w:rPr>
          <w:t>http://www.cbd.int/abs/</w:t>
        </w:r>
      </w:hyperlink>
      <w:r>
        <w:rPr>
          <w:rFonts w:ascii="Times New Roman" w:hAnsi="Times New Roman"/>
          <w:u w:color="12282C"/>
        </w:rPr>
        <w:t>. A synthesis of the international legal context is provided in Annex I.</w:t>
      </w:r>
    </w:p>
  </w:footnote>
  <w:footnote w:id="3">
    <w:p>
      <w:pPr>
        <w:pStyle w:val="FootnoteText"/>
        <w:spacing w:after="0" w:line="240" w:lineRule="auto"/>
        <w:ind w:left="567" w:hanging="567"/>
        <w:jc w:val="both"/>
        <w:rPr>
          <w:rFonts w:ascii="Times New Roman" w:hAnsi="Times New Roman"/>
          <w:u w:color="12282C"/>
        </w:rPr>
      </w:pPr>
      <w:r>
        <w:rPr>
          <w:rFonts w:ascii="Times New Roman" w:hAnsi="Times New Roman"/>
          <w:u w:color="12282C"/>
          <w:vertAlign w:val="superscript"/>
        </w:rPr>
        <w:footnoteRef/>
      </w:r>
      <w:r>
        <w:rPr>
          <w:rFonts w:ascii="Times New Roman" w:hAnsi="Times New Roman"/>
          <w:u w:color="12282C"/>
          <w:vertAlign w:val="superscript"/>
        </w:rPr>
        <w:t xml:space="preserve"> </w:t>
      </w:r>
      <w:r>
        <w:rPr>
          <w:rFonts w:ascii="Times New Roman" w:hAnsi="Times New Roman"/>
          <w:u w:color="12282C"/>
          <w:vertAlign w:val="superscript"/>
        </w:rPr>
        <w:tab/>
      </w:r>
      <w:r>
        <w:rPr>
          <w:rFonts w:ascii="Times New Roman" w:hAnsi="Times New Roman"/>
          <w:u w:color="12282C"/>
        </w:rPr>
        <w:t xml:space="preserve">Examples of users of </w:t>
      </w:r>
      <w:r>
        <w:rPr>
          <w:rFonts w:ascii="Times New Roman" w:hAnsi="Times New Roman"/>
        </w:rPr>
        <w:t>genetic</w:t>
      </w:r>
      <w:r>
        <w:rPr>
          <w:rFonts w:ascii="Times New Roman" w:hAnsi="Times New Roman"/>
          <w:u w:color="12282C"/>
        </w:rPr>
        <w:t xml:space="preserve"> resources are: academic researchers, research institutes, pharmaceutical, agriculture,cosmetic industries, botanical gardens, collectors.</w:t>
      </w:r>
    </w:p>
  </w:footnote>
  <w:footnote w:id="4">
    <w:p>
      <w:pPr>
        <w:pStyle w:val="FootnoteText"/>
        <w:spacing w:after="0" w:line="240" w:lineRule="auto"/>
        <w:ind w:left="567" w:hanging="567"/>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ab/>
        <w:t>Article 17 EU ABS Regulation.</w:t>
      </w:r>
    </w:p>
  </w:footnote>
  <w:footnote w:id="5">
    <w:p>
      <w:pPr>
        <w:pStyle w:val="FootnoteText"/>
        <w:spacing w:after="0" w:line="240" w:lineRule="auto"/>
        <w:ind w:left="567" w:hanging="567"/>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ab/>
        <w:t>http://eur-lex.europa.eu/legal-content/EN/TXT/?uri=CELEX:32015R1866.</w:t>
      </w:r>
    </w:p>
  </w:footnote>
  <w:footnote w:id="6">
    <w:p>
      <w:pPr>
        <w:pStyle w:val="FootnoteText"/>
        <w:spacing w:after="0" w:line="240" w:lineRule="auto"/>
        <w:ind w:left="567" w:hanging="567"/>
        <w:jc w:val="both"/>
      </w:pPr>
      <w:r>
        <w:rPr>
          <w:rStyle w:val="FootnoteReference"/>
          <w:rFonts w:ascii="Times New Roman" w:hAnsi="Times New Roman"/>
        </w:rPr>
        <w:footnoteRef/>
      </w:r>
      <w:r>
        <w:t xml:space="preserve"> </w:t>
      </w:r>
      <w:r>
        <w:tab/>
      </w:r>
      <w:r>
        <w:rPr>
          <w:rFonts w:ascii="Times New Roman" w:eastAsia="Times New Roman" w:hAnsi="Times New Roman"/>
          <w:noProof/>
        </w:rPr>
        <w:t>Decision NP-1/3, paragraph 4.</w:t>
      </w:r>
    </w:p>
  </w:footnote>
  <w:footnote w:id="7">
    <w:p>
      <w:pPr>
        <w:pStyle w:val="FootnoteText"/>
        <w:spacing w:after="0" w:line="240" w:lineRule="auto"/>
        <w:ind w:left="567" w:hanging="567"/>
        <w:rPr>
          <w:rFonts w:ascii="Times New Roman" w:eastAsia="Times New Roman" w:hAnsi="Times New Roman"/>
          <w:color w:val="333333"/>
          <w:shd w:val="clear" w:color="auto" w:fill="FFFFFF"/>
        </w:rPr>
      </w:pPr>
      <w:r>
        <w:rPr>
          <w:rFonts w:ascii="Times New Roman" w:eastAsia="Times New Roman" w:hAnsi="Times New Roman"/>
          <w:color w:val="333333"/>
          <w:shd w:val="clear" w:color="auto" w:fill="FFFFFF"/>
          <w:vertAlign w:val="superscript"/>
        </w:rPr>
        <w:footnoteRef/>
      </w:r>
      <w:r>
        <w:rPr>
          <w:rFonts w:ascii="Times New Roman" w:eastAsia="Times New Roman" w:hAnsi="Times New Roman"/>
          <w:color w:val="333333"/>
          <w:shd w:val="clear" w:color="auto" w:fill="FFFFFF"/>
          <w:vertAlign w:val="superscript"/>
        </w:rPr>
        <w:t xml:space="preserve"> </w:t>
      </w:r>
      <w:r>
        <w:rPr>
          <w:rFonts w:ascii="Times New Roman" w:eastAsia="Times New Roman" w:hAnsi="Times New Roman"/>
          <w:color w:val="333333"/>
          <w:shd w:val="clear" w:color="auto" w:fill="FFFFFF"/>
          <w:vertAlign w:val="superscript"/>
        </w:rPr>
        <w:tab/>
      </w:r>
      <w:r>
        <w:rPr>
          <w:rFonts w:ascii="Times New Roman" w:eastAsia="Times New Roman" w:hAnsi="Times New Roman"/>
          <w:color w:val="333333"/>
          <w:shd w:val="clear" w:color="auto" w:fill="FFFFFF"/>
        </w:rPr>
        <w:t xml:space="preserve">Member States national reports are available on the Commission website: </w:t>
      </w:r>
      <w:hyperlink r:id="rId3" w:history="1">
        <w:r>
          <w:rPr>
            <w:rStyle w:val="Hyperlink"/>
            <w:rFonts w:ascii="Times New Roman" w:eastAsia="Times New Roman" w:hAnsi="Times New Roman"/>
            <w:shd w:val="clear" w:color="auto" w:fill="FFFFFF"/>
          </w:rPr>
          <w:t>http://ec.europa.eu/environment/nature/biodiversity/international/abs/legislation_en.htm</w:t>
        </w:r>
      </w:hyperlink>
    </w:p>
  </w:footnote>
  <w:footnote w:id="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BG, CY, CZ, EE, DE, DK, ES, FI, FR, HR, HU, LT, LU, MT, NL, PL, PT, SE, SI, SK, RO, UK. Some of them (CY, CZ, HR and PT) designated their CAs and notified them to the Commission after August 2017 (thus outside of the official reporting period). </w:t>
      </w:r>
    </w:p>
  </w:footnote>
  <w:footnote w:id="9">
    <w:p>
      <w:pPr>
        <w:pStyle w:val="FootnoteText"/>
        <w:spacing w:after="0" w:line="240" w:lineRule="auto"/>
        <w:ind w:left="567" w:hanging="567"/>
        <w:jc w:val="both"/>
        <w:rPr>
          <w:rFonts w:ascii="Times New Roman" w:eastAsia="Times New Roman" w:hAnsi="Times New Roman"/>
          <w:shd w:val="clear" w:color="auto" w:fill="FFFFFF"/>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eastAsia="Times New Roman" w:hAnsi="Times New Roman"/>
          <w:shd w:val="clear" w:color="auto" w:fill="FFFFFF"/>
        </w:rPr>
        <w:t xml:space="preserve">The ABSCH (art. 14 Nagoya Protocol) is an IT platform where Parties put all relevant legislative, administrative and policy measures; such as access laws, permits issued by the country, information concerning monitoring of the utilisation of genetic resources, information concerning competent national authorities etc. See the Annex for more information. </w:t>
      </w:r>
    </w:p>
  </w:footnote>
  <w:footnote w:id="10">
    <w:p>
      <w:pPr>
        <w:pStyle w:val="FootnoteText"/>
        <w:spacing w:after="0" w:line="240" w:lineRule="auto"/>
        <w:ind w:left="567" w:hanging="567"/>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For instance, this is the case in </w:t>
      </w:r>
      <w:r>
        <w:rPr>
          <w:rFonts w:ascii="Times New Roman" w:hAnsi="Times New Roman"/>
          <w:lang w:val="en-US"/>
        </w:rPr>
        <w:t xml:space="preserve">PL, PT and NL. </w:t>
      </w:r>
    </w:p>
  </w:footnote>
  <w:footnote w:id="11">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 xml:space="preserve"> </w:t>
      </w:r>
      <w:r>
        <w:tab/>
      </w:r>
      <w:r>
        <w:rPr>
          <w:rFonts w:ascii="Times New Roman" w:hAnsi="Times New Roman"/>
        </w:rPr>
        <w:t xml:space="preserve">AT, BE, EL, IE, IT, LV. </w:t>
      </w:r>
    </w:p>
  </w:footnote>
  <w:footnote w:id="12">
    <w:p>
      <w:pPr>
        <w:pStyle w:val="FootnoteText"/>
        <w:spacing w:after="0" w:line="240" w:lineRule="auto"/>
        <w:ind w:left="567" w:hanging="567"/>
        <w:jc w:val="both"/>
        <w:rPr>
          <w:rFonts w:ascii="Times New Roman" w:hAnsi="Times New Roman"/>
        </w:rPr>
      </w:pPr>
      <w:r>
        <w:rPr>
          <w:rStyle w:val="FootnoteReference"/>
        </w:rPr>
        <w:footnoteRef/>
      </w:r>
      <w:r>
        <w:t xml:space="preserve"> </w:t>
      </w:r>
      <w:r>
        <w:tab/>
      </w:r>
      <w:r>
        <w:rPr>
          <w:rFonts w:ascii="Times New Roman" w:hAnsi="Times New Roman"/>
        </w:rPr>
        <w:t>AT.</w:t>
      </w:r>
    </w:p>
  </w:footnote>
  <w:footnote w:id="13">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DK, EE.</w:t>
      </w:r>
    </w:p>
  </w:footnote>
  <w:footnote w:id="1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CY, PL, RO.</w:t>
      </w:r>
    </w:p>
  </w:footnote>
  <w:footnote w:id="15">
    <w:p>
      <w:pPr>
        <w:pStyle w:val="FootnoteText"/>
        <w:spacing w:after="0" w:line="240" w:lineRule="auto"/>
        <w:ind w:left="567" w:hanging="567"/>
        <w:jc w:val="both"/>
        <w:rPr>
          <w:rFonts w:ascii="Times New Roman" w:hAnsi="Times New Roman"/>
        </w:rPr>
      </w:pPr>
      <w:r>
        <w:rPr>
          <w:rStyle w:val="FootnoteReference"/>
        </w:rPr>
        <w:footnoteRef/>
      </w:r>
      <w:r>
        <w:t xml:space="preserve"> </w:t>
      </w:r>
      <w:r>
        <w:tab/>
      </w:r>
      <w:r>
        <w:rPr>
          <w:rFonts w:ascii="Times New Roman" w:hAnsi="Times New Roman"/>
        </w:rPr>
        <w:t>AT, BE, BG, CY, CZ, DK, EE, EL, ES, FI, FR, HR, HU, IT, IE, LT, LV, MT, NL, PL, PT, RO, SE, SI, SK, UK.</w:t>
      </w:r>
    </w:p>
  </w:footnote>
  <w:footnote w:id="16">
    <w:p>
      <w:pPr>
        <w:pStyle w:val="FootnoteText"/>
        <w:spacing w:after="0" w:line="240" w:lineRule="auto"/>
        <w:ind w:left="567" w:hanging="567"/>
        <w:jc w:val="both"/>
        <w:rPr>
          <w:rFonts w:ascii="Times New Roman" w:hAnsi="Times New Roman"/>
          <w:lang w:val="es-ES"/>
        </w:rPr>
      </w:pPr>
      <w:r>
        <w:rPr>
          <w:rStyle w:val="FootnoteReference"/>
        </w:rPr>
        <w:footnoteRef/>
      </w:r>
      <w:r>
        <w:rPr>
          <w:lang w:val="es-ES"/>
        </w:rPr>
        <w:t xml:space="preserve"> </w:t>
      </w:r>
      <w:r>
        <w:rPr>
          <w:lang w:val="es-ES"/>
        </w:rPr>
        <w:tab/>
      </w:r>
      <w:r>
        <w:rPr>
          <w:rFonts w:ascii="Times New Roman" w:eastAsia="Times New Roman" w:hAnsi="Times New Roman"/>
          <w:noProof/>
          <w:lang w:val="es-ES"/>
        </w:rPr>
        <w:t>DE, PL.</w:t>
      </w:r>
    </w:p>
  </w:footnote>
  <w:footnote w:id="17">
    <w:p>
      <w:pPr>
        <w:pStyle w:val="FootnoteText"/>
        <w:spacing w:after="0" w:line="240" w:lineRule="auto"/>
        <w:ind w:left="567" w:hanging="567"/>
        <w:jc w:val="both"/>
        <w:rPr>
          <w:rFonts w:ascii="Times New Roman" w:hAnsi="Times New Roman"/>
          <w:lang w:val="es-ES"/>
        </w:rPr>
      </w:pPr>
      <w:r>
        <w:rPr>
          <w:rStyle w:val="FootnoteReference"/>
          <w:rFonts w:ascii="Times New Roman" w:hAnsi="Times New Roman"/>
        </w:rPr>
        <w:footnoteRef/>
      </w:r>
      <w:r>
        <w:rPr>
          <w:rFonts w:ascii="Times New Roman" w:hAnsi="Times New Roman"/>
          <w:lang w:val="es-ES"/>
        </w:rPr>
        <w:t xml:space="preserve"> </w:t>
      </w:r>
      <w:r>
        <w:rPr>
          <w:rFonts w:ascii="Times New Roman" w:hAnsi="Times New Roman"/>
          <w:lang w:val="es-ES"/>
        </w:rPr>
        <w:tab/>
        <w:t>LU, RO.</w:t>
      </w:r>
      <w:r>
        <w:rPr>
          <w:rFonts w:ascii="Times New Roman" w:eastAsia="Times New Roman" w:hAnsi="Times New Roman"/>
          <w:noProof/>
          <w:lang w:val="es-ES"/>
        </w:rPr>
        <w:t xml:space="preserve"> </w:t>
      </w:r>
    </w:p>
  </w:footnote>
  <w:footnote w:id="18">
    <w:p>
      <w:pPr>
        <w:spacing w:after="0" w:line="240" w:lineRule="auto"/>
        <w:ind w:left="567" w:hanging="567"/>
        <w:jc w:val="both"/>
        <w:rPr>
          <w:rFonts w:ascii="Times New Roman" w:hAnsi="Times New Roman"/>
          <w:lang w:val="es-ES"/>
        </w:rPr>
      </w:pPr>
      <w:r>
        <w:rPr>
          <w:rStyle w:val="FootnoteReference"/>
          <w:rFonts w:ascii="Times New Roman" w:hAnsi="Times New Roman"/>
          <w:sz w:val="20"/>
          <w:szCs w:val="20"/>
        </w:rPr>
        <w:footnoteRef/>
      </w:r>
      <w:r>
        <w:rPr>
          <w:rFonts w:ascii="Times New Roman" w:hAnsi="Times New Roman"/>
          <w:sz w:val="20"/>
          <w:szCs w:val="20"/>
          <w:lang w:val="es-ES"/>
        </w:rPr>
        <w:t xml:space="preserve"> </w:t>
      </w:r>
      <w:r>
        <w:rPr>
          <w:rFonts w:ascii="Times New Roman" w:hAnsi="Times New Roman"/>
          <w:sz w:val="20"/>
          <w:szCs w:val="20"/>
          <w:lang w:val="es-ES"/>
        </w:rPr>
        <w:tab/>
        <w:t>DK, EE, ES, FI, FR, HU, LT, MT, PL, PT, SE, SI, SK, UK.</w:t>
      </w:r>
    </w:p>
  </w:footnote>
  <w:footnote w:id="19">
    <w:p>
      <w:pPr>
        <w:pStyle w:val="FootnoteText"/>
        <w:spacing w:after="0" w:line="240" w:lineRule="auto"/>
        <w:ind w:left="567" w:hanging="567"/>
        <w:jc w:val="both"/>
        <w:rPr>
          <w:rFonts w:ascii="Times New Roman" w:hAnsi="Times New Roman"/>
          <w:lang w:val="es-ES"/>
        </w:rPr>
      </w:pPr>
      <w:r>
        <w:rPr>
          <w:rFonts w:ascii="Times New Roman" w:hAnsi="Times New Roman"/>
          <w:vertAlign w:val="superscript"/>
          <w:lang w:val="es-ES"/>
        </w:rPr>
        <w:footnoteRef/>
      </w:r>
      <w:r>
        <w:rPr>
          <w:rFonts w:ascii="Times New Roman" w:hAnsi="Times New Roman"/>
          <w:lang w:val="es-ES"/>
        </w:rPr>
        <w:t xml:space="preserve"> </w:t>
      </w:r>
      <w:r>
        <w:rPr>
          <w:rFonts w:ascii="Times New Roman" w:hAnsi="Times New Roman"/>
          <w:lang w:val="es-ES"/>
        </w:rPr>
        <w:tab/>
        <w:t>http://ec.europa.eu/research/participants/docs/h2020-funding-guide/cross-cutting-issues/ethics_en.htm.</w:t>
      </w:r>
    </w:p>
  </w:footnote>
  <w:footnote w:id="20">
    <w:p>
      <w:pPr>
        <w:spacing w:after="0" w:line="240" w:lineRule="auto"/>
        <w:ind w:left="567" w:hanging="567"/>
        <w:jc w:val="both"/>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rPr>
        <w:t xml:space="preserve"> </w:t>
      </w:r>
      <w:r>
        <w:rPr>
          <w:rFonts w:ascii="Times New Roman" w:hAnsi="Times New Roman"/>
        </w:rPr>
        <w:tab/>
      </w:r>
      <w:r>
        <w:rPr>
          <w:rFonts w:ascii="Times New Roman" w:eastAsia="Times New Roman" w:hAnsi="Times New Roman"/>
          <w:color w:val="000000"/>
          <w:sz w:val="20"/>
          <w:szCs w:val="20"/>
          <w:shd w:val="clear" w:color="auto" w:fill="FFFFFF"/>
        </w:rPr>
        <w:t>Real Decreto 124/2017.</w:t>
      </w:r>
    </w:p>
  </w:footnote>
  <w:footnote w:id="21">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https://webgate.ec.europa.eu/declare/web/domain. </w:t>
      </w:r>
    </w:p>
  </w:footnote>
  <w:footnote w:id="22">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lang w:val="en-US"/>
        </w:rPr>
        <w:t>First checkpoint operational since September 2017 and second since March 2018.</w:t>
      </w:r>
    </w:p>
  </w:footnote>
  <w:footnote w:id="23">
    <w:p>
      <w:pPr>
        <w:pStyle w:val="FootnoteText"/>
        <w:spacing w:after="0" w:line="240" w:lineRule="auto"/>
        <w:ind w:left="567" w:hanging="567"/>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lang w:val="en-US"/>
        </w:rPr>
        <w:t>FR (only for first checkpoint) and ES.</w:t>
      </w:r>
    </w:p>
  </w:footnote>
  <w:footnote w:id="2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Besides the EU, only Japan and Switzerland have currently adopted compliance measures implementing the Nagoya Protocol.</w:t>
      </w:r>
    </w:p>
  </w:footnote>
  <w:footnote w:id="25">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Article 9(3) EU ABS Regulation.</w:t>
      </w:r>
    </w:p>
  </w:footnote>
  <w:footnote w:id="26">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DK, EE, NL, SK, UK. DK adopted the plan in January 2018 (thus outside the reporting period).</w:t>
      </w:r>
    </w:p>
  </w:footnote>
  <w:footnote w:id="2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DK and DE. They are planning to carry out checks in the last part of 2018 and in 2019.</w:t>
      </w:r>
    </w:p>
  </w:footnote>
  <w:footnote w:id="2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EE, NL, SK, UK.</w:t>
      </w:r>
    </w:p>
  </w:footnote>
  <w:footnote w:id="29">
    <w:p>
      <w:pPr>
        <w:pStyle w:val="FootnoteText"/>
        <w:spacing w:after="0" w:line="240" w:lineRule="auto"/>
        <w:ind w:left="567" w:hanging="567"/>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eastAsia="Times New Roman" w:hAnsi="Times New Roman"/>
          <w:color w:val="000000"/>
          <w:kern w:val="24"/>
          <w:lang w:eastAsia="en-GB"/>
        </w:rPr>
        <w:t>BG, DE, DK, EE, ES, FI, FR, HR, HU, LT, LU, MT, NL, PL, RO, SE, SI, SK, UK. CY and PT adopted rules on sanctions outside the reporting period.</w:t>
      </w:r>
    </w:p>
  </w:footnote>
  <w:footnote w:id="30">
    <w:p>
      <w:pPr>
        <w:pStyle w:val="FootnoteText"/>
        <w:spacing w:after="0" w:line="240" w:lineRule="auto"/>
        <w:ind w:left="567" w:hanging="567"/>
        <w:jc w:val="both"/>
        <w:rPr>
          <w:rFonts w:ascii="Times New Roman" w:eastAsia="Times New Roman" w:hAnsi="Times New Roman"/>
          <w:color w:val="000000"/>
          <w:kern w:val="24"/>
          <w:lang w:val="fr-BE" w:eastAsia="en-GB"/>
        </w:rPr>
      </w:pPr>
      <w:r>
        <w:rPr>
          <w:rFonts w:ascii="Times New Roman" w:eastAsia="Times New Roman" w:hAnsi="Times New Roman"/>
          <w:color w:val="000000"/>
          <w:kern w:val="24"/>
          <w:vertAlign w:val="superscript"/>
          <w:lang w:eastAsia="en-GB"/>
        </w:rPr>
        <w:footnoteRef/>
      </w:r>
      <w:r>
        <w:rPr>
          <w:rFonts w:ascii="Times New Roman" w:eastAsia="Times New Roman" w:hAnsi="Times New Roman"/>
          <w:color w:val="000000"/>
          <w:kern w:val="24"/>
          <w:lang w:val="fr-BE" w:eastAsia="en-GB"/>
        </w:rPr>
        <w:t xml:space="preserve"> </w:t>
      </w:r>
      <w:r>
        <w:rPr>
          <w:rFonts w:ascii="Times New Roman" w:eastAsia="Times New Roman" w:hAnsi="Times New Roman"/>
          <w:color w:val="000000"/>
          <w:kern w:val="24"/>
          <w:lang w:val="fr-BE" w:eastAsia="en-GB"/>
        </w:rPr>
        <w:tab/>
        <w:t>DE.</w:t>
      </w:r>
    </w:p>
  </w:footnote>
  <w:footnote w:id="31">
    <w:p>
      <w:pPr>
        <w:pStyle w:val="FootnoteText"/>
        <w:spacing w:after="0" w:line="240" w:lineRule="auto"/>
        <w:ind w:left="567" w:hanging="567"/>
        <w:jc w:val="both"/>
        <w:rPr>
          <w:lang w:val="fr-BE"/>
        </w:rPr>
      </w:pPr>
      <w:r>
        <w:rPr>
          <w:rFonts w:ascii="Times New Roman" w:eastAsia="Times New Roman" w:hAnsi="Times New Roman"/>
          <w:color w:val="000000"/>
          <w:kern w:val="24"/>
          <w:vertAlign w:val="superscript"/>
          <w:lang w:eastAsia="en-GB"/>
        </w:rPr>
        <w:footnoteRef/>
      </w:r>
      <w:r>
        <w:rPr>
          <w:rFonts w:ascii="Times New Roman" w:eastAsia="Times New Roman" w:hAnsi="Times New Roman"/>
          <w:color w:val="000000"/>
          <w:kern w:val="24"/>
          <w:vertAlign w:val="superscript"/>
          <w:lang w:val="fr-BE" w:eastAsia="en-GB"/>
        </w:rPr>
        <w:t xml:space="preserve"> </w:t>
      </w:r>
      <w:r>
        <w:rPr>
          <w:rFonts w:ascii="Times New Roman" w:eastAsia="Times New Roman" w:hAnsi="Times New Roman"/>
          <w:color w:val="000000"/>
          <w:kern w:val="24"/>
          <w:lang w:val="fr-BE" w:eastAsia="en-GB"/>
        </w:rPr>
        <w:tab/>
        <w:t>ES, PT.</w:t>
      </w:r>
    </w:p>
  </w:footnote>
  <w:footnote w:id="32">
    <w:p>
      <w:pPr>
        <w:pStyle w:val="FootnoteText"/>
        <w:spacing w:after="0" w:line="240" w:lineRule="auto"/>
        <w:ind w:left="567" w:hanging="567"/>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Para 28 Preamble EU ABS Regulation.</w:t>
      </w:r>
    </w:p>
  </w:footnote>
  <w:footnote w:id="33">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Article 4(7) of the EU ABS Regulation.</w:t>
      </w:r>
    </w:p>
  </w:footnote>
  <w:footnote w:id="34">
    <w:p>
      <w:pPr>
        <w:pStyle w:val="FootnoteText"/>
        <w:spacing w:after="0" w:line="240" w:lineRule="auto"/>
        <w:ind w:left="567" w:hanging="567"/>
        <w:jc w:val="both"/>
      </w:pPr>
      <w:r>
        <w:rPr>
          <w:rStyle w:val="FootnoteReference"/>
        </w:rPr>
        <w:footnoteRef/>
      </w:r>
      <w:r>
        <w:t xml:space="preserve"> </w:t>
      </w:r>
      <w:r>
        <w:tab/>
      </w:r>
      <w:r>
        <w:rPr>
          <w:rFonts w:ascii="Times New Roman" w:hAnsi="Times New Roman"/>
        </w:rPr>
        <w:t>AT, BE, DE, EE, ES, FR, HU, IE, IT, MT.</w:t>
      </w:r>
    </w:p>
  </w:footnote>
  <w:footnote w:id="35">
    <w:p>
      <w:pPr>
        <w:pStyle w:val="FootnoteText"/>
        <w:spacing w:after="0" w:line="240" w:lineRule="auto"/>
        <w:ind w:left="567" w:hanging="567"/>
        <w:jc w:val="both"/>
      </w:pPr>
      <w:r>
        <w:rPr>
          <w:rFonts w:ascii="Times New Roman" w:hAnsi="Times New Roman"/>
          <w:vertAlign w:val="superscript"/>
          <w:lang w:val="fr-BE"/>
        </w:rPr>
        <w:footnoteRef/>
      </w:r>
      <w:r>
        <w:rPr>
          <w:rFonts w:ascii="Times New Roman" w:hAnsi="Times New Roman"/>
        </w:rPr>
        <w:t xml:space="preserve"> </w:t>
      </w:r>
      <w:r>
        <w:rPr>
          <w:rFonts w:ascii="Times New Roman" w:hAnsi="Times New Roman"/>
        </w:rPr>
        <w:tab/>
        <w:t>Article 8 EU ABS Regulation.</w:t>
      </w:r>
    </w:p>
  </w:footnote>
  <w:footnote w:id="36">
    <w:p>
      <w:pPr>
        <w:pStyle w:val="FootnoteText"/>
        <w:spacing w:after="0" w:line="240" w:lineRule="auto"/>
        <w:ind w:left="567" w:hanging="567"/>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For more information about the draft guidance documents see Section 2.6.</w:t>
      </w:r>
    </w:p>
  </w:footnote>
  <w:footnote w:id="37">
    <w:p>
      <w:pPr>
        <w:pStyle w:val="FootnoteText"/>
        <w:spacing w:after="0" w:line="240" w:lineRule="auto"/>
        <w:ind w:left="567" w:hanging="567"/>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AT, CZ, DE, DK, ES, HU, IT, LT, NL, PL, SE, SI, SK, UK.</w:t>
      </w:r>
    </w:p>
  </w:footnote>
  <w:footnote w:id="38">
    <w:p>
      <w:pPr>
        <w:pStyle w:val="FootnoteText"/>
        <w:spacing w:after="0" w:line="240" w:lineRule="auto"/>
        <w:ind w:left="567" w:hanging="567"/>
        <w:jc w:val="both"/>
        <w:rPr>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lang w:val="fr-BE"/>
        </w:rPr>
        <w:tab/>
      </w:r>
      <w:hyperlink r:id="rId4" w:history="1">
        <w:r>
          <w:rPr>
            <w:rStyle w:val="Hyperlink"/>
            <w:rFonts w:ascii="Times New Roman" w:hAnsi="Times New Roman"/>
            <w:lang w:val="fr-BE"/>
          </w:rPr>
          <w:t>https://europa.eu/capacity4dev/</w:t>
        </w:r>
      </w:hyperlink>
      <w:r>
        <w:rPr>
          <w:rFonts w:ascii="Times New Roman" w:hAnsi="Times New Roman"/>
          <w:lang w:val="fr-BE"/>
        </w:rPr>
        <w:t>.</w:t>
      </w:r>
    </w:p>
  </w:footnote>
  <w:footnote w:id="39">
    <w:p>
      <w:pPr>
        <w:pStyle w:val="FootnoteText"/>
        <w:spacing w:after="0" w:line="240" w:lineRule="auto"/>
        <w:ind w:left="567" w:hanging="567"/>
        <w:jc w:val="both"/>
        <w:rPr>
          <w:rFonts w:ascii="Times New Roman" w:hAnsi="Times New Roman"/>
          <w:lang w:val="nl-NL"/>
        </w:rPr>
      </w:pPr>
      <w:r>
        <w:rPr>
          <w:rFonts w:ascii="Times New Roman" w:hAnsi="Times New Roman"/>
          <w:vertAlign w:val="superscript"/>
          <w:lang w:val="fr-BE"/>
        </w:rPr>
        <w:footnoteRef/>
      </w:r>
      <w:r>
        <w:rPr>
          <w:rFonts w:ascii="Times New Roman" w:hAnsi="Times New Roman"/>
          <w:vertAlign w:val="superscript"/>
          <w:lang w:val="nl-NL"/>
        </w:rPr>
        <w:t xml:space="preserve"> </w:t>
      </w:r>
      <w:r>
        <w:rPr>
          <w:rFonts w:ascii="Times New Roman" w:hAnsi="Times New Roman"/>
          <w:vertAlign w:val="superscript"/>
          <w:lang w:val="nl-NL"/>
        </w:rPr>
        <w:tab/>
      </w:r>
      <w:r>
        <w:rPr>
          <w:rFonts w:ascii="Times New Roman" w:hAnsi="Times New Roman"/>
          <w:lang w:val="nl-NL"/>
        </w:rPr>
        <w:t>DE, DK, IT, LT, NL, SI, UK.</w:t>
      </w:r>
    </w:p>
  </w:footnote>
  <w:footnote w:id="40">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Commission Expert group on Access and benefit sharing (ABS) under the Nagoya Protocol (E03123)</w:t>
      </w:r>
    </w:p>
  </w:footnote>
  <w:footnote w:id="41">
    <w:p>
      <w:pPr>
        <w:pStyle w:val="FootnoteText"/>
        <w:spacing w:after="0" w:line="240" w:lineRule="auto"/>
        <w:ind w:left="567" w:hanging="567"/>
        <w:jc w:val="both"/>
      </w:pPr>
      <w:r>
        <w:rPr>
          <w:rStyle w:val="FootnoteReference"/>
        </w:rPr>
        <w:footnoteRef/>
      </w:r>
      <w:r>
        <w:t xml:space="preserve"> </w:t>
      </w:r>
      <w:r>
        <w:tab/>
      </w:r>
      <w:r>
        <w:rPr>
          <w:rFonts w:ascii="Times New Roman" w:hAnsi="Times New Roman"/>
        </w:rPr>
        <w:t>AT, BE, BG, CY, CZ, DE, DK, EE, ES, FI, HR, HU, IE, IT, LV, MT, PL, PT, SE, SI, SK, UK.</w:t>
      </w:r>
    </w:p>
  </w:footnote>
  <w:footnote w:id="42">
    <w:p>
      <w:pPr>
        <w:pStyle w:val="FootnoteText"/>
        <w:spacing w:after="0" w:line="240" w:lineRule="auto"/>
        <w:ind w:left="567" w:hanging="567"/>
        <w:jc w:val="both"/>
      </w:pPr>
      <w:r>
        <w:rPr>
          <w:rStyle w:val="FootnoteReference"/>
          <w:rFonts w:ascii="Times New Roman" w:hAnsi="Times New Roman"/>
        </w:rPr>
        <w:footnoteRef/>
      </w:r>
      <w:r>
        <w:t xml:space="preserve"> </w:t>
      </w:r>
      <w:r>
        <w:tab/>
      </w:r>
      <w:hyperlink r:id="rId5" w:history="1">
        <w:r>
          <w:rPr>
            <w:rStyle w:val="Hyperlink"/>
            <w:rFonts w:ascii="Times New Roman" w:hAnsi="Times New Roman"/>
          </w:rPr>
          <w:t>http://ec.europa.eu/environment/nature/biodiversity/international/abs/index_en.htm</w:t>
        </w:r>
      </w:hyperlink>
      <w:r>
        <w:rPr>
          <w:rFonts w:ascii="Times New Roman" w:hAnsi="Times New Roman"/>
        </w:rPr>
        <w:t xml:space="preserve">. </w:t>
      </w:r>
    </w:p>
  </w:footnote>
  <w:footnote w:id="43">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Consultation Forum on Access and benefit sharing (Expert Group E03396) as required by Article 15 of the EU ABS Regulation</w:t>
      </w:r>
    </w:p>
  </w:footnote>
  <w:footnote w:id="4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eastAsia="Times New Roman" w:hAnsi="Times New Roman"/>
          <w:noProof/>
        </w:rPr>
        <w:t xml:space="preserve"> </w:t>
      </w:r>
      <w:r>
        <w:rPr>
          <w:rFonts w:ascii="Times New Roman" w:eastAsia="Times New Roman" w:hAnsi="Times New Roman"/>
          <w:noProof/>
        </w:rPr>
        <w:tab/>
        <w:t xml:space="preserve">Commission Notice (2016/C 313/01), OJ </w:t>
      </w:r>
      <w:r>
        <w:rPr>
          <w:rFonts w:ascii="Times New Roman" w:hAnsi="Times New Roman"/>
          <w:iCs/>
          <w:color w:val="444444"/>
        </w:rPr>
        <w:t>C 313</w:t>
      </w:r>
      <w:r>
        <w:rPr>
          <w:rFonts w:ascii="Times New Roman" w:eastAsia="Times New Roman" w:hAnsi="Times New Roman"/>
          <w:noProof/>
        </w:rPr>
        <w:t xml:space="preserve"> 27/08/2016, http://eur-lex.europa.eu/legal-content/EN/TXT/PDF/?uri=CELEX:52016XC0827(01)&amp;from=EN.</w:t>
      </w:r>
    </w:p>
  </w:footnote>
  <w:footnote w:id="45">
    <w:p>
      <w:pPr>
        <w:pStyle w:val="FootnoteText"/>
        <w:spacing w:after="0" w:line="240" w:lineRule="auto"/>
        <w:ind w:left="567" w:hanging="567"/>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Since 2014 EU and Brazil continue structured dialogue on ABS issues; so far 2 projects focused on various aspects of the Nagoya Protocol implementation have been carried out and the 3</w:t>
      </w:r>
      <w:r>
        <w:rPr>
          <w:rFonts w:ascii="Times New Roman" w:hAnsi="Times New Roman"/>
          <w:vertAlign w:val="superscript"/>
        </w:rPr>
        <w:t>rd</w:t>
      </w:r>
      <w:r>
        <w:rPr>
          <w:rFonts w:ascii="Times New Roman" w:hAnsi="Times New Roman"/>
        </w:rPr>
        <w:t xml:space="preserve"> one is on-going</w:t>
      </w:r>
      <w:r>
        <w:t>.</w:t>
      </w:r>
    </w:p>
  </w:footnote>
  <w:footnote w:id="46">
    <w:p>
      <w:pPr>
        <w:pStyle w:val="FootnoteText"/>
        <w:spacing w:after="0" w:line="240" w:lineRule="auto"/>
        <w:ind w:left="567" w:hanging="567"/>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AT, BE, HR, CY, CZ, EL, IE, IT and LV. The HR and the CZ cases were closed in June and November 2018 respectively. </w:t>
      </w:r>
    </w:p>
  </w:footnote>
  <w:footnote w:id="47">
    <w:p>
      <w:pPr>
        <w:pStyle w:val="FootnoteText"/>
        <w:spacing w:after="0" w:line="240" w:lineRule="auto"/>
        <w:ind w:left="567" w:hanging="567"/>
        <w:jc w:val="both"/>
      </w:pPr>
      <w:r>
        <w:rPr>
          <w:rStyle w:val="FootnoteReference"/>
        </w:rPr>
        <w:footnoteRef/>
      </w:r>
      <w:r>
        <w:t xml:space="preserve"> </w:t>
      </w:r>
      <w:r>
        <w:tab/>
      </w:r>
      <w:r>
        <w:rPr>
          <w:rFonts w:ascii="Times New Roman" w:hAnsi="Times New Roman"/>
        </w:rPr>
        <w:t>EL and IE.</w:t>
      </w:r>
    </w:p>
  </w:footnote>
  <w:footnote w:id="48">
    <w:p>
      <w:pPr>
        <w:pStyle w:val="FootnoteText"/>
        <w:spacing w:after="0" w:line="240" w:lineRule="auto"/>
        <w:ind w:left="567" w:hanging="567"/>
        <w:jc w:val="both"/>
        <w:rPr>
          <w:rFonts w:ascii="Times New Roman" w:hAnsi="Times New Roman"/>
        </w:rPr>
      </w:pPr>
      <w:r>
        <w:rPr>
          <w:rStyle w:val="FootnoteReference"/>
        </w:rPr>
        <w:footnoteRef/>
      </w:r>
      <w:r>
        <w:t xml:space="preserve"> </w:t>
      </w:r>
      <w:r>
        <w:tab/>
      </w:r>
      <w:r>
        <w:rPr>
          <w:rFonts w:ascii="Times New Roman" w:hAnsi="Times New Roman"/>
        </w:rPr>
        <w:t>For the first checkpoint, users can submit a due diligence declaration from the moment they receive the first instalment of the grant until the moment they submit the final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8.35pt;visibility:visible" o:bullet="t">
        <v:imagedata r:id="rId1" o:title=""/>
      </v:shape>
    </w:pict>
  </w:numPicBullet>
  <w:numPicBullet w:numPicBulletId="1">
    <w:pict>
      <v:shape id="_x0000_i1027" type="#_x0000_t75" style="width:12.55pt;height:12.55pt;visibility:visible" o:bullet="t">
        <v:imagedata r:id="rId2" o:titl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C0C4F"/>
    <w:multiLevelType w:val="hybridMultilevel"/>
    <w:tmpl w:val="D1E4A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8C6899"/>
    <w:multiLevelType w:val="hybridMultilevel"/>
    <w:tmpl w:val="256043C6"/>
    <w:lvl w:ilvl="0" w:tplc="54688FD6">
      <w:start w:val="1"/>
      <w:numFmt w:val="bullet"/>
      <w:lvlText w:val="•"/>
      <w:lvlJc w:val="left"/>
      <w:pPr>
        <w:tabs>
          <w:tab w:val="num" w:pos="720"/>
        </w:tabs>
        <w:ind w:left="720" w:hanging="360"/>
      </w:pPr>
      <w:rPr>
        <w:rFonts w:ascii="Arial" w:hAnsi="Arial" w:hint="default"/>
      </w:rPr>
    </w:lvl>
    <w:lvl w:ilvl="1" w:tplc="6D98E100" w:tentative="1">
      <w:start w:val="1"/>
      <w:numFmt w:val="bullet"/>
      <w:lvlText w:val="•"/>
      <w:lvlJc w:val="left"/>
      <w:pPr>
        <w:tabs>
          <w:tab w:val="num" w:pos="1440"/>
        </w:tabs>
        <w:ind w:left="1440" w:hanging="360"/>
      </w:pPr>
      <w:rPr>
        <w:rFonts w:ascii="Arial" w:hAnsi="Arial" w:hint="default"/>
      </w:rPr>
    </w:lvl>
    <w:lvl w:ilvl="2" w:tplc="3F3AE5DE" w:tentative="1">
      <w:start w:val="1"/>
      <w:numFmt w:val="bullet"/>
      <w:lvlText w:val="•"/>
      <w:lvlJc w:val="left"/>
      <w:pPr>
        <w:tabs>
          <w:tab w:val="num" w:pos="2160"/>
        </w:tabs>
        <w:ind w:left="2160" w:hanging="360"/>
      </w:pPr>
      <w:rPr>
        <w:rFonts w:ascii="Arial" w:hAnsi="Arial" w:hint="default"/>
      </w:rPr>
    </w:lvl>
    <w:lvl w:ilvl="3" w:tplc="3342E6F8" w:tentative="1">
      <w:start w:val="1"/>
      <w:numFmt w:val="bullet"/>
      <w:lvlText w:val="•"/>
      <w:lvlJc w:val="left"/>
      <w:pPr>
        <w:tabs>
          <w:tab w:val="num" w:pos="2880"/>
        </w:tabs>
        <w:ind w:left="2880" w:hanging="360"/>
      </w:pPr>
      <w:rPr>
        <w:rFonts w:ascii="Arial" w:hAnsi="Arial" w:hint="default"/>
      </w:rPr>
    </w:lvl>
    <w:lvl w:ilvl="4" w:tplc="5030D016" w:tentative="1">
      <w:start w:val="1"/>
      <w:numFmt w:val="bullet"/>
      <w:lvlText w:val="•"/>
      <w:lvlJc w:val="left"/>
      <w:pPr>
        <w:tabs>
          <w:tab w:val="num" w:pos="3600"/>
        </w:tabs>
        <w:ind w:left="3600" w:hanging="360"/>
      </w:pPr>
      <w:rPr>
        <w:rFonts w:ascii="Arial" w:hAnsi="Arial" w:hint="default"/>
      </w:rPr>
    </w:lvl>
    <w:lvl w:ilvl="5" w:tplc="8BDACEFC" w:tentative="1">
      <w:start w:val="1"/>
      <w:numFmt w:val="bullet"/>
      <w:lvlText w:val="•"/>
      <w:lvlJc w:val="left"/>
      <w:pPr>
        <w:tabs>
          <w:tab w:val="num" w:pos="4320"/>
        </w:tabs>
        <w:ind w:left="4320" w:hanging="360"/>
      </w:pPr>
      <w:rPr>
        <w:rFonts w:ascii="Arial" w:hAnsi="Arial" w:hint="default"/>
      </w:rPr>
    </w:lvl>
    <w:lvl w:ilvl="6" w:tplc="24DEB87E" w:tentative="1">
      <w:start w:val="1"/>
      <w:numFmt w:val="bullet"/>
      <w:lvlText w:val="•"/>
      <w:lvlJc w:val="left"/>
      <w:pPr>
        <w:tabs>
          <w:tab w:val="num" w:pos="5040"/>
        </w:tabs>
        <w:ind w:left="5040" w:hanging="360"/>
      </w:pPr>
      <w:rPr>
        <w:rFonts w:ascii="Arial" w:hAnsi="Arial" w:hint="default"/>
      </w:rPr>
    </w:lvl>
    <w:lvl w:ilvl="7" w:tplc="344CAA40" w:tentative="1">
      <w:start w:val="1"/>
      <w:numFmt w:val="bullet"/>
      <w:lvlText w:val="•"/>
      <w:lvlJc w:val="left"/>
      <w:pPr>
        <w:tabs>
          <w:tab w:val="num" w:pos="5760"/>
        </w:tabs>
        <w:ind w:left="5760" w:hanging="360"/>
      </w:pPr>
      <w:rPr>
        <w:rFonts w:ascii="Arial" w:hAnsi="Arial" w:hint="default"/>
      </w:rPr>
    </w:lvl>
    <w:lvl w:ilvl="8" w:tplc="000AD69C" w:tentative="1">
      <w:start w:val="1"/>
      <w:numFmt w:val="bullet"/>
      <w:lvlText w:val="•"/>
      <w:lvlJc w:val="left"/>
      <w:pPr>
        <w:tabs>
          <w:tab w:val="num" w:pos="6480"/>
        </w:tabs>
        <w:ind w:left="6480" w:hanging="360"/>
      </w:pPr>
      <w:rPr>
        <w:rFonts w:ascii="Arial" w:hAnsi="Arial" w:hint="default"/>
      </w:rPr>
    </w:lvl>
  </w:abstractNum>
  <w:abstractNum w:abstractNumId="3">
    <w:nsid w:val="0B3A6B6F"/>
    <w:multiLevelType w:val="hybridMultilevel"/>
    <w:tmpl w:val="3AF673D6"/>
    <w:lvl w:ilvl="0" w:tplc="99166774">
      <w:start w:val="1"/>
      <w:numFmt w:val="lowerRoman"/>
      <w:lvlText w:val="(%1)"/>
      <w:lvlJc w:val="lef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4">
    <w:nsid w:val="0FDC16B2"/>
    <w:multiLevelType w:val="hybridMultilevel"/>
    <w:tmpl w:val="44284474"/>
    <w:lvl w:ilvl="0" w:tplc="AF027C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337E62"/>
    <w:multiLevelType w:val="hybridMultilevel"/>
    <w:tmpl w:val="73ACF8E6"/>
    <w:lvl w:ilvl="0" w:tplc="5E2E86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451D10"/>
    <w:multiLevelType w:val="hybridMultilevel"/>
    <w:tmpl w:val="3E8E3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210238"/>
    <w:multiLevelType w:val="hybridMultilevel"/>
    <w:tmpl w:val="AD401E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08144D"/>
    <w:multiLevelType w:val="hybridMultilevel"/>
    <w:tmpl w:val="28AEFB9E"/>
    <w:lvl w:ilvl="0" w:tplc="96C21CBA">
      <w:start w:val="1"/>
      <w:numFmt w:val="bullet"/>
      <w:lvlText w:val="•"/>
      <w:lvlJc w:val="left"/>
      <w:pPr>
        <w:tabs>
          <w:tab w:val="num" w:pos="720"/>
        </w:tabs>
        <w:ind w:left="720" w:hanging="360"/>
      </w:pPr>
      <w:rPr>
        <w:rFonts w:ascii="Arial" w:hAnsi="Arial" w:hint="default"/>
      </w:rPr>
    </w:lvl>
    <w:lvl w:ilvl="1" w:tplc="7576D12A">
      <w:start w:val="13"/>
      <w:numFmt w:val="bullet"/>
      <w:lvlText w:val="•"/>
      <w:lvlJc w:val="left"/>
      <w:pPr>
        <w:tabs>
          <w:tab w:val="num" w:pos="1440"/>
        </w:tabs>
        <w:ind w:left="1440" w:hanging="360"/>
      </w:pPr>
      <w:rPr>
        <w:rFonts w:ascii="Times" w:hAnsi="Times" w:hint="default"/>
      </w:rPr>
    </w:lvl>
    <w:lvl w:ilvl="2" w:tplc="F1086C44">
      <w:numFmt w:val="bullet"/>
      <w:lvlText w:val="-"/>
      <w:lvlJc w:val="left"/>
      <w:pPr>
        <w:tabs>
          <w:tab w:val="num" w:pos="2160"/>
        </w:tabs>
        <w:ind w:left="2160" w:hanging="360"/>
      </w:pPr>
      <w:rPr>
        <w:rFonts w:ascii="Times" w:hAnsi="Times" w:hint="default"/>
      </w:rPr>
    </w:lvl>
    <w:lvl w:ilvl="3" w:tplc="E276884A">
      <w:numFmt w:val="bullet"/>
      <w:lvlText w:val="–"/>
      <w:lvlJc w:val="left"/>
      <w:pPr>
        <w:tabs>
          <w:tab w:val="num" w:pos="4188"/>
        </w:tabs>
        <w:ind w:left="4188" w:hanging="360"/>
      </w:pPr>
      <w:rPr>
        <w:rFonts w:ascii="Times" w:hAnsi="Times" w:hint="default"/>
      </w:rPr>
    </w:lvl>
    <w:lvl w:ilvl="4" w:tplc="E4124B4A" w:tentative="1">
      <w:start w:val="1"/>
      <w:numFmt w:val="bullet"/>
      <w:lvlText w:val="•"/>
      <w:lvlJc w:val="left"/>
      <w:pPr>
        <w:tabs>
          <w:tab w:val="num" w:pos="3600"/>
        </w:tabs>
        <w:ind w:left="3600" w:hanging="360"/>
      </w:pPr>
      <w:rPr>
        <w:rFonts w:ascii="Arial" w:hAnsi="Arial" w:hint="default"/>
      </w:rPr>
    </w:lvl>
    <w:lvl w:ilvl="5" w:tplc="CBAAB0A2" w:tentative="1">
      <w:start w:val="1"/>
      <w:numFmt w:val="bullet"/>
      <w:lvlText w:val="•"/>
      <w:lvlJc w:val="left"/>
      <w:pPr>
        <w:tabs>
          <w:tab w:val="num" w:pos="4320"/>
        </w:tabs>
        <w:ind w:left="4320" w:hanging="360"/>
      </w:pPr>
      <w:rPr>
        <w:rFonts w:ascii="Arial" w:hAnsi="Arial" w:hint="default"/>
      </w:rPr>
    </w:lvl>
    <w:lvl w:ilvl="6" w:tplc="BD26CCAE" w:tentative="1">
      <w:start w:val="1"/>
      <w:numFmt w:val="bullet"/>
      <w:lvlText w:val="•"/>
      <w:lvlJc w:val="left"/>
      <w:pPr>
        <w:tabs>
          <w:tab w:val="num" w:pos="5040"/>
        </w:tabs>
        <w:ind w:left="5040" w:hanging="360"/>
      </w:pPr>
      <w:rPr>
        <w:rFonts w:ascii="Arial" w:hAnsi="Arial" w:hint="default"/>
      </w:rPr>
    </w:lvl>
    <w:lvl w:ilvl="7" w:tplc="BF8CD688" w:tentative="1">
      <w:start w:val="1"/>
      <w:numFmt w:val="bullet"/>
      <w:lvlText w:val="•"/>
      <w:lvlJc w:val="left"/>
      <w:pPr>
        <w:tabs>
          <w:tab w:val="num" w:pos="5760"/>
        </w:tabs>
        <w:ind w:left="5760" w:hanging="360"/>
      </w:pPr>
      <w:rPr>
        <w:rFonts w:ascii="Arial" w:hAnsi="Arial" w:hint="default"/>
      </w:rPr>
    </w:lvl>
    <w:lvl w:ilvl="8" w:tplc="983261C2" w:tentative="1">
      <w:start w:val="1"/>
      <w:numFmt w:val="bullet"/>
      <w:lvlText w:val="•"/>
      <w:lvlJc w:val="left"/>
      <w:pPr>
        <w:tabs>
          <w:tab w:val="num" w:pos="6480"/>
        </w:tabs>
        <w:ind w:left="6480" w:hanging="360"/>
      </w:pPr>
      <w:rPr>
        <w:rFonts w:ascii="Arial" w:hAnsi="Arial" w:hint="default"/>
      </w:rPr>
    </w:lvl>
  </w:abstractNum>
  <w:abstractNum w:abstractNumId="9">
    <w:nsid w:val="1D6B50DF"/>
    <w:multiLevelType w:val="hybridMultilevel"/>
    <w:tmpl w:val="8A683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CC1464"/>
    <w:multiLevelType w:val="hybridMultilevel"/>
    <w:tmpl w:val="CCE026B0"/>
    <w:lvl w:ilvl="0" w:tplc="8EDADA06">
      <w:start w:val="1"/>
      <w:numFmt w:val="bullet"/>
      <w:lvlText w:val="•"/>
      <w:lvlJc w:val="left"/>
      <w:pPr>
        <w:tabs>
          <w:tab w:val="num" w:pos="720"/>
        </w:tabs>
        <w:ind w:left="720" w:hanging="360"/>
      </w:pPr>
      <w:rPr>
        <w:rFonts w:ascii="Arial" w:hAnsi="Arial" w:hint="default"/>
      </w:rPr>
    </w:lvl>
    <w:lvl w:ilvl="1" w:tplc="BC9057F0">
      <w:start w:val="270"/>
      <w:numFmt w:val="bullet"/>
      <w:lvlText w:val="•"/>
      <w:lvlJc w:val="left"/>
      <w:pPr>
        <w:tabs>
          <w:tab w:val="num" w:pos="1440"/>
        </w:tabs>
        <w:ind w:left="1440" w:hanging="360"/>
      </w:pPr>
      <w:rPr>
        <w:rFonts w:ascii="Times New Roman" w:hAnsi="Times New Roman" w:hint="default"/>
      </w:rPr>
    </w:lvl>
    <w:lvl w:ilvl="2" w:tplc="275C41A6" w:tentative="1">
      <w:start w:val="1"/>
      <w:numFmt w:val="bullet"/>
      <w:lvlText w:val="•"/>
      <w:lvlJc w:val="left"/>
      <w:pPr>
        <w:tabs>
          <w:tab w:val="num" w:pos="2160"/>
        </w:tabs>
        <w:ind w:left="2160" w:hanging="360"/>
      </w:pPr>
      <w:rPr>
        <w:rFonts w:ascii="Arial" w:hAnsi="Arial" w:hint="default"/>
      </w:rPr>
    </w:lvl>
    <w:lvl w:ilvl="3" w:tplc="F31E80FA" w:tentative="1">
      <w:start w:val="1"/>
      <w:numFmt w:val="bullet"/>
      <w:lvlText w:val="•"/>
      <w:lvlJc w:val="left"/>
      <w:pPr>
        <w:tabs>
          <w:tab w:val="num" w:pos="2880"/>
        </w:tabs>
        <w:ind w:left="2880" w:hanging="360"/>
      </w:pPr>
      <w:rPr>
        <w:rFonts w:ascii="Arial" w:hAnsi="Arial" w:hint="default"/>
      </w:rPr>
    </w:lvl>
    <w:lvl w:ilvl="4" w:tplc="8D2A2FDE" w:tentative="1">
      <w:start w:val="1"/>
      <w:numFmt w:val="bullet"/>
      <w:lvlText w:val="•"/>
      <w:lvlJc w:val="left"/>
      <w:pPr>
        <w:tabs>
          <w:tab w:val="num" w:pos="3600"/>
        </w:tabs>
        <w:ind w:left="3600" w:hanging="360"/>
      </w:pPr>
      <w:rPr>
        <w:rFonts w:ascii="Arial" w:hAnsi="Arial" w:hint="default"/>
      </w:rPr>
    </w:lvl>
    <w:lvl w:ilvl="5" w:tplc="E8825944" w:tentative="1">
      <w:start w:val="1"/>
      <w:numFmt w:val="bullet"/>
      <w:lvlText w:val="•"/>
      <w:lvlJc w:val="left"/>
      <w:pPr>
        <w:tabs>
          <w:tab w:val="num" w:pos="4320"/>
        </w:tabs>
        <w:ind w:left="4320" w:hanging="360"/>
      </w:pPr>
      <w:rPr>
        <w:rFonts w:ascii="Arial" w:hAnsi="Arial" w:hint="default"/>
      </w:rPr>
    </w:lvl>
    <w:lvl w:ilvl="6" w:tplc="0DAA9C98" w:tentative="1">
      <w:start w:val="1"/>
      <w:numFmt w:val="bullet"/>
      <w:lvlText w:val="•"/>
      <w:lvlJc w:val="left"/>
      <w:pPr>
        <w:tabs>
          <w:tab w:val="num" w:pos="5040"/>
        </w:tabs>
        <w:ind w:left="5040" w:hanging="360"/>
      </w:pPr>
      <w:rPr>
        <w:rFonts w:ascii="Arial" w:hAnsi="Arial" w:hint="default"/>
      </w:rPr>
    </w:lvl>
    <w:lvl w:ilvl="7" w:tplc="1A1A99CE" w:tentative="1">
      <w:start w:val="1"/>
      <w:numFmt w:val="bullet"/>
      <w:lvlText w:val="•"/>
      <w:lvlJc w:val="left"/>
      <w:pPr>
        <w:tabs>
          <w:tab w:val="num" w:pos="5760"/>
        </w:tabs>
        <w:ind w:left="5760" w:hanging="360"/>
      </w:pPr>
      <w:rPr>
        <w:rFonts w:ascii="Arial" w:hAnsi="Arial" w:hint="default"/>
      </w:rPr>
    </w:lvl>
    <w:lvl w:ilvl="8" w:tplc="D9649418" w:tentative="1">
      <w:start w:val="1"/>
      <w:numFmt w:val="bullet"/>
      <w:lvlText w:val="•"/>
      <w:lvlJc w:val="left"/>
      <w:pPr>
        <w:tabs>
          <w:tab w:val="num" w:pos="6480"/>
        </w:tabs>
        <w:ind w:left="6480" w:hanging="360"/>
      </w:pPr>
      <w:rPr>
        <w:rFonts w:ascii="Arial" w:hAnsi="Arial" w:hint="default"/>
      </w:rPr>
    </w:lvl>
  </w:abstractNum>
  <w:abstractNum w:abstractNumId="11">
    <w:nsid w:val="253B7306"/>
    <w:multiLevelType w:val="hybridMultilevel"/>
    <w:tmpl w:val="1C7C36B6"/>
    <w:lvl w:ilvl="0" w:tplc="4D8EB0FE">
      <w:start w:val="1"/>
      <w:numFmt w:val="bullet"/>
      <w:lvlText w:val="-"/>
      <w:lvlJc w:val="left"/>
      <w:pPr>
        <w:tabs>
          <w:tab w:val="num" w:pos="720"/>
        </w:tabs>
        <w:ind w:left="720" w:hanging="360"/>
      </w:pPr>
      <w:rPr>
        <w:rFonts w:ascii="Times New Roman" w:hAnsi="Times New Roman" w:hint="default"/>
      </w:rPr>
    </w:lvl>
    <w:lvl w:ilvl="1" w:tplc="A29EFCC4" w:tentative="1">
      <w:start w:val="1"/>
      <w:numFmt w:val="bullet"/>
      <w:lvlText w:val="-"/>
      <w:lvlJc w:val="left"/>
      <w:pPr>
        <w:tabs>
          <w:tab w:val="num" w:pos="1440"/>
        </w:tabs>
        <w:ind w:left="1440" w:hanging="360"/>
      </w:pPr>
      <w:rPr>
        <w:rFonts w:ascii="Times New Roman" w:hAnsi="Times New Roman" w:hint="default"/>
      </w:rPr>
    </w:lvl>
    <w:lvl w:ilvl="2" w:tplc="B3065AE0">
      <w:start w:val="1"/>
      <w:numFmt w:val="bullet"/>
      <w:lvlText w:val="-"/>
      <w:lvlJc w:val="left"/>
      <w:pPr>
        <w:tabs>
          <w:tab w:val="num" w:pos="2160"/>
        </w:tabs>
        <w:ind w:left="2160" w:hanging="360"/>
      </w:pPr>
      <w:rPr>
        <w:rFonts w:ascii="Times New Roman" w:hAnsi="Times New Roman" w:hint="default"/>
      </w:rPr>
    </w:lvl>
    <w:lvl w:ilvl="3" w:tplc="D74E66A8" w:tentative="1">
      <w:start w:val="1"/>
      <w:numFmt w:val="bullet"/>
      <w:lvlText w:val="-"/>
      <w:lvlJc w:val="left"/>
      <w:pPr>
        <w:tabs>
          <w:tab w:val="num" w:pos="2880"/>
        </w:tabs>
        <w:ind w:left="2880" w:hanging="360"/>
      </w:pPr>
      <w:rPr>
        <w:rFonts w:ascii="Times New Roman" w:hAnsi="Times New Roman" w:hint="default"/>
      </w:rPr>
    </w:lvl>
    <w:lvl w:ilvl="4" w:tplc="AB36BE22" w:tentative="1">
      <w:start w:val="1"/>
      <w:numFmt w:val="bullet"/>
      <w:lvlText w:val="-"/>
      <w:lvlJc w:val="left"/>
      <w:pPr>
        <w:tabs>
          <w:tab w:val="num" w:pos="3600"/>
        </w:tabs>
        <w:ind w:left="3600" w:hanging="360"/>
      </w:pPr>
      <w:rPr>
        <w:rFonts w:ascii="Times New Roman" w:hAnsi="Times New Roman" w:hint="default"/>
      </w:rPr>
    </w:lvl>
    <w:lvl w:ilvl="5" w:tplc="9FCCE6F0" w:tentative="1">
      <w:start w:val="1"/>
      <w:numFmt w:val="bullet"/>
      <w:lvlText w:val="-"/>
      <w:lvlJc w:val="left"/>
      <w:pPr>
        <w:tabs>
          <w:tab w:val="num" w:pos="4320"/>
        </w:tabs>
        <w:ind w:left="4320" w:hanging="360"/>
      </w:pPr>
      <w:rPr>
        <w:rFonts w:ascii="Times New Roman" w:hAnsi="Times New Roman" w:hint="default"/>
      </w:rPr>
    </w:lvl>
    <w:lvl w:ilvl="6" w:tplc="0BE23A9E" w:tentative="1">
      <w:start w:val="1"/>
      <w:numFmt w:val="bullet"/>
      <w:lvlText w:val="-"/>
      <w:lvlJc w:val="left"/>
      <w:pPr>
        <w:tabs>
          <w:tab w:val="num" w:pos="5040"/>
        </w:tabs>
        <w:ind w:left="5040" w:hanging="360"/>
      </w:pPr>
      <w:rPr>
        <w:rFonts w:ascii="Times New Roman" w:hAnsi="Times New Roman" w:hint="default"/>
      </w:rPr>
    </w:lvl>
    <w:lvl w:ilvl="7" w:tplc="4A90C3A6" w:tentative="1">
      <w:start w:val="1"/>
      <w:numFmt w:val="bullet"/>
      <w:lvlText w:val="-"/>
      <w:lvlJc w:val="left"/>
      <w:pPr>
        <w:tabs>
          <w:tab w:val="num" w:pos="5760"/>
        </w:tabs>
        <w:ind w:left="5760" w:hanging="360"/>
      </w:pPr>
      <w:rPr>
        <w:rFonts w:ascii="Times New Roman" w:hAnsi="Times New Roman" w:hint="default"/>
      </w:rPr>
    </w:lvl>
    <w:lvl w:ilvl="8" w:tplc="534AD0D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474CFF"/>
    <w:multiLevelType w:val="hybridMultilevel"/>
    <w:tmpl w:val="1F66F088"/>
    <w:lvl w:ilvl="0" w:tplc="1A3CD55A">
      <w:start w:val="1"/>
      <w:numFmt w:val="bullet"/>
      <w:lvlText w:val="•"/>
      <w:lvlJc w:val="left"/>
      <w:pPr>
        <w:tabs>
          <w:tab w:val="num" w:pos="720"/>
        </w:tabs>
        <w:ind w:left="720" w:hanging="360"/>
      </w:pPr>
      <w:rPr>
        <w:rFonts w:ascii="Arial" w:hAnsi="Arial" w:hint="default"/>
      </w:rPr>
    </w:lvl>
    <w:lvl w:ilvl="1" w:tplc="856C1EC2">
      <w:start w:val="270"/>
      <w:numFmt w:val="bullet"/>
      <w:lvlText w:val="-"/>
      <w:lvlJc w:val="left"/>
      <w:pPr>
        <w:tabs>
          <w:tab w:val="num" w:pos="1440"/>
        </w:tabs>
        <w:ind w:left="1440" w:hanging="360"/>
      </w:pPr>
      <w:rPr>
        <w:rFonts w:ascii="Times New Roman" w:hAnsi="Times New Roman" w:hint="default"/>
      </w:rPr>
    </w:lvl>
    <w:lvl w:ilvl="2" w:tplc="7C485604" w:tentative="1">
      <w:start w:val="1"/>
      <w:numFmt w:val="bullet"/>
      <w:lvlText w:val="•"/>
      <w:lvlJc w:val="left"/>
      <w:pPr>
        <w:tabs>
          <w:tab w:val="num" w:pos="2160"/>
        </w:tabs>
        <w:ind w:left="2160" w:hanging="360"/>
      </w:pPr>
      <w:rPr>
        <w:rFonts w:ascii="Arial" w:hAnsi="Arial" w:hint="default"/>
      </w:rPr>
    </w:lvl>
    <w:lvl w:ilvl="3" w:tplc="39FCFAB6" w:tentative="1">
      <w:start w:val="1"/>
      <w:numFmt w:val="bullet"/>
      <w:lvlText w:val="•"/>
      <w:lvlJc w:val="left"/>
      <w:pPr>
        <w:tabs>
          <w:tab w:val="num" w:pos="2880"/>
        </w:tabs>
        <w:ind w:left="2880" w:hanging="360"/>
      </w:pPr>
      <w:rPr>
        <w:rFonts w:ascii="Arial" w:hAnsi="Arial" w:hint="default"/>
      </w:rPr>
    </w:lvl>
    <w:lvl w:ilvl="4" w:tplc="B148B45A" w:tentative="1">
      <w:start w:val="1"/>
      <w:numFmt w:val="bullet"/>
      <w:lvlText w:val="•"/>
      <w:lvlJc w:val="left"/>
      <w:pPr>
        <w:tabs>
          <w:tab w:val="num" w:pos="3600"/>
        </w:tabs>
        <w:ind w:left="3600" w:hanging="360"/>
      </w:pPr>
      <w:rPr>
        <w:rFonts w:ascii="Arial" w:hAnsi="Arial" w:hint="default"/>
      </w:rPr>
    </w:lvl>
    <w:lvl w:ilvl="5" w:tplc="8D8EECEE" w:tentative="1">
      <w:start w:val="1"/>
      <w:numFmt w:val="bullet"/>
      <w:lvlText w:val="•"/>
      <w:lvlJc w:val="left"/>
      <w:pPr>
        <w:tabs>
          <w:tab w:val="num" w:pos="4320"/>
        </w:tabs>
        <w:ind w:left="4320" w:hanging="360"/>
      </w:pPr>
      <w:rPr>
        <w:rFonts w:ascii="Arial" w:hAnsi="Arial" w:hint="default"/>
      </w:rPr>
    </w:lvl>
    <w:lvl w:ilvl="6" w:tplc="F5C2D16C" w:tentative="1">
      <w:start w:val="1"/>
      <w:numFmt w:val="bullet"/>
      <w:lvlText w:val="•"/>
      <w:lvlJc w:val="left"/>
      <w:pPr>
        <w:tabs>
          <w:tab w:val="num" w:pos="5040"/>
        </w:tabs>
        <w:ind w:left="5040" w:hanging="360"/>
      </w:pPr>
      <w:rPr>
        <w:rFonts w:ascii="Arial" w:hAnsi="Arial" w:hint="default"/>
      </w:rPr>
    </w:lvl>
    <w:lvl w:ilvl="7" w:tplc="B1B87E58" w:tentative="1">
      <w:start w:val="1"/>
      <w:numFmt w:val="bullet"/>
      <w:lvlText w:val="•"/>
      <w:lvlJc w:val="left"/>
      <w:pPr>
        <w:tabs>
          <w:tab w:val="num" w:pos="5760"/>
        </w:tabs>
        <w:ind w:left="5760" w:hanging="360"/>
      </w:pPr>
      <w:rPr>
        <w:rFonts w:ascii="Arial" w:hAnsi="Arial" w:hint="default"/>
      </w:rPr>
    </w:lvl>
    <w:lvl w:ilvl="8" w:tplc="5924299A" w:tentative="1">
      <w:start w:val="1"/>
      <w:numFmt w:val="bullet"/>
      <w:lvlText w:val="•"/>
      <w:lvlJc w:val="left"/>
      <w:pPr>
        <w:tabs>
          <w:tab w:val="num" w:pos="6480"/>
        </w:tabs>
        <w:ind w:left="6480" w:hanging="360"/>
      </w:pPr>
      <w:rPr>
        <w:rFonts w:ascii="Arial" w:hAnsi="Arial" w:hint="default"/>
      </w:rPr>
    </w:lvl>
  </w:abstractNum>
  <w:abstractNum w:abstractNumId="13">
    <w:nsid w:val="25695D13"/>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11733A"/>
    <w:multiLevelType w:val="hybridMultilevel"/>
    <w:tmpl w:val="86E0DF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16D5576"/>
    <w:multiLevelType w:val="hybridMultilevel"/>
    <w:tmpl w:val="B784B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3B55CB1"/>
    <w:multiLevelType w:val="hybridMultilevel"/>
    <w:tmpl w:val="5A829EEA"/>
    <w:lvl w:ilvl="0" w:tplc="04090017">
      <w:start w:val="1"/>
      <w:numFmt w:val="lowerLetter"/>
      <w:lvlText w:val="%1)"/>
      <w:lvlJc w:val="left"/>
      <w:pPr>
        <w:ind w:left="643" w:hanging="360"/>
      </w:pPr>
      <w:rPr>
        <w:rFonts w:hint="default"/>
      </w:rPr>
    </w:lvl>
    <w:lvl w:ilvl="1" w:tplc="9C56F596">
      <w:start w:val="1"/>
      <w:numFmt w:val="lowerLetter"/>
      <w:lvlText w:val="%2)"/>
      <w:lvlJc w:val="left"/>
      <w:pPr>
        <w:tabs>
          <w:tab w:val="num" w:pos="1363"/>
        </w:tabs>
        <w:ind w:left="1363" w:hanging="360"/>
      </w:pPr>
    </w:lvl>
    <w:lvl w:ilvl="2" w:tplc="FE1037F4">
      <w:start w:val="1"/>
      <w:numFmt w:val="bullet"/>
      <w:lvlText w:val="•"/>
      <w:lvlJc w:val="left"/>
      <w:pPr>
        <w:tabs>
          <w:tab w:val="num" w:pos="2083"/>
        </w:tabs>
        <w:ind w:left="2083" w:hanging="360"/>
      </w:pPr>
      <w:rPr>
        <w:rFonts w:ascii="Arial" w:hAnsi="Arial" w:hint="default"/>
      </w:rPr>
    </w:lvl>
    <w:lvl w:ilvl="3" w:tplc="E8E076C2" w:tentative="1">
      <w:start w:val="1"/>
      <w:numFmt w:val="bullet"/>
      <w:lvlText w:val="•"/>
      <w:lvlJc w:val="left"/>
      <w:pPr>
        <w:tabs>
          <w:tab w:val="num" w:pos="2803"/>
        </w:tabs>
        <w:ind w:left="2803" w:hanging="360"/>
      </w:pPr>
      <w:rPr>
        <w:rFonts w:ascii="Arial" w:hAnsi="Arial" w:hint="default"/>
      </w:rPr>
    </w:lvl>
    <w:lvl w:ilvl="4" w:tplc="88B04108" w:tentative="1">
      <w:start w:val="1"/>
      <w:numFmt w:val="bullet"/>
      <w:lvlText w:val="•"/>
      <w:lvlJc w:val="left"/>
      <w:pPr>
        <w:tabs>
          <w:tab w:val="num" w:pos="3523"/>
        </w:tabs>
        <w:ind w:left="3523" w:hanging="360"/>
      </w:pPr>
      <w:rPr>
        <w:rFonts w:ascii="Arial" w:hAnsi="Arial" w:hint="default"/>
      </w:rPr>
    </w:lvl>
    <w:lvl w:ilvl="5" w:tplc="571083FA" w:tentative="1">
      <w:start w:val="1"/>
      <w:numFmt w:val="bullet"/>
      <w:lvlText w:val="•"/>
      <w:lvlJc w:val="left"/>
      <w:pPr>
        <w:tabs>
          <w:tab w:val="num" w:pos="4243"/>
        </w:tabs>
        <w:ind w:left="4243" w:hanging="360"/>
      </w:pPr>
      <w:rPr>
        <w:rFonts w:ascii="Arial" w:hAnsi="Arial" w:hint="default"/>
      </w:rPr>
    </w:lvl>
    <w:lvl w:ilvl="6" w:tplc="B1744970" w:tentative="1">
      <w:start w:val="1"/>
      <w:numFmt w:val="bullet"/>
      <w:lvlText w:val="•"/>
      <w:lvlJc w:val="left"/>
      <w:pPr>
        <w:tabs>
          <w:tab w:val="num" w:pos="4963"/>
        </w:tabs>
        <w:ind w:left="4963" w:hanging="360"/>
      </w:pPr>
      <w:rPr>
        <w:rFonts w:ascii="Arial" w:hAnsi="Arial" w:hint="default"/>
      </w:rPr>
    </w:lvl>
    <w:lvl w:ilvl="7" w:tplc="A2D2E098" w:tentative="1">
      <w:start w:val="1"/>
      <w:numFmt w:val="bullet"/>
      <w:lvlText w:val="•"/>
      <w:lvlJc w:val="left"/>
      <w:pPr>
        <w:tabs>
          <w:tab w:val="num" w:pos="5683"/>
        </w:tabs>
        <w:ind w:left="5683" w:hanging="360"/>
      </w:pPr>
      <w:rPr>
        <w:rFonts w:ascii="Arial" w:hAnsi="Arial" w:hint="default"/>
      </w:rPr>
    </w:lvl>
    <w:lvl w:ilvl="8" w:tplc="BB506628" w:tentative="1">
      <w:start w:val="1"/>
      <w:numFmt w:val="bullet"/>
      <w:lvlText w:val="•"/>
      <w:lvlJc w:val="left"/>
      <w:pPr>
        <w:tabs>
          <w:tab w:val="num" w:pos="6403"/>
        </w:tabs>
        <w:ind w:left="6403" w:hanging="360"/>
      </w:pPr>
      <w:rPr>
        <w:rFonts w:ascii="Arial" w:hAnsi="Arial" w:hint="default"/>
      </w:rPr>
    </w:lvl>
  </w:abstractNum>
  <w:abstractNum w:abstractNumId="17">
    <w:nsid w:val="35292F38"/>
    <w:multiLevelType w:val="hybridMultilevel"/>
    <w:tmpl w:val="2006E400"/>
    <w:lvl w:ilvl="0" w:tplc="61021D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5721BAD"/>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3766CA"/>
    <w:multiLevelType w:val="hybridMultilevel"/>
    <w:tmpl w:val="6382E9E0"/>
    <w:lvl w:ilvl="0" w:tplc="DC7AC9BE">
      <w:start w:val="1"/>
      <w:numFmt w:val="bullet"/>
      <w:lvlText w:val="•"/>
      <w:lvlJc w:val="left"/>
      <w:pPr>
        <w:tabs>
          <w:tab w:val="num" w:pos="720"/>
        </w:tabs>
        <w:ind w:left="720" w:hanging="360"/>
      </w:pPr>
      <w:rPr>
        <w:rFonts w:ascii="Arial" w:hAnsi="Arial" w:hint="default"/>
      </w:rPr>
    </w:lvl>
    <w:lvl w:ilvl="1" w:tplc="25429A5E">
      <w:start w:val="270"/>
      <w:numFmt w:val="bullet"/>
      <w:lvlText w:val="•"/>
      <w:lvlJc w:val="left"/>
      <w:pPr>
        <w:tabs>
          <w:tab w:val="num" w:pos="1440"/>
        </w:tabs>
        <w:ind w:left="1440" w:hanging="360"/>
      </w:pPr>
      <w:rPr>
        <w:rFonts w:ascii="Times New Roman" w:hAnsi="Times New Roman" w:hint="default"/>
      </w:rPr>
    </w:lvl>
    <w:lvl w:ilvl="2" w:tplc="6EA2B632">
      <w:start w:val="1"/>
      <w:numFmt w:val="bullet"/>
      <w:lvlText w:val="•"/>
      <w:lvlJc w:val="left"/>
      <w:pPr>
        <w:tabs>
          <w:tab w:val="num" w:pos="2160"/>
        </w:tabs>
        <w:ind w:left="2160" w:hanging="360"/>
      </w:pPr>
      <w:rPr>
        <w:rFonts w:ascii="Arial" w:hAnsi="Arial" w:hint="default"/>
      </w:rPr>
    </w:lvl>
    <w:lvl w:ilvl="3" w:tplc="330489EE" w:tentative="1">
      <w:start w:val="1"/>
      <w:numFmt w:val="bullet"/>
      <w:lvlText w:val="•"/>
      <w:lvlJc w:val="left"/>
      <w:pPr>
        <w:tabs>
          <w:tab w:val="num" w:pos="2880"/>
        </w:tabs>
        <w:ind w:left="2880" w:hanging="360"/>
      </w:pPr>
      <w:rPr>
        <w:rFonts w:ascii="Arial" w:hAnsi="Arial" w:hint="default"/>
      </w:rPr>
    </w:lvl>
    <w:lvl w:ilvl="4" w:tplc="DDA49F26" w:tentative="1">
      <w:start w:val="1"/>
      <w:numFmt w:val="bullet"/>
      <w:lvlText w:val="•"/>
      <w:lvlJc w:val="left"/>
      <w:pPr>
        <w:tabs>
          <w:tab w:val="num" w:pos="3600"/>
        </w:tabs>
        <w:ind w:left="3600" w:hanging="360"/>
      </w:pPr>
      <w:rPr>
        <w:rFonts w:ascii="Arial" w:hAnsi="Arial" w:hint="default"/>
      </w:rPr>
    </w:lvl>
    <w:lvl w:ilvl="5" w:tplc="F8440CDE" w:tentative="1">
      <w:start w:val="1"/>
      <w:numFmt w:val="bullet"/>
      <w:lvlText w:val="•"/>
      <w:lvlJc w:val="left"/>
      <w:pPr>
        <w:tabs>
          <w:tab w:val="num" w:pos="4320"/>
        </w:tabs>
        <w:ind w:left="4320" w:hanging="360"/>
      </w:pPr>
      <w:rPr>
        <w:rFonts w:ascii="Arial" w:hAnsi="Arial" w:hint="default"/>
      </w:rPr>
    </w:lvl>
    <w:lvl w:ilvl="6" w:tplc="DF4CED0C" w:tentative="1">
      <w:start w:val="1"/>
      <w:numFmt w:val="bullet"/>
      <w:lvlText w:val="•"/>
      <w:lvlJc w:val="left"/>
      <w:pPr>
        <w:tabs>
          <w:tab w:val="num" w:pos="5040"/>
        </w:tabs>
        <w:ind w:left="5040" w:hanging="360"/>
      </w:pPr>
      <w:rPr>
        <w:rFonts w:ascii="Arial" w:hAnsi="Arial" w:hint="default"/>
      </w:rPr>
    </w:lvl>
    <w:lvl w:ilvl="7" w:tplc="93A6D3B2" w:tentative="1">
      <w:start w:val="1"/>
      <w:numFmt w:val="bullet"/>
      <w:lvlText w:val="•"/>
      <w:lvlJc w:val="left"/>
      <w:pPr>
        <w:tabs>
          <w:tab w:val="num" w:pos="5760"/>
        </w:tabs>
        <w:ind w:left="5760" w:hanging="360"/>
      </w:pPr>
      <w:rPr>
        <w:rFonts w:ascii="Arial" w:hAnsi="Arial" w:hint="default"/>
      </w:rPr>
    </w:lvl>
    <w:lvl w:ilvl="8" w:tplc="F9C47B76" w:tentative="1">
      <w:start w:val="1"/>
      <w:numFmt w:val="bullet"/>
      <w:lvlText w:val="•"/>
      <w:lvlJc w:val="left"/>
      <w:pPr>
        <w:tabs>
          <w:tab w:val="num" w:pos="6480"/>
        </w:tabs>
        <w:ind w:left="6480" w:hanging="360"/>
      </w:pPr>
      <w:rPr>
        <w:rFonts w:ascii="Arial" w:hAnsi="Arial" w:hint="default"/>
      </w:rPr>
    </w:lvl>
  </w:abstractNum>
  <w:abstractNum w:abstractNumId="20">
    <w:nsid w:val="39867992"/>
    <w:multiLevelType w:val="hybridMultilevel"/>
    <w:tmpl w:val="33E41EC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3E1B473D"/>
    <w:multiLevelType w:val="hybridMultilevel"/>
    <w:tmpl w:val="61686798"/>
    <w:lvl w:ilvl="0" w:tplc="C07E2F30">
      <w:start w:val="1"/>
      <w:numFmt w:val="bullet"/>
      <w:lvlText w:val="•"/>
      <w:lvlJc w:val="left"/>
      <w:pPr>
        <w:tabs>
          <w:tab w:val="num" w:pos="720"/>
        </w:tabs>
        <w:ind w:left="720" w:hanging="360"/>
      </w:pPr>
      <w:rPr>
        <w:rFonts w:ascii="Arial" w:hAnsi="Arial" w:hint="default"/>
      </w:rPr>
    </w:lvl>
    <w:lvl w:ilvl="1" w:tplc="9C56F596">
      <w:start w:val="1"/>
      <w:numFmt w:val="lowerLetter"/>
      <w:lvlText w:val="%2)"/>
      <w:lvlJc w:val="left"/>
      <w:pPr>
        <w:tabs>
          <w:tab w:val="num" w:pos="1440"/>
        </w:tabs>
        <w:ind w:left="1440" w:hanging="360"/>
      </w:pPr>
    </w:lvl>
    <w:lvl w:ilvl="2" w:tplc="FE1037F4">
      <w:start w:val="1"/>
      <w:numFmt w:val="bullet"/>
      <w:lvlText w:val="•"/>
      <w:lvlJc w:val="left"/>
      <w:pPr>
        <w:tabs>
          <w:tab w:val="num" w:pos="2160"/>
        </w:tabs>
        <w:ind w:left="2160" w:hanging="360"/>
      </w:pPr>
      <w:rPr>
        <w:rFonts w:ascii="Arial" w:hAnsi="Arial" w:hint="default"/>
      </w:rPr>
    </w:lvl>
    <w:lvl w:ilvl="3" w:tplc="E8E076C2" w:tentative="1">
      <w:start w:val="1"/>
      <w:numFmt w:val="bullet"/>
      <w:lvlText w:val="•"/>
      <w:lvlJc w:val="left"/>
      <w:pPr>
        <w:tabs>
          <w:tab w:val="num" w:pos="2880"/>
        </w:tabs>
        <w:ind w:left="2880" w:hanging="360"/>
      </w:pPr>
      <w:rPr>
        <w:rFonts w:ascii="Arial" w:hAnsi="Arial" w:hint="default"/>
      </w:rPr>
    </w:lvl>
    <w:lvl w:ilvl="4" w:tplc="88B04108" w:tentative="1">
      <w:start w:val="1"/>
      <w:numFmt w:val="bullet"/>
      <w:lvlText w:val="•"/>
      <w:lvlJc w:val="left"/>
      <w:pPr>
        <w:tabs>
          <w:tab w:val="num" w:pos="3600"/>
        </w:tabs>
        <w:ind w:left="3600" w:hanging="360"/>
      </w:pPr>
      <w:rPr>
        <w:rFonts w:ascii="Arial" w:hAnsi="Arial" w:hint="default"/>
      </w:rPr>
    </w:lvl>
    <w:lvl w:ilvl="5" w:tplc="571083FA" w:tentative="1">
      <w:start w:val="1"/>
      <w:numFmt w:val="bullet"/>
      <w:lvlText w:val="•"/>
      <w:lvlJc w:val="left"/>
      <w:pPr>
        <w:tabs>
          <w:tab w:val="num" w:pos="4320"/>
        </w:tabs>
        <w:ind w:left="4320" w:hanging="360"/>
      </w:pPr>
      <w:rPr>
        <w:rFonts w:ascii="Arial" w:hAnsi="Arial" w:hint="default"/>
      </w:rPr>
    </w:lvl>
    <w:lvl w:ilvl="6" w:tplc="B1744970" w:tentative="1">
      <w:start w:val="1"/>
      <w:numFmt w:val="bullet"/>
      <w:lvlText w:val="•"/>
      <w:lvlJc w:val="left"/>
      <w:pPr>
        <w:tabs>
          <w:tab w:val="num" w:pos="5040"/>
        </w:tabs>
        <w:ind w:left="5040" w:hanging="360"/>
      </w:pPr>
      <w:rPr>
        <w:rFonts w:ascii="Arial" w:hAnsi="Arial" w:hint="default"/>
      </w:rPr>
    </w:lvl>
    <w:lvl w:ilvl="7" w:tplc="A2D2E098" w:tentative="1">
      <w:start w:val="1"/>
      <w:numFmt w:val="bullet"/>
      <w:lvlText w:val="•"/>
      <w:lvlJc w:val="left"/>
      <w:pPr>
        <w:tabs>
          <w:tab w:val="num" w:pos="5760"/>
        </w:tabs>
        <w:ind w:left="5760" w:hanging="360"/>
      </w:pPr>
      <w:rPr>
        <w:rFonts w:ascii="Arial" w:hAnsi="Arial" w:hint="default"/>
      </w:rPr>
    </w:lvl>
    <w:lvl w:ilvl="8" w:tplc="BB506628" w:tentative="1">
      <w:start w:val="1"/>
      <w:numFmt w:val="bullet"/>
      <w:lvlText w:val="•"/>
      <w:lvlJc w:val="left"/>
      <w:pPr>
        <w:tabs>
          <w:tab w:val="num" w:pos="6480"/>
        </w:tabs>
        <w:ind w:left="6480" w:hanging="360"/>
      </w:pPr>
      <w:rPr>
        <w:rFonts w:ascii="Arial" w:hAnsi="Arial" w:hint="default"/>
      </w:rPr>
    </w:lvl>
  </w:abstractNum>
  <w:abstractNum w:abstractNumId="22">
    <w:nsid w:val="42F74356"/>
    <w:multiLevelType w:val="hybridMultilevel"/>
    <w:tmpl w:val="F1307D36"/>
    <w:lvl w:ilvl="0" w:tplc="0A9EB86A">
      <w:start w:val="1"/>
      <w:numFmt w:val="bullet"/>
      <w:lvlText w:val="•"/>
      <w:lvlJc w:val="left"/>
      <w:pPr>
        <w:tabs>
          <w:tab w:val="num" w:pos="720"/>
        </w:tabs>
        <w:ind w:left="720" w:hanging="360"/>
      </w:pPr>
      <w:rPr>
        <w:rFonts w:ascii="Arial" w:hAnsi="Arial" w:hint="default"/>
      </w:rPr>
    </w:lvl>
    <w:lvl w:ilvl="1" w:tplc="3D9C1B62">
      <w:start w:val="270"/>
      <w:numFmt w:val="bullet"/>
      <w:lvlText w:val="•"/>
      <w:lvlJc w:val="left"/>
      <w:pPr>
        <w:tabs>
          <w:tab w:val="num" w:pos="1440"/>
        </w:tabs>
        <w:ind w:left="1440" w:hanging="360"/>
      </w:pPr>
      <w:rPr>
        <w:rFonts w:ascii="Times New Roman" w:hAnsi="Times New Roman" w:hint="default"/>
      </w:rPr>
    </w:lvl>
    <w:lvl w:ilvl="2" w:tplc="F9247DAA" w:tentative="1">
      <w:start w:val="1"/>
      <w:numFmt w:val="bullet"/>
      <w:lvlText w:val="•"/>
      <w:lvlJc w:val="left"/>
      <w:pPr>
        <w:tabs>
          <w:tab w:val="num" w:pos="2160"/>
        </w:tabs>
        <w:ind w:left="2160" w:hanging="360"/>
      </w:pPr>
      <w:rPr>
        <w:rFonts w:ascii="Arial" w:hAnsi="Arial" w:hint="default"/>
      </w:rPr>
    </w:lvl>
    <w:lvl w:ilvl="3" w:tplc="6046E2D0" w:tentative="1">
      <w:start w:val="1"/>
      <w:numFmt w:val="bullet"/>
      <w:lvlText w:val="•"/>
      <w:lvlJc w:val="left"/>
      <w:pPr>
        <w:tabs>
          <w:tab w:val="num" w:pos="2880"/>
        </w:tabs>
        <w:ind w:left="2880" w:hanging="360"/>
      </w:pPr>
      <w:rPr>
        <w:rFonts w:ascii="Arial" w:hAnsi="Arial" w:hint="default"/>
      </w:rPr>
    </w:lvl>
    <w:lvl w:ilvl="4" w:tplc="EF3432FC" w:tentative="1">
      <w:start w:val="1"/>
      <w:numFmt w:val="bullet"/>
      <w:lvlText w:val="•"/>
      <w:lvlJc w:val="left"/>
      <w:pPr>
        <w:tabs>
          <w:tab w:val="num" w:pos="3600"/>
        </w:tabs>
        <w:ind w:left="3600" w:hanging="360"/>
      </w:pPr>
      <w:rPr>
        <w:rFonts w:ascii="Arial" w:hAnsi="Arial" w:hint="default"/>
      </w:rPr>
    </w:lvl>
    <w:lvl w:ilvl="5" w:tplc="48960ADA" w:tentative="1">
      <w:start w:val="1"/>
      <w:numFmt w:val="bullet"/>
      <w:lvlText w:val="•"/>
      <w:lvlJc w:val="left"/>
      <w:pPr>
        <w:tabs>
          <w:tab w:val="num" w:pos="4320"/>
        </w:tabs>
        <w:ind w:left="4320" w:hanging="360"/>
      </w:pPr>
      <w:rPr>
        <w:rFonts w:ascii="Arial" w:hAnsi="Arial" w:hint="default"/>
      </w:rPr>
    </w:lvl>
    <w:lvl w:ilvl="6" w:tplc="BB042A74" w:tentative="1">
      <w:start w:val="1"/>
      <w:numFmt w:val="bullet"/>
      <w:lvlText w:val="•"/>
      <w:lvlJc w:val="left"/>
      <w:pPr>
        <w:tabs>
          <w:tab w:val="num" w:pos="5040"/>
        </w:tabs>
        <w:ind w:left="5040" w:hanging="360"/>
      </w:pPr>
      <w:rPr>
        <w:rFonts w:ascii="Arial" w:hAnsi="Arial" w:hint="default"/>
      </w:rPr>
    </w:lvl>
    <w:lvl w:ilvl="7" w:tplc="1E4A5840" w:tentative="1">
      <w:start w:val="1"/>
      <w:numFmt w:val="bullet"/>
      <w:lvlText w:val="•"/>
      <w:lvlJc w:val="left"/>
      <w:pPr>
        <w:tabs>
          <w:tab w:val="num" w:pos="5760"/>
        </w:tabs>
        <w:ind w:left="5760" w:hanging="360"/>
      </w:pPr>
      <w:rPr>
        <w:rFonts w:ascii="Arial" w:hAnsi="Arial" w:hint="default"/>
      </w:rPr>
    </w:lvl>
    <w:lvl w:ilvl="8" w:tplc="F3C8E4A8" w:tentative="1">
      <w:start w:val="1"/>
      <w:numFmt w:val="bullet"/>
      <w:lvlText w:val="•"/>
      <w:lvlJc w:val="left"/>
      <w:pPr>
        <w:tabs>
          <w:tab w:val="num" w:pos="6480"/>
        </w:tabs>
        <w:ind w:left="6480" w:hanging="360"/>
      </w:pPr>
      <w:rPr>
        <w:rFonts w:ascii="Arial" w:hAnsi="Arial" w:hint="default"/>
      </w:rPr>
    </w:lvl>
  </w:abstractNum>
  <w:abstractNum w:abstractNumId="23">
    <w:nsid w:val="432E6FB7"/>
    <w:multiLevelType w:val="hybridMultilevel"/>
    <w:tmpl w:val="3B0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86DE7"/>
    <w:multiLevelType w:val="hybridMultilevel"/>
    <w:tmpl w:val="08B202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4A834172"/>
    <w:multiLevelType w:val="hybridMultilevel"/>
    <w:tmpl w:val="CF962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171E44"/>
    <w:multiLevelType w:val="hybridMultilevel"/>
    <w:tmpl w:val="9B06E374"/>
    <w:lvl w:ilvl="0" w:tplc="64882000">
      <w:start w:val="1"/>
      <w:numFmt w:val="bullet"/>
      <w:lvlText w:val="•"/>
      <w:lvlJc w:val="left"/>
      <w:pPr>
        <w:tabs>
          <w:tab w:val="num" w:pos="720"/>
        </w:tabs>
        <w:ind w:left="720" w:hanging="360"/>
      </w:pPr>
      <w:rPr>
        <w:rFonts w:ascii="Arial" w:hAnsi="Arial" w:hint="default"/>
      </w:rPr>
    </w:lvl>
    <w:lvl w:ilvl="1" w:tplc="055E4A48" w:tentative="1">
      <w:start w:val="1"/>
      <w:numFmt w:val="bullet"/>
      <w:lvlText w:val="•"/>
      <w:lvlJc w:val="left"/>
      <w:pPr>
        <w:tabs>
          <w:tab w:val="num" w:pos="1440"/>
        </w:tabs>
        <w:ind w:left="1440" w:hanging="360"/>
      </w:pPr>
      <w:rPr>
        <w:rFonts w:ascii="Arial" w:hAnsi="Arial" w:hint="default"/>
      </w:rPr>
    </w:lvl>
    <w:lvl w:ilvl="2" w:tplc="2B608AE8" w:tentative="1">
      <w:start w:val="1"/>
      <w:numFmt w:val="bullet"/>
      <w:lvlText w:val="•"/>
      <w:lvlJc w:val="left"/>
      <w:pPr>
        <w:tabs>
          <w:tab w:val="num" w:pos="2160"/>
        </w:tabs>
        <w:ind w:left="2160" w:hanging="360"/>
      </w:pPr>
      <w:rPr>
        <w:rFonts w:ascii="Arial" w:hAnsi="Arial" w:hint="default"/>
      </w:rPr>
    </w:lvl>
    <w:lvl w:ilvl="3" w:tplc="4C18C8BC" w:tentative="1">
      <w:start w:val="1"/>
      <w:numFmt w:val="bullet"/>
      <w:lvlText w:val="•"/>
      <w:lvlJc w:val="left"/>
      <w:pPr>
        <w:tabs>
          <w:tab w:val="num" w:pos="2880"/>
        </w:tabs>
        <w:ind w:left="2880" w:hanging="360"/>
      </w:pPr>
      <w:rPr>
        <w:rFonts w:ascii="Arial" w:hAnsi="Arial" w:hint="default"/>
      </w:rPr>
    </w:lvl>
    <w:lvl w:ilvl="4" w:tplc="5E8A2954" w:tentative="1">
      <w:start w:val="1"/>
      <w:numFmt w:val="bullet"/>
      <w:lvlText w:val="•"/>
      <w:lvlJc w:val="left"/>
      <w:pPr>
        <w:tabs>
          <w:tab w:val="num" w:pos="3600"/>
        </w:tabs>
        <w:ind w:left="3600" w:hanging="360"/>
      </w:pPr>
      <w:rPr>
        <w:rFonts w:ascii="Arial" w:hAnsi="Arial" w:hint="default"/>
      </w:rPr>
    </w:lvl>
    <w:lvl w:ilvl="5" w:tplc="FA04F99A" w:tentative="1">
      <w:start w:val="1"/>
      <w:numFmt w:val="bullet"/>
      <w:lvlText w:val="•"/>
      <w:lvlJc w:val="left"/>
      <w:pPr>
        <w:tabs>
          <w:tab w:val="num" w:pos="4320"/>
        </w:tabs>
        <w:ind w:left="4320" w:hanging="360"/>
      </w:pPr>
      <w:rPr>
        <w:rFonts w:ascii="Arial" w:hAnsi="Arial" w:hint="default"/>
      </w:rPr>
    </w:lvl>
    <w:lvl w:ilvl="6" w:tplc="38880596" w:tentative="1">
      <w:start w:val="1"/>
      <w:numFmt w:val="bullet"/>
      <w:lvlText w:val="•"/>
      <w:lvlJc w:val="left"/>
      <w:pPr>
        <w:tabs>
          <w:tab w:val="num" w:pos="5040"/>
        </w:tabs>
        <w:ind w:left="5040" w:hanging="360"/>
      </w:pPr>
      <w:rPr>
        <w:rFonts w:ascii="Arial" w:hAnsi="Arial" w:hint="default"/>
      </w:rPr>
    </w:lvl>
    <w:lvl w:ilvl="7" w:tplc="9F74BD4E" w:tentative="1">
      <w:start w:val="1"/>
      <w:numFmt w:val="bullet"/>
      <w:lvlText w:val="•"/>
      <w:lvlJc w:val="left"/>
      <w:pPr>
        <w:tabs>
          <w:tab w:val="num" w:pos="5760"/>
        </w:tabs>
        <w:ind w:left="5760" w:hanging="360"/>
      </w:pPr>
      <w:rPr>
        <w:rFonts w:ascii="Arial" w:hAnsi="Arial" w:hint="default"/>
      </w:rPr>
    </w:lvl>
    <w:lvl w:ilvl="8" w:tplc="F1749C7E" w:tentative="1">
      <w:start w:val="1"/>
      <w:numFmt w:val="bullet"/>
      <w:lvlText w:val="•"/>
      <w:lvlJc w:val="left"/>
      <w:pPr>
        <w:tabs>
          <w:tab w:val="num" w:pos="6480"/>
        </w:tabs>
        <w:ind w:left="6480" w:hanging="360"/>
      </w:pPr>
      <w:rPr>
        <w:rFonts w:ascii="Arial" w:hAnsi="Arial" w:hint="default"/>
      </w:rPr>
    </w:lvl>
  </w:abstractNum>
  <w:abstractNum w:abstractNumId="27">
    <w:nsid w:val="51404962"/>
    <w:multiLevelType w:val="hybridMultilevel"/>
    <w:tmpl w:val="7410F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2350E42"/>
    <w:multiLevelType w:val="hybridMultilevel"/>
    <w:tmpl w:val="5CE071D2"/>
    <w:lvl w:ilvl="0" w:tplc="F3D6E718">
      <w:start w:val="1"/>
      <w:numFmt w:val="bullet"/>
      <w:lvlText w:val="•"/>
      <w:lvlJc w:val="left"/>
      <w:pPr>
        <w:tabs>
          <w:tab w:val="num" w:pos="720"/>
        </w:tabs>
        <w:ind w:left="720" w:hanging="360"/>
      </w:pPr>
      <w:rPr>
        <w:rFonts w:ascii="Arial" w:hAnsi="Arial" w:hint="default"/>
      </w:rPr>
    </w:lvl>
    <w:lvl w:ilvl="1" w:tplc="14D6C346">
      <w:start w:val="270"/>
      <w:numFmt w:val="bullet"/>
      <w:lvlText w:val="-"/>
      <w:lvlJc w:val="left"/>
      <w:pPr>
        <w:tabs>
          <w:tab w:val="num" w:pos="1440"/>
        </w:tabs>
        <w:ind w:left="1440" w:hanging="360"/>
      </w:pPr>
      <w:rPr>
        <w:rFonts w:ascii="Times New Roman" w:hAnsi="Times New Roman" w:hint="default"/>
      </w:rPr>
    </w:lvl>
    <w:lvl w:ilvl="2" w:tplc="D8D60600" w:tentative="1">
      <w:start w:val="1"/>
      <w:numFmt w:val="bullet"/>
      <w:lvlText w:val="•"/>
      <w:lvlJc w:val="left"/>
      <w:pPr>
        <w:tabs>
          <w:tab w:val="num" w:pos="2160"/>
        </w:tabs>
        <w:ind w:left="2160" w:hanging="360"/>
      </w:pPr>
      <w:rPr>
        <w:rFonts w:ascii="Arial" w:hAnsi="Arial" w:hint="default"/>
      </w:rPr>
    </w:lvl>
    <w:lvl w:ilvl="3" w:tplc="B178D994" w:tentative="1">
      <w:start w:val="1"/>
      <w:numFmt w:val="bullet"/>
      <w:lvlText w:val="•"/>
      <w:lvlJc w:val="left"/>
      <w:pPr>
        <w:tabs>
          <w:tab w:val="num" w:pos="2880"/>
        </w:tabs>
        <w:ind w:left="2880" w:hanging="360"/>
      </w:pPr>
      <w:rPr>
        <w:rFonts w:ascii="Arial" w:hAnsi="Arial" w:hint="default"/>
      </w:rPr>
    </w:lvl>
    <w:lvl w:ilvl="4" w:tplc="9B94F458" w:tentative="1">
      <w:start w:val="1"/>
      <w:numFmt w:val="bullet"/>
      <w:lvlText w:val="•"/>
      <w:lvlJc w:val="left"/>
      <w:pPr>
        <w:tabs>
          <w:tab w:val="num" w:pos="3600"/>
        </w:tabs>
        <w:ind w:left="3600" w:hanging="360"/>
      </w:pPr>
      <w:rPr>
        <w:rFonts w:ascii="Arial" w:hAnsi="Arial" w:hint="default"/>
      </w:rPr>
    </w:lvl>
    <w:lvl w:ilvl="5" w:tplc="9546410E" w:tentative="1">
      <w:start w:val="1"/>
      <w:numFmt w:val="bullet"/>
      <w:lvlText w:val="•"/>
      <w:lvlJc w:val="left"/>
      <w:pPr>
        <w:tabs>
          <w:tab w:val="num" w:pos="4320"/>
        </w:tabs>
        <w:ind w:left="4320" w:hanging="360"/>
      </w:pPr>
      <w:rPr>
        <w:rFonts w:ascii="Arial" w:hAnsi="Arial" w:hint="default"/>
      </w:rPr>
    </w:lvl>
    <w:lvl w:ilvl="6" w:tplc="1382DF76" w:tentative="1">
      <w:start w:val="1"/>
      <w:numFmt w:val="bullet"/>
      <w:lvlText w:val="•"/>
      <w:lvlJc w:val="left"/>
      <w:pPr>
        <w:tabs>
          <w:tab w:val="num" w:pos="5040"/>
        </w:tabs>
        <w:ind w:left="5040" w:hanging="360"/>
      </w:pPr>
      <w:rPr>
        <w:rFonts w:ascii="Arial" w:hAnsi="Arial" w:hint="default"/>
      </w:rPr>
    </w:lvl>
    <w:lvl w:ilvl="7" w:tplc="6AA01112" w:tentative="1">
      <w:start w:val="1"/>
      <w:numFmt w:val="bullet"/>
      <w:lvlText w:val="•"/>
      <w:lvlJc w:val="left"/>
      <w:pPr>
        <w:tabs>
          <w:tab w:val="num" w:pos="5760"/>
        </w:tabs>
        <w:ind w:left="5760" w:hanging="360"/>
      </w:pPr>
      <w:rPr>
        <w:rFonts w:ascii="Arial" w:hAnsi="Arial" w:hint="default"/>
      </w:rPr>
    </w:lvl>
    <w:lvl w:ilvl="8" w:tplc="2D50D8A8" w:tentative="1">
      <w:start w:val="1"/>
      <w:numFmt w:val="bullet"/>
      <w:lvlText w:val="•"/>
      <w:lvlJc w:val="left"/>
      <w:pPr>
        <w:tabs>
          <w:tab w:val="num" w:pos="6480"/>
        </w:tabs>
        <w:ind w:left="6480" w:hanging="360"/>
      </w:pPr>
      <w:rPr>
        <w:rFonts w:ascii="Arial" w:hAnsi="Arial" w:hint="default"/>
      </w:rPr>
    </w:lvl>
  </w:abstractNum>
  <w:abstractNum w:abstractNumId="29">
    <w:nsid w:val="54655B8A"/>
    <w:multiLevelType w:val="multilevel"/>
    <w:tmpl w:val="17D8377C"/>
    <w:lvl w:ilvl="0">
      <w:start w:val="1"/>
      <w:numFmt w:val="decimal"/>
      <w:lvlText w:val="%1."/>
      <w:lvlJc w:val="left"/>
      <w:pPr>
        <w:ind w:left="1004" w:hanging="720"/>
      </w:pPr>
      <w:rPr>
        <w:rFonts w:hint="default"/>
      </w:rPr>
    </w:lvl>
    <w:lvl w:ilvl="1">
      <w:start w:val="3"/>
      <w:numFmt w:val="decimal"/>
      <w:isLgl/>
      <w:lvlText w:val="%1.%2"/>
      <w:lvlJc w:val="left"/>
      <w:pPr>
        <w:ind w:left="1594" w:hanging="4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0">
    <w:nsid w:val="56C50B91"/>
    <w:multiLevelType w:val="hybridMultilevel"/>
    <w:tmpl w:val="F692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80B727A"/>
    <w:multiLevelType w:val="hybridMultilevel"/>
    <w:tmpl w:val="13843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F131657"/>
    <w:multiLevelType w:val="hybridMultilevel"/>
    <w:tmpl w:val="80A82898"/>
    <w:lvl w:ilvl="0" w:tplc="D32AB178">
      <w:start w:val="1"/>
      <w:numFmt w:val="bullet"/>
      <w:lvlText w:val="•"/>
      <w:lvlJc w:val="left"/>
      <w:pPr>
        <w:tabs>
          <w:tab w:val="num" w:pos="720"/>
        </w:tabs>
        <w:ind w:left="720" w:hanging="360"/>
      </w:pPr>
      <w:rPr>
        <w:rFonts w:ascii="Arial" w:hAnsi="Arial" w:hint="default"/>
      </w:rPr>
    </w:lvl>
    <w:lvl w:ilvl="1" w:tplc="D20467DA" w:tentative="1">
      <w:start w:val="1"/>
      <w:numFmt w:val="bullet"/>
      <w:lvlText w:val="•"/>
      <w:lvlJc w:val="left"/>
      <w:pPr>
        <w:tabs>
          <w:tab w:val="num" w:pos="1440"/>
        </w:tabs>
        <w:ind w:left="1440" w:hanging="360"/>
      </w:pPr>
      <w:rPr>
        <w:rFonts w:ascii="Arial" w:hAnsi="Arial" w:hint="default"/>
      </w:rPr>
    </w:lvl>
    <w:lvl w:ilvl="2" w:tplc="AB264496" w:tentative="1">
      <w:start w:val="1"/>
      <w:numFmt w:val="bullet"/>
      <w:lvlText w:val="•"/>
      <w:lvlJc w:val="left"/>
      <w:pPr>
        <w:tabs>
          <w:tab w:val="num" w:pos="2160"/>
        </w:tabs>
        <w:ind w:left="2160" w:hanging="360"/>
      </w:pPr>
      <w:rPr>
        <w:rFonts w:ascii="Arial" w:hAnsi="Arial" w:hint="default"/>
      </w:rPr>
    </w:lvl>
    <w:lvl w:ilvl="3" w:tplc="A148F172" w:tentative="1">
      <w:start w:val="1"/>
      <w:numFmt w:val="bullet"/>
      <w:lvlText w:val="•"/>
      <w:lvlJc w:val="left"/>
      <w:pPr>
        <w:tabs>
          <w:tab w:val="num" w:pos="2880"/>
        </w:tabs>
        <w:ind w:left="2880" w:hanging="360"/>
      </w:pPr>
      <w:rPr>
        <w:rFonts w:ascii="Arial" w:hAnsi="Arial" w:hint="default"/>
      </w:rPr>
    </w:lvl>
    <w:lvl w:ilvl="4" w:tplc="2C54ED0E" w:tentative="1">
      <w:start w:val="1"/>
      <w:numFmt w:val="bullet"/>
      <w:lvlText w:val="•"/>
      <w:lvlJc w:val="left"/>
      <w:pPr>
        <w:tabs>
          <w:tab w:val="num" w:pos="3600"/>
        </w:tabs>
        <w:ind w:left="3600" w:hanging="360"/>
      </w:pPr>
      <w:rPr>
        <w:rFonts w:ascii="Arial" w:hAnsi="Arial" w:hint="default"/>
      </w:rPr>
    </w:lvl>
    <w:lvl w:ilvl="5" w:tplc="E9DC2B86" w:tentative="1">
      <w:start w:val="1"/>
      <w:numFmt w:val="bullet"/>
      <w:lvlText w:val="•"/>
      <w:lvlJc w:val="left"/>
      <w:pPr>
        <w:tabs>
          <w:tab w:val="num" w:pos="4320"/>
        </w:tabs>
        <w:ind w:left="4320" w:hanging="360"/>
      </w:pPr>
      <w:rPr>
        <w:rFonts w:ascii="Arial" w:hAnsi="Arial" w:hint="default"/>
      </w:rPr>
    </w:lvl>
    <w:lvl w:ilvl="6" w:tplc="1DBE5474" w:tentative="1">
      <w:start w:val="1"/>
      <w:numFmt w:val="bullet"/>
      <w:lvlText w:val="•"/>
      <w:lvlJc w:val="left"/>
      <w:pPr>
        <w:tabs>
          <w:tab w:val="num" w:pos="5040"/>
        </w:tabs>
        <w:ind w:left="5040" w:hanging="360"/>
      </w:pPr>
      <w:rPr>
        <w:rFonts w:ascii="Arial" w:hAnsi="Arial" w:hint="default"/>
      </w:rPr>
    </w:lvl>
    <w:lvl w:ilvl="7" w:tplc="5FCED228" w:tentative="1">
      <w:start w:val="1"/>
      <w:numFmt w:val="bullet"/>
      <w:lvlText w:val="•"/>
      <w:lvlJc w:val="left"/>
      <w:pPr>
        <w:tabs>
          <w:tab w:val="num" w:pos="5760"/>
        </w:tabs>
        <w:ind w:left="5760" w:hanging="360"/>
      </w:pPr>
      <w:rPr>
        <w:rFonts w:ascii="Arial" w:hAnsi="Arial" w:hint="default"/>
      </w:rPr>
    </w:lvl>
    <w:lvl w:ilvl="8" w:tplc="D68426FA" w:tentative="1">
      <w:start w:val="1"/>
      <w:numFmt w:val="bullet"/>
      <w:lvlText w:val="•"/>
      <w:lvlJc w:val="left"/>
      <w:pPr>
        <w:tabs>
          <w:tab w:val="num" w:pos="6480"/>
        </w:tabs>
        <w:ind w:left="6480" w:hanging="360"/>
      </w:pPr>
      <w:rPr>
        <w:rFonts w:ascii="Arial" w:hAnsi="Arial" w:hint="default"/>
      </w:rPr>
    </w:lvl>
  </w:abstractNum>
  <w:abstractNum w:abstractNumId="33">
    <w:nsid w:val="63590ADA"/>
    <w:multiLevelType w:val="hybridMultilevel"/>
    <w:tmpl w:val="16727EF0"/>
    <w:lvl w:ilvl="0" w:tplc="346C694C">
      <w:start w:val="1"/>
      <w:numFmt w:val="bullet"/>
      <w:lvlText w:val="•"/>
      <w:lvlJc w:val="left"/>
      <w:pPr>
        <w:tabs>
          <w:tab w:val="num" w:pos="720"/>
        </w:tabs>
        <w:ind w:left="720" w:hanging="360"/>
      </w:pPr>
      <w:rPr>
        <w:rFonts w:ascii="Arial" w:hAnsi="Arial" w:hint="default"/>
      </w:rPr>
    </w:lvl>
    <w:lvl w:ilvl="1" w:tplc="0D082FC0" w:tentative="1">
      <w:start w:val="1"/>
      <w:numFmt w:val="bullet"/>
      <w:lvlText w:val="•"/>
      <w:lvlJc w:val="left"/>
      <w:pPr>
        <w:tabs>
          <w:tab w:val="num" w:pos="1440"/>
        </w:tabs>
        <w:ind w:left="1440" w:hanging="360"/>
      </w:pPr>
      <w:rPr>
        <w:rFonts w:ascii="Arial" w:hAnsi="Arial" w:hint="default"/>
      </w:rPr>
    </w:lvl>
    <w:lvl w:ilvl="2" w:tplc="449A24A2" w:tentative="1">
      <w:start w:val="1"/>
      <w:numFmt w:val="bullet"/>
      <w:lvlText w:val="•"/>
      <w:lvlJc w:val="left"/>
      <w:pPr>
        <w:tabs>
          <w:tab w:val="num" w:pos="2160"/>
        </w:tabs>
        <w:ind w:left="2160" w:hanging="360"/>
      </w:pPr>
      <w:rPr>
        <w:rFonts w:ascii="Arial" w:hAnsi="Arial" w:hint="default"/>
      </w:rPr>
    </w:lvl>
    <w:lvl w:ilvl="3" w:tplc="9C3A0992" w:tentative="1">
      <w:start w:val="1"/>
      <w:numFmt w:val="bullet"/>
      <w:lvlText w:val="•"/>
      <w:lvlJc w:val="left"/>
      <w:pPr>
        <w:tabs>
          <w:tab w:val="num" w:pos="2880"/>
        </w:tabs>
        <w:ind w:left="2880" w:hanging="360"/>
      </w:pPr>
      <w:rPr>
        <w:rFonts w:ascii="Arial" w:hAnsi="Arial" w:hint="default"/>
      </w:rPr>
    </w:lvl>
    <w:lvl w:ilvl="4" w:tplc="76146F10" w:tentative="1">
      <w:start w:val="1"/>
      <w:numFmt w:val="bullet"/>
      <w:lvlText w:val="•"/>
      <w:lvlJc w:val="left"/>
      <w:pPr>
        <w:tabs>
          <w:tab w:val="num" w:pos="3600"/>
        </w:tabs>
        <w:ind w:left="3600" w:hanging="360"/>
      </w:pPr>
      <w:rPr>
        <w:rFonts w:ascii="Arial" w:hAnsi="Arial" w:hint="default"/>
      </w:rPr>
    </w:lvl>
    <w:lvl w:ilvl="5" w:tplc="3B4C1CDA" w:tentative="1">
      <w:start w:val="1"/>
      <w:numFmt w:val="bullet"/>
      <w:lvlText w:val="•"/>
      <w:lvlJc w:val="left"/>
      <w:pPr>
        <w:tabs>
          <w:tab w:val="num" w:pos="4320"/>
        </w:tabs>
        <w:ind w:left="4320" w:hanging="360"/>
      </w:pPr>
      <w:rPr>
        <w:rFonts w:ascii="Arial" w:hAnsi="Arial" w:hint="default"/>
      </w:rPr>
    </w:lvl>
    <w:lvl w:ilvl="6" w:tplc="3B98BF34" w:tentative="1">
      <w:start w:val="1"/>
      <w:numFmt w:val="bullet"/>
      <w:lvlText w:val="•"/>
      <w:lvlJc w:val="left"/>
      <w:pPr>
        <w:tabs>
          <w:tab w:val="num" w:pos="5040"/>
        </w:tabs>
        <w:ind w:left="5040" w:hanging="360"/>
      </w:pPr>
      <w:rPr>
        <w:rFonts w:ascii="Arial" w:hAnsi="Arial" w:hint="default"/>
      </w:rPr>
    </w:lvl>
    <w:lvl w:ilvl="7" w:tplc="9D88F596" w:tentative="1">
      <w:start w:val="1"/>
      <w:numFmt w:val="bullet"/>
      <w:lvlText w:val="•"/>
      <w:lvlJc w:val="left"/>
      <w:pPr>
        <w:tabs>
          <w:tab w:val="num" w:pos="5760"/>
        </w:tabs>
        <w:ind w:left="5760" w:hanging="360"/>
      </w:pPr>
      <w:rPr>
        <w:rFonts w:ascii="Arial" w:hAnsi="Arial" w:hint="default"/>
      </w:rPr>
    </w:lvl>
    <w:lvl w:ilvl="8" w:tplc="37566BD0" w:tentative="1">
      <w:start w:val="1"/>
      <w:numFmt w:val="bullet"/>
      <w:lvlText w:val="•"/>
      <w:lvlJc w:val="left"/>
      <w:pPr>
        <w:tabs>
          <w:tab w:val="num" w:pos="6480"/>
        </w:tabs>
        <w:ind w:left="6480" w:hanging="360"/>
      </w:pPr>
      <w:rPr>
        <w:rFonts w:ascii="Arial" w:hAnsi="Arial" w:hint="default"/>
      </w:rPr>
    </w:lvl>
  </w:abstractNum>
  <w:abstractNum w:abstractNumId="34">
    <w:nsid w:val="650F2E47"/>
    <w:multiLevelType w:val="hybridMultilevel"/>
    <w:tmpl w:val="057A9868"/>
    <w:lvl w:ilvl="0" w:tplc="3BF0B76A">
      <w:start w:val="1"/>
      <w:numFmt w:val="bullet"/>
      <w:lvlText w:val=""/>
      <w:lvlPicBulletId w:val="0"/>
      <w:lvlJc w:val="left"/>
      <w:pPr>
        <w:tabs>
          <w:tab w:val="num" w:pos="720"/>
        </w:tabs>
        <w:ind w:left="720" w:hanging="360"/>
      </w:pPr>
      <w:rPr>
        <w:rFonts w:ascii="Symbol" w:hAnsi="Symbol" w:hint="default"/>
      </w:rPr>
    </w:lvl>
    <w:lvl w:ilvl="1" w:tplc="DC924B50" w:tentative="1">
      <w:start w:val="1"/>
      <w:numFmt w:val="bullet"/>
      <w:lvlText w:val=""/>
      <w:lvlJc w:val="left"/>
      <w:pPr>
        <w:tabs>
          <w:tab w:val="num" w:pos="1440"/>
        </w:tabs>
        <w:ind w:left="1440" w:hanging="360"/>
      </w:pPr>
      <w:rPr>
        <w:rFonts w:ascii="Symbol" w:hAnsi="Symbol" w:hint="default"/>
      </w:rPr>
    </w:lvl>
    <w:lvl w:ilvl="2" w:tplc="A57C0FAA" w:tentative="1">
      <w:start w:val="1"/>
      <w:numFmt w:val="bullet"/>
      <w:lvlText w:val=""/>
      <w:lvlJc w:val="left"/>
      <w:pPr>
        <w:tabs>
          <w:tab w:val="num" w:pos="2160"/>
        </w:tabs>
        <w:ind w:left="2160" w:hanging="360"/>
      </w:pPr>
      <w:rPr>
        <w:rFonts w:ascii="Symbol" w:hAnsi="Symbol" w:hint="default"/>
      </w:rPr>
    </w:lvl>
    <w:lvl w:ilvl="3" w:tplc="2FF89D9E" w:tentative="1">
      <w:start w:val="1"/>
      <w:numFmt w:val="bullet"/>
      <w:lvlText w:val=""/>
      <w:lvlJc w:val="left"/>
      <w:pPr>
        <w:tabs>
          <w:tab w:val="num" w:pos="2880"/>
        </w:tabs>
        <w:ind w:left="2880" w:hanging="360"/>
      </w:pPr>
      <w:rPr>
        <w:rFonts w:ascii="Symbol" w:hAnsi="Symbol" w:hint="default"/>
      </w:rPr>
    </w:lvl>
    <w:lvl w:ilvl="4" w:tplc="21503B4E" w:tentative="1">
      <w:start w:val="1"/>
      <w:numFmt w:val="bullet"/>
      <w:lvlText w:val=""/>
      <w:lvlJc w:val="left"/>
      <w:pPr>
        <w:tabs>
          <w:tab w:val="num" w:pos="3600"/>
        </w:tabs>
        <w:ind w:left="3600" w:hanging="360"/>
      </w:pPr>
      <w:rPr>
        <w:rFonts w:ascii="Symbol" w:hAnsi="Symbol" w:hint="default"/>
      </w:rPr>
    </w:lvl>
    <w:lvl w:ilvl="5" w:tplc="86108D02" w:tentative="1">
      <w:start w:val="1"/>
      <w:numFmt w:val="bullet"/>
      <w:lvlText w:val=""/>
      <w:lvlJc w:val="left"/>
      <w:pPr>
        <w:tabs>
          <w:tab w:val="num" w:pos="4320"/>
        </w:tabs>
        <w:ind w:left="4320" w:hanging="360"/>
      </w:pPr>
      <w:rPr>
        <w:rFonts w:ascii="Symbol" w:hAnsi="Symbol" w:hint="default"/>
      </w:rPr>
    </w:lvl>
    <w:lvl w:ilvl="6" w:tplc="1C625BF6" w:tentative="1">
      <w:start w:val="1"/>
      <w:numFmt w:val="bullet"/>
      <w:lvlText w:val=""/>
      <w:lvlJc w:val="left"/>
      <w:pPr>
        <w:tabs>
          <w:tab w:val="num" w:pos="5040"/>
        </w:tabs>
        <w:ind w:left="5040" w:hanging="360"/>
      </w:pPr>
      <w:rPr>
        <w:rFonts w:ascii="Symbol" w:hAnsi="Symbol" w:hint="default"/>
      </w:rPr>
    </w:lvl>
    <w:lvl w:ilvl="7" w:tplc="64EC1A46" w:tentative="1">
      <w:start w:val="1"/>
      <w:numFmt w:val="bullet"/>
      <w:lvlText w:val=""/>
      <w:lvlJc w:val="left"/>
      <w:pPr>
        <w:tabs>
          <w:tab w:val="num" w:pos="5760"/>
        </w:tabs>
        <w:ind w:left="5760" w:hanging="360"/>
      </w:pPr>
      <w:rPr>
        <w:rFonts w:ascii="Symbol" w:hAnsi="Symbol" w:hint="default"/>
      </w:rPr>
    </w:lvl>
    <w:lvl w:ilvl="8" w:tplc="4524E5CA" w:tentative="1">
      <w:start w:val="1"/>
      <w:numFmt w:val="bullet"/>
      <w:lvlText w:val=""/>
      <w:lvlJc w:val="left"/>
      <w:pPr>
        <w:tabs>
          <w:tab w:val="num" w:pos="6480"/>
        </w:tabs>
        <w:ind w:left="6480" w:hanging="360"/>
      </w:pPr>
      <w:rPr>
        <w:rFonts w:ascii="Symbol" w:hAnsi="Symbol" w:hint="default"/>
      </w:rPr>
    </w:lvl>
  </w:abstractNum>
  <w:abstractNum w:abstractNumId="35">
    <w:nsid w:val="6953692E"/>
    <w:multiLevelType w:val="hybridMultilevel"/>
    <w:tmpl w:val="CCFA32A0"/>
    <w:lvl w:ilvl="0" w:tplc="9E5491AE">
      <w:start w:val="1"/>
      <w:numFmt w:val="bullet"/>
      <w:lvlText w:val="•"/>
      <w:lvlJc w:val="left"/>
      <w:pPr>
        <w:tabs>
          <w:tab w:val="num" w:pos="720"/>
        </w:tabs>
        <w:ind w:left="720" w:hanging="360"/>
      </w:pPr>
      <w:rPr>
        <w:rFonts w:ascii="Arial" w:hAnsi="Arial" w:hint="default"/>
      </w:rPr>
    </w:lvl>
    <w:lvl w:ilvl="1" w:tplc="40F8D1DA" w:tentative="1">
      <w:start w:val="1"/>
      <w:numFmt w:val="bullet"/>
      <w:lvlText w:val="•"/>
      <w:lvlJc w:val="left"/>
      <w:pPr>
        <w:tabs>
          <w:tab w:val="num" w:pos="1440"/>
        </w:tabs>
        <w:ind w:left="1440" w:hanging="360"/>
      </w:pPr>
      <w:rPr>
        <w:rFonts w:ascii="Arial" w:hAnsi="Arial" w:hint="default"/>
      </w:rPr>
    </w:lvl>
    <w:lvl w:ilvl="2" w:tplc="4BB00DE0" w:tentative="1">
      <w:start w:val="1"/>
      <w:numFmt w:val="bullet"/>
      <w:lvlText w:val="•"/>
      <w:lvlJc w:val="left"/>
      <w:pPr>
        <w:tabs>
          <w:tab w:val="num" w:pos="2160"/>
        </w:tabs>
        <w:ind w:left="2160" w:hanging="360"/>
      </w:pPr>
      <w:rPr>
        <w:rFonts w:ascii="Arial" w:hAnsi="Arial" w:hint="default"/>
      </w:rPr>
    </w:lvl>
    <w:lvl w:ilvl="3" w:tplc="AF3ACC44" w:tentative="1">
      <w:start w:val="1"/>
      <w:numFmt w:val="bullet"/>
      <w:lvlText w:val="•"/>
      <w:lvlJc w:val="left"/>
      <w:pPr>
        <w:tabs>
          <w:tab w:val="num" w:pos="2880"/>
        </w:tabs>
        <w:ind w:left="2880" w:hanging="360"/>
      </w:pPr>
      <w:rPr>
        <w:rFonts w:ascii="Arial" w:hAnsi="Arial" w:hint="default"/>
      </w:rPr>
    </w:lvl>
    <w:lvl w:ilvl="4" w:tplc="022830EE" w:tentative="1">
      <w:start w:val="1"/>
      <w:numFmt w:val="bullet"/>
      <w:lvlText w:val="•"/>
      <w:lvlJc w:val="left"/>
      <w:pPr>
        <w:tabs>
          <w:tab w:val="num" w:pos="3600"/>
        </w:tabs>
        <w:ind w:left="3600" w:hanging="360"/>
      </w:pPr>
      <w:rPr>
        <w:rFonts w:ascii="Arial" w:hAnsi="Arial" w:hint="default"/>
      </w:rPr>
    </w:lvl>
    <w:lvl w:ilvl="5" w:tplc="84182532" w:tentative="1">
      <w:start w:val="1"/>
      <w:numFmt w:val="bullet"/>
      <w:lvlText w:val="•"/>
      <w:lvlJc w:val="left"/>
      <w:pPr>
        <w:tabs>
          <w:tab w:val="num" w:pos="4320"/>
        </w:tabs>
        <w:ind w:left="4320" w:hanging="360"/>
      </w:pPr>
      <w:rPr>
        <w:rFonts w:ascii="Arial" w:hAnsi="Arial" w:hint="default"/>
      </w:rPr>
    </w:lvl>
    <w:lvl w:ilvl="6" w:tplc="4DE6D8C0" w:tentative="1">
      <w:start w:val="1"/>
      <w:numFmt w:val="bullet"/>
      <w:lvlText w:val="•"/>
      <w:lvlJc w:val="left"/>
      <w:pPr>
        <w:tabs>
          <w:tab w:val="num" w:pos="5040"/>
        </w:tabs>
        <w:ind w:left="5040" w:hanging="360"/>
      </w:pPr>
      <w:rPr>
        <w:rFonts w:ascii="Arial" w:hAnsi="Arial" w:hint="default"/>
      </w:rPr>
    </w:lvl>
    <w:lvl w:ilvl="7" w:tplc="F6F84AAE" w:tentative="1">
      <w:start w:val="1"/>
      <w:numFmt w:val="bullet"/>
      <w:lvlText w:val="•"/>
      <w:lvlJc w:val="left"/>
      <w:pPr>
        <w:tabs>
          <w:tab w:val="num" w:pos="5760"/>
        </w:tabs>
        <w:ind w:left="5760" w:hanging="360"/>
      </w:pPr>
      <w:rPr>
        <w:rFonts w:ascii="Arial" w:hAnsi="Arial" w:hint="default"/>
      </w:rPr>
    </w:lvl>
    <w:lvl w:ilvl="8" w:tplc="740C7D14" w:tentative="1">
      <w:start w:val="1"/>
      <w:numFmt w:val="bullet"/>
      <w:lvlText w:val="•"/>
      <w:lvlJc w:val="left"/>
      <w:pPr>
        <w:tabs>
          <w:tab w:val="num" w:pos="6480"/>
        </w:tabs>
        <w:ind w:left="6480" w:hanging="360"/>
      </w:pPr>
      <w:rPr>
        <w:rFonts w:ascii="Arial" w:hAnsi="Arial" w:hint="default"/>
      </w:rPr>
    </w:lvl>
  </w:abstractNum>
  <w:abstractNum w:abstractNumId="36">
    <w:nsid w:val="6BCD673A"/>
    <w:multiLevelType w:val="hybridMultilevel"/>
    <w:tmpl w:val="BF022C36"/>
    <w:lvl w:ilvl="0" w:tplc="6B784938">
      <w:start w:val="1"/>
      <w:numFmt w:val="bullet"/>
      <w:lvlText w:val="•"/>
      <w:lvlJc w:val="left"/>
      <w:pPr>
        <w:tabs>
          <w:tab w:val="num" w:pos="720"/>
        </w:tabs>
        <w:ind w:left="720" w:hanging="360"/>
      </w:pPr>
      <w:rPr>
        <w:rFonts w:ascii="Arial" w:hAnsi="Arial" w:hint="default"/>
      </w:rPr>
    </w:lvl>
    <w:lvl w:ilvl="1" w:tplc="48FC7FCC">
      <w:start w:val="270"/>
      <w:numFmt w:val="bullet"/>
      <w:lvlText w:val="•"/>
      <w:lvlJc w:val="left"/>
      <w:pPr>
        <w:tabs>
          <w:tab w:val="num" w:pos="1440"/>
        </w:tabs>
        <w:ind w:left="1440" w:hanging="360"/>
      </w:pPr>
      <w:rPr>
        <w:rFonts w:ascii="Times New Roman" w:hAnsi="Times New Roman" w:hint="default"/>
      </w:rPr>
    </w:lvl>
    <w:lvl w:ilvl="2" w:tplc="1B608954" w:tentative="1">
      <w:start w:val="1"/>
      <w:numFmt w:val="bullet"/>
      <w:lvlText w:val="•"/>
      <w:lvlJc w:val="left"/>
      <w:pPr>
        <w:tabs>
          <w:tab w:val="num" w:pos="2160"/>
        </w:tabs>
        <w:ind w:left="2160" w:hanging="360"/>
      </w:pPr>
      <w:rPr>
        <w:rFonts w:ascii="Arial" w:hAnsi="Arial" w:hint="default"/>
      </w:rPr>
    </w:lvl>
    <w:lvl w:ilvl="3" w:tplc="E61C47D4" w:tentative="1">
      <w:start w:val="1"/>
      <w:numFmt w:val="bullet"/>
      <w:lvlText w:val="•"/>
      <w:lvlJc w:val="left"/>
      <w:pPr>
        <w:tabs>
          <w:tab w:val="num" w:pos="2880"/>
        </w:tabs>
        <w:ind w:left="2880" w:hanging="360"/>
      </w:pPr>
      <w:rPr>
        <w:rFonts w:ascii="Arial" w:hAnsi="Arial" w:hint="default"/>
      </w:rPr>
    </w:lvl>
    <w:lvl w:ilvl="4" w:tplc="0A4EC4F2" w:tentative="1">
      <w:start w:val="1"/>
      <w:numFmt w:val="bullet"/>
      <w:lvlText w:val="•"/>
      <w:lvlJc w:val="left"/>
      <w:pPr>
        <w:tabs>
          <w:tab w:val="num" w:pos="3600"/>
        </w:tabs>
        <w:ind w:left="3600" w:hanging="360"/>
      </w:pPr>
      <w:rPr>
        <w:rFonts w:ascii="Arial" w:hAnsi="Arial" w:hint="default"/>
      </w:rPr>
    </w:lvl>
    <w:lvl w:ilvl="5" w:tplc="0F06C6A8" w:tentative="1">
      <w:start w:val="1"/>
      <w:numFmt w:val="bullet"/>
      <w:lvlText w:val="•"/>
      <w:lvlJc w:val="left"/>
      <w:pPr>
        <w:tabs>
          <w:tab w:val="num" w:pos="4320"/>
        </w:tabs>
        <w:ind w:left="4320" w:hanging="360"/>
      </w:pPr>
      <w:rPr>
        <w:rFonts w:ascii="Arial" w:hAnsi="Arial" w:hint="default"/>
      </w:rPr>
    </w:lvl>
    <w:lvl w:ilvl="6" w:tplc="98BA9C1C" w:tentative="1">
      <w:start w:val="1"/>
      <w:numFmt w:val="bullet"/>
      <w:lvlText w:val="•"/>
      <w:lvlJc w:val="left"/>
      <w:pPr>
        <w:tabs>
          <w:tab w:val="num" w:pos="5040"/>
        </w:tabs>
        <w:ind w:left="5040" w:hanging="360"/>
      </w:pPr>
      <w:rPr>
        <w:rFonts w:ascii="Arial" w:hAnsi="Arial" w:hint="default"/>
      </w:rPr>
    </w:lvl>
    <w:lvl w:ilvl="7" w:tplc="53BCC816" w:tentative="1">
      <w:start w:val="1"/>
      <w:numFmt w:val="bullet"/>
      <w:lvlText w:val="•"/>
      <w:lvlJc w:val="left"/>
      <w:pPr>
        <w:tabs>
          <w:tab w:val="num" w:pos="5760"/>
        </w:tabs>
        <w:ind w:left="5760" w:hanging="360"/>
      </w:pPr>
      <w:rPr>
        <w:rFonts w:ascii="Arial" w:hAnsi="Arial" w:hint="default"/>
      </w:rPr>
    </w:lvl>
    <w:lvl w:ilvl="8" w:tplc="ABF2CD34" w:tentative="1">
      <w:start w:val="1"/>
      <w:numFmt w:val="bullet"/>
      <w:lvlText w:val="•"/>
      <w:lvlJc w:val="left"/>
      <w:pPr>
        <w:tabs>
          <w:tab w:val="num" w:pos="6480"/>
        </w:tabs>
        <w:ind w:left="6480" w:hanging="360"/>
      </w:pPr>
      <w:rPr>
        <w:rFonts w:ascii="Arial" w:hAnsi="Arial" w:hint="default"/>
      </w:rPr>
    </w:lvl>
  </w:abstractNum>
  <w:abstractNum w:abstractNumId="37">
    <w:nsid w:val="6C9D17BF"/>
    <w:multiLevelType w:val="hybridMultilevel"/>
    <w:tmpl w:val="46DA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C355CE"/>
    <w:multiLevelType w:val="hybridMultilevel"/>
    <w:tmpl w:val="42B8E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E0C1E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C01BEE"/>
    <w:multiLevelType w:val="hybridMultilevel"/>
    <w:tmpl w:val="3F24BE60"/>
    <w:lvl w:ilvl="0" w:tplc="0888C176">
      <w:start w:val="1"/>
      <w:numFmt w:val="bullet"/>
      <w:lvlText w:val="•"/>
      <w:lvlJc w:val="left"/>
      <w:pPr>
        <w:tabs>
          <w:tab w:val="num" w:pos="720"/>
        </w:tabs>
        <w:ind w:left="720" w:hanging="360"/>
      </w:pPr>
      <w:rPr>
        <w:rFonts w:ascii="Arial" w:hAnsi="Arial" w:hint="default"/>
      </w:rPr>
    </w:lvl>
    <w:lvl w:ilvl="1" w:tplc="71B245D6" w:tentative="1">
      <w:start w:val="1"/>
      <w:numFmt w:val="bullet"/>
      <w:lvlText w:val="•"/>
      <w:lvlJc w:val="left"/>
      <w:pPr>
        <w:tabs>
          <w:tab w:val="num" w:pos="1440"/>
        </w:tabs>
        <w:ind w:left="1440" w:hanging="360"/>
      </w:pPr>
      <w:rPr>
        <w:rFonts w:ascii="Arial" w:hAnsi="Arial" w:hint="default"/>
      </w:rPr>
    </w:lvl>
    <w:lvl w:ilvl="2" w:tplc="B6402C44">
      <w:numFmt w:val="bullet"/>
      <w:lvlText w:val="-"/>
      <w:lvlJc w:val="left"/>
      <w:pPr>
        <w:tabs>
          <w:tab w:val="num" w:pos="2160"/>
        </w:tabs>
        <w:ind w:left="2160" w:hanging="360"/>
      </w:pPr>
      <w:rPr>
        <w:rFonts w:ascii="Times" w:hAnsi="Times" w:hint="default"/>
      </w:rPr>
    </w:lvl>
    <w:lvl w:ilvl="3" w:tplc="A80A14D4" w:tentative="1">
      <w:start w:val="1"/>
      <w:numFmt w:val="bullet"/>
      <w:lvlText w:val="•"/>
      <w:lvlJc w:val="left"/>
      <w:pPr>
        <w:tabs>
          <w:tab w:val="num" w:pos="2880"/>
        </w:tabs>
        <w:ind w:left="2880" w:hanging="360"/>
      </w:pPr>
      <w:rPr>
        <w:rFonts w:ascii="Arial" w:hAnsi="Arial" w:hint="default"/>
      </w:rPr>
    </w:lvl>
    <w:lvl w:ilvl="4" w:tplc="5C825190" w:tentative="1">
      <w:start w:val="1"/>
      <w:numFmt w:val="bullet"/>
      <w:lvlText w:val="•"/>
      <w:lvlJc w:val="left"/>
      <w:pPr>
        <w:tabs>
          <w:tab w:val="num" w:pos="3600"/>
        </w:tabs>
        <w:ind w:left="3600" w:hanging="360"/>
      </w:pPr>
      <w:rPr>
        <w:rFonts w:ascii="Arial" w:hAnsi="Arial" w:hint="default"/>
      </w:rPr>
    </w:lvl>
    <w:lvl w:ilvl="5" w:tplc="5D446042" w:tentative="1">
      <w:start w:val="1"/>
      <w:numFmt w:val="bullet"/>
      <w:lvlText w:val="•"/>
      <w:lvlJc w:val="left"/>
      <w:pPr>
        <w:tabs>
          <w:tab w:val="num" w:pos="4320"/>
        </w:tabs>
        <w:ind w:left="4320" w:hanging="360"/>
      </w:pPr>
      <w:rPr>
        <w:rFonts w:ascii="Arial" w:hAnsi="Arial" w:hint="default"/>
      </w:rPr>
    </w:lvl>
    <w:lvl w:ilvl="6" w:tplc="4C9686CE" w:tentative="1">
      <w:start w:val="1"/>
      <w:numFmt w:val="bullet"/>
      <w:lvlText w:val="•"/>
      <w:lvlJc w:val="left"/>
      <w:pPr>
        <w:tabs>
          <w:tab w:val="num" w:pos="5040"/>
        </w:tabs>
        <w:ind w:left="5040" w:hanging="360"/>
      </w:pPr>
      <w:rPr>
        <w:rFonts w:ascii="Arial" w:hAnsi="Arial" w:hint="default"/>
      </w:rPr>
    </w:lvl>
    <w:lvl w:ilvl="7" w:tplc="019AB564" w:tentative="1">
      <w:start w:val="1"/>
      <w:numFmt w:val="bullet"/>
      <w:lvlText w:val="•"/>
      <w:lvlJc w:val="left"/>
      <w:pPr>
        <w:tabs>
          <w:tab w:val="num" w:pos="5760"/>
        </w:tabs>
        <w:ind w:left="5760" w:hanging="360"/>
      </w:pPr>
      <w:rPr>
        <w:rFonts w:ascii="Arial" w:hAnsi="Arial" w:hint="default"/>
      </w:rPr>
    </w:lvl>
    <w:lvl w:ilvl="8" w:tplc="6CC4243A" w:tentative="1">
      <w:start w:val="1"/>
      <w:numFmt w:val="bullet"/>
      <w:lvlText w:val="•"/>
      <w:lvlJc w:val="left"/>
      <w:pPr>
        <w:tabs>
          <w:tab w:val="num" w:pos="6480"/>
        </w:tabs>
        <w:ind w:left="6480" w:hanging="360"/>
      </w:pPr>
      <w:rPr>
        <w:rFonts w:ascii="Arial" w:hAnsi="Arial" w:hint="default"/>
      </w:rPr>
    </w:lvl>
  </w:abstractNum>
  <w:abstractNum w:abstractNumId="41">
    <w:nsid w:val="742A528F"/>
    <w:multiLevelType w:val="multilevel"/>
    <w:tmpl w:val="20443516"/>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42">
    <w:nsid w:val="768801C3"/>
    <w:multiLevelType w:val="hybridMultilevel"/>
    <w:tmpl w:val="239211CC"/>
    <w:lvl w:ilvl="0" w:tplc="BD94611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2201FC"/>
    <w:multiLevelType w:val="hybridMultilevel"/>
    <w:tmpl w:val="C2DC0D5A"/>
    <w:lvl w:ilvl="0" w:tplc="976EC1C0">
      <w:start w:val="1"/>
      <w:numFmt w:val="bullet"/>
      <w:lvlText w:val="•"/>
      <w:lvlJc w:val="left"/>
      <w:pPr>
        <w:tabs>
          <w:tab w:val="num" w:pos="720"/>
        </w:tabs>
        <w:ind w:left="720" w:hanging="360"/>
      </w:pPr>
      <w:rPr>
        <w:rFonts w:ascii="Arial" w:hAnsi="Arial" w:hint="default"/>
      </w:rPr>
    </w:lvl>
    <w:lvl w:ilvl="1" w:tplc="9508C03C">
      <w:start w:val="57"/>
      <w:numFmt w:val="bullet"/>
      <w:lvlText w:val="-"/>
      <w:lvlJc w:val="left"/>
      <w:pPr>
        <w:tabs>
          <w:tab w:val="num" w:pos="1440"/>
        </w:tabs>
        <w:ind w:left="1440" w:hanging="360"/>
      </w:pPr>
      <w:rPr>
        <w:rFonts w:ascii="Times New Roman" w:hAnsi="Times New Roman" w:hint="default"/>
      </w:rPr>
    </w:lvl>
    <w:lvl w:ilvl="2" w:tplc="595803BE" w:tentative="1">
      <w:start w:val="1"/>
      <w:numFmt w:val="bullet"/>
      <w:lvlText w:val="•"/>
      <w:lvlJc w:val="left"/>
      <w:pPr>
        <w:tabs>
          <w:tab w:val="num" w:pos="2160"/>
        </w:tabs>
        <w:ind w:left="2160" w:hanging="360"/>
      </w:pPr>
      <w:rPr>
        <w:rFonts w:ascii="Arial" w:hAnsi="Arial" w:hint="default"/>
      </w:rPr>
    </w:lvl>
    <w:lvl w:ilvl="3" w:tplc="DD6E64F0" w:tentative="1">
      <w:start w:val="1"/>
      <w:numFmt w:val="bullet"/>
      <w:lvlText w:val="•"/>
      <w:lvlJc w:val="left"/>
      <w:pPr>
        <w:tabs>
          <w:tab w:val="num" w:pos="2880"/>
        </w:tabs>
        <w:ind w:left="2880" w:hanging="360"/>
      </w:pPr>
      <w:rPr>
        <w:rFonts w:ascii="Arial" w:hAnsi="Arial" w:hint="default"/>
      </w:rPr>
    </w:lvl>
    <w:lvl w:ilvl="4" w:tplc="B7EA118A" w:tentative="1">
      <w:start w:val="1"/>
      <w:numFmt w:val="bullet"/>
      <w:lvlText w:val="•"/>
      <w:lvlJc w:val="left"/>
      <w:pPr>
        <w:tabs>
          <w:tab w:val="num" w:pos="3600"/>
        </w:tabs>
        <w:ind w:left="3600" w:hanging="360"/>
      </w:pPr>
      <w:rPr>
        <w:rFonts w:ascii="Arial" w:hAnsi="Arial" w:hint="default"/>
      </w:rPr>
    </w:lvl>
    <w:lvl w:ilvl="5" w:tplc="1E08629C" w:tentative="1">
      <w:start w:val="1"/>
      <w:numFmt w:val="bullet"/>
      <w:lvlText w:val="•"/>
      <w:lvlJc w:val="left"/>
      <w:pPr>
        <w:tabs>
          <w:tab w:val="num" w:pos="4320"/>
        </w:tabs>
        <w:ind w:left="4320" w:hanging="360"/>
      </w:pPr>
      <w:rPr>
        <w:rFonts w:ascii="Arial" w:hAnsi="Arial" w:hint="default"/>
      </w:rPr>
    </w:lvl>
    <w:lvl w:ilvl="6" w:tplc="90045EB2" w:tentative="1">
      <w:start w:val="1"/>
      <w:numFmt w:val="bullet"/>
      <w:lvlText w:val="•"/>
      <w:lvlJc w:val="left"/>
      <w:pPr>
        <w:tabs>
          <w:tab w:val="num" w:pos="5040"/>
        </w:tabs>
        <w:ind w:left="5040" w:hanging="360"/>
      </w:pPr>
      <w:rPr>
        <w:rFonts w:ascii="Arial" w:hAnsi="Arial" w:hint="default"/>
      </w:rPr>
    </w:lvl>
    <w:lvl w:ilvl="7" w:tplc="35881106" w:tentative="1">
      <w:start w:val="1"/>
      <w:numFmt w:val="bullet"/>
      <w:lvlText w:val="•"/>
      <w:lvlJc w:val="left"/>
      <w:pPr>
        <w:tabs>
          <w:tab w:val="num" w:pos="5760"/>
        </w:tabs>
        <w:ind w:left="5760" w:hanging="360"/>
      </w:pPr>
      <w:rPr>
        <w:rFonts w:ascii="Arial" w:hAnsi="Arial" w:hint="default"/>
      </w:rPr>
    </w:lvl>
    <w:lvl w:ilvl="8" w:tplc="53E4CCE4" w:tentative="1">
      <w:start w:val="1"/>
      <w:numFmt w:val="bullet"/>
      <w:lvlText w:val="•"/>
      <w:lvlJc w:val="left"/>
      <w:pPr>
        <w:tabs>
          <w:tab w:val="num" w:pos="6480"/>
        </w:tabs>
        <w:ind w:left="6480" w:hanging="360"/>
      </w:pPr>
      <w:rPr>
        <w:rFonts w:ascii="Arial" w:hAnsi="Arial" w:hint="default"/>
      </w:rPr>
    </w:lvl>
  </w:abstractNum>
  <w:abstractNum w:abstractNumId="44">
    <w:nsid w:val="7D6276C8"/>
    <w:multiLevelType w:val="hybridMultilevel"/>
    <w:tmpl w:val="6DA0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DA57163"/>
    <w:multiLevelType w:val="hybridMultilevel"/>
    <w:tmpl w:val="76367176"/>
    <w:lvl w:ilvl="0" w:tplc="27F079EE">
      <w:start w:val="1"/>
      <w:numFmt w:val="bullet"/>
      <w:lvlText w:val="•"/>
      <w:lvlJc w:val="left"/>
      <w:pPr>
        <w:tabs>
          <w:tab w:val="num" w:pos="720"/>
        </w:tabs>
        <w:ind w:left="720" w:hanging="360"/>
      </w:pPr>
      <w:rPr>
        <w:rFonts w:ascii="Arial" w:hAnsi="Arial" w:hint="default"/>
      </w:rPr>
    </w:lvl>
    <w:lvl w:ilvl="1" w:tplc="39B42F3C">
      <w:start w:val="13"/>
      <w:numFmt w:val="bullet"/>
      <w:lvlText w:val="•"/>
      <w:lvlJc w:val="left"/>
      <w:pPr>
        <w:tabs>
          <w:tab w:val="num" w:pos="1440"/>
        </w:tabs>
        <w:ind w:left="1440" w:hanging="360"/>
      </w:pPr>
      <w:rPr>
        <w:rFonts w:ascii="Times" w:hAnsi="Times" w:hint="default"/>
      </w:rPr>
    </w:lvl>
    <w:lvl w:ilvl="2" w:tplc="6D246674" w:tentative="1">
      <w:start w:val="1"/>
      <w:numFmt w:val="bullet"/>
      <w:lvlText w:val="•"/>
      <w:lvlJc w:val="left"/>
      <w:pPr>
        <w:tabs>
          <w:tab w:val="num" w:pos="2160"/>
        </w:tabs>
        <w:ind w:left="2160" w:hanging="360"/>
      </w:pPr>
      <w:rPr>
        <w:rFonts w:ascii="Arial" w:hAnsi="Arial" w:hint="default"/>
      </w:rPr>
    </w:lvl>
    <w:lvl w:ilvl="3" w:tplc="E83276F4" w:tentative="1">
      <w:start w:val="1"/>
      <w:numFmt w:val="bullet"/>
      <w:lvlText w:val="•"/>
      <w:lvlJc w:val="left"/>
      <w:pPr>
        <w:tabs>
          <w:tab w:val="num" w:pos="2880"/>
        </w:tabs>
        <w:ind w:left="2880" w:hanging="360"/>
      </w:pPr>
      <w:rPr>
        <w:rFonts w:ascii="Arial" w:hAnsi="Arial" w:hint="default"/>
      </w:rPr>
    </w:lvl>
    <w:lvl w:ilvl="4" w:tplc="E7E6EAE2" w:tentative="1">
      <w:start w:val="1"/>
      <w:numFmt w:val="bullet"/>
      <w:lvlText w:val="•"/>
      <w:lvlJc w:val="left"/>
      <w:pPr>
        <w:tabs>
          <w:tab w:val="num" w:pos="3600"/>
        </w:tabs>
        <w:ind w:left="3600" w:hanging="360"/>
      </w:pPr>
      <w:rPr>
        <w:rFonts w:ascii="Arial" w:hAnsi="Arial" w:hint="default"/>
      </w:rPr>
    </w:lvl>
    <w:lvl w:ilvl="5" w:tplc="9182A09A" w:tentative="1">
      <w:start w:val="1"/>
      <w:numFmt w:val="bullet"/>
      <w:lvlText w:val="•"/>
      <w:lvlJc w:val="left"/>
      <w:pPr>
        <w:tabs>
          <w:tab w:val="num" w:pos="4320"/>
        </w:tabs>
        <w:ind w:left="4320" w:hanging="360"/>
      </w:pPr>
      <w:rPr>
        <w:rFonts w:ascii="Arial" w:hAnsi="Arial" w:hint="default"/>
      </w:rPr>
    </w:lvl>
    <w:lvl w:ilvl="6" w:tplc="A2AC343C" w:tentative="1">
      <w:start w:val="1"/>
      <w:numFmt w:val="bullet"/>
      <w:lvlText w:val="•"/>
      <w:lvlJc w:val="left"/>
      <w:pPr>
        <w:tabs>
          <w:tab w:val="num" w:pos="5040"/>
        </w:tabs>
        <w:ind w:left="5040" w:hanging="360"/>
      </w:pPr>
      <w:rPr>
        <w:rFonts w:ascii="Arial" w:hAnsi="Arial" w:hint="default"/>
      </w:rPr>
    </w:lvl>
    <w:lvl w:ilvl="7" w:tplc="473E6206" w:tentative="1">
      <w:start w:val="1"/>
      <w:numFmt w:val="bullet"/>
      <w:lvlText w:val="•"/>
      <w:lvlJc w:val="left"/>
      <w:pPr>
        <w:tabs>
          <w:tab w:val="num" w:pos="5760"/>
        </w:tabs>
        <w:ind w:left="5760" w:hanging="360"/>
      </w:pPr>
      <w:rPr>
        <w:rFonts w:ascii="Arial" w:hAnsi="Arial" w:hint="default"/>
      </w:rPr>
    </w:lvl>
    <w:lvl w:ilvl="8" w:tplc="D8FA909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14"/>
  </w:num>
  <w:num w:numId="4">
    <w:abstractNumId w:val="20"/>
  </w:num>
  <w:num w:numId="5">
    <w:abstractNumId w:val="25"/>
  </w:num>
  <w:num w:numId="6">
    <w:abstractNumId w:val="31"/>
  </w:num>
  <w:num w:numId="7">
    <w:abstractNumId w:val="44"/>
  </w:num>
  <w:num w:numId="8">
    <w:abstractNumId w:val="24"/>
  </w:num>
  <w:num w:numId="9">
    <w:abstractNumId w:val="6"/>
  </w:num>
  <w:num w:numId="10">
    <w:abstractNumId w:val="30"/>
  </w:num>
  <w:num w:numId="11">
    <w:abstractNumId w:val="7"/>
  </w:num>
  <w:num w:numId="12">
    <w:abstractNumId w:val="15"/>
  </w:num>
  <w:num w:numId="13">
    <w:abstractNumId w:val="5"/>
  </w:num>
  <w:num w:numId="14">
    <w:abstractNumId w:val="13"/>
  </w:num>
  <w:num w:numId="15">
    <w:abstractNumId w:val="27"/>
  </w:num>
  <w:num w:numId="16">
    <w:abstractNumId w:val="18"/>
  </w:num>
  <w:num w:numId="17">
    <w:abstractNumId w:val="17"/>
  </w:num>
  <w:num w:numId="18">
    <w:abstractNumId w:val="23"/>
  </w:num>
  <w:num w:numId="19">
    <w:abstractNumId w:val="4"/>
  </w:num>
  <w:num w:numId="20">
    <w:abstractNumId w:val="41"/>
  </w:num>
  <w:num w:numId="21">
    <w:abstractNumId w:val="3"/>
  </w:num>
  <w:num w:numId="22">
    <w:abstractNumId w:val="26"/>
  </w:num>
  <w:num w:numId="23">
    <w:abstractNumId w:val="28"/>
  </w:num>
  <w:num w:numId="24">
    <w:abstractNumId w:val="12"/>
  </w:num>
  <w:num w:numId="25">
    <w:abstractNumId w:val="2"/>
  </w:num>
  <w:num w:numId="26">
    <w:abstractNumId w:val="19"/>
  </w:num>
  <w:num w:numId="27">
    <w:abstractNumId w:val="22"/>
  </w:num>
  <w:num w:numId="28">
    <w:abstractNumId w:val="36"/>
  </w:num>
  <w:num w:numId="29">
    <w:abstractNumId w:val="10"/>
  </w:num>
  <w:num w:numId="30">
    <w:abstractNumId w:val="35"/>
  </w:num>
  <w:num w:numId="31">
    <w:abstractNumId w:val="11"/>
  </w:num>
  <w:num w:numId="32">
    <w:abstractNumId w:val="32"/>
  </w:num>
  <w:num w:numId="33">
    <w:abstractNumId w:val="33"/>
  </w:num>
  <w:num w:numId="34">
    <w:abstractNumId w:val="21"/>
  </w:num>
  <w:num w:numId="35">
    <w:abstractNumId w:val="37"/>
  </w:num>
  <w:num w:numId="36">
    <w:abstractNumId w:val="0"/>
  </w:num>
  <w:num w:numId="37">
    <w:abstractNumId w:val="40"/>
  </w:num>
  <w:num w:numId="38">
    <w:abstractNumId w:val="8"/>
  </w:num>
  <w:num w:numId="39">
    <w:abstractNumId w:val="45"/>
  </w:num>
  <w:num w:numId="40">
    <w:abstractNumId w:val="29"/>
  </w:num>
  <w:num w:numId="41">
    <w:abstractNumId w:val="43"/>
  </w:num>
  <w:num w:numId="42">
    <w:abstractNumId w:val="16"/>
  </w:num>
  <w:num w:numId="43">
    <w:abstractNumId w:val="34"/>
  </w:num>
  <w:num w:numId="44">
    <w:abstractNumId w:val="39"/>
  </w:num>
  <w:num w:numId="45">
    <w:abstractNumId w:val="4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it-IT" w:vendorID="64" w:dllVersion="6" w:nlCheck="1" w:checkStyle="0"/>
  <w:activeWritingStyle w:appName="MSWord" w:lang="es-ES" w:vendorID="64" w:dllVersion="6" w:nlCheck="1" w:checkStyle="0"/>
  <w:activeWritingStyle w:appName="MSWord" w:lang="nb-NO"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nl-NL" w:vendorID="64" w:dllVersion="6" w:nlCheck="1" w:checkStyle="0"/>
  <w:activeWritingStyle w:appName="MSWord" w:lang="fr-FR"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es-ES" w:vendorID="64" w:dllVersion="131078" w:nlCheck="1" w:checkStyle="0"/>
  <w:activeWritingStyle w:appName="MSWord" w:lang="nb-NO" w:vendorID="64" w:dllVersion="131078" w:nlCheck="1" w:checkStyle="0"/>
  <w:activeWritingStyle w:appName="MSWord" w:lang="pt-PT" w:vendorID="64" w:dllVersion="131078" w:nlCheck="1" w:checkStyle="0"/>
  <w:activeWritingStyle w:appName="MSWord" w:lang="en-IE" w:vendorID="64" w:dllVersion="131078" w:nlCheck="1" w:checkStyle="1"/>
  <w:revisionView w:markup="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C05A62-B45C-4419-8A86-B4D79E203A17"/>
    <w:docVar w:name="LW_COVERPAGE_TYPE" w:val="1"/>
    <w:docVar w:name="LW_CROSSREFERENCE" w:val="&lt;EMPTY&gt;"/>
    <w:docVar w:name="LW_DocType" w:val="NORMAL"/>
    <w:docVar w:name="LW_EMISSION" w:val="24.1.2019"/>
    <w:docVar w:name="LW_EMISSION_ISODATE" w:val="2019-01-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gulation (EU) No 511/2014 of the European Parliament and of the Council of 16 April 2014 on compliance measures for users from the Nagoya Protocol on Access to Genetic Resources and the Fair and Equitable Sharing of Benefits Arising from their Utilization in the Un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Cambria" w:eastAsia="MS Gothic" w:hAnsi="Cambria"/>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character" w:customStyle="1" w:styleId="Heading1Char">
    <w:name w:val="Heading 1 Char"/>
    <w:link w:val="Heading1"/>
    <w:uiPriority w:val="9"/>
    <w:rPr>
      <w:rFonts w:ascii="Cambria" w:eastAsia="MS Gothic" w:hAnsi="Cambria" w:cs="Times New Roman"/>
      <w:color w:val="365F91"/>
      <w:sz w:val="32"/>
      <w:szCs w:val="32"/>
    </w:rPr>
  </w:style>
  <w:style w:type="character" w:customStyle="1" w:styleId="Heading2Char">
    <w:name w:val="Heading 2 Char"/>
    <w:link w:val="Heading2"/>
    <w:uiPriority w:val="9"/>
    <w:rPr>
      <w:rFonts w:ascii="Cambria" w:eastAsia="MS Gothic" w:hAnsi="Cambria" w:cs="Times New Roman"/>
      <w:color w:val="365F91"/>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pPr>
      <w:spacing w:after="200" w:line="276" w:lineRule="auto"/>
    </w:pPr>
    <w:rPr>
      <w:rFonts w:eastAsia="Times New Roman"/>
      <w:sz w:val="22"/>
      <w:szCs w:val="22"/>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fr-FR" w:eastAsia="en-US" w:bidi="de-DE"/>
    </w:rPr>
  </w:style>
  <w:style w:type="paragraph" w:styleId="CommentText">
    <w:name w:val="annotation text"/>
    <w:basedOn w:val="Standa2"/>
    <w:link w:val="CommentTextChar"/>
    <w:semiHidden/>
    <w:rPr>
      <w:sz w:val="20"/>
      <w:szCs w:val="20"/>
    </w:rPr>
  </w:style>
  <w:style w:type="character" w:customStyle="1" w:styleId="CommentTextChar">
    <w:name w:val="Comment Text Char"/>
    <w:link w:val="CommentText"/>
    <w:semiHidden/>
    <w:rPr>
      <w:rFonts w:ascii="Calibri" w:eastAsia="Times New Roman" w:hAnsi="Calibri" w:cs="Times New Roman"/>
      <w:sz w:val="20"/>
      <w:szCs w:val="20"/>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character" w:styleId="Hyperlink">
    <w:name w:val="Hyperlink"/>
    <w:uiPriority w:val="99"/>
    <w:rPr>
      <w:rFonts w:cs="Times New Roman"/>
      <w:color w:val="0000FF"/>
      <w:u w:val="single"/>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rFonts w:eastAsia="Calibri"/>
      <w:b/>
      <w:bCs/>
      <w:lang w:val="en-GB" w:bidi="ar-SA"/>
    </w:rPr>
  </w:style>
  <w:style w:type="character" w:customStyle="1" w:styleId="CommentSubjectChar">
    <w:name w:val="Comment Subject Char"/>
    <w:link w:val="CommentSubject"/>
    <w:uiPriority w:val="99"/>
    <w:semiHidden/>
    <w:rPr>
      <w:rFonts w:ascii="Calibri" w:eastAsia="Times New Roman" w:hAnsi="Calibri" w:cs="Times New Roman"/>
      <w:b/>
      <w:bCs/>
      <w:sz w:val="20"/>
      <w:szCs w:val="20"/>
      <w:lang w:val="fr-FR" w:bidi="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cs="Times New Roman"/>
      <w:color w:val="auto"/>
      <w:lang w:eastAsia="en-US"/>
    </w:rPr>
  </w:style>
  <w:style w:type="paragraph" w:customStyle="1" w:styleId="CM3">
    <w:name w:val="CM3"/>
    <w:basedOn w:val="Default"/>
    <w:next w:val="Default"/>
    <w:uiPriority w:val="99"/>
    <w:rPr>
      <w:rFonts w:cs="Times New Roman"/>
      <w:color w:val="auto"/>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Pr>
      <w:sz w:val="22"/>
      <w:szCs w:val="22"/>
      <w:lang w:val="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Cambria" w:eastAsia="MS Gothic" w:hAnsi="Cambria"/>
      <w:spacing w:val="-10"/>
      <w:kern w:val="28"/>
      <w:sz w:val="56"/>
      <w:szCs w:val="56"/>
    </w:rPr>
  </w:style>
  <w:style w:type="character" w:customStyle="1" w:styleId="TitleChar">
    <w:name w:val="Title Char"/>
    <w:link w:val="Title"/>
    <w:uiPriority w:val="10"/>
    <w:rPr>
      <w:rFonts w:ascii="Cambria" w:eastAsia="MS Gothic" w:hAnsi="Cambria" w:cs="Times New Roman"/>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link w:val="PlainText"/>
    <w:uiPriority w:val="99"/>
    <w:semiHidden/>
    <w:rPr>
      <w:rFonts w:ascii="Consolas" w:hAnsi="Consolas"/>
      <w:sz w:val="21"/>
      <w:szCs w:val="21"/>
    </w:rPr>
  </w:style>
  <w:style w:type="character" w:styleId="FollowedHyperlink">
    <w:name w:val="FollowedHyperlink"/>
    <w:uiPriority w:val="99"/>
    <w:semiHidden/>
    <w:unhideWhenUsed/>
    <w:rPr>
      <w:color w:val="800080"/>
      <w:u w:val="single"/>
    </w:rPr>
  </w:style>
  <w:style w:type="paragraph" w:customStyle="1" w:styleId="doc-ti2">
    <w:name w:val="doc-ti2"/>
    <w:basedOn w:val="Normal"/>
    <w:pPr>
      <w:spacing w:before="240" w:after="120" w:line="312" w:lineRule="atLeast"/>
      <w:jc w:val="center"/>
    </w:pPr>
    <w:rPr>
      <w:rFonts w:ascii="Times New Roman" w:eastAsia="Times New Roman" w:hAnsi="Times New Roman"/>
      <w:b/>
      <w:bCs/>
      <w:sz w:val="24"/>
      <w:szCs w:val="24"/>
      <w:lang w:eastAsia="en-GB"/>
    </w:rPr>
  </w:style>
  <w:style w:type="character" w:customStyle="1" w:styleId="Heading3Char">
    <w:name w:val="Heading 3 Char"/>
    <w:link w:val="Heading3"/>
    <w:uiPriority w:val="9"/>
    <w:semiHidden/>
    <w:rPr>
      <w:rFonts w:ascii="Cambria" w:eastAsia="MS Gothic" w:hAnsi="Cambria" w:cs="Times New Roman"/>
      <w:b/>
      <w:bCs/>
      <w:color w:val="4F81BD"/>
    </w:rPr>
  </w:style>
  <w:style w:type="paragraph" w:customStyle="1" w:styleId="ti-art2">
    <w:name w:val="ti-art2"/>
    <w:basedOn w:val="Normal"/>
    <w:pPr>
      <w:spacing w:before="360" w:after="120" w:line="312" w:lineRule="atLeast"/>
      <w:jc w:val="center"/>
    </w:pPr>
    <w:rPr>
      <w:rFonts w:ascii="Times New Roman" w:eastAsia="Times New Roman" w:hAnsi="Times New Roman"/>
      <w:i/>
      <w:iCs/>
      <w:sz w:val="24"/>
      <w:szCs w:val="24"/>
      <w:lang w:eastAsia="en-GB"/>
    </w:rPr>
  </w:style>
  <w:style w:type="paragraph" w:customStyle="1" w:styleId="sti-art2">
    <w:name w:val="sti-art2"/>
    <w:basedOn w:val="Normal"/>
    <w:pPr>
      <w:spacing w:before="60" w:after="120" w:line="312" w:lineRule="atLeast"/>
      <w:jc w:val="center"/>
    </w:pPr>
    <w:rPr>
      <w:rFonts w:ascii="Times New Roman" w:eastAsia="Times New Roman" w:hAnsi="Times New Roman"/>
      <w:b/>
      <w:bCs/>
      <w:sz w:val="24"/>
      <w:szCs w:val="24"/>
      <w:lang w:eastAsia="en-GB"/>
    </w:rPr>
  </w:style>
  <w:style w:type="paragraph" w:customStyle="1" w:styleId="normal2">
    <w:name w:val="normal2"/>
    <w:basedOn w:val="Normal"/>
    <w:pPr>
      <w:spacing w:before="120" w:after="0" w:line="312" w:lineRule="atLeast"/>
      <w:jc w:val="both"/>
    </w:pPr>
    <w:rPr>
      <w:rFonts w:ascii="Times New Roman" w:eastAsia="Times New Roman" w:hAnsi="Times New Roman"/>
      <w:sz w:val="24"/>
      <w:szCs w:val="24"/>
      <w:lang w:eastAsia="en-GB"/>
    </w:rPr>
  </w:style>
  <w:style w:type="character" w:customStyle="1" w:styleId="Lgendedutableau2">
    <w:name w:val="Légende du tableau (2)_"/>
    <w:link w:val="Lgendedutableau20"/>
    <w:rPr>
      <w:rFonts w:ascii="Arial" w:eastAsia="Arial" w:hAnsi="Arial" w:cs="Arial"/>
      <w:sz w:val="17"/>
      <w:szCs w:val="17"/>
      <w:shd w:val="clear" w:color="auto" w:fill="FFFFFF"/>
    </w:rPr>
  </w:style>
  <w:style w:type="paragraph" w:customStyle="1" w:styleId="Lgendedutableau20">
    <w:name w:val="Légende du tableau (2)"/>
    <w:basedOn w:val="Normal"/>
    <w:link w:val="Lgendedutableau2"/>
    <w:pPr>
      <w:widowControl w:val="0"/>
      <w:shd w:val="clear" w:color="auto" w:fill="FFFFFF"/>
      <w:spacing w:after="0" w:line="235" w:lineRule="exact"/>
    </w:pPr>
    <w:rPr>
      <w:rFonts w:ascii="Arial" w:eastAsia="Arial" w:hAnsi="Arial" w:cs="Arial"/>
      <w:sz w:val="17"/>
      <w:szCs w:val="17"/>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Cambria" w:eastAsia="MS Gothic" w:hAnsi="Cambria"/>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character" w:customStyle="1" w:styleId="Heading1Char">
    <w:name w:val="Heading 1 Char"/>
    <w:link w:val="Heading1"/>
    <w:uiPriority w:val="9"/>
    <w:rPr>
      <w:rFonts w:ascii="Cambria" w:eastAsia="MS Gothic" w:hAnsi="Cambria" w:cs="Times New Roman"/>
      <w:color w:val="365F91"/>
      <w:sz w:val="32"/>
      <w:szCs w:val="32"/>
    </w:rPr>
  </w:style>
  <w:style w:type="character" w:customStyle="1" w:styleId="Heading2Char">
    <w:name w:val="Heading 2 Char"/>
    <w:link w:val="Heading2"/>
    <w:uiPriority w:val="9"/>
    <w:rPr>
      <w:rFonts w:ascii="Cambria" w:eastAsia="MS Gothic" w:hAnsi="Cambria" w:cs="Times New Roman"/>
      <w:color w:val="365F91"/>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pPr>
      <w:spacing w:after="200" w:line="276" w:lineRule="auto"/>
    </w:pPr>
    <w:rPr>
      <w:rFonts w:eastAsia="Times New Roman"/>
      <w:sz w:val="22"/>
      <w:szCs w:val="22"/>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fr-FR" w:eastAsia="en-US" w:bidi="de-DE"/>
    </w:rPr>
  </w:style>
  <w:style w:type="paragraph" w:styleId="CommentText">
    <w:name w:val="annotation text"/>
    <w:basedOn w:val="Standa2"/>
    <w:link w:val="CommentTextChar"/>
    <w:semiHidden/>
    <w:rPr>
      <w:sz w:val="20"/>
      <w:szCs w:val="20"/>
    </w:rPr>
  </w:style>
  <w:style w:type="character" w:customStyle="1" w:styleId="CommentTextChar">
    <w:name w:val="Comment Text Char"/>
    <w:link w:val="CommentText"/>
    <w:semiHidden/>
    <w:rPr>
      <w:rFonts w:ascii="Calibri" w:eastAsia="Times New Roman" w:hAnsi="Calibri" w:cs="Times New Roman"/>
      <w:sz w:val="20"/>
      <w:szCs w:val="20"/>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character" w:styleId="Hyperlink">
    <w:name w:val="Hyperlink"/>
    <w:uiPriority w:val="99"/>
    <w:rPr>
      <w:rFonts w:cs="Times New Roman"/>
      <w:color w:val="0000FF"/>
      <w:u w:val="single"/>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rFonts w:eastAsia="Calibri"/>
      <w:b/>
      <w:bCs/>
      <w:lang w:val="en-GB" w:bidi="ar-SA"/>
    </w:rPr>
  </w:style>
  <w:style w:type="character" w:customStyle="1" w:styleId="CommentSubjectChar">
    <w:name w:val="Comment Subject Char"/>
    <w:link w:val="CommentSubject"/>
    <w:uiPriority w:val="99"/>
    <w:semiHidden/>
    <w:rPr>
      <w:rFonts w:ascii="Calibri" w:eastAsia="Times New Roman" w:hAnsi="Calibri" w:cs="Times New Roman"/>
      <w:b/>
      <w:bCs/>
      <w:sz w:val="20"/>
      <w:szCs w:val="20"/>
      <w:lang w:val="fr-FR" w:bidi="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cs="Times New Roman"/>
      <w:color w:val="auto"/>
      <w:lang w:eastAsia="en-US"/>
    </w:rPr>
  </w:style>
  <w:style w:type="paragraph" w:customStyle="1" w:styleId="CM3">
    <w:name w:val="CM3"/>
    <w:basedOn w:val="Default"/>
    <w:next w:val="Default"/>
    <w:uiPriority w:val="99"/>
    <w:rPr>
      <w:rFonts w:cs="Times New Roman"/>
      <w:color w:val="auto"/>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Pr>
      <w:sz w:val="22"/>
      <w:szCs w:val="22"/>
      <w:lang w:val="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Cambria" w:eastAsia="MS Gothic" w:hAnsi="Cambria"/>
      <w:spacing w:val="-10"/>
      <w:kern w:val="28"/>
      <w:sz w:val="56"/>
      <w:szCs w:val="56"/>
    </w:rPr>
  </w:style>
  <w:style w:type="character" w:customStyle="1" w:styleId="TitleChar">
    <w:name w:val="Title Char"/>
    <w:link w:val="Title"/>
    <w:uiPriority w:val="10"/>
    <w:rPr>
      <w:rFonts w:ascii="Cambria" w:eastAsia="MS Gothic" w:hAnsi="Cambria" w:cs="Times New Roman"/>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link w:val="PlainText"/>
    <w:uiPriority w:val="99"/>
    <w:semiHidden/>
    <w:rPr>
      <w:rFonts w:ascii="Consolas" w:hAnsi="Consolas"/>
      <w:sz w:val="21"/>
      <w:szCs w:val="21"/>
    </w:rPr>
  </w:style>
  <w:style w:type="character" w:styleId="FollowedHyperlink">
    <w:name w:val="FollowedHyperlink"/>
    <w:uiPriority w:val="99"/>
    <w:semiHidden/>
    <w:unhideWhenUsed/>
    <w:rPr>
      <w:color w:val="800080"/>
      <w:u w:val="single"/>
    </w:rPr>
  </w:style>
  <w:style w:type="paragraph" w:customStyle="1" w:styleId="doc-ti2">
    <w:name w:val="doc-ti2"/>
    <w:basedOn w:val="Normal"/>
    <w:pPr>
      <w:spacing w:before="240" w:after="120" w:line="312" w:lineRule="atLeast"/>
      <w:jc w:val="center"/>
    </w:pPr>
    <w:rPr>
      <w:rFonts w:ascii="Times New Roman" w:eastAsia="Times New Roman" w:hAnsi="Times New Roman"/>
      <w:b/>
      <w:bCs/>
      <w:sz w:val="24"/>
      <w:szCs w:val="24"/>
      <w:lang w:eastAsia="en-GB"/>
    </w:rPr>
  </w:style>
  <w:style w:type="character" w:customStyle="1" w:styleId="Heading3Char">
    <w:name w:val="Heading 3 Char"/>
    <w:link w:val="Heading3"/>
    <w:uiPriority w:val="9"/>
    <w:semiHidden/>
    <w:rPr>
      <w:rFonts w:ascii="Cambria" w:eastAsia="MS Gothic" w:hAnsi="Cambria" w:cs="Times New Roman"/>
      <w:b/>
      <w:bCs/>
      <w:color w:val="4F81BD"/>
    </w:rPr>
  </w:style>
  <w:style w:type="paragraph" w:customStyle="1" w:styleId="ti-art2">
    <w:name w:val="ti-art2"/>
    <w:basedOn w:val="Normal"/>
    <w:pPr>
      <w:spacing w:before="360" w:after="120" w:line="312" w:lineRule="atLeast"/>
      <w:jc w:val="center"/>
    </w:pPr>
    <w:rPr>
      <w:rFonts w:ascii="Times New Roman" w:eastAsia="Times New Roman" w:hAnsi="Times New Roman"/>
      <w:i/>
      <w:iCs/>
      <w:sz w:val="24"/>
      <w:szCs w:val="24"/>
      <w:lang w:eastAsia="en-GB"/>
    </w:rPr>
  </w:style>
  <w:style w:type="paragraph" w:customStyle="1" w:styleId="sti-art2">
    <w:name w:val="sti-art2"/>
    <w:basedOn w:val="Normal"/>
    <w:pPr>
      <w:spacing w:before="60" w:after="120" w:line="312" w:lineRule="atLeast"/>
      <w:jc w:val="center"/>
    </w:pPr>
    <w:rPr>
      <w:rFonts w:ascii="Times New Roman" w:eastAsia="Times New Roman" w:hAnsi="Times New Roman"/>
      <w:b/>
      <w:bCs/>
      <w:sz w:val="24"/>
      <w:szCs w:val="24"/>
      <w:lang w:eastAsia="en-GB"/>
    </w:rPr>
  </w:style>
  <w:style w:type="paragraph" w:customStyle="1" w:styleId="normal2">
    <w:name w:val="normal2"/>
    <w:basedOn w:val="Normal"/>
    <w:pPr>
      <w:spacing w:before="120" w:after="0" w:line="312" w:lineRule="atLeast"/>
      <w:jc w:val="both"/>
    </w:pPr>
    <w:rPr>
      <w:rFonts w:ascii="Times New Roman" w:eastAsia="Times New Roman" w:hAnsi="Times New Roman"/>
      <w:sz w:val="24"/>
      <w:szCs w:val="24"/>
      <w:lang w:eastAsia="en-GB"/>
    </w:rPr>
  </w:style>
  <w:style w:type="character" w:customStyle="1" w:styleId="Lgendedutableau2">
    <w:name w:val="Légende du tableau (2)_"/>
    <w:link w:val="Lgendedutableau20"/>
    <w:rPr>
      <w:rFonts w:ascii="Arial" w:eastAsia="Arial" w:hAnsi="Arial" w:cs="Arial"/>
      <w:sz w:val="17"/>
      <w:szCs w:val="17"/>
      <w:shd w:val="clear" w:color="auto" w:fill="FFFFFF"/>
    </w:rPr>
  </w:style>
  <w:style w:type="paragraph" w:customStyle="1" w:styleId="Lgendedutableau20">
    <w:name w:val="Légende du tableau (2)"/>
    <w:basedOn w:val="Normal"/>
    <w:link w:val="Lgendedutableau2"/>
    <w:pPr>
      <w:widowControl w:val="0"/>
      <w:shd w:val="clear" w:color="auto" w:fill="FFFFFF"/>
      <w:spacing w:after="0" w:line="235" w:lineRule="exact"/>
    </w:pPr>
    <w:rPr>
      <w:rFonts w:ascii="Arial" w:eastAsia="Arial" w:hAnsi="Arial" w:cs="Arial"/>
      <w:sz w:val="17"/>
      <w:szCs w:val="17"/>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3215">
      <w:bodyDiv w:val="1"/>
      <w:marLeft w:val="0"/>
      <w:marRight w:val="0"/>
      <w:marTop w:val="0"/>
      <w:marBottom w:val="0"/>
      <w:divBdr>
        <w:top w:val="none" w:sz="0" w:space="0" w:color="auto"/>
        <w:left w:val="none" w:sz="0" w:space="0" w:color="auto"/>
        <w:bottom w:val="none" w:sz="0" w:space="0" w:color="auto"/>
        <w:right w:val="none" w:sz="0" w:space="0" w:color="auto"/>
      </w:divBdr>
    </w:div>
    <w:div w:id="137378528">
      <w:bodyDiv w:val="1"/>
      <w:marLeft w:val="0"/>
      <w:marRight w:val="0"/>
      <w:marTop w:val="0"/>
      <w:marBottom w:val="0"/>
      <w:divBdr>
        <w:top w:val="none" w:sz="0" w:space="0" w:color="auto"/>
        <w:left w:val="none" w:sz="0" w:space="0" w:color="auto"/>
        <w:bottom w:val="none" w:sz="0" w:space="0" w:color="auto"/>
        <w:right w:val="none" w:sz="0" w:space="0" w:color="auto"/>
      </w:divBdr>
    </w:div>
    <w:div w:id="193733100">
      <w:bodyDiv w:val="1"/>
      <w:marLeft w:val="0"/>
      <w:marRight w:val="0"/>
      <w:marTop w:val="0"/>
      <w:marBottom w:val="0"/>
      <w:divBdr>
        <w:top w:val="none" w:sz="0" w:space="0" w:color="auto"/>
        <w:left w:val="none" w:sz="0" w:space="0" w:color="auto"/>
        <w:bottom w:val="none" w:sz="0" w:space="0" w:color="auto"/>
        <w:right w:val="none" w:sz="0" w:space="0" w:color="auto"/>
      </w:divBdr>
      <w:divsChild>
        <w:div w:id="381441170">
          <w:marLeft w:val="2246"/>
          <w:marRight w:val="0"/>
          <w:marTop w:val="77"/>
          <w:marBottom w:val="0"/>
          <w:divBdr>
            <w:top w:val="none" w:sz="0" w:space="0" w:color="auto"/>
            <w:left w:val="none" w:sz="0" w:space="0" w:color="auto"/>
            <w:bottom w:val="none" w:sz="0" w:space="0" w:color="auto"/>
            <w:right w:val="none" w:sz="0" w:space="0" w:color="auto"/>
          </w:divBdr>
        </w:div>
        <w:div w:id="461000022">
          <w:marLeft w:val="0"/>
          <w:marRight w:val="0"/>
          <w:marTop w:val="86"/>
          <w:marBottom w:val="0"/>
          <w:divBdr>
            <w:top w:val="none" w:sz="0" w:space="0" w:color="auto"/>
            <w:left w:val="none" w:sz="0" w:space="0" w:color="auto"/>
            <w:bottom w:val="none" w:sz="0" w:space="0" w:color="auto"/>
            <w:right w:val="none" w:sz="0" w:space="0" w:color="auto"/>
          </w:divBdr>
        </w:div>
        <w:div w:id="550775391">
          <w:marLeft w:val="2246"/>
          <w:marRight w:val="0"/>
          <w:marTop w:val="77"/>
          <w:marBottom w:val="0"/>
          <w:divBdr>
            <w:top w:val="none" w:sz="0" w:space="0" w:color="auto"/>
            <w:left w:val="none" w:sz="0" w:space="0" w:color="auto"/>
            <w:bottom w:val="none" w:sz="0" w:space="0" w:color="auto"/>
            <w:right w:val="none" w:sz="0" w:space="0" w:color="auto"/>
          </w:divBdr>
        </w:div>
        <w:div w:id="1438452699">
          <w:marLeft w:val="0"/>
          <w:marRight w:val="0"/>
          <w:marTop w:val="86"/>
          <w:marBottom w:val="0"/>
          <w:divBdr>
            <w:top w:val="none" w:sz="0" w:space="0" w:color="auto"/>
            <w:left w:val="none" w:sz="0" w:space="0" w:color="auto"/>
            <w:bottom w:val="none" w:sz="0" w:space="0" w:color="auto"/>
            <w:right w:val="none" w:sz="0" w:space="0" w:color="auto"/>
          </w:divBdr>
        </w:div>
        <w:div w:id="1675767563">
          <w:marLeft w:val="2246"/>
          <w:marRight w:val="0"/>
          <w:marTop w:val="77"/>
          <w:marBottom w:val="0"/>
          <w:divBdr>
            <w:top w:val="none" w:sz="0" w:space="0" w:color="auto"/>
            <w:left w:val="none" w:sz="0" w:space="0" w:color="auto"/>
            <w:bottom w:val="none" w:sz="0" w:space="0" w:color="auto"/>
            <w:right w:val="none" w:sz="0" w:space="0" w:color="auto"/>
          </w:divBdr>
        </w:div>
        <w:div w:id="1843276450">
          <w:marLeft w:val="0"/>
          <w:marRight w:val="0"/>
          <w:marTop w:val="86"/>
          <w:marBottom w:val="0"/>
          <w:divBdr>
            <w:top w:val="none" w:sz="0" w:space="0" w:color="auto"/>
            <w:left w:val="none" w:sz="0" w:space="0" w:color="auto"/>
            <w:bottom w:val="none" w:sz="0" w:space="0" w:color="auto"/>
            <w:right w:val="none" w:sz="0" w:space="0" w:color="auto"/>
          </w:divBdr>
        </w:div>
      </w:divsChild>
    </w:div>
    <w:div w:id="256912310">
      <w:bodyDiv w:val="1"/>
      <w:marLeft w:val="0"/>
      <w:marRight w:val="0"/>
      <w:marTop w:val="0"/>
      <w:marBottom w:val="0"/>
      <w:divBdr>
        <w:top w:val="none" w:sz="0" w:space="0" w:color="auto"/>
        <w:left w:val="none" w:sz="0" w:space="0" w:color="auto"/>
        <w:bottom w:val="none" w:sz="0" w:space="0" w:color="auto"/>
        <w:right w:val="none" w:sz="0" w:space="0" w:color="auto"/>
      </w:divBdr>
    </w:div>
    <w:div w:id="268394539">
      <w:bodyDiv w:val="1"/>
      <w:marLeft w:val="0"/>
      <w:marRight w:val="0"/>
      <w:marTop w:val="0"/>
      <w:marBottom w:val="0"/>
      <w:divBdr>
        <w:top w:val="none" w:sz="0" w:space="0" w:color="auto"/>
        <w:left w:val="none" w:sz="0" w:space="0" w:color="auto"/>
        <w:bottom w:val="none" w:sz="0" w:space="0" w:color="auto"/>
        <w:right w:val="none" w:sz="0" w:space="0" w:color="auto"/>
      </w:divBdr>
    </w:div>
    <w:div w:id="343868514">
      <w:bodyDiv w:val="1"/>
      <w:marLeft w:val="0"/>
      <w:marRight w:val="0"/>
      <w:marTop w:val="0"/>
      <w:marBottom w:val="0"/>
      <w:divBdr>
        <w:top w:val="none" w:sz="0" w:space="0" w:color="auto"/>
        <w:left w:val="none" w:sz="0" w:space="0" w:color="auto"/>
        <w:bottom w:val="none" w:sz="0" w:space="0" w:color="auto"/>
        <w:right w:val="none" w:sz="0" w:space="0" w:color="auto"/>
      </w:divBdr>
      <w:divsChild>
        <w:div w:id="38404631">
          <w:marLeft w:val="0"/>
          <w:marRight w:val="0"/>
          <w:marTop w:val="96"/>
          <w:marBottom w:val="0"/>
          <w:divBdr>
            <w:top w:val="none" w:sz="0" w:space="0" w:color="auto"/>
            <w:left w:val="none" w:sz="0" w:space="0" w:color="auto"/>
            <w:bottom w:val="none" w:sz="0" w:space="0" w:color="auto"/>
            <w:right w:val="none" w:sz="0" w:space="0" w:color="auto"/>
          </w:divBdr>
        </w:div>
        <w:div w:id="242109648">
          <w:marLeft w:val="1166"/>
          <w:marRight w:val="0"/>
          <w:marTop w:val="77"/>
          <w:marBottom w:val="0"/>
          <w:divBdr>
            <w:top w:val="none" w:sz="0" w:space="0" w:color="auto"/>
            <w:left w:val="none" w:sz="0" w:space="0" w:color="auto"/>
            <w:bottom w:val="none" w:sz="0" w:space="0" w:color="auto"/>
            <w:right w:val="none" w:sz="0" w:space="0" w:color="auto"/>
          </w:divBdr>
        </w:div>
        <w:div w:id="314575377">
          <w:marLeft w:val="1166"/>
          <w:marRight w:val="0"/>
          <w:marTop w:val="77"/>
          <w:marBottom w:val="0"/>
          <w:divBdr>
            <w:top w:val="none" w:sz="0" w:space="0" w:color="auto"/>
            <w:left w:val="none" w:sz="0" w:space="0" w:color="auto"/>
            <w:bottom w:val="none" w:sz="0" w:space="0" w:color="auto"/>
            <w:right w:val="none" w:sz="0" w:space="0" w:color="auto"/>
          </w:divBdr>
        </w:div>
        <w:div w:id="697438194">
          <w:marLeft w:val="0"/>
          <w:marRight w:val="0"/>
          <w:marTop w:val="96"/>
          <w:marBottom w:val="0"/>
          <w:divBdr>
            <w:top w:val="none" w:sz="0" w:space="0" w:color="auto"/>
            <w:left w:val="none" w:sz="0" w:space="0" w:color="auto"/>
            <w:bottom w:val="none" w:sz="0" w:space="0" w:color="auto"/>
            <w:right w:val="none" w:sz="0" w:space="0" w:color="auto"/>
          </w:divBdr>
        </w:div>
        <w:div w:id="956180889">
          <w:marLeft w:val="1166"/>
          <w:marRight w:val="0"/>
          <w:marTop w:val="77"/>
          <w:marBottom w:val="0"/>
          <w:divBdr>
            <w:top w:val="none" w:sz="0" w:space="0" w:color="auto"/>
            <w:left w:val="none" w:sz="0" w:space="0" w:color="auto"/>
            <w:bottom w:val="none" w:sz="0" w:space="0" w:color="auto"/>
            <w:right w:val="none" w:sz="0" w:space="0" w:color="auto"/>
          </w:divBdr>
        </w:div>
        <w:div w:id="1032654550">
          <w:marLeft w:val="1166"/>
          <w:marRight w:val="0"/>
          <w:marTop w:val="77"/>
          <w:marBottom w:val="0"/>
          <w:divBdr>
            <w:top w:val="none" w:sz="0" w:space="0" w:color="auto"/>
            <w:left w:val="none" w:sz="0" w:space="0" w:color="auto"/>
            <w:bottom w:val="none" w:sz="0" w:space="0" w:color="auto"/>
            <w:right w:val="none" w:sz="0" w:space="0" w:color="auto"/>
          </w:divBdr>
        </w:div>
        <w:div w:id="1439448662">
          <w:marLeft w:val="1166"/>
          <w:marRight w:val="0"/>
          <w:marTop w:val="77"/>
          <w:marBottom w:val="0"/>
          <w:divBdr>
            <w:top w:val="none" w:sz="0" w:space="0" w:color="auto"/>
            <w:left w:val="none" w:sz="0" w:space="0" w:color="auto"/>
            <w:bottom w:val="none" w:sz="0" w:space="0" w:color="auto"/>
            <w:right w:val="none" w:sz="0" w:space="0" w:color="auto"/>
          </w:divBdr>
        </w:div>
        <w:div w:id="1448424278">
          <w:marLeft w:val="0"/>
          <w:marRight w:val="0"/>
          <w:marTop w:val="96"/>
          <w:marBottom w:val="0"/>
          <w:divBdr>
            <w:top w:val="none" w:sz="0" w:space="0" w:color="auto"/>
            <w:left w:val="none" w:sz="0" w:space="0" w:color="auto"/>
            <w:bottom w:val="none" w:sz="0" w:space="0" w:color="auto"/>
            <w:right w:val="none" w:sz="0" w:space="0" w:color="auto"/>
          </w:divBdr>
        </w:div>
      </w:divsChild>
    </w:div>
    <w:div w:id="390007861">
      <w:bodyDiv w:val="1"/>
      <w:marLeft w:val="0"/>
      <w:marRight w:val="0"/>
      <w:marTop w:val="0"/>
      <w:marBottom w:val="0"/>
      <w:divBdr>
        <w:top w:val="none" w:sz="0" w:space="0" w:color="auto"/>
        <w:left w:val="none" w:sz="0" w:space="0" w:color="auto"/>
        <w:bottom w:val="none" w:sz="0" w:space="0" w:color="auto"/>
        <w:right w:val="none" w:sz="0" w:space="0" w:color="auto"/>
      </w:divBdr>
    </w:div>
    <w:div w:id="474225548">
      <w:bodyDiv w:val="1"/>
      <w:marLeft w:val="0"/>
      <w:marRight w:val="0"/>
      <w:marTop w:val="0"/>
      <w:marBottom w:val="0"/>
      <w:divBdr>
        <w:top w:val="none" w:sz="0" w:space="0" w:color="auto"/>
        <w:left w:val="none" w:sz="0" w:space="0" w:color="auto"/>
        <w:bottom w:val="none" w:sz="0" w:space="0" w:color="auto"/>
        <w:right w:val="none" w:sz="0" w:space="0" w:color="auto"/>
      </w:divBdr>
    </w:div>
    <w:div w:id="485441191">
      <w:bodyDiv w:val="1"/>
      <w:marLeft w:val="0"/>
      <w:marRight w:val="0"/>
      <w:marTop w:val="0"/>
      <w:marBottom w:val="0"/>
      <w:divBdr>
        <w:top w:val="none" w:sz="0" w:space="0" w:color="auto"/>
        <w:left w:val="none" w:sz="0" w:space="0" w:color="auto"/>
        <w:bottom w:val="none" w:sz="0" w:space="0" w:color="auto"/>
        <w:right w:val="none" w:sz="0" w:space="0" w:color="auto"/>
      </w:divBdr>
      <w:divsChild>
        <w:div w:id="243611306">
          <w:marLeft w:val="0"/>
          <w:marRight w:val="0"/>
          <w:marTop w:val="0"/>
          <w:marBottom w:val="0"/>
          <w:divBdr>
            <w:top w:val="none" w:sz="0" w:space="0" w:color="auto"/>
            <w:left w:val="none" w:sz="0" w:space="0" w:color="auto"/>
            <w:bottom w:val="none" w:sz="0" w:space="0" w:color="auto"/>
            <w:right w:val="none" w:sz="0" w:space="0" w:color="auto"/>
          </w:divBdr>
          <w:divsChild>
            <w:div w:id="173229905">
              <w:marLeft w:val="0"/>
              <w:marRight w:val="0"/>
              <w:marTop w:val="0"/>
              <w:marBottom w:val="0"/>
              <w:divBdr>
                <w:top w:val="none" w:sz="0" w:space="0" w:color="auto"/>
                <w:left w:val="none" w:sz="0" w:space="0" w:color="auto"/>
                <w:bottom w:val="none" w:sz="0" w:space="0" w:color="auto"/>
                <w:right w:val="none" w:sz="0" w:space="0" w:color="auto"/>
              </w:divBdr>
              <w:divsChild>
                <w:div w:id="246574378">
                  <w:marLeft w:val="0"/>
                  <w:marRight w:val="0"/>
                  <w:marTop w:val="0"/>
                  <w:marBottom w:val="0"/>
                  <w:divBdr>
                    <w:top w:val="none" w:sz="0" w:space="0" w:color="auto"/>
                    <w:left w:val="none" w:sz="0" w:space="0" w:color="auto"/>
                    <w:bottom w:val="none" w:sz="0" w:space="0" w:color="auto"/>
                    <w:right w:val="none" w:sz="0" w:space="0" w:color="auto"/>
                  </w:divBdr>
                  <w:divsChild>
                    <w:div w:id="610089331">
                      <w:marLeft w:val="1"/>
                      <w:marRight w:val="1"/>
                      <w:marTop w:val="0"/>
                      <w:marBottom w:val="0"/>
                      <w:divBdr>
                        <w:top w:val="none" w:sz="0" w:space="0" w:color="auto"/>
                        <w:left w:val="none" w:sz="0" w:space="0" w:color="auto"/>
                        <w:bottom w:val="none" w:sz="0" w:space="0" w:color="auto"/>
                        <w:right w:val="none" w:sz="0" w:space="0" w:color="auto"/>
                      </w:divBdr>
                      <w:divsChild>
                        <w:div w:id="1008754485">
                          <w:marLeft w:val="0"/>
                          <w:marRight w:val="0"/>
                          <w:marTop w:val="0"/>
                          <w:marBottom w:val="0"/>
                          <w:divBdr>
                            <w:top w:val="none" w:sz="0" w:space="0" w:color="auto"/>
                            <w:left w:val="none" w:sz="0" w:space="0" w:color="auto"/>
                            <w:bottom w:val="none" w:sz="0" w:space="0" w:color="auto"/>
                            <w:right w:val="none" w:sz="0" w:space="0" w:color="auto"/>
                          </w:divBdr>
                          <w:divsChild>
                            <w:div w:id="524639583">
                              <w:marLeft w:val="0"/>
                              <w:marRight w:val="0"/>
                              <w:marTop w:val="0"/>
                              <w:marBottom w:val="360"/>
                              <w:divBdr>
                                <w:top w:val="none" w:sz="0" w:space="0" w:color="auto"/>
                                <w:left w:val="none" w:sz="0" w:space="0" w:color="auto"/>
                                <w:bottom w:val="none" w:sz="0" w:space="0" w:color="auto"/>
                                <w:right w:val="none" w:sz="0" w:space="0" w:color="auto"/>
                              </w:divBdr>
                              <w:divsChild>
                                <w:div w:id="2041315445">
                                  <w:marLeft w:val="0"/>
                                  <w:marRight w:val="0"/>
                                  <w:marTop w:val="0"/>
                                  <w:marBottom w:val="0"/>
                                  <w:divBdr>
                                    <w:top w:val="none" w:sz="0" w:space="0" w:color="auto"/>
                                    <w:left w:val="none" w:sz="0" w:space="0" w:color="auto"/>
                                    <w:bottom w:val="none" w:sz="0" w:space="0" w:color="auto"/>
                                    <w:right w:val="none" w:sz="0" w:space="0" w:color="auto"/>
                                  </w:divBdr>
                                  <w:divsChild>
                                    <w:div w:id="2098356434">
                                      <w:marLeft w:val="0"/>
                                      <w:marRight w:val="0"/>
                                      <w:marTop w:val="0"/>
                                      <w:marBottom w:val="0"/>
                                      <w:divBdr>
                                        <w:top w:val="none" w:sz="0" w:space="0" w:color="auto"/>
                                        <w:left w:val="none" w:sz="0" w:space="0" w:color="auto"/>
                                        <w:bottom w:val="none" w:sz="0" w:space="0" w:color="auto"/>
                                        <w:right w:val="none" w:sz="0" w:space="0" w:color="auto"/>
                                      </w:divBdr>
                                      <w:divsChild>
                                        <w:div w:id="227885477">
                                          <w:marLeft w:val="0"/>
                                          <w:marRight w:val="0"/>
                                          <w:marTop w:val="0"/>
                                          <w:marBottom w:val="0"/>
                                          <w:divBdr>
                                            <w:top w:val="none" w:sz="0" w:space="0" w:color="auto"/>
                                            <w:left w:val="none" w:sz="0" w:space="0" w:color="auto"/>
                                            <w:bottom w:val="none" w:sz="0" w:space="0" w:color="auto"/>
                                            <w:right w:val="none" w:sz="0" w:space="0" w:color="auto"/>
                                          </w:divBdr>
                                          <w:divsChild>
                                            <w:div w:id="1617443838">
                                              <w:marLeft w:val="0"/>
                                              <w:marRight w:val="0"/>
                                              <w:marTop w:val="0"/>
                                              <w:marBottom w:val="0"/>
                                              <w:divBdr>
                                                <w:top w:val="none" w:sz="0" w:space="0" w:color="auto"/>
                                                <w:left w:val="none" w:sz="0" w:space="0" w:color="auto"/>
                                                <w:bottom w:val="none" w:sz="0" w:space="0" w:color="auto"/>
                                                <w:right w:val="none" w:sz="0" w:space="0" w:color="auto"/>
                                              </w:divBdr>
                                              <w:divsChild>
                                                <w:div w:id="1947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310612">
      <w:bodyDiv w:val="1"/>
      <w:marLeft w:val="0"/>
      <w:marRight w:val="0"/>
      <w:marTop w:val="0"/>
      <w:marBottom w:val="0"/>
      <w:divBdr>
        <w:top w:val="none" w:sz="0" w:space="0" w:color="auto"/>
        <w:left w:val="none" w:sz="0" w:space="0" w:color="auto"/>
        <w:bottom w:val="none" w:sz="0" w:space="0" w:color="auto"/>
        <w:right w:val="none" w:sz="0" w:space="0" w:color="auto"/>
      </w:divBdr>
      <w:divsChild>
        <w:div w:id="475030197">
          <w:marLeft w:val="1166"/>
          <w:marRight w:val="0"/>
          <w:marTop w:val="86"/>
          <w:marBottom w:val="0"/>
          <w:divBdr>
            <w:top w:val="none" w:sz="0" w:space="0" w:color="auto"/>
            <w:left w:val="none" w:sz="0" w:space="0" w:color="auto"/>
            <w:bottom w:val="none" w:sz="0" w:space="0" w:color="auto"/>
            <w:right w:val="none" w:sz="0" w:space="0" w:color="auto"/>
          </w:divBdr>
        </w:div>
        <w:div w:id="622855723">
          <w:marLeft w:val="0"/>
          <w:marRight w:val="0"/>
          <w:marTop w:val="115"/>
          <w:marBottom w:val="0"/>
          <w:divBdr>
            <w:top w:val="none" w:sz="0" w:space="0" w:color="auto"/>
            <w:left w:val="none" w:sz="0" w:space="0" w:color="auto"/>
            <w:bottom w:val="none" w:sz="0" w:space="0" w:color="auto"/>
            <w:right w:val="none" w:sz="0" w:space="0" w:color="auto"/>
          </w:divBdr>
        </w:div>
        <w:div w:id="943221421">
          <w:marLeft w:val="1166"/>
          <w:marRight w:val="0"/>
          <w:marTop w:val="86"/>
          <w:marBottom w:val="0"/>
          <w:divBdr>
            <w:top w:val="none" w:sz="0" w:space="0" w:color="auto"/>
            <w:left w:val="none" w:sz="0" w:space="0" w:color="auto"/>
            <w:bottom w:val="none" w:sz="0" w:space="0" w:color="auto"/>
            <w:right w:val="none" w:sz="0" w:space="0" w:color="auto"/>
          </w:divBdr>
        </w:div>
        <w:div w:id="2115204756">
          <w:marLeft w:val="0"/>
          <w:marRight w:val="0"/>
          <w:marTop w:val="115"/>
          <w:marBottom w:val="0"/>
          <w:divBdr>
            <w:top w:val="none" w:sz="0" w:space="0" w:color="auto"/>
            <w:left w:val="none" w:sz="0" w:space="0" w:color="auto"/>
            <w:bottom w:val="none" w:sz="0" w:space="0" w:color="auto"/>
            <w:right w:val="none" w:sz="0" w:space="0" w:color="auto"/>
          </w:divBdr>
        </w:div>
      </w:divsChild>
    </w:div>
    <w:div w:id="546070927">
      <w:bodyDiv w:val="1"/>
      <w:marLeft w:val="0"/>
      <w:marRight w:val="0"/>
      <w:marTop w:val="0"/>
      <w:marBottom w:val="0"/>
      <w:divBdr>
        <w:top w:val="none" w:sz="0" w:space="0" w:color="auto"/>
        <w:left w:val="none" w:sz="0" w:space="0" w:color="auto"/>
        <w:bottom w:val="none" w:sz="0" w:space="0" w:color="auto"/>
        <w:right w:val="none" w:sz="0" w:space="0" w:color="auto"/>
      </w:divBdr>
    </w:div>
    <w:div w:id="554465104">
      <w:bodyDiv w:val="1"/>
      <w:marLeft w:val="0"/>
      <w:marRight w:val="0"/>
      <w:marTop w:val="0"/>
      <w:marBottom w:val="0"/>
      <w:divBdr>
        <w:top w:val="none" w:sz="0" w:space="0" w:color="auto"/>
        <w:left w:val="none" w:sz="0" w:space="0" w:color="auto"/>
        <w:bottom w:val="none" w:sz="0" w:space="0" w:color="auto"/>
        <w:right w:val="none" w:sz="0" w:space="0" w:color="auto"/>
      </w:divBdr>
      <w:divsChild>
        <w:div w:id="587617787">
          <w:marLeft w:val="0"/>
          <w:marRight w:val="0"/>
          <w:marTop w:val="115"/>
          <w:marBottom w:val="0"/>
          <w:divBdr>
            <w:top w:val="none" w:sz="0" w:space="0" w:color="auto"/>
            <w:left w:val="none" w:sz="0" w:space="0" w:color="auto"/>
            <w:bottom w:val="none" w:sz="0" w:space="0" w:color="auto"/>
            <w:right w:val="none" w:sz="0" w:space="0" w:color="auto"/>
          </w:divBdr>
        </w:div>
        <w:div w:id="684359366">
          <w:marLeft w:val="1166"/>
          <w:marRight w:val="0"/>
          <w:marTop w:val="96"/>
          <w:marBottom w:val="0"/>
          <w:divBdr>
            <w:top w:val="none" w:sz="0" w:space="0" w:color="auto"/>
            <w:left w:val="none" w:sz="0" w:space="0" w:color="auto"/>
            <w:bottom w:val="none" w:sz="0" w:space="0" w:color="auto"/>
            <w:right w:val="none" w:sz="0" w:space="0" w:color="auto"/>
          </w:divBdr>
        </w:div>
        <w:div w:id="840047235">
          <w:marLeft w:val="0"/>
          <w:marRight w:val="0"/>
          <w:marTop w:val="115"/>
          <w:marBottom w:val="0"/>
          <w:divBdr>
            <w:top w:val="none" w:sz="0" w:space="0" w:color="auto"/>
            <w:left w:val="none" w:sz="0" w:space="0" w:color="auto"/>
            <w:bottom w:val="none" w:sz="0" w:space="0" w:color="auto"/>
            <w:right w:val="none" w:sz="0" w:space="0" w:color="auto"/>
          </w:divBdr>
        </w:div>
        <w:div w:id="1203009775">
          <w:marLeft w:val="1166"/>
          <w:marRight w:val="0"/>
          <w:marTop w:val="96"/>
          <w:marBottom w:val="0"/>
          <w:divBdr>
            <w:top w:val="none" w:sz="0" w:space="0" w:color="auto"/>
            <w:left w:val="none" w:sz="0" w:space="0" w:color="auto"/>
            <w:bottom w:val="none" w:sz="0" w:space="0" w:color="auto"/>
            <w:right w:val="none" w:sz="0" w:space="0" w:color="auto"/>
          </w:divBdr>
        </w:div>
        <w:div w:id="1258519898">
          <w:marLeft w:val="1166"/>
          <w:marRight w:val="0"/>
          <w:marTop w:val="96"/>
          <w:marBottom w:val="0"/>
          <w:divBdr>
            <w:top w:val="none" w:sz="0" w:space="0" w:color="auto"/>
            <w:left w:val="none" w:sz="0" w:space="0" w:color="auto"/>
            <w:bottom w:val="none" w:sz="0" w:space="0" w:color="auto"/>
            <w:right w:val="none" w:sz="0" w:space="0" w:color="auto"/>
          </w:divBdr>
        </w:div>
        <w:div w:id="1936204169">
          <w:marLeft w:val="1166"/>
          <w:marRight w:val="0"/>
          <w:marTop w:val="96"/>
          <w:marBottom w:val="0"/>
          <w:divBdr>
            <w:top w:val="none" w:sz="0" w:space="0" w:color="auto"/>
            <w:left w:val="none" w:sz="0" w:space="0" w:color="auto"/>
            <w:bottom w:val="none" w:sz="0" w:space="0" w:color="auto"/>
            <w:right w:val="none" w:sz="0" w:space="0" w:color="auto"/>
          </w:divBdr>
        </w:div>
      </w:divsChild>
    </w:div>
    <w:div w:id="563639824">
      <w:bodyDiv w:val="1"/>
      <w:marLeft w:val="0"/>
      <w:marRight w:val="0"/>
      <w:marTop w:val="0"/>
      <w:marBottom w:val="0"/>
      <w:divBdr>
        <w:top w:val="none" w:sz="0" w:space="0" w:color="auto"/>
        <w:left w:val="none" w:sz="0" w:space="0" w:color="auto"/>
        <w:bottom w:val="none" w:sz="0" w:space="0" w:color="auto"/>
        <w:right w:val="none" w:sz="0" w:space="0" w:color="auto"/>
      </w:divBdr>
    </w:div>
    <w:div w:id="589504395">
      <w:bodyDiv w:val="1"/>
      <w:marLeft w:val="0"/>
      <w:marRight w:val="0"/>
      <w:marTop w:val="0"/>
      <w:marBottom w:val="0"/>
      <w:divBdr>
        <w:top w:val="none" w:sz="0" w:space="0" w:color="auto"/>
        <w:left w:val="none" w:sz="0" w:space="0" w:color="auto"/>
        <w:bottom w:val="none" w:sz="0" w:space="0" w:color="auto"/>
        <w:right w:val="none" w:sz="0" w:space="0" w:color="auto"/>
      </w:divBdr>
      <w:divsChild>
        <w:div w:id="625700550">
          <w:marLeft w:val="0"/>
          <w:marRight w:val="0"/>
          <w:marTop w:val="86"/>
          <w:marBottom w:val="0"/>
          <w:divBdr>
            <w:top w:val="none" w:sz="0" w:space="0" w:color="auto"/>
            <w:left w:val="none" w:sz="0" w:space="0" w:color="auto"/>
            <w:bottom w:val="none" w:sz="0" w:space="0" w:color="auto"/>
            <w:right w:val="none" w:sz="0" w:space="0" w:color="auto"/>
          </w:divBdr>
        </w:div>
        <w:div w:id="933971942">
          <w:marLeft w:val="1800"/>
          <w:marRight w:val="0"/>
          <w:marTop w:val="86"/>
          <w:marBottom w:val="0"/>
          <w:divBdr>
            <w:top w:val="none" w:sz="0" w:space="0" w:color="auto"/>
            <w:left w:val="none" w:sz="0" w:space="0" w:color="auto"/>
            <w:bottom w:val="none" w:sz="0" w:space="0" w:color="auto"/>
            <w:right w:val="none" w:sz="0" w:space="0" w:color="auto"/>
          </w:divBdr>
        </w:div>
        <w:div w:id="1240366384">
          <w:marLeft w:val="547"/>
          <w:marRight w:val="0"/>
          <w:marTop w:val="86"/>
          <w:marBottom w:val="0"/>
          <w:divBdr>
            <w:top w:val="none" w:sz="0" w:space="0" w:color="auto"/>
            <w:left w:val="none" w:sz="0" w:space="0" w:color="auto"/>
            <w:bottom w:val="none" w:sz="0" w:space="0" w:color="auto"/>
            <w:right w:val="none" w:sz="0" w:space="0" w:color="auto"/>
          </w:divBdr>
        </w:div>
        <w:div w:id="1433745676">
          <w:marLeft w:val="1800"/>
          <w:marRight w:val="0"/>
          <w:marTop w:val="86"/>
          <w:marBottom w:val="0"/>
          <w:divBdr>
            <w:top w:val="none" w:sz="0" w:space="0" w:color="auto"/>
            <w:left w:val="none" w:sz="0" w:space="0" w:color="auto"/>
            <w:bottom w:val="none" w:sz="0" w:space="0" w:color="auto"/>
            <w:right w:val="none" w:sz="0" w:space="0" w:color="auto"/>
          </w:divBdr>
        </w:div>
        <w:div w:id="1977685421">
          <w:marLeft w:val="1800"/>
          <w:marRight w:val="0"/>
          <w:marTop w:val="86"/>
          <w:marBottom w:val="0"/>
          <w:divBdr>
            <w:top w:val="none" w:sz="0" w:space="0" w:color="auto"/>
            <w:left w:val="none" w:sz="0" w:space="0" w:color="auto"/>
            <w:bottom w:val="none" w:sz="0" w:space="0" w:color="auto"/>
            <w:right w:val="none" w:sz="0" w:space="0" w:color="auto"/>
          </w:divBdr>
        </w:div>
      </w:divsChild>
    </w:div>
    <w:div w:id="686636217">
      <w:bodyDiv w:val="1"/>
      <w:marLeft w:val="0"/>
      <w:marRight w:val="0"/>
      <w:marTop w:val="0"/>
      <w:marBottom w:val="0"/>
      <w:divBdr>
        <w:top w:val="none" w:sz="0" w:space="0" w:color="auto"/>
        <w:left w:val="none" w:sz="0" w:space="0" w:color="auto"/>
        <w:bottom w:val="none" w:sz="0" w:space="0" w:color="auto"/>
        <w:right w:val="none" w:sz="0" w:space="0" w:color="auto"/>
      </w:divBdr>
      <w:divsChild>
        <w:div w:id="1038510520">
          <w:marLeft w:val="1800"/>
          <w:marRight w:val="0"/>
          <w:marTop w:val="67"/>
          <w:marBottom w:val="0"/>
          <w:divBdr>
            <w:top w:val="none" w:sz="0" w:space="0" w:color="auto"/>
            <w:left w:val="none" w:sz="0" w:space="0" w:color="auto"/>
            <w:bottom w:val="none" w:sz="0" w:space="0" w:color="auto"/>
            <w:right w:val="none" w:sz="0" w:space="0" w:color="auto"/>
          </w:divBdr>
        </w:div>
        <w:div w:id="1291744341">
          <w:marLeft w:val="2520"/>
          <w:marRight w:val="0"/>
          <w:marTop w:val="77"/>
          <w:marBottom w:val="0"/>
          <w:divBdr>
            <w:top w:val="none" w:sz="0" w:space="0" w:color="auto"/>
            <w:left w:val="none" w:sz="0" w:space="0" w:color="auto"/>
            <w:bottom w:val="none" w:sz="0" w:space="0" w:color="auto"/>
            <w:right w:val="none" w:sz="0" w:space="0" w:color="auto"/>
          </w:divBdr>
        </w:div>
        <w:div w:id="1487431803">
          <w:marLeft w:val="2520"/>
          <w:marRight w:val="0"/>
          <w:marTop w:val="77"/>
          <w:marBottom w:val="0"/>
          <w:divBdr>
            <w:top w:val="none" w:sz="0" w:space="0" w:color="auto"/>
            <w:left w:val="none" w:sz="0" w:space="0" w:color="auto"/>
            <w:bottom w:val="none" w:sz="0" w:space="0" w:color="auto"/>
            <w:right w:val="none" w:sz="0" w:space="0" w:color="auto"/>
          </w:divBdr>
        </w:div>
        <w:div w:id="1678802853">
          <w:marLeft w:val="1166"/>
          <w:marRight w:val="0"/>
          <w:marTop w:val="77"/>
          <w:marBottom w:val="0"/>
          <w:divBdr>
            <w:top w:val="none" w:sz="0" w:space="0" w:color="auto"/>
            <w:left w:val="none" w:sz="0" w:space="0" w:color="auto"/>
            <w:bottom w:val="none" w:sz="0" w:space="0" w:color="auto"/>
            <w:right w:val="none" w:sz="0" w:space="0" w:color="auto"/>
          </w:divBdr>
        </w:div>
        <w:div w:id="1681157259">
          <w:marLeft w:val="2520"/>
          <w:marRight w:val="0"/>
          <w:marTop w:val="77"/>
          <w:marBottom w:val="0"/>
          <w:divBdr>
            <w:top w:val="none" w:sz="0" w:space="0" w:color="auto"/>
            <w:left w:val="none" w:sz="0" w:space="0" w:color="auto"/>
            <w:bottom w:val="none" w:sz="0" w:space="0" w:color="auto"/>
            <w:right w:val="none" w:sz="0" w:space="0" w:color="auto"/>
          </w:divBdr>
        </w:div>
        <w:div w:id="1715500840">
          <w:marLeft w:val="0"/>
          <w:marRight w:val="0"/>
          <w:marTop w:val="96"/>
          <w:marBottom w:val="0"/>
          <w:divBdr>
            <w:top w:val="none" w:sz="0" w:space="0" w:color="auto"/>
            <w:left w:val="none" w:sz="0" w:space="0" w:color="auto"/>
            <w:bottom w:val="none" w:sz="0" w:space="0" w:color="auto"/>
            <w:right w:val="none" w:sz="0" w:space="0" w:color="auto"/>
          </w:divBdr>
        </w:div>
        <w:div w:id="2053070317">
          <w:marLeft w:val="0"/>
          <w:marRight w:val="0"/>
          <w:marTop w:val="96"/>
          <w:marBottom w:val="0"/>
          <w:divBdr>
            <w:top w:val="none" w:sz="0" w:space="0" w:color="auto"/>
            <w:left w:val="none" w:sz="0" w:space="0" w:color="auto"/>
            <w:bottom w:val="none" w:sz="0" w:space="0" w:color="auto"/>
            <w:right w:val="none" w:sz="0" w:space="0" w:color="auto"/>
          </w:divBdr>
        </w:div>
        <w:div w:id="2139374237">
          <w:marLeft w:val="0"/>
          <w:marRight w:val="0"/>
          <w:marTop w:val="96"/>
          <w:marBottom w:val="0"/>
          <w:divBdr>
            <w:top w:val="none" w:sz="0" w:space="0" w:color="auto"/>
            <w:left w:val="none" w:sz="0" w:space="0" w:color="auto"/>
            <w:bottom w:val="none" w:sz="0" w:space="0" w:color="auto"/>
            <w:right w:val="none" w:sz="0" w:space="0" w:color="auto"/>
          </w:divBdr>
        </w:div>
      </w:divsChild>
    </w:div>
    <w:div w:id="850680948">
      <w:bodyDiv w:val="1"/>
      <w:marLeft w:val="0"/>
      <w:marRight w:val="0"/>
      <w:marTop w:val="0"/>
      <w:marBottom w:val="0"/>
      <w:divBdr>
        <w:top w:val="none" w:sz="0" w:space="0" w:color="auto"/>
        <w:left w:val="none" w:sz="0" w:space="0" w:color="auto"/>
        <w:bottom w:val="none" w:sz="0" w:space="0" w:color="auto"/>
        <w:right w:val="none" w:sz="0" w:space="0" w:color="auto"/>
      </w:divBdr>
    </w:div>
    <w:div w:id="921068711">
      <w:bodyDiv w:val="1"/>
      <w:marLeft w:val="0"/>
      <w:marRight w:val="0"/>
      <w:marTop w:val="0"/>
      <w:marBottom w:val="0"/>
      <w:divBdr>
        <w:top w:val="none" w:sz="0" w:space="0" w:color="auto"/>
        <w:left w:val="none" w:sz="0" w:space="0" w:color="auto"/>
        <w:bottom w:val="none" w:sz="0" w:space="0" w:color="auto"/>
        <w:right w:val="none" w:sz="0" w:space="0" w:color="auto"/>
      </w:divBdr>
      <w:divsChild>
        <w:div w:id="50080676">
          <w:marLeft w:val="547"/>
          <w:marRight w:val="0"/>
          <w:marTop w:val="86"/>
          <w:marBottom w:val="0"/>
          <w:divBdr>
            <w:top w:val="none" w:sz="0" w:space="0" w:color="auto"/>
            <w:left w:val="none" w:sz="0" w:space="0" w:color="auto"/>
            <w:bottom w:val="none" w:sz="0" w:space="0" w:color="auto"/>
            <w:right w:val="none" w:sz="0" w:space="0" w:color="auto"/>
          </w:divBdr>
        </w:div>
        <w:div w:id="639845175">
          <w:marLeft w:val="1800"/>
          <w:marRight w:val="0"/>
          <w:marTop w:val="86"/>
          <w:marBottom w:val="0"/>
          <w:divBdr>
            <w:top w:val="none" w:sz="0" w:space="0" w:color="auto"/>
            <w:left w:val="none" w:sz="0" w:space="0" w:color="auto"/>
            <w:bottom w:val="none" w:sz="0" w:space="0" w:color="auto"/>
            <w:right w:val="none" w:sz="0" w:space="0" w:color="auto"/>
          </w:divBdr>
        </w:div>
        <w:div w:id="704865542">
          <w:marLeft w:val="1800"/>
          <w:marRight w:val="0"/>
          <w:marTop w:val="86"/>
          <w:marBottom w:val="0"/>
          <w:divBdr>
            <w:top w:val="none" w:sz="0" w:space="0" w:color="auto"/>
            <w:left w:val="none" w:sz="0" w:space="0" w:color="auto"/>
            <w:bottom w:val="none" w:sz="0" w:space="0" w:color="auto"/>
            <w:right w:val="none" w:sz="0" w:space="0" w:color="auto"/>
          </w:divBdr>
        </w:div>
        <w:div w:id="1346517028">
          <w:marLeft w:val="1800"/>
          <w:marRight w:val="0"/>
          <w:marTop w:val="86"/>
          <w:marBottom w:val="0"/>
          <w:divBdr>
            <w:top w:val="none" w:sz="0" w:space="0" w:color="auto"/>
            <w:left w:val="none" w:sz="0" w:space="0" w:color="auto"/>
            <w:bottom w:val="none" w:sz="0" w:space="0" w:color="auto"/>
            <w:right w:val="none" w:sz="0" w:space="0" w:color="auto"/>
          </w:divBdr>
        </w:div>
      </w:divsChild>
    </w:div>
    <w:div w:id="1139683637">
      <w:bodyDiv w:val="1"/>
      <w:marLeft w:val="0"/>
      <w:marRight w:val="0"/>
      <w:marTop w:val="0"/>
      <w:marBottom w:val="0"/>
      <w:divBdr>
        <w:top w:val="none" w:sz="0" w:space="0" w:color="auto"/>
        <w:left w:val="none" w:sz="0" w:space="0" w:color="auto"/>
        <w:bottom w:val="none" w:sz="0" w:space="0" w:color="auto"/>
        <w:right w:val="none" w:sz="0" w:space="0" w:color="auto"/>
      </w:divBdr>
    </w:div>
    <w:div w:id="1162702497">
      <w:bodyDiv w:val="1"/>
      <w:marLeft w:val="0"/>
      <w:marRight w:val="0"/>
      <w:marTop w:val="0"/>
      <w:marBottom w:val="0"/>
      <w:divBdr>
        <w:top w:val="none" w:sz="0" w:space="0" w:color="auto"/>
        <w:left w:val="none" w:sz="0" w:space="0" w:color="auto"/>
        <w:bottom w:val="none" w:sz="0" w:space="0" w:color="auto"/>
        <w:right w:val="none" w:sz="0" w:space="0" w:color="auto"/>
      </w:divBdr>
    </w:div>
    <w:div w:id="1171483332">
      <w:bodyDiv w:val="1"/>
      <w:marLeft w:val="0"/>
      <w:marRight w:val="0"/>
      <w:marTop w:val="0"/>
      <w:marBottom w:val="0"/>
      <w:divBdr>
        <w:top w:val="none" w:sz="0" w:space="0" w:color="auto"/>
        <w:left w:val="none" w:sz="0" w:space="0" w:color="auto"/>
        <w:bottom w:val="none" w:sz="0" w:space="0" w:color="auto"/>
        <w:right w:val="none" w:sz="0" w:space="0" w:color="auto"/>
      </w:divBdr>
    </w:div>
    <w:div w:id="1305281643">
      <w:bodyDiv w:val="1"/>
      <w:marLeft w:val="0"/>
      <w:marRight w:val="0"/>
      <w:marTop w:val="0"/>
      <w:marBottom w:val="0"/>
      <w:divBdr>
        <w:top w:val="none" w:sz="0" w:space="0" w:color="auto"/>
        <w:left w:val="none" w:sz="0" w:space="0" w:color="auto"/>
        <w:bottom w:val="none" w:sz="0" w:space="0" w:color="auto"/>
        <w:right w:val="none" w:sz="0" w:space="0" w:color="auto"/>
      </w:divBdr>
    </w:div>
    <w:div w:id="1588147036">
      <w:bodyDiv w:val="1"/>
      <w:marLeft w:val="0"/>
      <w:marRight w:val="0"/>
      <w:marTop w:val="0"/>
      <w:marBottom w:val="0"/>
      <w:divBdr>
        <w:top w:val="none" w:sz="0" w:space="0" w:color="auto"/>
        <w:left w:val="none" w:sz="0" w:space="0" w:color="auto"/>
        <w:bottom w:val="none" w:sz="0" w:space="0" w:color="auto"/>
        <w:right w:val="none" w:sz="0" w:space="0" w:color="auto"/>
      </w:divBdr>
      <w:divsChild>
        <w:div w:id="198473359">
          <w:marLeft w:val="547"/>
          <w:marRight w:val="0"/>
          <w:marTop w:val="86"/>
          <w:marBottom w:val="0"/>
          <w:divBdr>
            <w:top w:val="none" w:sz="0" w:space="0" w:color="auto"/>
            <w:left w:val="none" w:sz="0" w:space="0" w:color="auto"/>
            <w:bottom w:val="none" w:sz="0" w:space="0" w:color="auto"/>
            <w:right w:val="none" w:sz="0" w:space="0" w:color="auto"/>
          </w:divBdr>
        </w:div>
        <w:div w:id="199973728">
          <w:marLeft w:val="1886"/>
          <w:marRight w:val="0"/>
          <w:marTop w:val="86"/>
          <w:marBottom w:val="0"/>
          <w:divBdr>
            <w:top w:val="none" w:sz="0" w:space="0" w:color="auto"/>
            <w:left w:val="none" w:sz="0" w:space="0" w:color="auto"/>
            <w:bottom w:val="none" w:sz="0" w:space="0" w:color="auto"/>
            <w:right w:val="none" w:sz="0" w:space="0" w:color="auto"/>
          </w:divBdr>
        </w:div>
        <w:div w:id="837036337">
          <w:marLeft w:val="1886"/>
          <w:marRight w:val="0"/>
          <w:marTop w:val="86"/>
          <w:marBottom w:val="0"/>
          <w:divBdr>
            <w:top w:val="none" w:sz="0" w:space="0" w:color="auto"/>
            <w:left w:val="none" w:sz="0" w:space="0" w:color="auto"/>
            <w:bottom w:val="none" w:sz="0" w:space="0" w:color="auto"/>
            <w:right w:val="none" w:sz="0" w:space="0" w:color="auto"/>
          </w:divBdr>
        </w:div>
        <w:div w:id="840967536">
          <w:marLeft w:val="1886"/>
          <w:marRight w:val="0"/>
          <w:marTop w:val="86"/>
          <w:marBottom w:val="0"/>
          <w:divBdr>
            <w:top w:val="none" w:sz="0" w:space="0" w:color="auto"/>
            <w:left w:val="none" w:sz="0" w:space="0" w:color="auto"/>
            <w:bottom w:val="none" w:sz="0" w:space="0" w:color="auto"/>
            <w:right w:val="none" w:sz="0" w:space="0" w:color="auto"/>
          </w:divBdr>
        </w:div>
        <w:div w:id="1081948861">
          <w:marLeft w:val="1886"/>
          <w:marRight w:val="0"/>
          <w:marTop w:val="86"/>
          <w:marBottom w:val="0"/>
          <w:divBdr>
            <w:top w:val="none" w:sz="0" w:space="0" w:color="auto"/>
            <w:left w:val="none" w:sz="0" w:space="0" w:color="auto"/>
            <w:bottom w:val="none" w:sz="0" w:space="0" w:color="auto"/>
            <w:right w:val="none" w:sz="0" w:space="0" w:color="auto"/>
          </w:divBdr>
        </w:div>
        <w:div w:id="2000691529">
          <w:marLeft w:val="1886"/>
          <w:marRight w:val="0"/>
          <w:marTop w:val="86"/>
          <w:marBottom w:val="0"/>
          <w:divBdr>
            <w:top w:val="none" w:sz="0" w:space="0" w:color="auto"/>
            <w:left w:val="none" w:sz="0" w:space="0" w:color="auto"/>
            <w:bottom w:val="none" w:sz="0" w:space="0" w:color="auto"/>
            <w:right w:val="none" w:sz="0" w:space="0" w:color="auto"/>
          </w:divBdr>
        </w:div>
        <w:div w:id="2096508643">
          <w:marLeft w:val="1886"/>
          <w:marRight w:val="0"/>
          <w:marTop w:val="86"/>
          <w:marBottom w:val="0"/>
          <w:divBdr>
            <w:top w:val="none" w:sz="0" w:space="0" w:color="auto"/>
            <w:left w:val="none" w:sz="0" w:space="0" w:color="auto"/>
            <w:bottom w:val="none" w:sz="0" w:space="0" w:color="auto"/>
            <w:right w:val="none" w:sz="0" w:space="0" w:color="auto"/>
          </w:divBdr>
        </w:div>
      </w:divsChild>
    </w:div>
    <w:div w:id="1604533481">
      <w:bodyDiv w:val="1"/>
      <w:marLeft w:val="0"/>
      <w:marRight w:val="0"/>
      <w:marTop w:val="0"/>
      <w:marBottom w:val="0"/>
      <w:divBdr>
        <w:top w:val="none" w:sz="0" w:space="0" w:color="auto"/>
        <w:left w:val="none" w:sz="0" w:space="0" w:color="auto"/>
        <w:bottom w:val="none" w:sz="0" w:space="0" w:color="auto"/>
        <w:right w:val="none" w:sz="0" w:space="0" w:color="auto"/>
      </w:divBdr>
    </w:div>
    <w:div w:id="1635482297">
      <w:bodyDiv w:val="1"/>
      <w:marLeft w:val="0"/>
      <w:marRight w:val="0"/>
      <w:marTop w:val="0"/>
      <w:marBottom w:val="0"/>
      <w:divBdr>
        <w:top w:val="none" w:sz="0" w:space="0" w:color="auto"/>
        <w:left w:val="none" w:sz="0" w:space="0" w:color="auto"/>
        <w:bottom w:val="none" w:sz="0" w:space="0" w:color="auto"/>
        <w:right w:val="none" w:sz="0" w:space="0" w:color="auto"/>
      </w:divBdr>
      <w:divsChild>
        <w:div w:id="694579637">
          <w:marLeft w:val="0"/>
          <w:marRight w:val="0"/>
          <w:marTop w:val="96"/>
          <w:marBottom w:val="0"/>
          <w:divBdr>
            <w:top w:val="none" w:sz="0" w:space="0" w:color="auto"/>
            <w:left w:val="none" w:sz="0" w:space="0" w:color="auto"/>
            <w:bottom w:val="none" w:sz="0" w:space="0" w:color="auto"/>
            <w:right w:val="none" w:sz="0" w:space="0" w:color="auto"/>
          </w:divBdr>
        </w:div>
        <w:div w:id="1253781816">
          <w:marLeft w:val="0"/>
          <w:marRight w:val="0"/>
          <w:marTop w:val="96"/>
          <w:marBottom w:val="0"/>
          <w:divBdr>
            <w:top w:val="none" w:sz="0" w:space="0" w:color="auto"/>
            <w:left w:val="none" w:sz="0" w:space="0" w:color="auto"/>
            <w:bottom w:val="none" w:sz="0" w:space="0" w:color="auto"/>
            <w:right w:val="none" w:sz="0" w:space="0" w:color="auto"/>
          </w:divBdr>
        </w:div>
        <w:div w:id="1368680955">
          <w:marLeft w:val="1166"/>
          <w:marRight w:val="0"/>
          <w:marTop w:val="96"/>
          <w:marBottom w:val="0"/>
          <w:divBdr>
            <w:top w:val="none" w:sz="0" w:space="0" w:color="auto"/>
            <w:left w:val="none" w:sz="0" w:space="0" w:color="auto"/>
            <w:bottom w:val="none" w:sz="0" w:space="0" w:color="auto"/>
            <w:right w:val="none" w:sz="0" w:space="0" w:color="auto"/>
          </w:divBdr>
        </w:div>
        <w:div w:id="2015330229">
          <w:marLeft w:val="1166"/>
          <w:marRight w:val="0"/>
          <w:marTop w:val="96"/>
          <w:marBottom w:val="0"/>
          <w:divBdr>
            <w:top w:val="none" w:sz="0" w:space="0" w:color="auto"/>
            <w:left w:val="none" w:sz="0" w:space="0" w:color="auto"/>
            <w:bottom w:val="none" w:sz="0" w:space="0" w:color="auto"/>
            <w:right w:val="none" w:sz="0" w:space="0" w:color="auto"/>
          </w:divBdr>
        </w:div>
      </w:divsChild>
    </w:div>
    <w:div w:id="1636332715">
      <w:bodyDiv w:val="1"/>
      <w:marLeft w:val="0"/>
      <w:marRight w:val="0"/>
      <w:marTop w:val="0"/>
      <w:marBottom w:val="0"/>
      <w:divBdr>
        <w:top w:val="none" w:sz="0" w:space="0" w:color="auto"/>
        <w:left w:val="none" w:sz="0" w:space="0" w:color="auto"/>
        <w:bottom w:val="none" w:sz="0" w:space="0" w:color="auto"/>
        <w:right w:val="none" w:sz="0" w:space="0" w:color="auto"/>
      </w:divBdr>
      <w:divsChild>
        <w:div w:id="171069855">
          <w:marLeft w:val="0"/>
          <w:marRight w:val="0"/>
          <w:marTop w:val="96"/>
          <w:marBottom w:val="0"/>
          <w:divBdr>
            <w:top w:val="none" w:sz="0" w:space="0" w:color="auto"/>
            <w:left w:val="none" w:sz="0" w:space="0" w:color="auto"/>
            <w:bottom w:val="none" w:sz="0" w:space="0" w:color="auto"/>
            <w:right w:val="none" w:sz="0" w:space="0" w:color="auto"/>
          </w:divBdr>
        </w:div>
        <w:div w:id="1155531318">
          <w:marLeft w:val="0"/>
          <w:marRight w:val="0"/>
          <w:marTop w:val="96"/>
          <w:marBottom w:val="0"/>
          <w:divBdr>
            <w:top w:val="none" w:sz="0" w:space="0" w:color="auto"/>
            <w:left w:val="none" w:sz="0" w:space="0" w:color="auto"/>
            <w:bottom w:val="none" w:sz="0" w:space="0" w:color="auto"/>
            <w:right w:val="none" w:sz="0" w:space="0" w:color="auto"/>
          </w:divBdr>
        </w:div>
        <w:div w:id="1593203864">
          <w:marLeft w:val="0"/>
          <w:marRight w:val="0"/>
          <w:marTop w:val="96"/>
          <w:marBottom w:val="0"/>
          <w:divBdr>
            <w:top w:val="none" w:sz="0" w:space="0" w:color="auto"/>
            <w:left w:val="none" w:sz="0" w:space="0" w:color="auto"/>
            <w:bottom w:val="none" w:sz="0" w:space="0" w:color="auto"/>
            <w:right w:val="none" w:sz="0" w:space="0" w:color="auto"/>
          </w:divBdr>
        </w:div>
      </w:divsChild>
    </w:div>
    <w:div w:id="1637025248">
      <w:bodyDiv w:val="1"/>
      <w:marLeft w:val="0"/>
      <w:marRight w:val="0"/>
      <w:marTop w:val="0"/>
      <w:marBottom w:val="0"/>
      <w:divBdr>
        <w:top w:val="none" w:sz="0" w:space="0" w:color="auto"/>
        <w:left w:val="none" w:sz="0" w:space="0" w:color="auto"/>
        <w:bottom w:val="none" w:sz="0" w:space="0" w:color="auto"/>
        <w:right w:val="none" w:sz="0" w:space="0" w:color="auto"/>
      </w:divBdr>
      <w:divsChild>
        <w:div w:id="239482173">
          <w:marLeft w:val="1800"/>
          <w:marRight w:val="0"/>
          <w:marTop w:val="67"/>
          <w:marBottom w:val="0"/>
          <w:divBdr>
            <w:top w:val="none" w:sz="0" w:space="0" w:color="auto"/>
            <w:left w:val="none" w:sz="0" w:space="0" w:color="auto"/>
            <w:bottom w:val="none" w:sz="0" w:space="0" w:color="auto"/>
            <w:right w:val="none" w:sz="0" w:space="0" w:color="auto"/>
          </w:divBdr>
        </w:div>
        <w:div w:id="772164024">
          <w:marLeft w:val="1800"/>
          <w:marRight w:val="0"/>
          <w:marTop w:val="67"/>
          <w:marBottom w:val="0"/>
          <w:divBdr>
            <w:top w:val="none" w:sz="0" w:space="0" w:color="auto"/>
            <w:left w:val="none" w:sz="0" w:space="0" w:color="auto"/>
            <w:bottom w:val="none" w:sz="0" w:space="0" w:color="auto"/>
            <w:right w:val="none" w:sz="0" w:space="0" w:color="auto"/>
          </w:divBdr>
        </w:div>
        <w:div w:id="825557039">
          <w:marLeft w:val="1800"/>
          <w:marRight w:val="0"/>
          <w:marTop w:val="67"/>
          <w:marBottom w:val="0"/>
          <w:divBdr>
            <w:top w:val="none" w:sz="0" w:space="0" w:color="auto"/>
            <w:left w:val="none" w:sz="0" w:space="0" w:color="auto"/>
            <w:bottom w:val="none" w:sz="0" w:space="0" w:color="auto"/>
            <w:right w:val="none" w:sz="0" w:space="0" w:color="auto"/>
          </w:divBdr>
        </w:div>
        <w:div w:id="995572780">
          <w:marLeft w:val="0"/>
          <w:marRight w:val="0"/>
          <w:marTop w:val="96"/>
          <w:marBottom w:val="0"/>
          <w:divBdr>
            <w:top w:val="none" w:sz="0" w:space="0" w:color="auto"/>
            <w:left w:val="none" w:sz="0" w:space="0" w:color="auto"/>
            <w:bottom w:val="none" w:sz="0" w:space="0" w:color="auto"/>
            <w:right w:val="none" w:sz="0" w:space="0" w:color="auto"/>
          </w:divBdr>
        </w:div>
        <w:div w:id="1221016903">
          <w:marLeft w:val="0"/>
          <w:marRight w:val="0"/>
          <w:marTop w:val="96"/>
          <w:marBottom w:val="0"/>
          <w:divBdr>
            <w:top w:val="none" w:sz="0" w:space="0" w:color="auto"/>
            <w:left w:val="none" w:sz="0" w:space="0" w:color="auto"/>
            <w:bottom w:val="none" w:sz="0" w:space="0" w:color="auto"/>
            <w:right w:val="none" w:sz="0" w:space="0" w:color="auto"/>
          </w:divBdr>
        </w:div>
        <w:div w:id="1280722464">
          <w:marLeft w:val="1800"/>
          <w:marRight w:val="0"/>
          <w:marTop w:val="67"/>
          <w:marBottom w:val="0"/>
          <w:divBdr>
            <w:top w:val="none" w:sz="0" w:space="0" w:color="auto"/>
            <w:left w:val="none" w:sz="0" w:space="0" w:color="auto"/>
            <w:bottom w:val="none" w:sz="0" w:space="0" w:color="auto"/>
            <w:right w:val="none" w:sz="0" w:space="0" w:color="auto"/>
          </w:divBdr>
        </w:div>
        <w:div w:id="1382828598">
          <w:marLeft w:val="1800"/>
          <w:marRight w:val="0"/>
          <w:marTop w:val="67"/>
          <w:marBottom w:val="0"/>
          <w:divBdr>
            <w:top w:val="none" w:sz="0" w:space="0" w:color="auto"/>
            <w:left w:val="none" w:sz="0" w:space="0" w:color="auto"/>
            <w:bottom w:val="none" w:sz="0" w:space="0" w:color="auto"/>
            <w:right w:val="none" w:sz="0" w:space="0" w:color="auto"/>
          </w:divBdr>
        </w:div>
        <w:div w:id="1401709731">
          <w:marLeft w:val="1800"/>
          <w:marRight w:val="0"/>
          <w:marTop w:val="67"/>
          <w:marBottom w:val="0"/>
          <w:divBdr>
            <w:top w:val="none" w:sz="0" w:space="0" w:color="auto"/>
            <w:left w:val="none" w:sz="0" w:space="0" w:color="auto"/>
            <w:bottom w:val="none" w:sz="0" w:space="0" w:color="auto"/>
            <w:right w:val="none" w:sz="0" w:space="0" w:color="auto"/>
          </w:divBdr>
        </w:div>
        <w:div w:id="1962180574">
          <w:marLeft w:val="0"/>
          <w:marRight w:val="0"/>
          <w:marTop w:val="96"/>
          <w:marBottom w:val="0"/>
          <w:divBdr>
            <w:top w:val="none" w:sz="0" w:space="0" w:color="auto"/>
            <w:left w:val="none" w:sz="0" w:space="0" w:color="auto"/>
            <w:bottom w:val="none" w:sz="0" w:space="0" w:color="auto"/>
            <w:right w:val="none" w:sz="0" w:space="0" w:color="auto"/>
          </w:divBdr>
        </w:div>
      </w:divsChild>
    </w:div>
    <w:div w:id="1691831999">
      <w:bodyDiv w:val="1"/>
      <w:marLeft w:val="0"/>
      <w:marRight w:val="0"/>
      <w:marTop w:val="0"/>
      <w:marBottom w:val="0"/>
      <w:divBdr>
        <w:top w:val="none" w:sz="0" w:space="0" w:color="auto"/>
        <w:left w:val="none" w:sz="0" w:space="0" w:color="auto"/>
        <w:bottom w:val="none" w:sz="0" w:space="0" w:color="auto"/>
        <w:right w:val="none" w:sz="0" w:space="0" w:color="auto"/>
      </w:divBdr>
      <w:divsChild>
        <w:div w:id="1375808875">
          <w:marLeft w:val="0"/>
          <w:marRight w:val="0"/>
          <w:marTop w:val="0"/>
          <w:marBottom w:val="0"/>
          <w:divBdr>
            <w:top w:val="none" w:sz="0" w:space="0" w:color="auto"/>
            <w:left w:val="none" w:sz="0" w:space="0" w:color="auto"/>
            <w:bottom w:val="none" w:sz="0" w:space="0" w:color="auto"/>
            <w:right w:val="none" w:sz="0" w:space="0" w:color="auto"/>
          </w:divBdr>
        </w:div>
      </w:divsChild>
    </w:div>
    <w:div w:id="1765879964">
      <w:bodyDiv w:val="1"/>
      <w:marLeft w:val="0"/>
      <w:marRight w:val="0"/>
      <w:marTop w:val="0"/>
      <w:marBottom w:val="0"/>
      <w:divBdr>
        <w:top w:val="none" w:sz="0" w:space="0" w:color="auto"/>
        <w:left w:val="none" w:sz="0" w:space="0" w:color="auto"/>
        <w:bottom w:val="none" w:sz="0" w:space="0" w:color="auto"/>
        <w:right w:val="none" w:sz="0" w:space="0" w:color="auto"/>
      </w:divBdr>
      <w:divsChild>
        <w:div w:id="1091438532">
          <w:marLeft w:val="446"/>
          <w:marRight w:val="0"/>
          <w:marTop w:val="96"/>
          <w:marBottom w:val="0"/>
          <w:divBdr>
            <w:top w:val="none" w:sz="0" w:space="0" w:color="auto"/>
            <w:left w:val="none" w:sz="0" w:space="0" w:color="auto"/>
            <w:bottom w:val="none" w:sz="0" w:space="0" w:color="auto"/>
            <w:right w:val="none" w:sz="0" w:space="0" w:color="auto"/>
          </w:divBdr>
        </w:div>
        <w:div w:id="1135565587">
          <w:marLeft w:val="547"/>
          <w:marRight w:val="0"/>
          <w:marTop w:val="96"/>
          <w:marBottom w:val="0"/>
          <w:divBdr>
            <w:top w:val="none" w:sz="0" w:space="0" w:color="auto"/>
            <w:left w:val="none" w:sz="0" w:space="0" w:color="auto"/>
            <w:bottom w:val="none" w:sz="0" w:space="0" w:color="auto"/>
            <w:right w:val="none" w:sz="0" w:space="0" w:color="auto"/>
          </w:divBdr>
        </w:div>
        <w:div w:id="1454637220">
          <w:marLeft w:val="1627"/>
          <w:marRight w:val="0"/>
          <w:marTop w:val="86"/>
          <w:marBottom w:val="0"/>
          <w:divBdr>
            <w:top w:val="none" w:sz="0" w:space="0" w:color="auto"/>
            <w:left w:val="none" w:sz="0" w:space="0" w:color="auto"/>
            <w:bottom w:val="none" w:sz="0" w:space="0" w:color="auto"/>
            <w:right w:val="none" w:sz="0" w:space="0" w:color="auto"/>
          </w:divBdr>
        </w:div>
        <w:div w:id="1647007720">
          <w:marLeft w:val="1627"/>
          <w:marRight w:val="0"/>
          <w:marTop w:val="86"/>
          <w:marBottom w:val="0"/>
          <w:divBdr>
            <w:top w:val="none" w:sz="0" w:space="0" w:color="auto"/>
            <w:left w:val="none" w:sz="0" w:space="0" w:color="auto"/>
            <w:bottom w:val="none" w:sz="0" w:space="0" w:color="auto"/>
            <w:right w:val="none" w:sz="0" w:space="0" w:color="auto"/>
          </w:divBdr>
        </w:div>
      </w:divsChild>
    </w:div>
    <w:div w:id="1884557477">
      <w:bodyDiv w:val="1"/>
      <w:marLeft w:val="0"/>
      <w:marRight w:val="0"/>
      <w:marTop w:val="0"/>
      <w:marBottom w:val="0"/>
      <w:divBdr>
        <w:top w:val="none" w:sz="0" w:space="0" w:color="auto"/>
        <w:left w:val="none" w:sz="0" w:space="0" w:color="auto"/>
        <w:bottom w:val="none" w:sz="0" w:space="0" w:color="auto"/>
        <w:right w:val="none" w:sz="0" w:space="0" w:color="auto"/>
      </w:divBdr>
      <w:divsChild>
        <w:div w:id="1783694730">
          <w:marLeft w:val="0"/>
          <w:marRight w:val="0"/>
          <w:marTop w:val="96"/>
          <w:marBottom w:val="0"/>
          <w:divBdr>
            <w:top w:val="none" w:sz="0" w:space="0" w:color="auto"/>
            <w:left w:val="none" w:sz="0" w:space="0" w:color="auto"/>
            <w:bottom w:val="none" w:sz="0" w:space="0" w:color="auto"/>
            <w:right w:val="none" w:sz="0" w:space="0" w:color="auto"/>
          </w:divBdr>
        </w:div>
        <w:div w:id="1878008317">
          <w:marLeft w:val="0"/>
          <w:marRight w:val="0"/>
          <w:marTop w:val="96"/>
          <w:marBottom w:val="0"/>
          <w:divBdr>
            <w:top w:val="none" w:sz="0" w:space="0" w:color="auto"/>
            <w:left w:val="none" w:sz="0" w:space="0" w:color="auto"/>
            <w:bottom w:val="none" w:sz="0" w:space="0" w:color="auto"/>
            <w:right w:val="none" w:sz="0" w:space="0" w:color="auto"/>
          </w:divBdr>
        </w:div>
      </w:divsChild>
    </w:div>
    <w:div w:id="1924141278">
      <w:bodyDiv w:val="1"/>
      <w:marLeft w:val="0"/>
      <w:marRight w:val="0"/>
      <w:marTop w:val="0"/>
      <w:marBottom w:val="0"/>
      <w:divBdr>
        <w:top w:val="none" w:sz="0" w:space="0" w:color="auto"/>
        <w:left w:val="none" w:sz="0" w:space="0" w:color="auto"/>
        <w:bottom w:val="none" w:sz="0" w:space="0" w:color="auto"/>
        <w:right w:val="none" w:sz="0" w:space="0" w:color="auto"/>
      </w:divBdr>
    </w:div>
    <w:div w:id="1961034646">
      <w:bodyDiv w:val="1"/>
      <w:marLeft w:val="0"/>
      <w:marRight w:val="0"/>
      <w:marTop w:val="0"/>
      <w:marBottom w:val="0"/>
      <w:divBdr>
        <w:top w:val="none" w:sz="0" w:space="0" w:color="auto"/>
        <w:left w:val="none" w:sz="0" w:space="0" w:color="auto"/>
        <w:bottom w:val="none" w:sz="0" w:space="0" w:color="auto"/>
        <w:right w:val="none" w:sz="0" w:space="0" w:color="auto"/>
      </w:divBdr>
      <w:divsChild>
        <w:div w:id="515269216">
          <w:marLeft w:val="0"/>
          <w:marRight w:val="0"/>
          <w:marTop w:val="96"/>
          <w:marBottom w:val="0"/>
          <w:divBdr>
            <w:top w:val="none" w:sz="0" w:space="0" w:color="auto"/>
            <w:left w:val="none" w:sz="0" w:space="0" w:color="auto"/>
            <w:bottom w:val="none" w:sz="0" w:space="0" w:color="auto"/>
            <w:right w:val="none" w:sz="0" w:space="0" w:color="auto"/>
          </w:divBdr>
        </w:div>
        <w:div w:id="656761759">
          <w:marLeft w:val="0"/>
          <w:marRight w:val="0"/>
          <w:marTop w:val="96"/>
          <w:marBottom w:val="0"/>
          <w:divBdr>
            <w:top w:val="none" w:sz="0" w:space="0" w:color="auto"/>
            <w:left w:val="none" w:sz="0" w:space="0" w:color="auto"/>
            <w:bottom w:val="none" w:sz="0" w:space="0" w:color="auto"/>
            <w:right w:val="none" w:sz="0" w:space="0" w:color="auto"/>
          </w:divBdr>
        </w:div>
        <w:div w:id="1603563278">
          <w:marLeft w:val="1166"/>
          <w:marRight w:val="0"/>
          <w:marTop w:val="96"/>
          <w:marBottom w:val="0"/>
          <w:divBdr>
            <w:top w:val="none" w:sz="0" w:space="0" w:color="auto"/>
            <w:left w:val="none" w:sz="0" w:space="0" w:color="auto"/>
            <w:bottom w:val="none" w:sz="0" w:space="0" w:color="auto"/>
            <w:right w:val="none" w:sz="0" w:space="0" w:color="auto"/>
          </w:divBdr>
        </w:div>
        <w:div w:id="1898323693">
          <w:marLeft w:val="1166"/>
          <w:marRight w:val="0"/>
          <w:marTop w:val="96"/>
          <w:marBottom w:val="0"/>
          <w:divBdr>
            <w:top w:val="none" w:sz="0" w:space="0" w:color="auto"/>
            <w:left w:val="none" w:sz="0" w:space="0" w:color="auto"/>
            <w:bottom w:val="none" w:sz="0" w:space="0" w:color="auto"/>
            <w:right w:val="none" w:sz="0" w:space="0" w:color="auto"/>
          </w:divBdr>
        </w:div>
      </w:divsChild>
    </w:div>
    <w:div w:id="2042045603">
      <w:bodyDiv w:val="1"/>
      <w:marLeft w:val="0"/>
      <w:marRight w:val="0"/>
      <w:marTop w:val="0"/>
      <w:marBottom w:val="0"/>
      <w:divBdr>
        <w:top w:val="none" w:sz="0" w:space="0" w:color="auto"/>
        <w:left w:val="none" w:sz="0" w:space="0" w:color="auto"/>
        <w:bottom w:val="none" w:sz="0" w:space="0" w:color="auto"/>
        <w:right w:val="none" w:sz="0" w:space="0" w:color="auto"/>
      </w:divBdr>
      <w:divsChild>
        <w:div w:id="210264435">
          <w:marLeft w:val="0"/>
          <w:marRight w:val="0"/>
          <w:marTop w:val="86"/>
          <w:marBottom w:val="0"/>
          <w:divBdr>
            <w:top w:val="none" w:sz="0" w:space="0" w:color="auto"/>
            <w:left w:val="none" w:sz="0" w:space="0" w:color="auto"/>
            <w:bottom w:val="none" w:sz="0" w:space="0" w:color="auto"/>
            <w:right w:val="none" w:sz="0" w:space="0" w:color="auto"/>
          </w:divBdr>
        </w:div>
        <w:div w:id="233206920">
          <w:marLeft w:val="0"/>
          <w:marRight w:val="0"/>
          <w:marTop w:val="86"/>
          <w:marBottom w:val="0"/>
          <w:divBdr>
            <w:top w:val="none" w:sz="0" w:space="0" w:color="auto"/>
            <w:left w:val="none" w:sz="0" w:space="0" w:color="auto"/>
            <w:bottom w:val="none" w:sz="0" w:space="0" w:color="auto"/>
            <w:right w:val="none" w:sz="0" w:space="0" w:color="auto"/>
          </w:divBdr>
        </w:div>
        <w:div w:id="325399235">
          <w:marLeft w:val="1166"/>
          <w:marRight w:val="0"/>
          <w:marTop w:val="86"/>
          <w:marBottom w:val="0"/>
          <w:divBdr>
            <w:top w:val="none" w:sz="0" w:space="0" w:color="auto"/>
            <w:left w:val="none" w:sz="0" w:space="0" w:color="auto"/>
            <w:bottom w:val="none" w:sz="0" w:space="0" w:color="auto"/>
            <w:right w:val="none" w:sz="0" w:space="0" w:color="auto"/>
          </w:divBdr>
        </w:div>
        <w:div w:id="791676736">
          <w:marLeft w:val="0"/>
          <w:marRight w:val="0"/>
          <w:marTop w:val="86"/>
          <w:marBottom w:val="0"/>
          <w:divBdr>
            <w:top w:val="none" w:sz="0" w:space="0" w:color="auto"/>
            <w:left w:val="none" w:sz="0" w:space="0" w:color="auto"/>
            <w:bottom w:val="none" w:sz="0" w:space="0" w:color="auto"/>
            <w:right w:val="none" w:sz="0" w:space="0" w:color="auto"/>
          </w:divBdr>
        </w:div>
        <w:div w:id="819468054">
          <w:marLeft w:val="1166"/>
          <w:marRight w:val="0"/>
          <w:marTop w:val="86"/>
          <w:marBottom w:val="0"/>
          <w:divBdr>
            <w:top w:val="none" w:sz="0" w:space="0" w:color="auto"/>
            <w:left w:val="none" w:sz="0" w:space="0" w:color="auto"/>
            <w:bottom w:val="none" w:sz="0" w:space="0" w:color="auto"/>
            <w:right w:val="none" w:sz="0" w:space="0" w:color="auto"/>
          </w:divBdr>
        </w:div>
        <w:div w:id="1715424182">
          <w:marLeft w:val="1166"/>
          <w:marRight w:val="0"/>
          <w:marTop w:val="86"/>
          <w:marBottom w:val="0"/>
          <w:divBdr>
            <w:top w:val="none" w:sz="0" w:space="0" w:color="auto"/>
            <w:left w:val="none" w:sz="0" w:space="0" w:color="auto"/>
            <w:bottom w:val="none" w:sz="0" w:space="0" w:color="auto"/>
            <w:right w:val="none" w:sz="0" w:space="0" w:color="auto"/>
          </w:divBdr>
        </w:div>
        <w:div w:id="2063401200">
          <w:marLeft w:val="547"/>
          <w:marRight w:val="0"/>
          <w:marTop w:val="86"/>
          <w:marBottom w:val="0"/>
          <w:divBdr>
            <w:top w:val="none" w:sz="0" w:space="0" w:color="auto"/>
            <w:left w:val="none" w:sz="0" w:space="0" w:color="auto"/>
            <w:bottom w:val="none" w:sz="0" w:space="0" w:color="auto"/>
            <w:right w:val="none" w:sz="0" w:space="0" w:color="auto"/>
          </w:divBdr>
        </w:div>
        <w:div w:id="2068911392">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oleObject" Target="embeddings/Microsoft_Excel_Chart1.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nature/biodiversity/international/abs/legislation_en.htm" TargetMode="External"/><Relationship Id="rId2" Type="http://schemas.openxmlformats.org/officeDocument/2006/relationships/hyperlink" Target="http://www.cbd.int/abs/" TargetMode="External"/><Relationship Id="rId1" Type="http://schemas.openxmlformats.org/officeDocument/2006/relationships/hyperlink" Target="http://eur-lex.europa.eu/legal-content/EN/TXT/?uri=celex:32014R0511" TargetMode="External"/><Relationship Id="rId5" Type="http://schemas.openxmlformats.org/officeDocument/2006/relationships/hyperlink" Target="http://ec.europa.eu/environment/nature/biodiversity/international/abs/index_en.htm" TargetMode="External"/><Relationship Id="rId4" Type="http://schemas.openxmlformats.org/officeDocument/2006/relationships/hyperlink" Target="https://europa.eu/capacity4de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b="1"/>
              <a:t>Staff</a:t>
            </a:r>
            <a:r>
              <a:rPr lang="en-US" b="1" baseline="0"/>
              <a:t> working on the EU ABS Regulation in</a:t>
            </a:r>
            <a:r>
              <a:rPr lang="en-US" b="1"/>
              <a:t> MS</a:t>
            </a:r>
          </a:p>
        </c:rich>
      </c:tx>
      <c:layout>
        <c:manualLayout>
          <c:xMode val="edge"/>
          <c:yMode val="edge"/>
          <c:x val="0.233679738227384"/>
          <c:y val="2.8503349707818201E-2"/>
        </c:manualLayout>
      </c:layout>
      <c:overlay val="0"/>
      <c:spPr>
        <a:noFill/>
        <a:ln w="25401">
          <a:noFill/>
        </a:ln>
      </c:spPr>
    </c:title>
    <c:autoTitleDeleted val="0"/>
    <c:plotArea>
      <c:layout/>
      <c:barChart>
        <c:barDir val="col"/>
        <c:grouping val="stacked"/>
        <c:varyColors val="0"/>
        <c:ser>
          <c:idx val="0"/>
          <c:order val="0"/>
          <c:tx>
            <c:strRef>
              <c:f>Sheet1!$B$1</c:f>
              <c:strCache>
                <c:ptCount val="1"/>
                <c:pt idx="0">
                  <c:v>Series 1</c:v>
                </c:pt>
              </c:strCache>
            </c:strRef>
          </c:tx>
          <c:spPr>
            <a:solidFill>
              <a:srgbClr val="4F81BD"/>
            </a:solidFill>
            <a:ln w="25401">
              <a:noFill/>
            </a:ln>
          </c:spPr>
          <c:invertIfNegative val="0"/>
          <c:dPt>
            <c:idx val="4"/>
            <c:invertIfNegative val="0"/>
            <c:bubble3D val="0"/>
            <c:spPr>
              <a:solidFill>
                <a:srgbClr val="FFC000"/>
              </a:solidFill>
              <a:ln w="25401">
                <a:noFill/>
              </a:ln>
            </c:spPr>
            <c:extLst xmlns:c16r2="http://schemas.microsoft.com/office/drawing/2015/06/chart">
              <c:ext xmlns:c16="http://schemas.microsoft.com/office/drawing/2014/chart" uri="{C3380CC4-5D6E-409C-BE32-E72D297353CC}">
                <c16:uniqueId val="{00000001-4862-4267-9500-86E2E4C56743}"/>
              </c:ext>
            </c:extLst>
          </c:dPt>
          <c:dPt>
            <c:idx val="20"/>
            <c:invertIfNegative val="0"/>
            <c:bubble3D val="0"/>
            <c:spPr>
              <a:solidFill>
                <a:srgbClr val="FFC000"/>
              </a:solidFill>
              <a:ln w="25401">
                <a:noFill/>
              </a:ln>
            </c:spPr>
            <c:extLst xmlns:c16r2="http://schemas.microsoft.com/office/drawing/2015/06/chart">
              <c:ext xmlns:c16="http://schemas.microsoft.com/office/drawing/2014/chart" uri="{C3380CC4-5D6E-409C-BE32-E72D297353CC}">
                <c16:uniqueId val="{00000003-4862-4267-9500-86E2E4C56743}"/>
              </c:ext>
            </c:extLst>
          </c:dPt>
          <c:cat>
            <c:strRef>
              <c:f>Sheet1!$A$2:$A$28</c:f>
              <c:strCache>
                <c:ptCount val="27"/>
                <c:pt idx="0">
                  <c:v>AT</c:v>
                </c:pt>
                <c:pt idx="1">
                  <c:v>BE</c:v>
                </c:pt>
                <c:pt idx="2">
                  <c:v>CY</c:v>
                </c:pt>
                <c:pt idx="3">
                  <c:v>CZ</c:v>
                </c:pt>
                <c:pt idx="4">
                  <c:v>DE</c:v>
                </c:pt>
                <c:pt idx="5">
                  <c:v>DK</c:v>
                </c:pt>
                <c:pt idx="6">
                  <c:v>EE</c:v>
                </c:pt>
                <c:pt idx="7">
                  <c:v>EL</c:v>
                </c:pt>
                <c:pt idx="8">
                  <c:v>ES</c:v>
                </c:pt>
                <c:pt idx="9">
                  <c:v>FI</c:v>
                </c:pt>
                <c:pt idx="10">
                  <c:v>FR</c:v>
                </c:pt>
                <c:pt idx="11">
                  <c:v>HR</c:v>
                </c:pt>
                <c:pt idx="12">
                  <c:v>HU</c:v>
                </c:pt>
                <c:pt idx="13">
                  <c:v>IT</c:v>
                </c:pt>
                <c:pt idx="14">
                  <c:v>IE</c:v>
                </c:pt>
                <c:pt idx="15">
                  <c:v>LT</c:v>
                </c:pt>
                <c:pt idx="16">
                  <c:v>LU</c:v>
                </c:pt>
                <c:pt idx="17">
                  <c:v>LV</c:v>
                </c:pt>
                <c:pt idx="18">
                  <c:v>MT</c:v>
                </c:pt>
                <c:pt idx="19">
                  <c:v>NL</c:v>
                </c:pt>
                <c:pt idx="20">
                  <c:v>PL</c:v>
                </c:pt>
                <c:pt idx="21">
                  <c:v>PT</c:v>
                </c:pt>
                <c:pt idx="22">
                  <c:v>RO</c:v>
                </c:pt>
                <c:pt idx="23">
                  <c:v>SE</c:v>
                </c:pt>
                <c:pt idx="24">
                  <c:v>SI</c:v>
                </c:pt>
                <c:pt idx="25">
                  <c:v>SK</c:v>
                </c:pt>
                <c:pt idx="26">
                  <c:v>UK</c:v>
                </c:pt>
              </c:strCache>
            </c:strRef>
          </c:cat>
          <c:val>
            <c:numRef>
              <c:f>Sheet1!$B$2:$B$28</c:f>
              <c:numCache>
                <c:formatCode>General</c:formatCode>
                <c:ptCount val="27"/>
                <c:pt idx="0">
                  <c:v>10</c:v>
                </c:pt>
                <c:pt idx="1">
                  <c:v>3</c:v>
                </c:pt>
                <c:pt idx="2">
                  <c:v>1.2</c:v>
                </c:pt>
                <c:pt idx="3">
                  <c:v>1</c:v>
                </c:pt>
                <c:pt idx="4">
                  <c:v>49.6</c:v>
                </c:pt>
                <c:pt idx="5">
                  <c:v>1.4</c:v>
                </c:pt>
                <c:pt idx="6">
                  <c:v>6</c:v>
                </c:pt>
                <c:pt idx="7">
                  <c:v>1</c:v>
                </c:pt>
                <c:pt idx="8">
                  <c:v>1.5</c:v>
                </c:pt>
                <c:pt idx="9">
                  <c:v>7</c:v>
                </c:pt>
                <c:pt idx="10">
                  <c:v>2.5</c:v>
                </c:pt>
                <c:pt idx="11">
                  <c:v>2</c:v>
                </c:pt>
                <c:pt idx="12">
                  <c:v>2</c:v>
                </c:pt>
                <c:pt idx="13">
                  <c:v>1</c:v>
                </c:pt>
                <c:pt idx="14">
                  <c:v>0.4</c:v>
                </c:pt>
                <c:pt idx="15">
                  <c:v>2</c:v>
                </c:pt>
                <c:pt idx="16">
                  <c:v>0</c:v>
                </c:pt>
                <c:pt idx="17">
                  <c:v>1</c:v>
                </c:pt>
                <c:pt idx="18">
                  <c:v>7.25</c:v>
                </c:pt>
                <c:pt idx="19">
                  <c:v>10</c:v>
                </c:pt>
                <c:pt idx="20">
                  <c:v>60</c:v>
                </c:pt>
                <c:pt idx="21">
                  <c:v>1</c:v>
                </c:pt>
                <c:pt idx="22">
                  <c:v>0</c:v>
                </c:pt>
                <c:pt idx="23">
                  <c:v>11</c:v>
                </c:pt>
                <c:pt idx="24">
                  <c:v>2</c:v>
                </c:pt>
                <c:pt idx="25">
                  <c:v>1</c:v>
                </c:pt>
                <c:pt idx="26">
                  <c:v>5</c:v>
                </c:pt>
              </c:numCache>
            </c:numRef>
          </c:val>
          <c:extLst xmlns:c16r2="http://schemas.microsoft.com/office/drawing/2015/06/chart">
            <c:ext xmlns:c16="http://schemas.microsoft.com/office/drawing/2014/chart" uri="{C3380CC4-5D6E-409C-BE32-E72D297353CC}">
              <c16:uniqueId val="{00000004-4862-4267-9500-86E2E4C56743}"/>
            </c:ext>
          </c:extLst>
        </c:ser>
        <c:dLbls>
          <c:showLegendKey val="0"/>
          <c:showVal val="0"/>
          <c:showCatName val="0"/>
          <c:showSerName val="0"/>
          <c:showPercent val="0"/>
          <c:showBubbleSize val="0"/>
        </c:dLbls>
        <c:gapWidth val="150"/>
        <c:overlap val="100"/>
        <c:axId val="91352448"/>
        <c:axId val="91354624"/>
      </c:barChart>
      <c:catAx>
        <c:axId val="91352448"/>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en-US"/>
                  <a:t>Member States</a:t>
                </a:r>
              </a:p>
            </c:rich>
          </c:tx>
          <c:layout/>
          <c:overlay val="0"/>
          <c:spPr>
            <a:noFill/>
            <a:ln w="25401">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54624"/>
        <c:crosses val="autoZero"/>
        <c:auto val="1"/>
        <c:lblAlgn val="ctr"/>
        <c:lblOffset val="100"/>
        <c:noMultiLvlLbl val="0"/>
      </c:catAx>
      <c:valAx>
        <c:axId val="91354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n-US"/>
                  <a:t>person month/year</a:t>
                </a:r>
              </a:p>
            </c:rich>
          </c:tx>
          <c:layout/>
          <c:overlay val="0"/>
          <c:spPr>
            <a:noFill/>
            <a:ln w="25401">
              <a:noFill/>
            </a:ln>
          </c:spPr>
        </c:title>
        <c:numFmt formatCode="General" sourceLinked="1"/>
        <c:majorTickMark val="out"/>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52448"/>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970E-081D-457A-82E4-7AA72007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4484</Words>
  <Characters>25066</Characters>
  <Application>Microsoft Office Word</Application>
  <DocSecurity>0</DocSecurity>
  <Lines>417</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dcterms:created xsi:type="dcterms:W3CDTF">2019-01-14T13:01:00Z</dcterms:created>
  <dcterms:modified xsi:type="dcterms:W3CDTF">2019-01-23T09:08:00Z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