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D5731A7D-D947-4243-93BA-E465B5620C0D" style="width:450.75pt;height:424.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</w:p>
    <w:p>
      <w:pPr>
        <w:autoSpaceDE w:val="0"/>
        <w:autoSpaceDN w:val="0"/>
        <w:adjustRightInd w:val="0"/>
        <w:spacing w:before="0" w:after="27"/>
        <w:rPr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27"/>
        <w:rPr>
          <w:noProof/>
          <w:color w:val="000000"/>
          <w:szCs w:val="24"/>
        </w:rPr>
      </w:pPr>
      <w:r>
        <w:rPr>
          <w:noProof/>
          <w:color w:val="000000"/>
        </w:rPr>
        <w:t>Позицията по отношение на промените в приложното поле на контрола на вещества, която трябва да се заеме от държавите членки — членове на Комисията за упойващите вещества, действащи съвместно в интерес на Съюза, по време на шестдесет и втората сесия на тази комисия от 18 до 22 март 2019 г., е следната:</w:t>
      </w:r>
    </w:p>
    <w:p>
      <w:pPr>
        <w:autoSpaceDE w:val="0"/>
        <w:autoSpaceDN w:val="0"/>
        <w:adjustRightInd w:val="0"/>
        <w:spacing w:before="0" w:after="27"/>
        <w:rPr>
          <w:noProof/>
          <w:color w:val="000000"/>
          <w:szCs w:val="24"/>
        </w:rPr>
      </w:pPr>
    </w:p>
    <w:p>
      <w:pPr>
        <w:pStyle w:val="Point0number"/>
        <w:numPr>
          <w:ilvl w:val="0"/>
          <w:numId w:val="1"/>
        </w:numPr>
        <w:rPr>
          <w:noProof/>
        </w:rPr>
      </w:pPr>
      <w:r>
        <w:rPr>
          <w:noProof/>
        </w:rPr>
        <w:t>Веществото ADB-FUBINACA да бъде включено в списък II на Конвенцията за психотропните вещества.</w:t>
      </w:r>
    </w:p>
    <w:p>
      <w:pPr>
        <w:pStyle w:val="Point0number"/>
        <w:numPr>
          <w:ilvl w:val="0"/>
          <w:numId w:val="1"/>
        </w:numPr>
        <w:rPr>
          <w:noProof/>
        </w:rPr>
      </w:pPr>
      <w:r>
        <w:rPr>
          <w:noProof/>
        </w:rPr>
        <w:t>Веществото FUB-AMB да бъде включено в списък II на Конвенцията за психотропните вещества.</w:t>
      </w:r>
    </w:p>
    <w:p>
      <w:pPr>
        <w:pStyle w:val="Point0number"/>
        <w:numPr>
          <w:ilvl w:val="0"/>
          <w:numId w:val="1"/>
        </w:numPr>
        <w:rPr>
          <w:noProof/>
        </w:rPr>
      </w:pPr>
      <w:r>
        <w:rPr>
          <w:noProof/>
        </w:rPr>
        <w:t>Веществото ADB-CHMINACA да бъде включено в списък II на Конвенцията за психотропните вещества.</w:t>
      </w:r>
    </w:p>
    <w:p>
      <w:pPr>
        <w:pStyle w:val="Point0number"/>
        <w:numPr>
          <w:ilvl w:val="0"/>
          <w:numId w:val="1"/>
        </w:numPr>
        <w:rPr>
          <w:noProof/>
        </w:rPr>
      </w:pPr>
      <w:r>
        <w:rPr>
          <w:noProof/>
        </w:rPr>
        <w:t>Веществото CUMYL-4CN-BINACA да бъде включено в списък II на Конвенцията за психотропните вещества.</w:t>
      </w:r>
    </w:p>
    <w:p>
      <w:pPr>
        <w:pStyle w:val="Point0number"/>
        <w:numPr>
          <w:ilvl w:val="0"/>
          <w:numId w:val="1"/>
        </w:numPr>
        <w:rPr>
          <w:noProof/>
        </w:rPr>
      </w:pPr>
      <w:r>
        <w:rPr>
          <w:noProof/>
        </w:rPr>
        <w:t xml:space="preserve">Веществото циклопропилфентанил да бъде включено в списък I на Конвенцията по упойващите вещества. </w:t>
      </w:r>
    </w:p>
    <w:p>
      <w:pPr>
        <w:pStyle w:val="Point0number"/>
        <w:numPr>
          <w:ilvl w:val="0"/>
          <w:numId w:val="1"/>
        </w:numPr>
        <w:rPr>
          <w:noProof/>
        </w:rPr>
      </w:pPr>
      <w:r>
        <w:rPr>
          <w:noProof/>
        </w:rPr>
        <w:t>Веществото метоксиетилфентанил да бъде включено в списък I на Конвенцията по упойващите вещества.</w:t>
      </w:r>
    </w:p>
    <w:p>
      <w:pPr>
        <w:pStyle w:val="Point0number"/>
        <w:numPr>
          <w:ilvl w:val="0"/>
          <w:numId w:val="1"/>
        </w:numPr>
        <w:rPr>
          <w:noProof/>
        </w:rPr>
      </w:pPr>
      <w:r>
        <w:rPr>
          <w:noProof/>
        </w:rPr>
        <w:t xml:space="preserve">Веществото </w:t>
      </w:r>
      <w:r>
        <w:rPr>
          <w:i/>
          <w:noProof/>
        </w:rPr>
        <w:t>орто</w:t>
      </w:r>
      <w:r>
        <w:rPr>
          <w:noProof/>
        </w:rPr>
        <w:t>-флуорофентанил да бъде включено в списък I на Конвенцията по упойващите вещества.</w:t>
      </w:r>
    </w:p>
    <w:p>
      <w:pPr>
        <w:pStyle w:val="Point0number"/>
        <w:numPr>
          <w:ilvl w:val="0"/>
          <w:numId w:val="1"/>
        </w:numPr>
        <w:rPr>
          <w:noProof/>
        </w:rPr>
      </w:pPr>
      <w:r>
        <w:rPr>
          <w:noProof/>
        </w:rPr>
        <w:t xml:space="preserve">Веществото </w:t>
      </w:r>
      <w:r>
        <w:rPr>
          <w:i/>
          <w:noProof/>
        </w:rPr>
        <w:t>p</w:t>
      </w:r>
      <w:r>
        <w:rPr>
          <w:noProof/>
        </w:rPr>
        <w:t>-флуоробутирилфентанил да бъде включено в списък I на Конвенцията по упойващите вещества.</w:t>
      </w:r>
    </w:p>
    <w:p>
      <w:pPr>
        <w:pStyle w:val="Point0number"/>
        <w:numPr>
          <w:ilvl w:val="0"/>
          <w:numId w:val="1"/>
        </w:numPr>
        <w:rPr>
          <w:noProof/>
        </w:rPr>
      </w:pPr>
      <w:r>
        <w:rPr>
          <w:noProof/>
        </w:rPr>
        <w:t xml:space="preserve">Веществото </w:t>
      </w:r>
      <w:r>
        <w:rPr>
          <w:i/>
          <w:noProof/>
        </w:rPr>
        <w:t>p</w:t>
      </w:r>
      <w:r>
        <w:rPr>
          <w:noProof/>
        </w:rPr>
        <w:t>-метоксибутирфентанил да бъде включено в списък I на Конвенцията по упойващите вещества.</w:t>
      </w:r>
    </w:p>
    <w:p>
      <w:pPr>
        <w:pStyle w:val="Point0number"/>
        <w:numPr>
          <w:ilvl w:val="0"/>
          <w:numId w:val="1"/>
        </w:numPr>
        <w:rPr>
          <w:noProof/>
        </w:rPr>
      </w:pPr>
      <w:r>
        <w:rPr>
          <w:noProof/>
        </w:rPr>
        <w:t xml:space="preserve">Веществото </w:t>
      </w:r>
      <w:r>
        <w:rPr>
          <w:i/>
          <w:noProof/>
        </w:rPr>
        <w:t>N-</w:t>
      </w:r>
      <w:r>
        <w:rPr>
          <w:noProof/>
        </w:rPr>
        <w:t>етилнорпентилон да бъде включено в списък II на Конвенцията за психотропните вещества.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3026CB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FFFABDA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D35603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FA18FFB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FAFA0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8FADCA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BA63E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75037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1-28 12:04:4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D5731A7D-D947-4243-93BA-E465B5620C0D"/>
    <w:docVar w:name="LW_COVERPAGE_TYPE" w:val="1"/>
    <w:docVar w:name="LW_CROSSREFERENCE" w:val="&lt;UNUSED&gt;"/>
    <w:docVar w:name="LW_DocType" w:val="ANNEX"/>
    <w:docVar w:name="LW_EMISSION" w:val="7.1.2019"/>
    <w:docVar w:name="LW_EMISSION_ISODATE" w:val="2019-01-07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85?\u1072? \u1096?\u1077?\u1089?\u1090?\u1076?\u1077?\u1089?\u1077?\u1090? \u1080? \u1074?\u1090?\u1086?\u1088?\u1072?\u1090?\u1072? \u1089?\u1077?\u1089?\u1080?\u1103? \u1085?\u1072? \u1050?\u1086?\u1084?\u1080?\u1089?\u1080?\u1103?\u1090?\u1072? \u1079?\u1072? \u1091?\u1087?\u1086?\u1081?\u1074?\u1072?\u1097?\u1080?\u1090?\u1077? \u1074?\u1077?\u1097?\u1077?\u1089?\u1090?\u1074?\u1072? \u1087?\u1086? \u1086?\u1090?\u1085?\u1086?\u1096?\u1077?\u1085?\u1080?\u1077? \u1085?\u1072? \u1089?\u1087?\u1080?\u1089?\u1098?\u1094?\u1080?\u1090?\u1077? \u1089? \u1074?\u1077?\u1097?\u1077?\u1089?\u1090?\u1074?\u1072? \u1087?\u1086? \u1045?\u1076?\u1080?\u1085?\u1085?\u1072?\u1090?\u1072? \u1082?\u1086?\u1085?\u1074?\u1077?\u1085?\u1094?\u1080?\u1103? \u1087?\u1086? \u1091?\u1087?\u1086?\u1081?\u1074?\u1072?\u1097?\u1080?\u1090?\u1077? \u1074?\u1077?\u1097?\u1077?\u1089?\u1090?\u1074?\u1072? \u1086?\u1090? 1961&lt;LWCR:NBS&gt;\u1075?., \u1080?\u1079?\u1084?\u1077?\u1085?\u1077?\u1085?\u1072? \u1089? \u1055?\u1088?\u1086?\u1090?\u1086?\u1082?\u1086?\u1083?\u1072? \u1086?\u1090? 1972&lt;LWCR:NBS&gt;\u1075?., \u1080? \u1050?\u1086?\u1085?\u1074?\u1077?\u1085?\u1094?\u1080?\u1103?\u1090?\u1072? \u1079?\u1072? \u1087?\u1089?\u1080?\u1093?\u1086?\u1090?\u1088?\u1086?\u1087?\u1085?\u1080?\u1090?\u1077? \u1074?\u1077?\u1097?\u1077?\u1089?\u1090?\u1074?\u1072? \u1086?\u1090? 1971&lt;LWCR:NBS&gt;\u1075?."/>
    <w:docVar w:name="LW_OBJETACTEPRINCIPAL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85?\u1072? \u1096?\u1077?\u1089?\u1090?\u1076?\u1077?\u1089?\u1077?\u1090? \u1080? \u1074?\u1090?\u1086?\u1088?\u1072?\u1090?\u1072? \u1089?\u1077?\u1089?\u1080?\u1103? \u1085?\u1072? \u1050?\u1086?\u1084?\u1080?\u1089?\u1080?\u1103?\u1090?\u1072? \u1079?\u1072? \u1091?\u1087?\u1086?\u1081?\u1074?\u1072?\u1097?\u1080?\u1090?\u1077? \u1074?\u1077?\u1097?\u1077?\u1089?\u1090?\u1074?\u1072? \u1087?\u1086? \u1086?\u1090?\u1085?\u1086?\u1096?\u1077?\u1085?\u1080?\u1077? \u1085?\u1072? \u1089?\u1087?\u1080?\u1089?\u1098?\u1094?\u1080?\u1090?\u1077? \u1089? \u1074?\u1077?\u1097?\u1077?\u1089?\u1090?\u1074?\u1072? \u1087?\u1086? \u1045?\u1076?\u1080?\u1085?\u1085?\u1072?\u1090?\u1072? \u1082?\u1086?\u1085?\u1074?\u1077?\u1085?\u1094?\u1080?\u1103? \u1087?\u1086? \u1091?\u1087?\u1086?\u1081?\u1074?\u1072?\u1097?\u1080?\u1090?\u1077? \u1074?\u1077?\u1097?\u1077?\u1089?\u1090?\u1074?\u1072? \u1086?\u1090? 1961 \u1075?., \u1080?\u1079?\u1084?\u1077?\u1085?\u1077?\u1085?\u1072? \u1089? \u1055?\u1088?\u1086?\u1090?\u1086?\u1082?\u1086?\u1083?\u1072? \u1086?\u1090? 1972 \u1075?., \u1080? \u1050?\u1086?\u1085?\u1074?\u1077?\u1085?\u1094?\u1080?\u1103?\u1090?\u1072? \u1079?\u1072? \u1087?\u1089?\u1080?\u1093?\u1086?\u1090?\u1088?\u1086?\u1087?\u1085?\u1080?\u1090?\u1077? \u1074?\u1077?\u1097?\u1077?\u1089?\u1090?\u1074?\u1072? \u1086?\u1090? 1971 \u1075?."/>
    <w:docVar w:name="LW_PART_NBR" w:val="1"/>
    <w:docVar w:name="LW_PART_NBR_TOTAL" w:val="1"/>
    <w:docVar w:name="LW_REF.INST.NEW" w:val="COM"/>
    <w:docVar w:name="LW_REF.INST.NEW_ADOPTED" w:val="final"/>
    <w:docVar w:name="LW_REF.INST.NEW_TEXT" w:val="(2018) 86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45?\u1064?\u1045?\u1053?\u1048?\u1045? \u1053?\u1040? \u1057?\u1066?\u1042?\u1045?\u1058?\u1040?"/>
    <w:docVar w:name="LW_TYPEACTEPRINCIPAL.CP" w:val="\u1055?\u1088?\u1077?\u1076?\u1083?\u1086?\u1078?\u1077?\u1085?\u1080?\u1077? \u1079?\u1072? 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2</Pages>
  <Words>187</Words>
  <Characters>1110</Characters>
  <Application>Microsoft Office Word</Application>
  <DocSecurity>0</DocSecurity>
  <Lines>28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HOFER Edith (SG)</dc:creator>
  <cp:lastModifiedBy>DIGIT/C6</cp:lastModifiedBy>
  <cp:revision>8</cp:revision>
  <cp:lastPrinted>2018-12-11T17:10:00Z</cp:lastPrinted>
  <dcterms:created xsi:type="dcterms:W3CDTF">2019-01-18T12:29:00Z</dcterms:created>
  <dcterms:modified xsi:type="dcterms:W3CDTF">2019-01-28T11:04:00Z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